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F0B" w:rsidRPr="00E1006E" w:rsidRDefault="00E1006E" w:rsidP="00E1006E">
      <w:pPr>
        <w:pStyle w:val="ListParagraph"/>
        <w:tabs>
          <w:tab w:val="left" w:pos="4678"/>
        </w:tabs>
        <w:spacing w:after="0" w:line="480" w:lineRule="auto"/>
        <w:ind w:left="0"/>
        <w:jc w:val="center"/>
        <w:rPr>
          <w:rFonts w:asciiTheme="majorBidi" w:hAnsiTheme="majorBidi" w:cstheme="majorBidi"/>
          <w:b/>
          <w:color w:val="000000" w:themeColor="text1"/>
          <w:sz w:val="24"/>
          <w:szCs w:val="24"/>
          <w:lang w:val="id-ID"/>
        </w:rPr>
      </w:pPr>
      <w:r w:rsidRPr="00E1006E">
        <w:rPr>
          <w:rFonts w:asciiTheme="majorBidi" w:hAnsiTheme="majorBidi" w:cstheme="majorBidi"/>
          <w:b/>
          <w:i/>
          <w:iCs/>
          <w:color w:val="000000" w:themeColor="text1"/>
          <w:sz w:val="24"/>
          <w:szCs w:val="24"/>
          <w:lang w:val="id-ID"/>
        </w:rPr>
        <w:t>Al-UṢŪL WA AL-FARSH AL-Ḥ</w:t>
      </w:r>
      <w:r w:rsidR="00153530">
        <w:rPr>
          <w:rFonts w:asciiTheme="majorBidi" w:hAnsiTheme="majorBidi" w:cstheme="majorBidi"/>
          <w:b/>
          <w:i/>
          <w:iCs/>
          <w:color w:val="000000" w:themeColor="text1"/>
          <w:sz w:val="24"/>
          <w:szCs w:val="24"/>
          <w:lang w:val="id-ID"/>
        </w:rPr>
        <w:t>URŪ</w:t>
      </w:r>
      <w:r w:rsidRPr="00E1006E">
        <w:rPr>
          <w:rFonts w:asciiTheme="majorBidi" w:hAnsiTheme="majorBidi" w:cstheme="majorBidi"/>
          <w:b/>
          <w:i/>
          <w:iCs/>
          <w:color w:val="000000" w:themeColor="text1"/>
          <w:sz w:val="24"/>
          <w:szCs w:val="24"/>
          <w:lang w:val="id-ID"/>
        </w:rPr>
        <w:t>F</w:t>
      </w:r>
      <w:r w:rsidRPr="00E1006E">
        <w:rPr>
          <w:rFonts w:asciiTheme="majorBidi" w:hAnsiTheme="majorBidi" w:cstheme="majorBidi"/>
          <w:b/>
          <w:color w:val="000000" w:themeColor="text1"/>
          <w:sz w:val="24"/>
          <w:szCs w:val="24"/>
          <w:lang w:val="id-ID"/>
        </w:rPr>
        <w:t xml:space="preserve"> RIWAYAT HAFṢ </w:t>
      </w:r>
      <w:r w:rsidRPr="00E1006E">
        <w:rPr>
          <w:rFonts w:asciiTheme="majorBidi" w:hAnsiTheme="majorBidi" w:cstheme="majorBidi"/>
          <w:b/>
          <w:i/>
          <w:iCs/>
          <w:color w:val="000000" w:themeColor="text1"/>
          <w:sz w:val="24"/>
          <w:szCs w:val="24"/>
          <w:lang w:val="id-ID"/>
        </w:rPr>
        <w:t>‘AN</w:t>
      </w:r>
      <w:r w:rsidRPr="00E1006E">
        <w:rPr>
          <w:rFonts w:asciiTheme="majorBidi" w:hAnsiTheme="majorBidi" w:cstheme="majorBidi"/>
          <w:b/>
          <w:color w:val="000000" w:themeColor="text1"/>
          <w:sz w:val="24"/>
          <w:szCs w:val="24"/>
          <w:lang w:val="id-ID"/>
        </w:rPr>
        <w:t xml:space="preserve"> ‘AṢIM DAN RIWAYAT AD-DŪRI </w:t>
      </w:r>
      <w:r w:rsidRPr="00E1006E">
        <w:rPr>
          <w:rFonts w:asciiTheme="majorBidi" w:hAnsiTheme="majorBidi" w:cstheme="majorBidi"/>
          <w:b/>
          <w:i/>
          <w:iCs/>
          <w:color w:val="000000" w:themeColor="text1"/>
          <w:sz w:val="24"/>
          <w:szCs w:val="24"/>
          <w:lang w:val="id-ID"/>
        </w:rPr>
        <w:t>‘AN</w:t>
      </w:r>
      <w:r w:rsidRPr="00E1006E">
        <w:rPr>
          <w:rFonts w:asciiTheme="majorBidi" w:hAnsiTheme="majorBidi" w:cstheme="majorBidi"/>
          <w:b/>
          <w:color w:val="000000" w:themeColor="text1"/>
          <w:sz w:val="24"/>
          <w:szCs w:val="24"/>
          <w:lang w:val="id-ID"/>
        </w:rPr>
        <w:t xml:space="preserve"> ABU ‘AMR </w:t>
      </w:r>
    </w:p>
    <w:p w:rsidR="00A20F0B" w:rsidRDefault="00A20F0B" w:rsidP="00E1006E">
      <w:pPr>
        <w:spacing w:after="0" w:line="480" w:lineRule="auto"/>
        <w:jc w:val="center"/>
        <w:rPr>
          <w:rFonts w:asciiTheme="majorBidi" w:hAnsiTheme="majorBidi" w:cstheme="majorBidi"/>
          <w:b/>
          <w:color w:val="000000" w:themeColor="text1"/>
          <w:sz w:val="24"/>
          <w:szCs w:val="24"/>
          <w:lang w:val="id-ID"/>
        </w:rPr>
      </w:pPr>
      <w:r w:rsidRPr="004677C4">
        <w:rPr>
          <w:rFonts w:asciiTheme="majorBidi" w:hAnsiTheme="majorBidi" w:cstheme="majorBidi"/>
          <w:b/>
          <w:color w:val="000000" w:themeColor="text1"/>
          <w:sz w:val="24"/>
          <w:szCs w:val="24"/>
          <w:lang w:val="id-ID"/>
        </w:rPr>
        <w:t>(</w:t>
      </w:r>
      <w:r w:rsidR="00E1006E">
        <w:rPr>
          <w:rFonts w:asciiTheme="majorBidi" w:hAnsiTheme="majorBidi" w:cstheme="majorBidi"/>
          <w:b/>
          <w:color w:val="000000" w:themeColor="text1"/>
          <w:sz w:val="24"/>
          <w:szCs w:val="24"/>
          <w:lang w:val="id-ID"/>
        </w:rPr>
        <w:t xml:space="preserve">Studi </w:t>
      </w:r>
      <w:r w:rsidRPr="004677C4">
        <w:rPr>
          <w:rFonts w:asciiTheme="majorBidi" w:hAnsiTheme="majorBidi" w:cstheme="majorBidi"/>
          <w:b/>
          <w:color w:val="000000" w:themeColor="text1"/>
          <w:sz w:val="24"/>
          <w:szCs w:val="24"/>
          <w:lang w:val="id-ID"/>
        </w:rPr>
        <w:t>Komparatif dalam Surat Al-Baqarah)</w:t>
      </w:r>
    </w:p>
    <w:p w:rsidR="00A20F0B" w:rsidRDefault="00FB4953" w:rsidP="006D23B8">
      <w:pPr>
        <w:spacing w:after="0" w:line="480" w:lineRule="auto"/>
        <w:jc w:val="center"/>
        <w:rPr>
          <w:rFonts w:asciiTheme="majorBidi" w:hAnsiTheme="majorBidi" w:cstheme="majorBidi"/>
          <w:b/>
          <w:color w:val="000000" w:themeColor="text1"/>
          <w:sz w:val="24"/>
          <w:szCs w:val="24"/>
          <w:lang w:val="id-ID"/>
        </w:rPr>
      </w:pPr>
      <w:r>
        <w:rPr>
          <w:rFonts w:asciiTheme="majorBidi" w:hAnsiTheme="majorBidi" w:cstheme="majorBidi"/>
          <w:noProof/>
          <w:sz w:val="24"/>
          <w:szCs w:val="24"/>
        </w:rPr>
        <w:drawing>
          <wp:anchor distT="0" distB="0" distL="114300" distR="114300" simplePos="0" relativeHeight="251659264" behindDoc="0" locked="0" layoutInCell="1" allowOverlap="1" wp14:anchorId="27E9FEF7" wp14:editId="56E71735">
            <wp:simplePos x="0" y="0"/>
            <wp:positionH relativeFrom="column">
              <wp:posOffset>1701800</wp:posOffset>
            </wp:positionH>
            <wp:positionV relativeFrom="paragraph">
              <wp:posOffset>552450</wp:posOffset>
            </wp:positionV>
            <wp:extent cx="1695450" cy="20955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AIN PONOROGO FINAL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5450" cy="2095500"/>
                    </a:xfrm>
                    <a:prstGeom prst="rect">
                      <a:avLst/>
                    </a:prstGeom>
                  </pic:spPr>
                </pic:pic>
              </a:graphicData>
            </a:graphic>
            <wp14:sizeRelH relativeFrom="page">
              <wp14:pctWidth>0</wp14:pctWidth>
            </wp14:sizeRelH>
            <wp14:sizeRelV relativeFrom="page">
              <wp14:pctHeight>0</wp14:pctHeight>
            </wp14:sizeRelV>
          </wp:anchor>
        </w:drawing>
      </w:r>
      <w:r w:rsidR="00A20F0B">
        <w:rPr>
          <w:rFonts w:asciiTheme="majorBidi" w:hAnsiTheme="majorBidi" w:cstheme="majorBidi"/>
          <w:b/>
          <w:color w:val="000000" w:themeColor="text1"/>
          <w:sz w:val="24"/>
          <w:szCs w:val="24"/>
          <w:lang w:val="id-ID"/>
        </w:rPr>
        <w:t>SKRIPSI</w:t>
      </w:r>
    </w:p>
    <w:p w:rsidR="00A20F0B" w:rsidRPr="00EC0769" w:rsidRDefault="00A20F0B" w:rsidP="006D23B8">
      <w:pPr>
        <w:spacing w:after="0" w:line="480" w:lineRule="auto"/>
        <w:jc w:val="center"/>
        <w:rPr>
          <w:rFonts w:asciiTheme="majorBidi" w:hAnsiTheme="majorBidi" w:cstheme="majorBidi"/>
          <w:b/>
          <w:color w:val="000000" w:themeColor="text1"/>
          <w:sz w:val="24"/>
          <w:szCs w:val="24"/>
          <w:lang w:val="id-ID"/>
        </w:rPr>
      </w:pPr>
    </w:p>
    <w:p w:rsidR="00A20F0B" w:rsidRDefault="00A20F0B" w:rsidP="006D23B8">
      <w:pPr>
        <w:spacing w:after="0"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Oleh:</w:t>
      </w:r>
    </w:p>
    <w:p w:rsidR="00A20F0B" w:rsidRPr="004D1CCC" w:rsidRDefault="00A20F0B" w:rsidP="006D23B8">
      <w:pPr>
        <w:spacing w:after="0" w:line="240" w:lineRule="auto"/>
        <w:jc w:val="center"/>
        <w:rPr>
          <w:rFonts w:asciiTheme="majorBidi" w:hAnsiTheme="majorBidi" w:cstheme="majorBidi"/>
          <w:b/>
          <w:bCs/>
          <w:sz w:val="24"/>
          <w:szCs w:val="24"/>
          <w:lang w:val="id-ID"/>
        </w:rPr>
      </w:pPr>
      <w:r w:rsidRPr="004D1CCC">
        <w:rPr>
          <w:rFonts w:asciiTheme="majorBidi" w:hAnsiTheme="majorBidi" w:cstheme="majorBidi"/>
          <w:b/>
          <w:bCs/>
          <w:sz w:val="24"/>
          <w:szCs w:val="24"/>
          <w:lang w:val="id-ID"/>
        </w:rPr>
        <w:t>Aminatu Zuhriyah</w:t>
      </w:r>
    </w:p>
    <w:p w:rsidR="00A20F0B" w:rsidRDefault="00A20F0B" w:rsidP="006D23B8">
      <w:pPr>
        <w:spacing w:after="0"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NIM. 301200028</w:t>
      </w:r>
    </w:p>
    <w:p w:rsidR="00A20F0B" w:rsidRDefault="00A20F0B" w:rsidP="006D23B8">
      <w:pPr>
        <w:spacing w:after="0" w:line="360" w:lineRule="auto"/>
        <w:jc w:val="center"/>
        <w:rPr>
          <w:rFonts w:asciiTheme="majorBidi" w:hAnsiTheme="majorBidi" w:cstheme="majorBidi"/>
          <w:sz w:val="24"/>
          <w:szCs w:val="24"/>
          <w:lang w:val="id-ID"/>
        </w:rPr>
      </w:pPr>
    </w:p>
    <w:p w:rsidR="00A20F0B" w:rsidRDefault="00A20F0B" w:rsidP="006D23B8">
      <w:pPr>
        <w:spacing w:after="0"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Pembimbing:</w:t>
      </w:r>
    </w:p>
    <w:p w:rsidR="00A20F0B" w:rsidRPr="004D1CCC" w:rsidRDefault="00A20F0B" w:rsidP="006D23B8">
      <w:pPr>
        <w:spacing w:after="0" w:line="240" w:lineRule="auto"/>
        <w:jc w:val="center"/>
        <w:rPr>
          <w:rFonts w:asciiTheme="majorBidi" w:hAnsiTheme="majorBidi" w:cstheme="majorBidi"/>
          <w:b/>
          <w:bCs/>
          <w:sz w:val="24"/>
          <w:szCs w:val="24"/>
          <w:lang w:val="id-ID"/>
        </w:rPr>
      </w:pPr>
      <w:r w:rsidRPr="004D1CCC">
        <w:rPr>
          <w:rFonts w:asciiTheme="majorBidi" w:hAnsiTheme="majorBidi" w:cstheme="majorBidi"/>
          <w:b/>
          <w:bCs/>
          <w:sz w:val="24"/>
          <w:szCs w:val="24"/>
          <w:lang w:val="id-ID"/>
        </w:rPr>
        <w:t>Umi Kalsum, M.S.I</w:t>
      </w:r>
      <w:r>
        <w:rPr>
          <w:rFonts w:asciiTheme="majorBidi" w:hAnsiTheme="majorBidi" w:cstheme="majorBidi"/>
          <w:b/>
          <w:bCs/>
          <w:sz w:val="24"/>
          <w:szCs w:val="24"/>
          <w:lang w:val="id-ID"/>
        </w:rPr>
        <w:t>.</w:t>
      </w:r>
    </w:p>
    <w:p w:rsidR="00A20F0B" w:rsidRDefault="00A20F0B" w:rsidP="006D23B8">
      <w:pPr>
        <w:spacing w:after="0"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 xml:space="preserve">NIP. </w:t>
      </w:r>
      <w:r w:rsidRPr="004677C4">
        <w:rPr>
          <w:rFonts w:asciiTheme="majorBidi" w:hAnsiTheme="majorBidi" w:cstheme="majorBidi"/>
          <w:sz w:val="24"/>
          <w:szCs w:val="24"/>
        </w:rPr>
        <w:t>198007052023212022</w:t>
      </w:r>
    </w:p>
    <w:p w:rsidR="00A20F0B" w:rsidRDefault="00A20F0B" w:rsidP="006D23B8">
      <w:pPr>
        <w:spacing w:after="0" w:line="480" w:lineRule="auto"/>
        <w:jc w:val="center"/>
        <w:rPr>
          <w:rFonts w:asciiTheme="majorBidi" w:hAnsiTheme="majorBidi" w:cstheme="majorBidi"/>
          <w:sz w:val="24"/>
          <w:szCs w:val="24"/>
          <w:lang w:val="id-ID"/>
        </w:rPr>
      </w:pPr>
    </w:p>
    <w:p w:rsidR="00A20F0B" w:rsidRPr="003B05C0" w:rsidRDefault="00A20F0B" w:rsidP="006D23B8">
      <w:pPr>
        <w:spacing w:after="0" w:line="480" w:lineRule="auto"/>
        <w:jc w:val="center"/>
        <w:rPr>
          <w:rFonts w:asciiTheme="majorBidi" w:hAnsiTheme="majorBidi" w:cstheme="majorBidi"/>
          <w:b/>
          <w:bCs/>
          <w:sz w:val="24"/>
          <w:szCs w:val="24"/>
          <w:lang w:val="id-ID"/>
        </w:rPr>
      </w:pPr>
      <w:r w:rsidRPr="003B05C0">
        <w:rPr>
          <w:rFonts w:asciiTheme="majorBidi" w:hAnsiTheme="majorBidi" w:cstheme="majorBidi"/>
          <w:b/>
          <w:bCs/>
          <w:sz w:val="24"/>
          <w:szCs w:val="24"/>
          <w:lang w:val="id-ID"/>
        </w:rPr>
        <w:t>JURUSAN ILMU AL-QUR’AN DAN TAFSIR</w:t>
      </w:r>
    </w:p>
    <w:p w:rsidR="00A20F0B" w:rsidRPr="003B05C0" w:rsidRDefault="00A20F0B" w:rsidP="006D23B8">
      <w:pPr>
        <w:spacing w:after="0" w:line="480" w:lineRule="auto"/>
        <w:jc w:val="center"/>
        <w:rPr>
          <w:rFonts w:asciiTheme="majorBidi" w:hAnsiTheme="majorBidi" w:cstheme="majorBidi"/>
          <w:b/>
          <w:bCs/>
          <w:sz w:val="24"/>
          <w:szCs w:val="24"/>
          <w:lang w:val="id-ID"/>
        </w:rPr>
      </w:pPr>
      <w:r w:rsidRPr="003B05C0">
        <w:rPr>
          <w:rFonts w:asciiTheme="majorBidi" w:hAnsiTheme="majorBidi" w:cstheme="majorBidi"/>
          <w:b/>
          <w:bCs/>
          <w:sz w:val="24"/>
          <w:szCs w:val="24"/>
          <w:lang w:val="id-ID"/>
        </w:rPr>
        <w:t>FAKULTAS ULSHULUDDIN ADAB DAN DAKWAH</w:t>
      </w:r>
    </w:p>
    <w:p w:rsidR="00A20F0B" w:rsidRPr="003B05C0" w:rsidRDefault="00A20F0B" w:rsidP="006D23B8">
      <w:pPr>
        <w:spacing w:after="0" w:line="480" w:lineRule="auto"/>
        <w:jc w:val="center"/>
        <w:rPr>
          <w:rFonts w:asciiTheme="majorBidi" w:hAnsiTheme="majorBidi" w:cstheme="majorBidi"/>
          <w:b/>
          <w:bCs/>
          <w:sz w:val="24"/>
          <w:szCs w:val="24"/>
          <w:lang w:val="id-ID"/>
        </w:rPr>
      </w:pPr>
      <w:r w:rsidRPr="003B05C0">
        <w:rPr>
          <w:rFonts w:asciiTheme="majorBidi" w:hAnsiTheme="majorBidi" w:cstheme="majorBidi"/>
          <w:b/>
          <w:bCs/>
          <w:sz w:val="24"/>
          <w:szCs w:val="24"/>
          <w:lang w:val="id-ID"/>
        </w:rPr>
        <w:t>INSTITUT AGAMA ISLAM NEGERI PONOROGO</w:t>
      </w:r>
    </w:p>
    <w:p w:rsidR="00A20F0B" w:rsidRPr="003B05C0" w:rsidRDefault="00A20F0B" w:rsidP="006D23B8">
      <w:pPr>
        <w:spacing w:after="0" w:line="480" w:lineRule="auto"/>
        <w:jc w:val="center"/>
        <w:rPr>
          <w:rFonts w:asciiTheme="majorBidi" w:hAnsiTheme="majorBidi" w:cstheme="majorBidi"/>
          <w:b/>
          <w:bCs/>
          <w:sz w:val="24"/>
          <w:szCs w:val="24"/>
          <w:lang w:val="id-ID"/>
        </w:rPr>
      </w:pPr>
      <w:r w:rsidRPr="003B05C0">
        <w:rPr>
          <w:rFonts w:asciiTheme="majorBidi" w:hAnsiTheme="majorBidi" w:cstheme="majorBidi"/>
          <w:b/>
          <w:bCs/>
          <w:sz w:val="24"/>
          <w:szCs w:val="24"/>
          <w:lang w:val="id-ID"/>
        </w:rPr>
        <w:t>2024</w:t>
      </w:r>
    </w:p>
    <w:p w:rsidR="00A20F0B" w:rsidRDefault="00A20F0B" w:rsidP="006D23B8">
      <w:pPr>
        <w:pStyle w:val="ListParagraph"/>
        <w:tabs>
          <w:tab w:val="left" w:pos="4678"/>
        </w:tabs>
        <w:spacing w:after="0" w:line="480" w:lineRule="auto"/>
        <w:ind w:left="0"/>
        <w:jc w:val="center"/>
        <w:rPr>
          <w:rFonts w:asciiTheme="majorBidi" w:hAnsiTheme="majorBidi" w:cstheme="majorBidi"/>
          <w:b/>
          <w:i/>
          <w:iCs/>
          <w:color w:val="000000" w:themeColor="text1"/>
          <w:sz w:val="24"/>
          <w:szCs w:val="24"/>
          <w:lang w:val="id-ID"/>
        </w:rPr>
        <w:sectPr w:rsidR="00A20F0B" w:rsidSect="005F1FE5">
          <w:headerReference w:type="even" r:id="rId10"/>
          <w:headerReference w:type="default" r:id="rId11"/>
          <w:footerReference w:type="even" r:id="rId12"/>
          <w:footerReference w:type="default" r:id="rId13"/>
          <w:headerReference w:type="first" r:id="rId14"/>
          <w:footerReference w:type="first" r:id="rId15"/>
          <w:pgSz w:w="11907" w:h="16839" w:code="9"/>
          <w:pgMar w:top="2268" w:right="1701" w:bottom="1701" w:left="2268" w:header="709" w:footer="709" w:gutter="0"/>
          <w:pgNumType w:fmt="lowerRoman" w:start="1"/>
          <w:cols w:space="708"/>
          <w:titlePg/>
          <w:docGrid w:linePitch="360"/>
        </w:sectPr>
      </w:pPr>
    </w:p>
    <w:p w:rsidR="00E1006E" w:rsidRPr="00E1006E" w:rsidRDefault="00153530" w:rsidP="00E1006E">
      <w:pPr>
        <w:pStyle w:val="ListParagraph"/>
        <w:tabs>
          <w:tab w:val="left" w:pos="4678"/>
        </w:tabs>
        <w:spacing w:after="0" w:line="480" w:lineRule="auto"/>
        <w:ind w:left="0"/>
        <w:jc w:val="center"/>
        <w:rPr>
          <w:rFonts w:asciiTheme="majorBidi" w:hAnsiTheme="majorBidi" w:cstheme="majorBidi"/>
          <w:b/>
          <w:color w:val="000000" w:themeColor="text1"/>
          <w:sz w:val="24"/>
          <w:szCs w:val="24"/>
          <w:lang w:val="id-ID"/>
        </w:rPr>
      </w:pPr>
      <w:r w:rsidRPr="00E1006E">
        <w:rPr>
          <w:rFonts w:asciiTheme="majorBidi" w:hAnsiTheme="majorBidi" w:cstheme="majorBidi"/>
          <w:b/>
          <w:i/>
          <w:iCs/>
          <w:color w:val="000000" w:themeColor="text1"/>
          <w:sz w:val="24"/>
          <w:szCs w:val="24"/>
          <w:lang w:val="id-ID"/>
        </w:rPr>
        <w:lastRenderedPageBreak/>
        <w:t>Al-UṢŪL WA AL-FARSH AL-Ḥ</w:t>
      </w:r>
      <w:r>
        <w:rPr>
          <w:rFonts w:asciiTheme="majorBidi" w:hAnsiTheme="majorBidi" w:cstheme="majorBidi"/>
          <w:b/>
          <w:i/>
          <w:iCs/>
          <w:color w:val="000000" w:themeColor="text1"/>
          <w:sz w:val="24"/>
          <w:szCs w:val="24"/>
          <w:lang w:val="id-ID"/>
        </w:rPr>
        <w:t>URŪ</w:t>
      </w:r>
      <w:r w:rsidRPr="00E1006E">
        <w:rPr>
          <w:rFonts w:asciiTheme="majorBidi" w:hAnsiTheme="majorBidi" w:cstheme="majorBidi"/>
          <w:b/>
          <w:i/>
          <w:iCs/>
          <w:color w:val="000000" w:themeColor="text1"/>
          <w:sz w:val="24"/>
          <w:szCs w:val="24"/>
          <w:lang w:val="id-ID"/>
        </w:rPr>
        <w:t>F</w:t>
      </w:r>
      <w:r w:rsidRPr="00E1006E">
        <w:rPr>
          <w:rFonts w:asciiTheme="majorBidi" w:hAnsiTheme="majorBidi" w:cstheme="majorBidi"/>
          <w:b/>
          <w:color w:val="000000" w:themeColor="text1"/>
          <w:sz w:val="24"/>
          <w:szCs w:val="24"/>
          <w:lang w:val="id-ID"/>
        </w:rPr>
        <w:t xml:space="preserve"> RIWAYAT HAFṢ </w:t>
      </w:r>
      <w:r w:rsidRPr="00E1006E">
        <w:rPr>
          <w:rFonts w:asciiTheme="majorBidi" w:hAnsiTheme="majorBidi" w:cstheme="majorBidi"/>
          <w:b/>
          <w:i/>
          <w:iCs/>
          <w:color w:val="000000" w:themeColor="text1"/>
          <w:sz w:val="24"/>
          <w:szCs w:val="24"/>
          <w:lang w:val="id-ID"/>
        </w:rPr>
        <w:t>‘AN</w:t>
      </w:r>
      <w:r w:rsidRPr="00E1006E">
        <w:rPr>
          <w:rFonts w:asciiTheme="majorBidi" w:hAnsiTheme="majorBidi" w:cstheme="majorBidi"/>
          <w:b/>
          <w:color w:val="000000" w:themeColor="text1"/>
          <w:sz w:val="24"/>
          <w:szCs w:val="24"/>
          <w:lang w:val="id-ID"/>
        </w:rPr>
        <w:t xml:space="preserve"> ‘AṢIM DAN RIWAYAT AD-DŪRI </w:t>
      </w:r>
      <w:r w:rsidRPr="00E1006E">
        <w:rPr>
          <w:rFonts w:asciiTheme="majorBidi" w:hAnsiTheme="majorBidi" w:cstheme="majorBidi"/>
          <w:b/>
          <w:i/>
          <w:iCs/>
          <w:color w:val="000000" w:themeColor="text1"/>
          <w:sz w:val="24"/>
          <w:szCs w:val="24"/>
          <w:lang w:val="id-ID"/>
        </w:rPr>
        <w:t>‘AN</w:t>
      </w:r>
      <w:r w:rsidRPr="00E1006E">
        <w:rPr>
          <w:rFonts w:asciiTheme="majorBidi" w:hAnsiTheme="majorBidi" w:cstheme="majorBidi"/>
          <w:b/>
          <w:color w:val="000000" w:themeColor="text1"/>
          <w:sz w:val="24"/>
          <w:szCs w:val="24"/>
          <w:lang w:val="id-ID"/>
        </w:rPr>
        <w:t xml:space="preserve"> ABU ‘AMR</w:t>
      </w:r>
      <w:r w:rsidR="00E1006E" w:rsidRPr="00E1006E">
        <w:rPr>
          <w:rFonts w:asciiTheme="majorBidi" w:hAnsiTheme="majorBidi" w:cstheme="majorBidi"/>
          <w:b/>
          <w:color w:val="000000" w:themeColor="text1"/>
          <w:sz w:val="24"/>
          <w:szCs w:val="24"/>
          <w:lang w:val="id-ID"/>
        </w:rPr>
        <w:t xml:space="preserve"> </w:t>
      </w:r>
    </w:p>
    <w:p w:rsidR="00A20F0B" w:rsidRDefault="00E1006E" w:rsidP="00E1006E">
      <w:pPr>
        <w:spacing w:after="0" w:line="480" w:lineRule="auto"/>
        <w:jc w:val="center"/>
        <w:rPr>
          <w:rFonts w:asciiTheme="majorBidi" w:hAnsiTheme="majorBidi" w:cstheme="majorBidi"/>
          <w:b/>
          <w:color w:val="000000" w:themeColor="text1"/>
          <w:sz w:val="24"/>
          <w:szCs w:val="24"/>
          <w:lang w:val="id-ID"/>
        </w:rPr>
      </w:pPr>
      <w:r w:rsidRPr="004677C4">
        <w:rPr>
          <w:rFonts w:asciiTheme="majorBidi" w:hAnsiTheme="majorBidi" w:cstheme="majorBidi"/>
          <w:b/>
          <w:color w:val="000000" w:themeColor="text1"/>
          <w:sz w:val="24"/>
          <w:szCs w:val="24"/>
          <w:lang w:val="id-ID"/>
        </w:rPr>
        <w:t>(</w:t>
      </w:r>
      <w:r>
        <w:rPr>
          <w:rFonts w:asciiTheme="majorBidi" w:hAnsiTheme="majorBidi" w:cstheme="majorBidi"/>
          <w:b/>
          <w:color w:val="000000" w:themeColor="text1"/>
          <w:sz w:val="24"/>
          <w:szCs w:val="24"/>
          <w:lang w:val="id-ID"/>
        </w:rPr>
        <w:t xml:space="preserve">Studi </w:t>
      </w:r>
      <w:r w:rsidRPr="004677C4">
        <w:rPr>
          <w:rFonts w:asciiTheme="majorBidi" w:hAnsiTheme="majorBidi" w:cstheme="majorBidi"/>
          <w:b/>
          <w:color w:val="000000" w:themeColor="text1"/>
          <w:sz w:val="24"/>
          <w:szCs w:val="24"/>
          <w:lang w:val="id-ID"/>
        </w:rPr>
        <w:t>Komparatif dalam Surat Al-Baqarah)</w:t>
      </w:r>
    </w:p>
    <w:p w:rsidR="00A20F0B" w:rsidRDefault="00A20F0B" w:rsidP="006D23B8">
      <w:pPr>
        <w:spacing w:after="0" w:line="480" w:lineRule="auto"/>
        <w:jc w:val="center"/>
        <w:rPr>
          <w:rFonts w:asciiTheme="majorBidi" w:hAnsiTheme="majorBidi" w:cstheme="majorBidi"/>
          <w:b/>
          <w:color w:val="000000" w:themeColor="text1"/>
          <w:sz w:val="24"/>
          <w:szCs w:val="24"/>
          <w:lang w:val="id-ID"/>
        </w:rPr>
      </w:pPr>
    </w:p>
    <w:p w:rsidR="00A20F0B" w:rsidRDefault="00A20F0B" w:rsidP="006D23B8">
      <w:pPr>
        <w:spacing w:after="0" w:line="480" w:lineRule="auto"/>
        <w:jc w:val="center"/>
        <w:rPr>
          <w:rFonts w:asciiTheme="majorBidi" w:hAnsiTheme="majorBidi" w:cstheme="majorBidi"/>
          <w:b/>
          <w:color w:val="000000" w:themeColor="text1"/>
          <w:sz w:val="24"/>
          <w:szCs w:val="24"/>
          <w:lang w:val="id-ID"/>
        </w:rPr>
      </w:pPr>
      <w:r>
        <w:rPr>
          <w:rFonts w:asciiTheme="majorBidi" w:hAnsiTheme="majorBidi" w:cstheme="majorBidi"/>
          <w:b/>
          <w:color w:val="000000" w:themeColor="text1"/>
          <w:sz w:val="24"/>
          <w:szCs w:val="24"/>
          <w:lang w:val="id-ID"/>
        </w:rPr>
        <w:t>SKRIPSI</w:t>
      </w:r>
    </w:p>
    <w:p w:rsidR="00A20F0B" w:rsidRDefault="00A20F0B" w:rsidP="006D23B8">
      <w:pPr>
        <w:spacing w:after="0" w:line="480" w:lineRule="auto"/>
        <w:jc w:val="center"/>
        <w:rPr>
          <w:rFonts w:asciiTheme="majorBidi" w:hAnsiTheme="majorBidi" w:cstheme="majorBidi"/>
          <w:b/>
          <w:color w:val="000000" w:themeColor="text1"/>
          <w:sz w:val="24"/>
          <w:szCs w:val="24"/>
          <w:lang w:val="id-ID"/>
        </w:rPr>
      </w:pPr>
    </w:p>
    <w:p w:rsidR="00A20F0B" w:rsidRDefault="00A20F0B" w:rsidP="006D23B8">
      <w:pPr>
        <w:spacing w:after="0" w:line="480" w:lineRule="auto"/>
        <w:jc w:val="center"/>
        <w:rPr>
          <w:rFonts w:asciiTheme="majorBidi" w:hAnsiTheme="majorBidi" w:cstheme="majorBidi"/>
          <w:bCs/>
          <w:color w:val="000000" w:themeColor="text1"/>
          <w:sz w:val="24"/>
          <w:szCs w:val="24"/>
          <w:lang w:val="id-ID"/>
        </w:rPr>
      </w:pPr>
      <w:r>
        <w:rPr>
          <w:rFonts w:asciiTheme="majorBidi" w:hAnsiTheme="majorBidi" w:cstheme="majorBidi"/>
          <w:bCs/>
          <w:color w:val="000000" w:themeColor="text1"/>
          <w:sz w:val="24"/>
          <w:szCs w:val="24"/>
          <w:lang w:val="id-ID"/>
        </w:rPr>
        <w:t>Diajukan untuk memenuhi salah satu persyaratan dalam menyelesaikan Program Sarjana Agama pada Fakultas Ushuluddin Adab dan Dakwah Institut Agama Islam Negeri Ponorogo</w:t>
      </w:r>
    </w:p>
    <w:p w:rsidR="00A20F0B" w:rsidRDefault="00A20F0B" w:rsidP="006D23B8">
      <w:pPr>
        <w:spacing w:after="0" w:line="480" w:lineRule="auto"/>
        <w:jc w:val="center"/>
        <w:rPr>
          <w:rFonts w:asciiTheme="majorBidi" w:hAnsiTheme="majorBidi" w:cstheme="majorBidi"/>
          <w:bCs/>
          <w:color w:val="000000" w:themeColor="text1"/>
          <w:sz w:val="24"/>
          <w:szCs w:val="24"/>
          <w:lang w:val="id-ID"/>
        </w:rPr>
      </w:pPr>
    </w:p>
    <w:p w:rsidR="00A20F0B" w:rsidRDefault="00A20F0B" w:rsidP="006D23B8">
      <w:pPr>
        <w:spacing w:after="0" w:line="360" w:lineRule="auto"/>
        <w:jc w:val="center"/>
        <w:rPr>
          <w:rFonts w:asciiTheme="majorBidi" w:hAnsiTheme="majorBidi" w:cstheme="majorBidi"/>
          <w:bCs/>
          <w:color w:val="000000" w:themeColor="text1"/>
          <w:sz w:val="24"/>
          <w:szCs w:val="24"/>
          <w:lang w:val="id-ID"/>
        </w:rPr>
      </w:pPr>
      <w:r>
        <w:rPr>
          <w:rFonts w:asciiTheme="majorBidi" w:hAnsiTheme="majorBidi" w:cstheme="majorBidi"/>
          <w:bCs/>
          <w:color w:val="000000" w:themeColor="text1"/>
          <w:sz w:val="24"/>
          <w:szCs w:val="24"/>
          <w:lang w:val="id-ID"/>
        </w:rPr>
        <w:t>Oleh:</w:t>
      </w:r>
    </w:p>
    <w:p w:rsidR="00A20F0B" w:rsidRPr="003B05C0" w:rsidRDefault="00A20F0B" w:rsidP="006D23B8">
      <w:pPr>
        <w:spacing w:after="0" w:line="240" w:lineRule="auto"/>
        <w:jc w:val="center"/>
        <w:rPr>
          <w:rFonts w:asciiTheme="majorBidi" w:hAnsiTheme="majorBidi" w:cstheme="majorBidi"/>
          <w:b/>
          <w:color w:val="000000" w:themeColor="text1"/>
          <w:sz w:val="24"/>
          <w:szCs w:val="24"/>
          <w:lang w:val="id-ID"/>
        </w:rPr>
      </w:pPr>
      <w:r w:rsidRPr="003B05C0">
        <w:rPr>
          <w:rFonts w:asciiTheme="majorBidi" w:hAnsiTheme="majorBidi" w:cstheme="majorBidi"/>
          <w:b/>
          <w:color w:val="000000" w:themeColor="text1"/>
          <w:sz w:val="24"/>
          <w:szCs w:val="24"/>
          <w:lang w:val="id-ID"/>
        </w:rPr>
        <w:t>Aminatu Zuhriyah</w:t>
      </w:r>
    </w:p>
    <w:p w:rsidR="00A20F0B" w:rsidRDefault="00A20F0B" w:rsidP="006D23B8">
      <w:pPr>
        <w:spacing w:after="0" w:line="360" w:lineRule="auto"/>
        <w:jc w:val="center"/>
        <w:rPr>
          <w:rFonts w:asciiTheme="majorBidi" w:hAnsiTheme="majorBidi" w:cstheme="majorBidi"/>
          <w:bCs/>
          <w:sz w:val="24"/>
          <w:szCs w:val="24"/>
          <w:lang w:val="id-ID"/>
        </w:rPr>
      </w:pPr>
      <w:r>
        <w:rPr>
          <w:rFonts w:asciiTheme="majorBidi" w:hAnsiTheme="majorBidi" w:cstheme="majorBidi"/>
          <w:bCs/>
          <w:sz w:val="24"/>
          <w:szCs w:val="24"/>
          <w:lang w:val="id-ID"/>
        </w:rPr>
        <w:t>NIM. 301200028</w:t>
      </w:r>
    </w:p>
    <w:p w:rsidR="00A20F0B" w:rsidRDefault="00A20F0B" w:rsidP="006D23B8">
      <w:pPr>
        <w:spacing w:after="0" w:line="360" w:lineRule="auto"/>
        <w:jc w:val="center"/>
        <w:rPr>
          <w:rFonts w:asciiTheme="majorBidi" w:hAnsiTheme="majorBidi" w:cstheme="majorBidi"/>
          <w:bCs/>
          <w:sz w:val="24"/>
          <w:szCs w:val="24"/>
          <w:lang w:val="id-ID"/>
        </w:rPr>
      </w:pPr>
    </w:p>
    <w:p w:rsidR="00122ED9" w:rsidRDefault="00122ED9" w:rsidP="006D23B8">
      <w:pPr>
        <w:spacing w:after="0" w:line="360" w:lineRule="auto"/>
        <w:jc w:val="center"/>
        <w:rPr>
          <w:rFonts w:asciiTheme="majorBidi" w:hAnsiTheme="majorBidi" w:cstheme="majorBidi"/>
          <w:bCs/>
          <w:sz w:val="24"/>
          <w:szCs w:val="24"/>
          <w:lang w:val="id-ID"/>
        </w:rPr>
      </w:pPr>
    </w:p>
    <w:p w:rsidR="00A20F0B" w:rsidRDefault="00A20F0B" w:rsidP="006D23B8">
      <w:pPr>
        <w:spacing w:after="0" w:line="360" w:lineRule="auto"/>
        <w:jc w:val="center"/>
        <w:rPr>
          <w:rFonts w:asciiTheme="majorBidi" w:hAnsiTheme="majorBidi" w:cstheme="majorBidi"/>
          <w:bCs/>
          <w:sz w:val="24"/>
          <w:szCs w:val="24"/>
          <w:lang w:val="id-ID"/>
        </w:rPr>
      </w:pPr>
      <w:r>
        <w:rPr>
          <w:rFonts w:asciiTheme="majorBidi" w:hAnsiTheme="majorBidi" w:cstheme="majorBidi"/>
          <w:bCs/>
          <w:sz w:val="24"/>
          <w:szCs w:val="24"/>
          <w:lang w:val="id-ID"/>
        </w:rPr>
        <w:t>Pembimbing:</w:t>
      </w:r>
    </w:p>
    <w:p w:rsidR="00A20F0B" w:rsidRPr="003B05C0" w:rsidRDefault="00A20F0B" w:rsidP="006D23B8">
      <w:pPr>
        <w:spacing w:after="0" w:line="240" w:lineRule="auto"/>
        <w:jc w:val="center"/>
        <w:rPr>
          <w:rFonts w:asciiTheme="majorBidi" w:hAnsiTheme="majorBidi" w:cstheme="majorBidi"/>
          <w:b/>
          <w:sz w:val="24"/>
          <w:szCs w:val="24"/>
          <w:lang w:val="id-ID"/>
        </w:rPr>
      </w:pPr>
      <w:r w:rsidRPr="003B05C0">
        <w:rPr>
          <w:rFonts w:asciiTheme="majorBidi" w:hAnsiTheme="majorBidi" w:cstheme="majorBidi"/>
          <w:b/>
          <w:sz w:val="24"/>
          <w:szCs w:val="24"/>
          <w:lang w:val="id-ID"/>
        </w:rPr>
        <w:t>Umi Kalsum, M.S.I.</w:t>
      </w:r>
    </w:p>
    <w:p w:rsidR="00A20F0B" w:rsidRDefault="00A20F0B" w:rsidP="006D23B8">
      <w:pPr>
        <w:spacing w:after="0" w:line="240" w:lineRule="auto"/>
        <w:jc w:val="center"/>
        <w:rPr>
          <w:rFonts w:asciiTheme="majorBidi" w:hAnsiTheme="majorBidi" w:cstheme="majorBidi"/>
          <w:sz w:val="24"/>
          <w:szCs w:val="24"/>
          <w:lang w:val="id-ID"/>
        </w:rPr>
      </w:pPr>
      <w:r>
        <w:rPr>
          <w:rFonts w:asciiTheme="majorBidi" w:hAnsiTheme="majorBidi" w:cstheme="majorBidi"/>
          <w:bCs/>
          <w:sz w:val="24"/>
          <w:szCs w:val="24"/>
          <w:lang w:val="id-ID"/>
        </w:rPr>
        <w:t xml:space="preserve">NIP. </w:t>
      </w:r>
      <w:r w:rsidRPr="004677C4">
        <w:rPr>
          <w:rFonts w:asciiTheme="majorBidi" w:hAnsiTheme="majorBidi" w:cstheme="majorBidi"/>
          <w:sz w:val="24"/>
          <w:szCs w:val="24"/>
        </w:rPr>
        <w:t>198007052023212022</w:t>
      </w:r>
    </w:p>
    <w:p w:rsidR="00A20F0B" w:rsidRDefault="00A20F0B" w:rsidP="006D23B8">
      <w:pPr>
        <w:spacing w:after="0" w:line="480" w:lineRule="auto"/>
        <w:jc w:val="center"/>
        <w:rPr>
          <w:rFonts w:asciiTheme="majorBidi" w:hAnsiTheme="majorBidi" w:cstheme="majorBidi"/>
          <w:sz w:val="24"/>
          <w:szCs w:val="24"/>
          <w:lang w:val="id-ID"/>
        </w:rPr>
      </w:pPr>
    </w:p>
    <w:p w:rsidR="006D23B8" w:rsidRPr="00F25C71" w:rsidRDefault="006D23B8" w:rsidP="006D23B8">
      <w:pPr>
        <w:spacing w:after="0" w:line="480" w:lineRule="auto"/>
        <w:jc w:val="center"/>
        <w:rPr>
          <w:rFonts w:asciiTheme="majorBidi" w:hAnsiTheme="majorBidi" w:cstheme="majorBidi"/>
          <w:sz w:val="24"/>
          <w:szCs w:val="24"/>
          <w:lang w:val="id-ID"/>
        </w:rPr>
      </w:pPr>
    </w:p>
    <w:p w:rsidR="00A20F0B" w:rsidRPr="003B05C0" w:rsidRDefault="00A20F0B" w:rsidP="006D23B8">
      <w:pPr>
        <w:spacing w:after="0" w:line="480" w:lineRule="auto"/>
        <w:jc w:val="center"/>
        <w:rPr>
          <w:rFonts w:asciiTheme="majorBidi" w:hAnsiTheme="majorBidi" w:cstheme="majorBidi"/>
          <w:b/>
          <w:bCs/>
          <w:sz w:val="24"/>
          <w:szCs w:val="24"/>
          <w:lang w:val="id-ID"/>
        </w:rPr>
      </w:pPr>
      <w:r w:rsidRPr="003B05C0">
        <w:rPr>
          <w:rFonts w:asciiTheme="majorBidi" w:hAnsiTheme="majorBidi" w:cstheme="majorBidi"/>
          <w:b/>
          <w:bCs/>
          <w:sz w:val="24"/>
          <w:szCs w:val="24"/>
          <w:lang w:val="id-ID"/>
        </w:rPr>
        <w:t>JURUSAN ILMU AL-QUR’AN DAN TAFSIR</w:t>
      </w:r>
    </w:p>
    <w:p w:rsidR="00A20F0B" w:rsidRPr="003B05C0" w:rsidRDefault="00A20F0B" w:rsidP="006D23B8">
      <w:pPr>
        <w:spacing w:after="0" w:line="480" w:lineRule="auto"/>
        <w:jc w:val="center"/>
        <w:rPr>
          <w:rFonts w:asciiTheme="majorBidi" w:hAnsiTheme="majorBidi" w:cstheme="majorBidi"/>
          <w:b/>
          <w:bCs/>
          <w:sz w:val="24"/>
          <w:szCs w:val="24"/>
          <w:lang w:val="id-ID"/>
        </w:rPr>
      </w:pPr>
      <w:r w:rsidRPr="003B05C0">
        <w:rPr>
          <w:rFonts w:asciiTheme="majorBidi" w:hAnsiTheme="majorBidi" w:cstheme="majorBidi"/>
          <w:b/>
          <w:bCs/>
          <w:sz w:val="24"/>
          <w:szCs w:val="24"/>
          <w:lang w:val="id-ID"/>
        </w:rPr>
        <w:t>FAKULTAS USHULUDDIN ADAB DAN DAKWAH</w:t>
      </w:r>
    </w:p>
    <w:p w:rsidR="00A20F0B" w:rsidRPr="003B05C0" w:rsidRDefault="00A20F0B" w:rsidP="006D23B8">
      <w:pPr>
        <w:spacing w:after="0" w:line="480" w:lineRule="auto"/>
        <w:jc w:val="center"/>
        <w:rPr>
          <w:rFonts w:asciiTheme="majorBidi" w:hAnsiTheme="majorBidi" w:cstheme="majorBidi"/>
          <w:b/>
          <w:bCs/>
          <w:sz w:val="24"/>
          <w:szCs w:val="24"/>
          <w:lang w:val="id-ID"/>
        </w:rPr>
      </w:pPr>
      <w:r w:rsidRPr="003B05C0">
        <w:rPr>
          <w:rFonts w:asciiTheme="majorBidi" w:hAnsiTheme="majorBidi" w:cstheme="majorBidi"/>
          <w:b/>
          <w:bCs/>
          <w:sz w:val="24"/>
          <w:szCs w:val="24"/>
          <w:lang w:val="id-ID"/>
        </w:rPr>
        <w:t>INSTITUT AGAMA ISLAM NEGERI PONOROGO</w:t>
      </w:r>
    </w:p>
    <w:p w:rsidR="00A20F0B" w:rsidRDefault="00A20F0B" w:rsidP="006D23B8">
      <w:pPr>
        <w:spacing w:after="0" w:line="480" w:lineRule="auto"/>
        <w:jc w:val="center"/>
        <w:rPr>
          <w:rFonts w:asciiTheme="majorBidi" w:hAnsiTheme="majorBidi" w:cstheme="majorBidi"/>
          <w:b/>
          <w:bCs/>
          <w:sz w:val="24"/>
          <w:szCs w:val="24"/>
          <w:lang w:val="id-ID"/>
        </w:rPr>
      </w:pPr>
      <w:r w:rsidRPr="003B05C0">
        <w:rPr>
          <w:rFonts w:asciiTheme="majorBidi" w:hAnsiTheme="majorBidi" w:cstheme="majorBidi"/>
          <w:b/>
          <w:bCs/>
          <w:sz w:val="24"/>
          <w:szCs w:val="24"/>
          <w:lang w:val="id-ID"/>
        </w:rPr>
        <w:t>2024</w:t>
      </w:r>
    </w:p>
    <w:p w:rsidR="006D23B8" w:rsidRDefault="006D23B8" w:rsidP="006D23B8">
      <w:pPr>
        <w:spacing w:after="0"/>
        <w:rPr>
          <w:rFonts w:asciiTheme="majorBidi" w:hAnsiTheme="majorBidi" w:cstheme="majorBidi"/>
          <w:b/>
          <w:bCs/>
          <w:sz w:val="24"/>
          <w:szCs w:val="24"/>
          <w:lang w:val="id-ID"/>
        </w:rPr>
      </w:pPr>
      <w:r>
        <w:rPr>
          <w:rFonts w:asciiTheme="majorBidi" w:hAnsiTheme="majorBidi" w:cstheme="majorBidi"/>
          <w:b/>
          <w:bCs/>
          <w:sz w:val="24"/>
          <w:szCs w:val="24"/>
          <w:lang w:val="id-ID"/>
        </w:rPr>
        <w:br w:type="page"/>
      </w:r>
    </w:p>
    <w:p w:rsidR="00A20F0B" w:rsidRDefault="00A20F0B" w:rsidP="007E7429">
      <w:pPr>
        <w:spacing w:after="0" w:line="480" w:lineRule="auto"/>
        <w:jc w:val="center"/>
        <w:rPr>
          <w:rFonts w:asciiTheme="majorBidi" w:hAnsiTheme="majorBidi" w:cstheme="majorBidi"/>
          <w:b/>
          <w:bCs/>
          <w:sz w:val="24"/>
          <w:szCs w:val="24"/>
          <w:lang w:val="id-ID"/>
        </w:rPr>
      </w:pPr>
      <w:r w:rsidRPr="00082241">
        <w:rPr>
          <w:rFonts w:asciiTheme="majorBidi" w:hAnsiTheme="majorBidi" w:cstheme="majorBidi"/>
          <w:b/>
          <w:bCs/>
          <w:sz w:val="24"/>
          <w:szCs w:val="24"/>
          <w:lang w:val="id-ID"/>
        </w:rPr>
        <w:t>PERNYATAAN KEASLIAN TULISAN</w:t>
      </w:r>
    </w:p>
    <w:p w:rsidR="007E7429" w:rsidRPr="007E7429" w:rsidRDefault="007E7429" w:rsidP="007E7429">
      <w:pPr>
        <w:spacing w:after="0" w:line="480" w:lineRule="auto"/>
        <w:jc w:val="center"/>
        <w:rPr>
          <w:rFonts w:asciiTheme="majorBidi" w:hAnsiTheme="majorBidi" w:cstheme="majorBidi"/>
          <w:b/>
          <w:bCs/>
          <w:sz w:val="24"/>
          <w:szCs w:val="24"/>
          <w:lang w:val="id-ID"/>
        </w:rPr>
      </w:pPr>
      <w:r>
        <w:rPr>
          <w:rFonts w:asciiTheme="majorBidi" w:hAnsiTheme="majorBidi" w:cstheme="majorBidi"/>
          <w:b/>
          <w:bCs/>
          <w:noProof/>
          <w:sz w:val="24"/>
          <w:szCs w:val="24"/>
        </w:rPr>
        <w:drawing>
          <wp:anchor distT="0" distB="0" distL="114300" distR="114300" simplePos="0" relativeHeight="251669504" behindDoc="0" locked="0" layoutInCell="1" allowOverlap="1">
            <wp:simplePos x="0" y="0"/>
            <wp:positionH relativeFrom="column">
              <wp:posOffset>2540</wp:posOffset>
            </wp:positionH>
            <wp:positionV relativeFrom="paragraph">
              <wp:posOffset>4445</wp:posOffset>
            </wp:positionV>
            <wp:extent cx="5040630" cy="6873875"/>
            <wp:effectExtent l="0" t="0" r="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2-02 at 11.06.41.jpeg"/>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40630" cy="6873875"/>
                    </a:xfrm>
                    <a:prstGeom prst="rect">
                      <a:avLst/>
                    </a:prstGeom>
                  </pic:spPr>
                </pic:pic>
              </a:graphicData>
            </a:graphic>
            <wp14:sizeRelH relativeFrom="page">
              <wp14:pctWidth>0</wp14:pctWidth>
            </wp14:sizeRelH>
            <wp14:sizeRelV relativeFrom="page">
              <wp14:pctHeight>0</wp14:pctHeight>
            </wp14:sizeRelV>
          </wp:anchor>
        </w:drawing>
      </w:r>
    </w:p>
    <w:p w:rsidR="002225C3" w:rsidRDefault="002225C3" w:rsidP="002225C3">
      <w:pPr>
        <w:spacing w:after="0" w:line="480" w:lineRule="auto"/>
        <w:rPr>
          <w:rFonts w:asciiTheme="majorBidi" w:hAnsiTheme="majorBidi" w:cstheme="majorBidi"/>
          <w:b/>
          <w:bCs/>
          <w:sz w:val="24"/>
          <w:szCs w:val="24"/>
          <w:lang w:val="id-ID"/>
        </w:rPr>
      </w:pPr>
    </w:p>
    <w:p w:rsidR="007E7429" w:rsidRDefault="007E7429" w:rsidP="007E7429">
      <w:pPr>
        <w:spacing w:after="0" w:line="480" w:lineRule="auto"/>
        <w:jc w:val="center"/>
        <w:rPr>
          <w:rFonts w:asciiTheme="majorBidi" w:hAnsiTheme="majorBidi" w:cstheme="majorBidi"/>
          <w:b/>
          <w:bCs/>
          <w:sz w:val="24"/>
          <w:szCs w:val="24"/>
          <w:lang w:val="id-ID"/>
        </w:rPr>
      </w:pPr>
    </w:p>
    <w:p w:rsidR="002C410F" w:rsidRDefault="00CE10A8" w:rsidP="007E7429">
      <w:pPr>
        <w:spacing w:after="0" w:line="48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NOTA PEMBIMBING</w:t>
      </w:r>
    </w:p>
    <w:p w:rsidR="007E7429" w:rsidRPr="007E7429" w:rsidRDefault="007E7429" w:rsidP="007E7429">
      <w:pPr>
        <w:spacing w:after="0" w:line="480" w:lineRule="auto"/>
        <w:jc w:val="center"/>
        <w:rPr>
          <w:rFonts w:asciiTheme="majorBidi" w:hAnsiTheme="majorBidi" w:cstheme="majorBidi"/>
          <w:b/>
          <w:bCs/>
          <w:sz w:val="24"/>
          <w:szCs w:val="24"/>
          <w:lang w:val="id-ID"/>
        </w:rPr>
      </w:pPr>
      <w:r>
        <w:rPr>
          <w:rFonts w:asciiTheme="majorBidi" w:hAnsiTheme="majorBidi" w:cstheme="majorBidi"/>
          <w:b/>
          <w:bCs/>
          <w:noProof/>
          <w:sz w:val="24"/>
          <w:szCs w:val="24"/>
        </w:rPr>
        <w:drawing>
          <wp:anchor distT="0" distB="0" distL="114300" distR="114300" simplePos="0" relativeHeight="251668480" behindDoc="0" locked="0" layoutInCell="1" allowOverlap="1">
            <wp:simplePos x="0" y="0"/>
            <wp:positionH relativeFrom="column">
              <wp:posOffset>2540</wp:posOffset>
            </wp:positionH>
            <wp:positionV relativeFrom="paragraph">
              <wp:posOffset>4445</wp:posOffset>
            </wp:positionV>
            <wp:extent cx="5040630" cy="6720840"/>
            <wp:effectExtent l="0" t="0" r="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2-02 at 11.06.42.jpeg"/>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40630" cy="6720840"/>
                    </a:xfrm>
                    <a:prstGeom prst="rect">
                      <a:avLst/>
                    </a:prstGeom>
                  </pic:spPr>
                </pic:pic>
              </a:graphicData>
            </a:graphic>
            <wp14:sizeRelH relativeFrom="page">
              <wp14:pctWidth>0</wp14:pctWidth>
            </wp14:sizeRelH>
            <wp14:sizeRelV relativeFrom="page">
              <wp14:pctHeight>0</wp14:pctHeight>
            </wp14:sizeRelV>
          </wp:anchor>
        </w:drawing>
      </w:r>
    </w:p>
    <w:p w:rsidR="002C410F" w:rsidRDefault="002C410F" w:rsidP="002225C3">
      <w:pPr>
        <w:spacing w:after="0" w:line="480" w:lineRule="auto"/>
        <w:jc w:val="center"/>
        <w:rPr>
          <w:rFonts w:asciiTheme="majorBidi" w:hAnsiTheme="majorBidi" w:cstheme="majorBidi"/>
          <w:b/>
          <w:bCs/>
          <w:sz w:val="24"/>
          <w:szCs w:val="24"/>
          <w:lang w:val="id-ID"/>
        </w:rPr>
      </w:pPr>
    </w:p>
    <w:p w:rsidR="004B6451" w:rsidRDefault="004B6451" w:rsidP="002225C3">
      <w:pPr>
        <w:spacing w:after="0" w:line="480" w:lineRule="auto"/>
        <w:jc w:val="center"/>
        <w:rPr>
          <w:rFonts w:asciiTheme="majorBidi" w:hAnsiTheme="majorBidi" w:cstheme="majorBidi"/>
          <w:b/>
          <w:bCs/>
          <w:sz w:val="24"/>
          <w:szCs w:val="24"/>
          <w:lang w:val="id-ID"/>
        </w:rPr>
      </w:pPr>
    </w:p>
    <w:p w:rsidR="00A20F0B" w:rsidRDefault="00A20F0B" w:rsidP="002225C3">
      <w:pPr>
        <w:spacing w:after="0" w:line="480" w:lineRule="auto"/>
        <w:jc w:val="center"/>
        <w:rPr>
          <w:rFonts w:asciiTheme="majorBidi" w:hAnsiTheme="majorBidi" w:cstheme="majorBidi"/>
          <w:b/>
          <w:bCs/>
          <w:sz w:val="24"/>
          <w:szCs w:val="24"/>
          <w:lang w:val="id-ID"/>
        </w:rPr>
      </w:pPr>
      <w:r w:rsidRPr="00F169DB">
        <w:rPr>
          <w:rFonts w:asciiTheme="majorBidi" w:hAnsiTheme="majorBidi" w:cstheme="majorBidi"/>
          <w:b/>
          <w:bCs/>
          <w:sz w:val="24"/>
          <w:szCs w:val="24"/>
          <w:lang w:val="id-ID"/>
        </w:rPr>
        <w:t>LEMBAR PERSETUJUAN</w:t>
      </w:r>
    </w:p>
    <w:p w:rsidR="007E7429" w:rsidRPr="00F169DB" w:rsidRDefault="007E7429" w:rsidP="002225C3">
      <w:pPr>
        <w:spacing w:after="0" w:line="480" w:lineRule="auto"/>
        <w:jc w:val="center"/>
        <w:rPr>
          <w:rFonts w:asciiTheme="majorBidi" w:hAnsiTheme="majorBidi" w:cstheme="majorBidi"/>
          <w:b/>
          <w:bCs/>
          <w:sz w:val="24"/>
          <w:szCs w:val="24"/>
          <w:lang w:val="id-ID"/>
        </w:rPr>
      </w:pPr>
      <w:r>
        <w:rPr>
          <w:rFonts w:asciiTheme="majorBidi" w:hAnsiTheme="majorBidi" w:cstheme="majorBidi"/>
          <w:b/>
          <w:bCs/>
          <w:noProof/>
          <w:sz w:val="24"/>
          <w:szCs w:val="24"/>
        </w:rPr>
        <w:drawing>
          <wp:anchor distT="0" distB="0" distL="114300" distR="114300" simplePos="0" relativeHeight="251667456" behindDoc="0" locked="0" layoutInCell="1" allowOverlap="1">
            <wp:simplePos x="0" y="0"/>
            <wp:positionH relativeFrom="column">
              <wp:posOffset>2540</wp:posOffset>
            </wp:positionH>
            <wp:positionV relativeFrom="paragraph">
              <wp:posOffset>4445</wp:posOffset>
            </wp:positionV>
            <wp:extent cx="5040630" cy="7336155"/>
            <wp:effectExtent l="0" t="0" r="762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2-04 at 11.13.50.jpeg"/>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40630" cy="7336155"/>
                    </a:xfrm>
                    <a:prstGeom prst="rect">
                      <a:avLst/>
                    </a:prstGeom>
                  </pic:spPr>
                </pic:pic>
              </a:graphicData>
            </a:graphic>
            <wp14:sizeRelH relativeFrom="page">
              <wp14:pctWidth>0</wp14:pctWidth>
            </wp14:sizeRelH>
            <wp14:sizeRelV relativeFrom="page">
              <wp14:pctHeight>0</wp14:pctHeight>
            </wp14:sizeRelV>
          </wp:anchor>
        </w:drawing>
      </w:r>
    </w:p>
    <w:p w:rsidR="004B6451" w:rsidRDefault="004B6451" w:rsidP="004B6451">
      <w:pPr>
        <w:spacing w:line="480" w:lineRule="auto"/>
        <w:jc w:val="both"/>
        <w:rPr>
          <w:rFonts w:asciiTheme="majorBidi" w:hAnsiTheme="majorBidi" w:cstheme="majorBidi"/>
          <w:b/>
          <w:bCs/>
          <w:sz w:val="24"/>
          <w:szCs w:val="24"/>
          <w:lang w:val="id-ID"/>
        </w:rPr>
      </w:pPr>
    </w:p>
    <w:p w:rsidR="004B6451" w:rsidRDefault="004B6451" w:rsidP="004B6451">
      <w:pPr>
        <w:spacing w:line="480" w:lineRule="auto"/>
        <w:jc w:val="center"/>
        <w:rPr>
          <w:rFonts w:asciiTheme="majorBidi" w:hAnsiTheme="majorBidi" w:cstheme="majorBidi"/>
          <w:b/>
          <w:bCs/>
          <w:sz w:val="24"/>
          <w:szCs w:val="24"/>
          <w:lang w:val="id-ID"/>
        </w:rPr>
      </w:pPr>
      <w:r w:rsidRPr="00E46E6F">
        <w:rPr>
          <w:rFonts w:asciiTheme="majorBidi" w:hAnsiTheme="majorBidi" w:cstheme="majorBidi"/>
          <w:b/>
          <w:bCs/>
          <w:sz w:val="24"/>
          <w:szCs w:val="24"/>
          <w:lang w:val="it-CH"/>
        </w:rPr>
        <w:t>SURAT PERSETUJUAN PUBLIKASI</w:t>
      </w:r>
    </w:p>
    <w:p w:rsidR="004B6451" w:rsidRPr="004B6451" w:rsidRDefault="004B6451" w:rsidP="004B6451">
      <w:pPr>
        <w:spacing w:line="480" w:lineRule="auto"/>
        <w:rPr>
          <w:rFonts w:asciiTheme="majorBidi" w:hAnsiTheme="majorBidi" w:cstheme="majorBidi"/>
          <w:b/>
          <w:bCs/>
          <w:sz w:val="24"/>
          <w:szCs w:val="24"/>
          <w:lang w:val="id-ID"/>
        </w:rPr>
      </w:pPr>
      <w:r w:rsidRPr="00D826BB">
        <w:rPr>
          <w:rFonts w:asciiTheme="majorBidi" w:hAnsiTheme="majorBidi" w:cstheme="majorBidi"/>
          <w:sz w:val="24"/>
          <w:szCs w:val="24"/>
          <w:lang w:val="it-CH"/>
        </w:rPr>
        <w:t>Yang bertanda tangan di bawah ini: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0"/>
        <w:gridCol w:w="283"/>
        <w:gridCol w:w="6733"/>
      </w:tblGrid>
      <w:tr w:rsidR="004B6451" w:rsidRPr="00D826BB" w:rsidTr="004B6451">
        <w:tc>
          <w:tcPr>
            <w:tcW w:w="1030" w:type="dxa"/>
            <w:vAlign w:val="center"/>
          </w:tcPr>
          <w:p w:rsidR="004B6451" w:rsidRPr="00D826BB" w:rsidRDefault="004B6451" w:rsidP="004B6451">
            <w:pPr>
              <w:spacing w:line="480" w:lineRule="auto"/>
              <w:jc w:val="both"/>
              <w:rPr>
                <w:rFonts w:asciiTheme="majorBidi" w:hAnsiTheme="majorBidi" w:cstheme="majorBidi"/>
                <w:sz w:val="24"/>
                <w:szCs w:val="24"/>
                <w:lang w:val="it-CH"/>
              </w:rPr>
            </w:pPr>
            <w:r w:rsidRPr="00D826BB">
              <w:rPr>
                <w:rFonts w:asciiTheme="majorBidi" w:hAnsiTheme="majorBidi" w:cstheme="majorBidi"/>
                <w:sz w:val="24"/>
                <w:szCs w:val="24"/>
                <w:lang w:val="it-CH"/>
              </w:rPr>
              <w:t>Nama</w:t>
            </w:r>
          </w:p>
        </w:tc>
        <w:tc>
          <w:tcPr>
            <w:tcW w:w="283" w:type="dxa"/>
            <w:vAlign w:val="center"/>
          </w:tcPr>
          <w:p w:rsidR="004B6451" w:rsidRPr="00D826BB" w:rsidRDefault="004B6451" w:rsidP="004B6451">
            <w:pPr>
              <w:spacing w:line="480" w:lineRule="auto"/>
              <w:jc w:val="both"/>
              <w:rPr>
                <w:rFonts w:asciiTheme="majorBidi" w:hAnsiTheme="majorBidi" w:cstheme="majorBidi"/>
                <w:sz w:val="24"/>
                <w:szCs w:val="24"/>
                <w:lang w:val="it-CH"/>
              </w:rPr>
            </w:pPr>
            <w:r w:rsidRPr="00D826BB">
              <w:rPr>
                <w:rFonts w:asciiTheme="majorBidi" w:hAnsiTheme="majorBidi" w:cstheme="majorBidi"/>
                <w:sz w:val="24"/>
                <w:szCs w:val="24"/>
                <w:lang w:val="it-CH"/>
              </w:rPr>
              <w:t>:</w:t>
            </w:r>
          </w:p>
        </w:tc>
        <w:tc>
          <w:tcPr>
            <w:tcW w:w="6733" w:type="dxa"/>
            <w:vAlign w:val="center"/>
          </w:tcPr>
          <w:p w:rsidR="004B6451" w:rsidRPr="004B6451" w:rsidRDefault="004B6451" w:rsidP="004B6451">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Aminatu Zuhriyah</w:t>
            </w:r>
          </w:p>
        </w:tc>
      </w:tr>
      <w:tr w:rsidR="004B6451" w:rsidRPr="00D826BB" w:rsidTr="004B6451">
        <w:tc>
          <w:tcPr>
            <w:tcW w:w="1030" w:type="dxa"/>
            <w:vAlign w:val="center"/>
          </w:tcPr>
          <w:p w:rsidR="004B6451" w:rsidRPr="00D826BB" w:rsidRDefault="004B6451" w:rsidP="004B6451">
            <w:pPr>
              <w:spacing w:line="480" w:lineRule="auto"/>
              <w:jc w:val="both"/>
              <w:rPr>
                <w:rFonts w:asciiTheme="majorBidi" w:hAnsiTheme="majorBidi" w:cstheme="majorBidi"/>
                <w:sz w:val="24"/>
                <w:szCs w:val="24"/>
                <w:lang w:val="it-CH"/>
              </w:rPr>
            </w:pPr>
            <w:r w:rsidRPr="00D826BB">
              <w:rPr>
                <w:rFonts w:asciiTheme="majorBidi" w:hAnsiTheme="majorBidi" w:cstheme="majorBidi"/>
                <w:sz w:val="24"/>
                <w:szCs w:val="24"/>
                <w:lang w:val="it-CH"/>
              </w:rPr>
              <w:t>Nim</w:t>
            </w:r>
          </w:p>
        </w:tc>
        <w:tc>
          <w:tcPr>
            <w:tcW w:w="283" w:type="dxa"/>
            <w:vAlign w:val="center"/>
          </w:tcPr>
          <w:p w:rsidR="004B6451" w:rsidRPr="00D826BB" w:rsidRDefault="004B6451" w:rsidP="004B6451">
            <w:pPr>
              <w:spacing w:line="480" w:lineRule="auto"/>
              <w:jc w:val="both"/>
              <w:rPr>
                <w:rFonts w:asciiTheme="majorBidi" w:hAnsiTheme="majorBidi" w:cstheme="majorBidi"/>
                <w:sz w:val="24"/>
                <w:szCs w:val="24"/>
                <w:lang w:val="it-CH"/>
              </w:rPr>
            </w:pPr>
            <w:r w:rsidRPr="00D826BB">
              <w:rPr>
                <w:rFonts w:asciiTheme="majorBidi" w:hAnsiTheme="majorBidi" w:cstheme="majorBidi"/>
                <w:sz w:val="24"/>
                <w:szCs w:val="24"/>
                <w:lang w:val="it-CH"/>
              </w:rPr>
              <w:t>:</w:t>
            </w:r>
          </w:p>
        </w:tc>
        <w:tc>
          <w:tcPr>
            <w:tcW w:w="6733" w:type="dxa"/>
            <w:vAlign w:val="center"/>
          </w:tcPr>
          <w:p w:rsidR="004B6451" w:rsidRPr="004B6451" w:rsidRDefault="004B6451" w:rsidP="004B6451">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t-CH"/>
              </w:rPr>
              <w:t>3012000</w:t>
            </w:r>
            <w:r>
              <w:rPr>
                <w:rFonts w:asciiTheme="majorBidi" w:hAnsiTheme="majorBidi" w:cstheme="majorBidi"/>
                <w:sz w:val="24"/>
                <w:szCs w:val="24"/>
                <w:lang w:val="id-ID"/>
              </w:rPr>
              <w:t>28</w:t>
            </w:r>
          </w:p>
        </w:tc>
      </w:tr>
      <w:tr w:rsidR="004B6451" w:rsidRPr="00D826BB" w:rsidTr="004B6451">
        <w:tc>
          <w:tcPr>
            <w:tcW w:w="1030" w:type="dxa"/>
            <w:vAlign w:val="center"/>
          </w:tcPr>
          <w:p w:rsidR="004B6451" w:rsidRPr="00D826BB" w:rsidRDefault="004B6451" w:rsidP="004B6451">
            <w:pPr>
              <w:spacing w:line="480" w:lineRule="auto"/>
              <w:jc w:val="both"/>
              <w:rPr>
                <w:rFonts w:asciiTheme="majorBidi" w:hAnsiTheme="majorBidi" w:cstheme="majorBidi"/>
                <w:sz w:val="24"/>
                <w:szCs w:val="24"/>
                <w:lang w:val="it-CH"/>
              </w:rPr>
            </w:pPr>
            <w:r w:rsidRPr="00D826BB">
              <w:rPr>
                <w:rFonts w:asciiTheme="majorBidi" w:hAnsiTheme="majorBidi" w:cstheme="majorBidi"/>
                <w:sz w:val="24"/>
                <w:szCs w:val="24"/>
                <w:lang w:val="it-CH"/>
              </w:rPr>
              <w:t>Fakultas</w:t>
            </w:r>
          </w:p>
        </w:tc>
        <w:tc>
          <w:tcPr>
            <w:tcW w:w="283" w:type="dxa"/>
            <w:vAlign w:val="center"/>
          </w:tcPr>
          <w:p w:rsidR="004B6451" w:rsidRPr="00D826BB" w:rsidRDefault="004B6451" w:rsidP="004B6451">
            <w:pPr>
              <w:spacing w:line="480" w:lineRule="auto"/>
              <w:jc w:val="both"/>
              <w:rPr>
                <w:rFonts w:asciiTheme="majorBidi" w:hAnsiTheme="majorBidi" w:cstheme="majorBidi"/>
                <w:sz w:val="24"/>
                <w:szCs w:val="24"/>
                <w:lang w:val="it-CH"/>
              </w:rPr>
            </w:pPr>
            <w:r w:rsidRPr="00D826BB">
              <w:rPr>
                <w:rFonts w:asciiTheme="majorBidi" w:hAnsiTheme="majorBidi" w:cstheme="majorBidi"/>
                <w:sz w:val="24"/>
                <w:szCs w:val="24"/>
                <w:lang w:val="it-CH"/>
              </w:rPr>
              <w:t>:</w:t>
            </w:r>
          </w:p>
        </w:tc>
        <w:tc>
          <w:tcPr>
            <w:tcW w:w="6733" w:type="dxa"/>
            <w:vAlign w:val="center"/>
          </w:tcPr>
          <w:p w:rsidR="004B6451" w:rsidRPr="00D826BB" w:rsidRDefault="004B6451" w:rsidP="004B6451">
            <w:pPr>
              <w:spacing w:line="480" w:lineRule="auto"/>
              <w:jc w:val="both"/>
              <w:rPr>
                <w:rFonts w:asciiTheme="majorBidi" w:hAnsiTheme="majorBidi" w:cstheme="majorBidi"/>
                <w:sz w:val="24"/>
                <w:szCs w:val="24"/>
                <w:lang w:val="it-CH"/>
              </w:rPr>
            </w:pPr>
            <w:r w:rsidRPr="00D826BB">
              <w:rPr>
                <w:rFonts w:asciiTheme="majorBidi" w:hAnsiTheme="majorBidi" w:cstheme="majorBidi"/>
                <w:sz w:val="24"/>
                <w:szCs w:val="24"/>
                <w:lang w:val="it-CH"/>
              </w:rPr>
              <w:t>Ushuluddin Adab dan Dakwah</w:t>
            </w:r>
          </w:p>
        </w:tc>
      </w:tr>
      <w:tr w:rsidR="004B6451" w:rsidRPr="00D826BB" w:rsidTr="004B6451">
        <w:tc>
          <w:tcPr>
            <w:tcW w:w="1030" w:type="dxa"/>
            <w:vAlign w:val="center"/>
          </w:tcPr>
          <w:p w:rsidR="004B6451" w:rsidRPr="00D826BB" w:rsidRDefault="004B6451" w:rsidP="004B6451">
            <w:pPr>
              <w:spacing w:line="480" w:lineRule="auto"/>
              <w:jc w:val="both"/>
              <w:rPr>
                <w:rFonts w:asciiTheme="majorBidi" w:hAnsiTheme="majorBidi" w:cstheme="majorBidi"/>
                <w:sz w:val="24"/>
                <w:szCs w:val="24"/>
                <w:lang w:val="it-CH"/>
              </w:rPr>
            </w:pPr>
            <w:r w:rsidRPr="00D826BB">
              <w:rPr>
                <w:rFonts w:asciiTheme="majorBidi" w:hAnsiTheme="majorBidi" w:cstheme="majorBidi"/>
                <w:sz w:val="24"/>
                <w:szCs w:val="24"/>
                <w:lang w:val="it-CH"/>
              </w:rPr>
              <w:t>Jurusan</w:t>
            </w:r>
          </w:p>
        </w:tc>
        <w:tc>
          <w:tcPr>
            <w:tcW w:w="283" w:type="dxa"/>
            <w:vAlign w:val="center"/>
          </w:tcPr>
          <w:p w:rsidR="004B6451" w:rsidRPr="00D826BB" w:rsidRDefault="004B6451" w:rsidP="004B6451">
            <w:pPr>
              <w:spacing w:line="480" w:lineRule="auto"/>
              <w:jc w:val="both"/>
              <w:rPr>
                <w:rFonts w:asciiTheme="majorBidi" w:hAnsiTheme="majorBidi" w:cstheme="majorBidi"/>
                <w:sz w:val="24"/>
                <w:szCs w:val="24"/>
                <w:lang w:val="it-CH"/>
              </w:rPr>
            </w:pPr>
            <w:r w:rsidRPr="00D826BB">
              <w:rPr>
                <w:rFonts w:asciiTheme="majorBidi" w:hAnsiTheme="majorBidi" w:cstheme="majorBidi"/>
                <w:sz w:val="24"/>
                <w:szCs w:val="24"/>
                <w:lang w:val="it-CH"/>
              </w:rPr>
              <w:t>:</w:t>
            </w:r>
          </w:p>
        </w:tc>
        <w:tc>
          <w:tcPr>
            <w:tcW w:w="6733" w:type="dxa"/>
            <w:vAlign w:val="center"/>
          </w:tcPr>
          <w:p w:rsidR="004B6451" w:rsidRPr="004B6451" w:rsidRDefault="004B6451" w:rsidP="004B6451">
            <w:pPr>
              <w:spacing w:line="480" w:lineRule="auto"/>
              <w:jc w:val="both"/>
              <w:rPr>
                <w:rFonts w:asciiTheme="majorBidi" w:hAnsiTheme="majorBidi" w:cstheme="majorBidi"/>
                <w:sz w:val="24"/>
                <w:szCs w:val="24"/>
                <w:lang w:val="it-CH"/>
              </w:rPr>
            </w:pPr>
            <w:r w:rsidRPr="004B6451">
              <w:rPr>
                <w:rFonts w:asciiTheme="majorBidi" w:hAnsiTheme="majorBidi" w:cstheme="majorBidi"/>
                <w:sz w:val="24"/>
                <w:szCs w:val="24"/>
                <w:lang w:val="it-CH"/>
              </w:rPr>
              <w:t>Ilmu Al-Qur’an dan Tafsir</w:t>
            </w:r>
          </w:p>
        </w:tc>
      </w:tr>
      <w:tr w:rsidR="004B6451" w:rsidRPr="00D826BB" w:rsidTr="004B6451">
        <w:tc>
          <w:tcPr>
            <w:tcW w:w="1030" w:type="dxa"/>
            <w:vAlign w:val="center"/>
          </w:tcPr>
          <w:p w:rsidR="004B6451" w:rsidRPr="00D826BB" w:rsidRDefault="004B6451" w:rsidP="004B6451">
            <w:pPr>
              <w:spacing w:line="480" w:lineRule="auto"/>
              <w:jc w:val="both"/>
              <w:rPr>
                <w:rFonts w:asciiTheme="majorBidi" w:hAnsiTheme="majorBidi" w:cstheme="majorBidi"/>
                <w:sz w:val="24"/>
                <w:szCs w:val="24"/>
                <w:lang w:val="it-CH"/>
              </w:rPr>
            </w:pPr>
            <w:r w:rsidRPr="00D826BB">
              <w:rPr>
                <w:rFonts w:asciiTheme="majorBidi" w:hAnsiTheme="majorBidi" w:cstheme="majorBidi"/>
                <w:sz w:val="24"/>
                <w:szCs w:val="24"/>
                <w:lang w:val="it-CH"/>
              </w:rPr>
              <w:t>Judul</w:t>
            </w:r>
          </w:p>
        </w:tc>
        <w:tc>
          <w:tcPr>
            <w:tcW w:w="283" w:type="dxa"/>
            <w:vAlign w:val="center"/>
          </w:tcPr>
          <w:p w:rsidR="004B6451" w:rsidRPr="00D826BB" w:rsidRDefault="004B6451" w:rsidP="004B6451">
            <w:pPr>
              <w:spacing w:line="480" w:lineRule="auto"/>
              <w:jc w:val="both"/>
              <w:rPr>
                <w:rFonts w:asciiTheme="majorBidi" w:hAnsiTheme="majorBidi" w:cstheme="majorBidi"/>
                <w:sz w:val="24"/>
                <w:szCs w:val="24"/>
                <w:lang w:val="it-CH"/>
              </w:rPr>
            </w:pPr>
            <w:r w:rsidRPr="00D826BB">
              <w:rPr>
                <w:rFonts w:asciiTheme="majorBidi" w:hAnsiTheme="majorBidi" w:cstheme="majorBidi"/>
                <w:sz w:val="24"/>
                <w:szCs w:val="24"/>
                <w:lang w:val="it-CH"/>
              </w:rPr>
              <w:t>:</w:t>
            </w:r>
          </w:p>
        </w:tc>
        <w:tc>
          <w:tcPr>
            <w:tcW w:w="6733" w:type="dxa"/>
            <w:vAlign w:val="center"/>
          </w:tcPr>
          <w:p w:rsidR="004B6451" w:rsidRPr="004B6451" w:rsidRDefault="004B6451" w:rsidP="004B6451">
            <w:pPr>
              <w:pStyle w:val="ListParagraph"/>
              <w:tabs>
                <w:tab w:val="left" w:pos="4678"/>
              </w:tabs>
              <w:spacing w:after="0" w:line="480" w:lineRule="auto"/>
              <w:ind w:left="0"/>
              <w:jc w:val="both"/>
              <w:rPr>
                <w:rFonts w:asciiTheme="majorBidi" w:hAnsiTheme="majorBidi" w:cstheme="majorBidi"/>
                <w:color w:val="000000" w:themeColor="text1"/>
                <w:sz w:val="24"/>
                <w:szCs w:val="24"/>
                <w:lang w:val="id-ID"/>
              </w:rPr>
            </w:pPr>
            <w:r w:rsidRPr="004B6451">
              <w:rPr>
                <w:rFonts w:asciiTheme="majorBidi" w:hAnsiTheme="majorBidi" w:cstheme="majorBidi"/>
                <w:i/>
                <w:iCs/>
                <w:color w:val="000000" w:themeColor="text1"/>
                <w:sz w:val="24"/>
                <w:szCs w:val="24"/>
                <w:lang w:val="id-ID"/>
              </w:rPr>
              <w:t>Al-UṢŪL WA AL-FARSH AL-ḤURŪF</w:t>
            </w:r>
            <w:r w:rsidRPr="004B6451">
              <w:rPr>
                <w:rFonts w:asciiTheme="majorBidi" w:hAnsiTheme="majorBidi" w:cstheme="majorBidi"/>
                <w:color w:val="000000" w:themeColor="text1"/>
                <w:sz w:val="24"/>
                <w:szCs w:val="24"/>
                <w:lang w:val="id-ID"/>
              </w:rPr>
              <w:t xml:space="preserve"> RIWAYAT HAFṢ </w:t>
            </w:r>
            <w:r w:rsidRPr="004B6451">
              <w:rPr>
                <w:rFonts w:asciiTheme="majorBidi" w:hAnsiTheme="majorBidi" w:cstheme="majorBidi"/>
                <w:i/>
                <w:iCs/>
                <w:color w:val="000000" w:themeColor="text1"/>
                <w:sz w:val="24"/>
                <w:szCs w:val="24"/>
                <w:lang w:val="id-ID"/>
              </w:rPr>
              <w:t>‘AN</w:t>
            </w:r>
            <w:r w:rsidRPr="004B6451">
              <w:rPr>
                <w:rFonts w:asciiTheme="majorBidi" w:hAnsiTheme="majorBidi" w:cstheme="majorBidi"/>
                <w:color w:val="000000" w:themeColor="text1"/>
                <w:sz w:val="24"/>
                <w:szCs w:val="24"/>
                <w:lang w:val="id-ID"/>
              </w:rPr>
              <w:t xml:space="preserve"> ‘AṢIM DAN RIWAYAT AD-DŪRI </w:t>
            </w:r>
            <w:r w:rsidRPr="004B6451">
              <w:rPr>
                <w:rFonts w:asciiTheme="majorBidi" w:hAnsiTheme="majorBidi" w:cstheme="majorBidi"/>
                <w:i/>
                <w:iCs/>
                <w:color w:val="000000" w:themeColor="text1"/>
                <w:sz w:val="24"/>
                <w:szCs w:val="24"/>
                <w:lang w:val="id-ID"/>
              </w:rPr>
              <w:t>‘AN</w:t>
            </w:r>
            <w:r w:rsidRPr="004B6451">
              <w:rPr>
                <w:rFonts w:asciiTheme="majorBidi" w:hAnsiTheme="majorBidi" w:cstheme="majorBidi"/>
                <w:color w:val="000000" w:themeColor="text1"/>
                <w:sz w:val="24"/>
                <w:szCs w:val="24"/>
                <w:lang w:val="id-ID"/>
              </w:rPr>
              <w:t xml:space="preserve"> ABU ‘AMR </w:t>
            </w:r>
          </w:p>
          <w:p w:rsidR="004B6451" w:rsidRPr="004B6451" w:rsidRDefault="004B6451" w:rsidP="004B6451">
            <w:pPr>
              <w:spacing w:line="480" w:lineRule="auto"/>
              <w:jc w:val="both"/>
              <w:rPr>
                <w:rFonts w:asciiTheme="majorBidi" w:hAnsiTheme="majorBidi" w:cstheme="majorBidi"/>
                <w:sz w:val="24"/>
                <w:szCs w:val="24"/>
                <w:lang w:val="it-CH"/>
              </w:rPr>
            </w:pPr>
            <w:r w:rsidRPr="004B6451">
              <w:rPr>
                <w:rFonts w:asciiTheme="majorBidi" w:hAnsiTheme="majorBidi" w:cstheme="majorBidi"/>
                <w:color w:val="000000" w:themeColor="text1"/>
                <w:sz w:val="24"/>
                <w:szCs w:val="24"/>
                <w:lang w:val="id-ID"/>
              </w:rPr>
              <w:t>(Studi Komparatif dalam Surat Al-Baqarah)</w:t>
            </w:r>
          </w:p>
        </w:tc>
      </w:tr>
    </w:tbl>
    <w:p w:rsidR="004B6451" w:rsidRDefault="004B6451" w:rsidP="004B6451">
      <w:pPr>
        <w:spacing w:line="480" w:lineRule="auto"/>
        <w:ind w:firstLine="720"/>
        <w:jc w:val="both"/>
        <w:rPr>
          <w:rFonts w:asciiTheme="majorBidi" w:hAnsiTheme="majorBidi" w:cstheme="majorBidi"/>
          <w:sz w:val="24"/>
          <w:szCs w:val="24"/>
          <w:lang w:val="id-ID"/>
        </w:rPr>
      </w:pPr>
    </w:p>
    <w:p w:rsidR="004B6451" w:rsidRPr="009C57AE" w:rsidRDefault="004B6451" w:rsidP="009C57AE">
      <w:pPr>
        <w:spacing w:line="480" w:lineRule="auto"/>
        <w:ind w:firstLine="720"/>
        <w:jc w:val="both"/>
        <w:rPr>
          <w:rFonts w:asciiTheme="majorBidi" w:hAnsiTheme="majorBidi" w:cstheme="majorBidi"/>
          <w:sz w:val="24"/>
          <w:szCs w:val="24"/>
          <w:lang w:val="it-CH"/>
        </w:rPr>
      </w:pPr>
      <w:r w:rsidRPr="00D826BB">
        <w:rPr>
          <w:rFonts w:asciiTheme="majorBidi" w:hAnsiTheme="majorBidi" w:cstheme="majorBidi"/>
          <w:sz w:val="24"/>
          <w:szCs w:val="24"/>
          <w:lang w:val="it-CH"/>
        </w:rPr>
        <w:t xml:space="preserve">Menyatakan bahwa naskah skripsi telah diperiksa dan disahkan oleh dosen pembimbing. Selanjutnya saya bersedia naskah tersebut dipublikasikan oleh perpustakaan IAIN Ponorogo yang dapat diakses di </w:t>
      </w:r>
      <w:hyperlink r:id="rId19" w:history="1">
        <w:r w:rsidRPr="00D81FF5">
          <w:rPr>
            <w:rStyle w:val="Hyperlink"/>
            <w:rFonts w:asciiTheme="majorBidi" w:hAnsiTheme="majorBidi" w:cstheme="majorBidi"/>
            <w:sz w:val="24"/>
            <w:szCs w:val="24"/>
            <w:lang w:val="it-CH"/>
          </w:rPr>
          <w:t>https://etheses.iainponorogo.ac.id/</w:t>
        </w:r>
      </w:hyperlink>
      <w:r>
        <w:rPr>
          <w:rFonts w:asciiTheme="majorBidi" w:hAnsiTheme="majorBidi" w:cstheme="majorBidi"/>
          <w:sz w:val="24"/>
          <w:szCs w:val="24"/>
          <w:lang w:val="it-CH"/>
        </w:rPr>
        <w:t xml:space="preserve"> </w:t>
      </w:r>
      <w:r w:rsidRPr="00D826BB">
        <w:rPr>
          <w:rFonts w:asciiTheme="majorBidi" w:hAnsiTheme="majorBidi" w:cstheme="majorBidi"/>
          <w:sz w:val="24"/>
          <w:szCs w:val="24"/>
          <w:lang w:val="it-CH"/>
        </w:rPr>
        <w:t>Adappun isi dari keseluruhan tulisan tersebut, sepenuhnya menja</w:t>
      </w:r>
      <w:r w:rsidR="009C57AE">
        <w:rPr>
          <w:rFonts w:asciiTheme="majorBidi" w:hAnsiTheme="majorBidi" w:cstheme="majorBidi"/>
          <w:sz w:val="24"/>
          <w:szCs w:val="24"/>
          <w:lang w:val="it-CH"/>
        </w:rPr>
        <w:t>di tanggung jawab dari penulis.</w:t>
      </w:r>
      <w:r w:rsidR="009C57AE">
        <w:rPr>
          <w:rFonts w:asciiTheme="majorBidi" w:hAnsiTheme="majorBidi" w:cstheme="majorBidi"/>
          <w:sz w:val="24"/>
          <w:szCs w:val="24"/>
          <w:lang w:val="id-ID"/>
        </w:rPr>
        <w:t xml:space="preserve"> </w:t>
      </w:r>
      <w:r w:rsidRPr="00D826BB">
        <w:rPr>
          <w:rFonts w:asciiTheme="majorBidi" w:hAnsiTheme="majorBidi" w:cstheme="majorBidi"/>
          <w:sz w:val="24"/>
          <w:szCs w:val="24"/>
          <w:lang w:val="en-ID"/>
        </w:rPr>
        <w:t>Demikian pernyataan saya untuk digunakan s</w:t>
      </w:r>
      <w:r w:rsidRPr="00D826BB">
        <w:rPr>
          <w:rFonts w:asciiTheme="majorBidi" w:hAnsiTheme="majorBidi" w:cstheme="majorBidi"/>
          <w:sz w:val="24"/>
          <w:szCs w:val="24"/>
        </w:rPr>
        <w:t>ebagaimana mestinya.</w:t>
      </w:r>
    </w:p>
    <w:p w:rsidR="004B6451" w:rsidRDefault="004250E8" w:rsidP="004B6451">
      <w:pPr>
        <w:spacing w:line="360" w:lineRule="auto"/>
        <w:ind w:left="3402"/>
        <w:jc w:val="right"/>
        <w:rPr>
          <w:rFonts w:asciiTheme="majorBidi" w:hAnsiTheme="majorBidi" w:cstheme="majorBidi"/>
          <w:sz w:val="24"/>
          <w:szCs w:val="24"/>
          <w:lang w:val="id-ID"/>
        </w:rPr>
      </w:pPr>
      <w:r>
        <w:rPr>
          <w:rFonts w:asciiTheme="majorBidi" w:hAnsiTheme="majorBidi" w:cstheme="majorBidi"/>
          <w:sz w:val="24"/>
          <w:szCs w:val="24"/>
        </w:rPr>
        <w:t xml:space="preserve">Ponorogo, </w:t>
      </w:r>
      <w:r>
        <w:rPr>
          <w:rFonts w:asciiTheme="majorBidi" w:hAnsiTheme="majorBidi" w:cstheme="majorBidi"/>
          <w:sz w:val="24"/>
          <w:szCs w:val="24"/>
          <w:lang w:val="id-ID"/>
        </w:rPr>
        <w:t xml:space="preserve">17 Oktober </w:t>
      </w:r>
      <w:r w:rsidR="004B6451" w:rsidRPr="00D826BB">
        <w:rPr>
          <w:rFonts w:asciiTheme="majorBidi" w:hAnsiTheme="majorBidi" w:cstheme="majorBidi"/>
          <w:sz w:val="24"/>
          <w:szCs w:val="24"/>
        </w:rPr>
        <w:t>2024</w:t>
      </w:r>
    </w:p>
    <w:p w:rsidR="004B6451" w:rsidRDefault="004B6451" w:rsidP="004B6451">
      <w:pPr>
        <w:spacing w:line="360" w:lineRule="auto"/>
        <w:ind w:left="3402"/>
        <w:jc w:val="center"/>
        <w:rPr>
          <w:rFonts w:asciiTheme="majorBidi" w:hAnsiTheme="majorBidi" w:cstheme="majorBidi"/>
          <w:sz w:val="24"/>
          <w:szCs w:val="24"/>
          <w:lang w:val="id-ID"/>
        </w:rPr>
      </w:pPr>
      <w:r w:rsidRPr="00D826BB">
        <w:rPr>
          <w:rFonts w:asciiTheme="majorBidi" w:hAnsiTheme="majorBidi" w:cstheme="majorBidi"/>
          <w:sz w:val="24"/>
          <w:szCs w:val="24"/>
        </w:rPr>
        <w:t>Penulis</w:t>
      </w:r>
    </w:p>
    <w:p w:rsidR="004B6451" w:rsidRPr="004B6451" w:rsidRDefault="004B6451" w:rsidP="004B6451">
      <w:pPr>
        <w:spacing w:line="360" w:lineRule="auto"/>
        <w:ind w:left="3402"/>
        <w:jc w:val="center"/>
        <w:rPr>
          <w:rFonts w:asciiTheme="majorBidi" w:hAnsiTheme="majorBidi" w:cstheme="majorBidi"/>
          <w:sz w:val="24"/>
          <w:szCs w:val="24"/>
          <w:lang w:val="id-ID"/>
        </w:rPr>
      </w:pPr>
    </w:p>
    <w:p w:rsidR="00A20F0B" w:rsidRPr="004B6451" w:rsidRDefault="004B6451" w:rsidP="004B6451">
      <w:pPr>
        <w:spacing w:line="360" w:lineRule="auto"/>
        <w:ind w:left="3402" w:firstLine="1843"/>
        <w:rPr>
          <w:rFonts w:asciiTheme="majorBidi" w:hAnsiTheme="majorBidi" w:cstheme="majorBidi"/>
          <w:sz w:val="24"/>
          <w:szCs w:val="24"/>
          <w:lang w:val="id-ID"/>
        </w:rPr>
      </w:pPr>
      <w:r>
        <w:rPr>
          <w:rFonts w:asciiTheme="majorBidi" w:hAnsiTheme="majorBidi" w:cstheme="majorBidi"/>
          <w:b/>
          <w:bCs/>
          <w:sz w:val="24"/>
          <w:szCs w:val="24"/>
          <w:lang w:val="id-ID"/>
        </w:rPr>
        <w:t>Aminatu Zuhriyah</w:t>
      </w:r>
    </w:p>
    <w:p w:rsidR="00A20F0B" w:rsidRDefault="00A20F0B" w:rsidP="006D23B8">
      <w:pPr>
        <w:spacing w:after="0" w:line="480" w:lineRule="auto"/>
        <w:jc w:val="both"/>
        <w:rPr>
          <w:rFonts w:asciiTheme="majorBidi" w:hAnsiTheme="majorBidi" w:cstheme="majorBidi"/>
          <w:b/>
          <w:bCs/>
          <w:sz w:val="24"/>
          <w:szCs w:val="24"/>
          <w:lang w:val="id-ID"/>
        </w:rPr>
      </w:pPr>
    </w:p>
    <w:p w:rsidR="00A20F0B" w:rsidRPr="00C10FAE" w:rsidRDefault="00A20F0B" w:rsidP="00911F13">
      <w:pPr>
        <w:spacing w:after="0" w:line="240" w:lineRule="auto"/>
        <w:jc w:val="center"/>
        <w:rPr>
          <w:rFonts w:asciiTheme="majorBidi" w:hAnsiTheme="majorBidi" w:cstheme="majorBidi"/>
          <w:sz w:val="24"/>
          <w:szCs w:val="24"/>
          <w:lang w:val="id-ID"/>
        </w:rPr>
      </w:pPr>
      <w:r>
        <w:rPr>
          <w:rFonts w:asciiTheme="majorBidi" w:hAnsiTheme="majorBidi" w:cstheme="majorBidi"/>
          <w:noProof/>
          <w:sz w:val="24"/>
          <w:szCs w:val="24"/>
        </w:rPr>
        <w:drawing>
          <wp:anchor distT="0" distB="0" distL="114300" distR="114300" simplePos="0" relativeHeight="251663360" behindDoc="0" locked="0" layoutInCell="1" allowOverlap="1" wp14:anchorId="0DB56F6B" wp14:editId="04801F63">
            <wp:simplePos x="0" y="0"/>
            <wp:positionH relativeFrom="column">
              <wp:posOffset>2202180</wp:posOffset>
            </wp:positionH>
            <wp:positionV relativeFrom="paragraph">
              <wp:posOffset>-649605</wp:posOffset>
            </wp:positionV>
            <wp:extent cx="635635" cy="73533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AIN PONOROGO FINAL 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5635" cy="735330"/>
                    </a:xfrm>
                    <a:prstGeom prst="rect">
                      <a:avLst/>
                    </a:prstGeom>
                  </pic:spPr>
                </pic:pic>
              </a:graphicData>
            </a:graphic>
            <wp14:sizeRelH relativeFrom="page">
              <wp14:pctWidth>0</wp14:pctWidth>
            </wp14:sizeRelH>
            <wp14:sizeRelV relativeFrom="page">
              <wp14:pctHeight>0</wp14:pctHeight>
            </wp14:sizeRelV>
          </wp:anchor>
        </w:drawing>
      </w:r>
    </w:p>
    <w:p w:rsidR="00A20F0B" w:rsidRPr="00922900" w:rsidRDefault="00A20F0B" w:rsidP="006D23B8">
      <w:pPr>
        <w:spacing w:after="0"/>
        <w:jc w:val="center"/>
        <w:rPr>
          <w:rFonts w:asciiTheme="majorBidi" w:hAnsiTheme="majorBidi" w:cstheme="majorBidi"/>
          <w:b/>
          <w:bCs/>
          <w:sz w:val="24"/>
          <w:szCs w:val="24"/>
          <w:lang w:val="id-ID"/>
        </w:rPr>
      </w:pPr>
      <w:r w:rsidRPr="00922900">
        <w:rPr>
          <w:rFonts w:asciiTheme="majorBidi" w:hAnsiTheme="majorBidi" w:cstheme="majorBidi"/>
          <w:b/>
          <w:bCs/>
          <w:sz w:val="24"/>
          <w:szCs w:val="24"/>
          <w:lang w:val="id-ID"/>
        </w:rPr>
        <w:t>KEMENTRIAN AGAMA RI</w:t>
      </w:r>
    </w:p>
    <w:p w:rsidR="00A20F0B" w:rsidRPr="00922900" w:rsidRDefault="00A20F0B" w:rsidP="006D23B8">
      <w:pPr>
        <w:spacing w:after="0"/>
        <w:jc w:val="center"/>
        <w:rPr>
          <w:rFonts w:asciiTheme="majorBidi" w:hAnsiTheme="majorBidi" w:cstheme="majorBidi"/>
          <w:b/>
          <w:bCs/>
          <w:sz w:val="24"/>
          <w:szCs w:val="24"/>
          <w:lang w:val="id-ID"/>
        </w:rPr>
      </w:pPr>
      <w:r w:rsidRPr="00922900">
        <w:rPr>
          <w:rFonts w:asciiTheme="majorBidi" w:hAnsiTheme="majorBidi" w:cstheme="majorBidi"/>
          <w:b/>
          <w:bCs/>
          <w:sz w:val="24"/>
          <w:szCs w:val="24"/>
          <w:lang w:val="id-ID"/>
        </w:rPr>
        <w:t>INSTITUT AGAMA ISLAM NEGERI (IAIN) PONOROGO</w:t>
      </w:r>
    </w:p>
    <w:p w:rsidR="00A20F0B" w:rsidRPr="00922900" w:rsidRDefault="00A20F0B" w:rsidP="006D23B8">
      <w:pPr>
        <w:spacing w:after="0"/>
        <w:jc w:val="center"/>
        <w:rPr>
          <w:rFonts w:asciiTheme="majorBidi" w:hAnsiTheme="majorBidi" w:cstheme="majorBidi"/>
          <w:b/>
          <w:bCs/>
          <w:sz w:val="24"/>
          <w:szCs w:val="24"/>
          <w:lang w:val="id-ID"/>
        </w:rPr>
      </w:pPr>
      <w:r w:rsidRPr="00922900">
        <w:rPr>
          <w:rFonts w:asciiTheme="majorBidi" w:hAnsiTheme="majorBidi" w:cstheme="majorBidi"/>
          <w:b/>
          <w:bCs/>
          <w:sz w:val="24"/>
          <w:szCs w:val="24"/>
          <w:lang w:val="id-ID"/>
        </w:rPr>
        <w:t>FAKULTAS USHULUDDIN, ADAB, DAN DAKWAH</w:t>
      </w:r>
    </w:p>
    <w:p w:rsidR="004250E8" w:rsidRDefault="00A20F0B" w:rsidP="007E7429">
      <w:pPr>
        <w:spacing w:after="0"/>
        <w:jc w:val="center"/>
        <w:rPr>
          <w:rFonts w:asciiTheme="majorBidi" w:hAnsiTheme="majorBidi" w:cstheme="majorBidi"/>
          <w:b/>
          <w:bCs/>
          <w:sz w:val="24"/>
          <w:szCs w:val="24"/>
          <w:lang w:val="id-ID"/>
        </w:rPr>
      </w:pPr>
      <w:r w:rsidRPr="00922900">
        <w:rPr>
          <w:rFonts w:asciiTheme="majorBidi" w:hAnsiTheme="majorBidi" w:cstheme="majorBidi"/>
          <w:b/>
          <w:bCs/>
          <w:sz w:val="24"/>
          <w:szCs w:val="24"/>
          <w:lang w:val="id-ID"/>
        </w:rPr>
        <w:t>PENGESAHAN</w:t>
      </w:r>
    </w:p>
    <w:p w:rsidR="007E7429" w:rsidRDefault="007E7429" w:rsidP="007E7429">
      <w:pPr>
        <w:spacing w:after="0"/>
        <w:jc w:val="center"/>
        <w:rPr>
          <w:rFonts w:asciiTheme="majorBidi" w:hAnsiTheme="majorBidi" w:cstheme="majorBidi"/>
          <w:b/>
          <w:bCs/>
          <w:sz w:val="24"/>
          <w:szCs w:val="24"/>
          <w:lang w:val="id-ID"/>
        </w:rPr>
      </w:pPr>
      <w:r>
        <w:rPr>
          <w:rFonts w:asciiTheme="majorBidi" w:hAnsiTheme="majorBidi" w:cstheme="majorBidi"/>
          <w:b/>
          <w:bCs/>
          <w:noProof/>
          <w:sz w:val="24"/>
          <w:szCs w:val="24"/>
        </w:rPr>
        <w:drawing>
          <wp:inline distT="0" distB="0" distL="0" distR="0">
            <wp:extent cx="5040630" cy="67138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2-04 at 11.21.48.jpeg"/>
                    <pic:cNvPicPr/>
                  </pic:nvPicPr>
                  <pic:blipFill>
                    <a:blip r:embed="rId21">
                      <a:clrChange>
                        <a:clrFrom>
                          <a:srgbClr val="FDFFFE"/>
                        </a:clrFrom>
                        <a:clrTo>
                          <a:srgbClr val="FDFFFE">
                            <a:alpha val="0"/>
                          </a:srgbClr>
                        </a:clrTo>
                      </a:clrChange>
                      <a:extLst>
                        <a:ext uri="{28A0092B-C50C-407E-A947-70E740481C1C}">
                          <a14:useLocalDpi xmlns:a14="http://schemas.microsoft.com/office/drawing/2010/main" val="0"/>
                        </a:ext>
                      </a:extLst>
                    </a:blip>
                    <a:stretch>
                      <a:fillRect/>
                    </a:stretch>
                  </pic:blipFill>
                  <pic:spPr>
                    <a:xfrm>
                      <a:off x="0" y="0"/>
                      <a:ext cx="5040630" cy="6713855"/>
                    </a:xfrm>
                    <a:prstGeom prst="rect">
                      <a:avLst/>
                    </a:prstGeom>
                  </pic:spPr>
                </pic:pic>
              </a:graphicData>
            </a:graphic>
          </wp:inline>
        </w:drawing>
      </w:r>
    </w:p>
    <w:p w:rsidR="00A20F0B" w:rsidRPr="008B25A3" w:rsidRDefault="00A20F0B" w:rsidP="007E7429">
      <w:pPr>
        <w:spacing w:after="0"/>
        <w:jc w:val="center"/>
        <w:rPr>
          <w:rFonts w:asciiTheme="majorBidi" w:hAnsiTheme="majorBidi" w:cstheme="majorBidi"/>
          <w:b/>
          <w:bCs/>
          <w:sz w:val="24"/>
          <w:szCs w:val="24"/>
          <w:lang w:val="id-ID"/>
        </w:rPr>
      </w:pPr>
      <w:r w:rsidRPr="008B25A3">
        <w:rPr>
          <w:rFonts w:asciiTheme="majorBidi" w:hAnsiTheme="majorBidi" w:cstheme="majorBidi"/>
          <w:b/>
          <w:bCs/>
          <w:sz w:val="24"/>
          <w:szCs w:val="24"/>
          <w:lang w:val="id-ID"/>
        </w:rPr>
        <w:t>MOTO</w:t>
      </w:r>
    </w:p>
    <w:p w:rsidR="00A20F0B" w:rsidRPr="00C10FAE" w:rsidRDefault="00510FF2" w:rsidP="00510FF2">
      <w:pPr>
        <w:tabs>
          <w:tab w:val="left" w:pos="851"/>
        </w:tabs>
        <w:bidi/>
        <w:spacing w:after="0" w:line="480" w:lineRule="auto"/>
        <w:jc w:val="center"/>
        <w:rPr>
          <w:rFonts w:ascii="Traditional Arabic" w:hAnsi="Traditional Arabic" w:cs="Traditional Arabic"/>
          <w:b/>
          <w:bCs/>
          <w:sz w:val="32"/>
          <w:szCs w:val="32"/>
          <w:rtl/>
          <w:lang w:val="id-ID"/>
        </w:rPr>
      </w:pPr>
      <w:r w:rsidRPr="00510FF2">
        <w:rPr>
          <w:rFonts w:ascii="Traditional Arabic" w:hAnsi="Traditional Arabic" w:cs="Traditional Arabic" w:hint="cs"/>
          <w:b/>
          <w:bCs/>
          <w:sz w:val="32"/>
          <w:szCs w:val="32"/>
          <w:rtl/>
          <w:lang w:val="id-ID"/>
        </w:rPr>
        <w:t>فَاقْرَءُوْا</w:t>
      </w:r>
      <w:r w:rsidRPr="00510FF2">
        <w:rPr>
          <w:rFonts w:ascii="Traditional Arabic" w:hAnsi="Traditional Arabic" w:cs="Traditional Arabic"/>
          <w:b/>
          <w:bCs/>
          <w:sz w:val="32"/>
          <w:szCs w:val="32"/>
          <w:rtl/>
          <w:lang w:val="id-ID"/>
        </w:rPr>
        <w:t xml:space="preserve"> </w:t>
      </w:r>
      <w:r w:rsidRPr="00510FF2">
        <w:rPr>
          <w:rFonts w:ascii="Traditional Arabic" w:hAnsi="Traditional Arabic" w:cs="Traditional Arabic" w:hint="cs"/>
          <w:b/>
          <w:bCs/>
          <w:sz w:val="32"/>
          <w:szCs w:val="32"/>
          <w:rtl/>
          <w:lang w:val="id-ID"/>
        </w:rPr>
        <w:t>مَا</w:t>
      </w:r>
      <w:r w:rsidRPr="00510FF2">
        <w:rPr>
          <w:rFonts w:ascii="Traditional Arabic" w:hAnsi="Traditional Arabic" w:cs="Traditional Arabic"/>
          <w:b/>
          <w:bCs/>
          <w:sz w:val="32"/>
          <w:szCs w:val="32"/>
          <w:rtl/>
          <w:lang w:val="id-ID"/>
        </w:rPr>
        <w:t xml:space="preserve"> </w:t>
      </w:r>
      <w:r w:rsidRPr="00510FF2">
        <w:rPr>
          <w:rFonts w:ascii="Traditional Arabic" w:hAnsi="Traditional Arabic" w:cs="Traditional Arabic" w:hint="cs"/>
          <w:b/>
          <w:bCs/>
          <w:sz w:val="32"/>
          <w:szCs w:val="32"/>
          <w:rtl/>
          <w:lang w:val="id-ID"/>
        </w:rPr>
        <w:t>تَيَسَّرَ</w:t>
      </w:r>
      <w:r w:rsidRPr="00510FF2">
        <w:rPr>
          <w:rFonts w:ascii="Traditional Arabic" w:hAnsi="Traditional Arabic" w:cs="Traditional Arabic"/>
          <w:b/>
          <w:bCs/>
          <w:sz w:val="32"/>
          <w:szCs w:val="32"/>
          <w:rtl/>
          <w:lang w:val="id-ID"/>
        </w:rPr>
        <w:t xml:space="preserve"> </w:t>
      </w:r>
      <w:r w:rsidRPr="00510FF2">
        <w:rPr>
          <w:rFonts w:ascii="Traditional Arabic" w:hAnsi="Traditional Arabic" w:cs="Traditional Arabic" w:hint="cs"/>
          <w:b/>
          <w:bCs/>
          <w:sz w:val="32"/>
          <w:szCs w:val="32"/>
          <w:rtl/>
          <w:lang w:val="id-ID"/>
        </w:rPr>
        <w:t>مِنَ</w:t>
      </w:r>
      <w:r w:rsidRPr="00510FF2">
        <w:rPr>
          <w:rFonts w:ascii="Traditional Arabic" w:hAnsi="Traditional Arabic" w:cs="Traditional Arabic"/>
          <w:b/>
          <w:bCs/>
          <w:sz w:val="32"/>
          <w:szCs w:val="32"/>
          <w:rtl/>
          <w:lang w:val="id-ID"/>
        </w:rPr>
        <w:t xml:space="preserve"> </w:t>
      </w:r>
      <w:r w:rsidRPr="00510FF2">
        <w:rPr>
          <w:rFonts w:ascii="Traditional Arabic" w:hAnsi="Traditional Arabic" w:cs="Traditional Arabic" w:hint="cs"/>
          <w:b/>
          <w:bCs/>
          <w:sz w:val="32"/>
          <w:szCs w:val="32"/>
          <w:rtl/>
          <w:lang w:val="id-ID"/>
        </w:rPr>
        <w:t>الْقُرْاٰنِ</w:t>
      </w:r>
    </w:p>
    <w:p w:rsidR="00A20F0B" w:rsidRDefault="00A20F0B" w:rsidP="00510FF2">
      <w:pPr>
        <w:tabs>
          <w:tab w:val="left" w:pos="851"/>
        </w:tabs>
        <w:spacing w:after="0"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r w:rsidR="00510FF2" w:rsidRPr="00510FF2">
        <w:rPr>
          <w:rFonts w:ascii="Times New Roman" w:hAnsi="Times New Roman" w:cs="Times New Roman"/>
          <w:sz w:val="24"/>
          <w:szCs w:val="24"/>
          <w:lang w:val="id-ID"/>
        </w:rPr>
        <w:t>Oleh karena itu, bacalah (ayat) Al-Qur’an yang mudah (bagimu)</w:t>
      </w:r>
      <w:r>
        <w:rPr>
          <w:rFonts w:ascii="Times New Roman" w:hAnsi="Times New Roman" w:cs="Times New Roman"/>
          <w:sz w:val="24"/>
          <w:szCs w:val="24"/>
          <w:lang w:val="id-ID"/>
        </w:rPr>
        <w:t>.”</w:t>
      </w:r>
      <w:r w:rsidR="00170563">
        <w:rPr>
          <w:rStyle w:val="FootnoteReference"/>
          <w:rFonts w:ascii="Times New Roman" w:hAnsi="Times New Roman" w:cs="Times New Roman"/>
          <w:sz w:val="24"/>
          <w:szCs w:val="24"/>
          <w:lang w:val="id-ID"/>
        </w:rPr>
        <w:footnoteReference w:id="1"/>
      </w:r>
    </w:p>
    <w:p w:rsidR="00170563" w:rsidRDefault="00170563" w:rsidP="00510FF2">
      <w:pPr>
        <w:tabs>
          <w:tab w:val="left" w:pos="851"/>
        </w:tabs>
        <w:spacing w:after="0" w:line="480" w:lineRule="auto"/>
        <w:jc w:val="center"/>
        <w:rPr>
          <w:rFonts w:ascii="Times New Roman" w:hAnsi="Times New Roman" w:cs="Times New Roman"/>
          <w:sz w:val="24"/>
          <w:szCs w:val="24"/>
          <w:lang w:val="id-ID"/>
        </w:rPr>
      </w:pPr>
    </w:p>
    <w:p w:rsidR="00A20F0B" w:rsidRDefault="00A20F0B" w:rsidP="006D23B8">
      <w:pPr>
        <w:spacing w:after="0" w:line="480" w:lineRule="auto"/>
        <w:jc w:val="both"/>
        <w:rPr>
          <w:rFonts w:asciiTheme="majorBidi" w:hAnsiTheme="majorBidi" w:cstheme="majorBidi"/>
          <w:b/>
          <w:bCs/>
          <w:sz w:val="24"/>
          <w:szCs w:val="24"/>
          <w:lang w:val="id-ID"/>
        </w:rPr>
      </w:pPr>
    </w:p>
    <w:p w:rsidR="00A20F0B" w:rsidRDefault="00A20F0B" w:rsidP="006D23B8">
      <w:pPr>
        <w:spacing w:after="0" w:line="480" w:lineRule="auto"/>
        <w:jc w:val="both"/>
        <w:rPr>
          <w:rFonts w:asciiTheme="majorBidi" w:hAnsiTheme="majorBidi" w:cstheme="majorBidi"/>
          <w:b/>
          <w:bCs/>
          <w:sz w:val="24"/>
          <w:szCs w:val="24"/>
          <w:lang w:val="id-ID"/>
        </w:rPr>
      </w:pPr>
    </w:p>
    <w:p w:rsidR="00A20F0B" w:rsidRDefault="00A20F0B" w:rsidP="006D23B8">
      <w:pPr>
        <w:spacing w:after="0" w:line="480" w:lineRule="auto"/>
        <w:jc w:val="both"/>
        <w:rPr>
          <w:rFonts w:asciiTheme="majorBidi" w:hAnsiTheme="majorBidi" w:cstheme="majorBidi"/>
          <w:b/>
          <w:bCs/>
          <w:sz w:val="24"/>
          <w:szCs w:val="24"/>
          <w:lang w:val="id-ID"/>
        </w:rPr>
      </w:pPr>
    </w:p>
    <w:p w:rsidR="00911F13" w:rsidRDefault="00911F13">
      <w:pPr>
        <w:rPr>
          <w:rFonts w:asciiTheme="majorBidi" w:hAnsiTheme="majorBidi" w:cstheme="majorBidi"/>
          <w:b/>
          <w:bCs/>
          <w:sz w:val="24"/>
          <w:szCs w:val="24"/>
          <w:lang w:val="id-ID"/>
        </w:rPr>
      </w:pPr>
      <w:r>
        <w:rPr>
          <w:rFonts w:asciiTheme="majorBidi" w:hAnsiTheme="majorBidi" w:cstheme="majorBidi"/>
          <w:b/>
          <w:bCs/>
          <w:sz w:val="24"/>
          <w:szCs w:val="24"/>
          <w:lang w:val="id-ID"/>
        </w:rPr>
        <w:br w:type="page"/>
      </w:r>
    </w:p>
    <w:p w:rsidR="00A20F0B" w:rsidRPr="00F169DB" w:rsidRDefault="00A20F0B" w:rsidP="006D23B8">
      <w:pPr>
        <w:spacing w:after="0" w:line="480" w:lineRule="auto"/>
        <w:jc w:val="center"/>
        <w:rPr>
          <w:rFonts w:asciiTheme="majorBidi" w:hAnsiTheme="majorBidi" w:cstheme="majorBidi"/>
          <w:b/>
          <w:bCs/>
          <w:sz w:val="24"/>
          <w:szCs w:val="24"/>
          <w:lang w:val="id-ID"/>
        </w:rPr>
      </w:pPr>
      <w:r w:rsidRPr="00F169DB">
        <w:rPr>
          <w:rFonts w:asciiTheme="majorBidi" w:hAnsiTheme="majorBidi" w:cstheme="majorBidi"/>
          <w:b/>
          <w:bCs/>
          <w:sz w:val="24"/>
          <w:szCs w:val="24"/>
          <w:lang w:val="id-ID"/>
        </w:rPr>
        <w:t>ABSTRAK</w:t>
      </w:r>
    </w:p>
    <w:p w:rsidR="00A20F0B" w:rsidRPr="00E1006E" w:rsidRDefault="00A20F0B" w:rsidP="00122ED9">
      <w:pPr>
        <w:pStyle w:val="ListParagraph"/>
        <w:tabs>
          <w:tab w:val="left" w:pos="4678"/>
        </w:tabs>
        <w:spacing w:after="0" w:line="240" w:lineRule="auto"/>
        <w:ind w:left="0"/>
        <w:jc w:val="both"/>
        <w:rPr>
          <w:rFonts w:asciiTheme="majorBidi" w:hAnsiTheme="majorBidi" w:cstheme="majorBidi"/>
          <w:b/>
          <w:bCs/>
          <w:color w:val="000000" w:themeColor="text1"/>
          <w:sz w:val="24"/>
          <w:szCs w:val="24"/>
          <w:lang w:val="id-ID"/>
        </w:rPr>
      </w:pPr>
      <w:r w:rsidRPr="004677C4">
        <w:rPr>
          <w:rFonts w:asciiTheme="majorBidi" w:hAnsiTheme="majorBidi" w:cstheme="majorBidi"/>
          <w:b/>
          <w:bCs/>
          <w:sz w:val="24"/>
          <w:szCs w:val="24"/>
          <w:lang w:val="id-ID"/>
        </w:rPr>
        <w:t>Aminatu Zuhriyah, 2024</w:t>
      </w:r>
      <w:r w:rsidRPr="004677C4">
        <w:rPr>
          <w:rFonts w:asciiTheme="majorBidi" w:hAnsiTheme="majorBidi" w:cstheme="majorBidi"/>
          <w:sz w:val="24"/>
          <w:szCs w:val="24"/>
          <w:lang w:val="id-ID"/>
        </w:rPr>
        <w:t xml:space="preserve">. </w:t>
      </w:r>
      <w:r w:rsidR="00E1006E" w:rsidRPr="00E1006E">
        <w:rPr>
          <w:rFonts w:asciiTheme="majorBidi" w:hAnsiTheme="majorBidi" w:cstheme="majorBidi"/>
          <w:i/>
          <w:iCs/>
          <w:color w:val="000000" w:themeColor="text1"/>
          <w:sz w:val="24"/>
          <w:szCs w:val="24"/>
          <w:lang w:val="id-ID"/>
        </w:rPr>
        <w:t>Al-Uṣūl Wa Al-Farsh Al-Ḥ</w:t>
      </w:r>
      <w:r w:rsidR="00153530">
        <w:rPr>
          <w:rFonts w:asciiTheme="majorBidi" w:hAnsiTheme="majorBidi" w:cstheme="majorBidi"/>
          <w:i/>
          <w:iCs/>
          <w:color w:val="000000" w:themeColor="text1"/>
          <w:sz w:val="24"/>
          <w:szCs w:val="24"/>
          <w:lang w:val="id-ID"/>
        </w:rPr>
        <w:t>urū</w:t>
      </w:r>
      <w:r w:rsidR="00E1006E" w:rsidRPr="00E1006E">
        <w:rPr>
          <w:rFonts w:asciiTheme="majorBidi" w:hAnsiTheme="majorBidi" w:cstheme="majorBidi"/>
          <w:i/>
          <w:iCs/>
          <w:color w:val="000000" w:themeColor="text1"/>
          <w:sz w:val="24"/>
          <w:szCs w:val="24"/>
          <w:lang w:val="id-ID"/>
        </w:rPr>
        <w:t>f</w:t>
      </w:r>
      <w:r w:rsidR="00E1006E" w:rsidRPr="00E1006E">
        <w:rPr>
          <w:rFonts w:asciiTheme="majorBidi" w:hAnsiTheme="majorBidi" w:cstheme="majorBidi"/>
          <w:color w:val="000000" w:themeColor="text1"/>
          <w:sz w:val="24"/>
          <w:szCs w:val="24"/>
          <w:lang w:val="id-ID"/>
        </w:rPr>
        <w:t xml:space="preserve"> Riwayat Hafṣ </w:t>
      </w:r>
      <w:r w:rsidR="00E1006E" w:rsidRPr="00E1006E">
        <w:rPr>
          <w:rFonts w:asciiTheme="majorBidi" w:hAnsiTheme="majorBidi" w:cstheme="majorBidi"/>
          <w:i/>
          <w:iCs/>
          <w:color w:val="000000" w:themeColor="text1"/>
          <w:sz w:val="24"/>
          <w:szCs w:val="24"/>
          <w:lang w:val="id-ID"/>
        </w:rPr>
        <w:t>‘An</w:t>
      </w:r>
      <w:r w:rsidR="00E1006E" w:rsidRPr="00E1006E">
        <w:rPr>
          <w:rFonts w:asciiTheme="majorBidi" w:hAnsiTheme="majorBidi" w:cstheme="majorBidi"/>
          <w:color w:val="000000" w:themeColor="text1"/>
          <w:sz w:val="24"/>
          <w:szCs w:val="24"/>
          <w:lang w:val="id-ID"/>
        </w:rPr>
        <w:t xml:space="preserve"> ‘Aṣim Dan Riwayat Ad-Dūri </w:t>
      </w:r>
      <w:r w:rsidR="00E1006E" w:rsidRPr="00E1006E">
        <w:rPr>
          <w:rFonts w:asciiTheme="majorBidi" w:hAnsiTheme="majorBidi" w:cstheme="majorBidi"/>
          <w:i/>
          <w:iCs/>
          <w:color w:val="000000" w:themeColor="text1"/>
          <w:sz w:val="24"/>
          <w:szCs w:val="24"/>
          <w:lang w:val="id-ID"/>
        </w:rPr>
        <w:t>‘An</w:t>
      </w:r>
      <w:r w:rsidR="00E1006E" w:rsidRPr="00E1006E">
        <w:rPr>
          <w:rFonts w:asciiTheme="majorBidi" w:hAnsiTheme="majorBidi" w:cstheme="majorBidi"/>
          <w:color w:val="000000" w:themeColor="text1"/>
          <w:sz w:val="24"/>
          <w:szCs w:val="24"/>
          <w:lang w:val="id-ID"/>
        </w:rPr>
        <w:t xml:space="preserve"> Abu ‘Amr (Studi Komparatif Dalam Surat Al-Baqarah),</w:t>
      </w:r>
      <w:r w:rsidR="00E1006E" w:rsidRPr="004677C4">
        <w:rPr>
          <w:rFonts w:asciiTheme="majorBidi" w:hAnsiTheme="majorBidi" w:cstheme="majorBidi"/>
          <w:color w:val="000000" w:themeColor="text1"/>
          <w:sz w:val="24"/>
          <w:szCs w:val="24"/>
          <w:lang w:val="id-ID"/>
        </w:rPr>
        <w:t xml:space="preserve"> </w:t>
      </w:r>
      <w:r w:rsidRPr="004677C4">
        <w:rPr>
          <w:rFonts w:asciiTheme="majorBidi" w:hAnsiTheme="majorBidi" w:cstheme="majorBidi"/>
          <w:color w:val="000000" w:themeColor="text1"/>
          <w:sz w:val="24"/>
          <w:szCs w:val="24"/>
          <w:lang w:val="id-ID"/>
        </w:rPr>
        <w:t>Skripsi, Jurusan Ilmu Al-Qur’an dan Tafsir, Fakultas Ushuluddin, Adab dan Dakwah, Institut Agama Islam Negeri (IAIN) Ponorogo, Pembimbing Umi Kalsum, M.S.I</w:t>
      </w:r>
      <w:r>
        <w:rPr>
          <w:rFonts w:asciiTheme="majorBidi" w:hAnsiTheme="majorBidi" w:cstheme="majorBidi"/>
          <w:color w:val="000000" w:themeColor="text1"/>
          <w:sz w:val="24"/>
          <w:szCs w:val="24"/>
          <w:lang w:val="id-ID"/>
        </w:rPr>
        <w:t>.</w:t>
      </w:r>
    </w:p>
    <w:p w:rsidR="00A20F0B" w:rsidRPr="004677C4" w:rsidRDefault="00A20F0B" w:rsidP="00122ED9">
      <w:pPr>
        <w:pStyle w:val="ListParagraph"/>
        <w:tabs>
          <w:tab w:val="left" w:pos="4678"/>
        </w:tabs>
        <w:spacing w:after="0" w:line="240" w:lineRule="auto"/>
        <w:ind w:left="0"/>
        <w:jc w:val="both"/>
        <w:rPr>
          <w:rFonts w:asciiTheme="majorBidi" w:hAnsiTheme="majorBidi" w:cstheme="majorBidi"/>
          <w:b/>
          <w:bCs/>
          <w:color w:val="000000" w:themeColor="text1"/>
          <w:sz w:val="24"/>
          <w:szCs w:val="24"/>
          <w:lang w:val="id-ID"/>
        </w:rPr>
      </w:pPr>
    </w:p>
    <w:p w:rsidR="00A20F0B" w:rsidRPr="004677C4" w:rsidRDefault="00A20F0B" w:rsidP="00122ED9">
      <w:pPr>
        <w:pStyle w:val="ListParagraph"/>
        <w:tabs>
          <w:tab w:val="left" w:pos="4678"/>
        </w:tabs>
        <w:spacing w:after="0" w:line="240" w:lineRule="auto"/>
        <w:ind w:left="0"/>
        <w:jc w:val="both"/>
        <w:rPr>
          <w:rFonts w:asciiTheme="majorBidi" w:hAnsiTheme="majorBidi" w:cstheme="majorBidi"/>
          <w:i/>
          <w:iCs/>
          <w:color w:val="000000" w:themeColor="text1"/>
          <w:sz w:val="24"/>
          <w:szCs w:val="24"/>
          <w:lang w:val="id-ID"/>
        </w:rPr>
      </w:pPr>
      <w:r w:rsidRPr="003B05C0">
        <w:rPr>
          <w:rFonts w:asciiTheme="majorBidi" w:hAnsiTheme="majorBidi" w:cstheme="majorBidi"/>
          <w:b/>
          <w:bCs/>
          <w:color w:val="000000" w:themeColor="text1"/>
          <w:sz w:val="24"/>
          <w:szCs w:val="24"/>
          <w:lang w:val="id-ID"/>
        </w:rPr>
        <w:t xml:space="preserve">Kata Kunci: </w:t>
      </w:r>
      <w:r w:rsidRPr="003B05C0">
        <w:rPr>
          <w:rFonts w:asciiTheme="majorBidi" w:hAnsiTheme="majorBidi" w:cstheme="majorBidi"/>
          <w:color w:val="000000" w:themeColor="text1"/>
          <w:sz w:val="24"/>
          <w:szCs w:val="24"/>
          <w:lang w:val="id-ID"/>
        </w:rPr>
        <w:t>Riwayat Hafṣ, Riwayat Ad-Dūri</w:t>
      </w:r>
      <w:r>
        <w:rPr>
          <w:rFonts w:asciiTheme="majorBidi" w:hAnsiTheme="majorBidi" w:cstheme="majorBidi"/>
          <w:color w:val="000000" w:themeColor="text1"/>
          <w:sz w:val="24"/>
          <w:szCs w:val="24"/>
          <w:lang w:val="id-ID"/>
        </w:rPr>
        <w:t>,</w:t>
      </w:r>
      <w:r w:rsidRPr="003B05C0">
        <w:rPr>
          <w:rFonts w:asciiTheme="majorBidi" w:hAnsiTheme="majorBidi" w:cstheme="majorBidi"/>
          <w:color w:val="000000" w:themeColor="text1"/>
          <w:sz w:val="24"/>
          <w:szCs w:val="24"/>
          <w:lang w:val="id-ID"/>
        </w:rPr>
        <w:t xml:space="preserve"> </w:t>
      </w:r>
      <w:r w:rsidR="00122ED9" w:rsidRPr="00E1006E">
        <w:rPr>
          <w:rFonts w:asciiTheme="majorBidi" w:hAnsiTheme="majorBidi" w:cstheme="majorBidi"/>
          <w:i/>
          <w:iCs/>
          <w:color w:val="000000" w:themeColor="text1"/>
          <w:sz w:val="24"/>
          <w:szCs w:val="24"/>
          <w:lang w:val="id-ID"/>
        </w:rPr>
        <w:t>Al-Uṣūl Wa Al-Farsh Al-Ḥ</w:t>
      </w:r>
      <w:r w:rsidR="00153530">
        <w:rPr>
          <w:rFonts w:asciiTheme="majorBidi" w:hAnsiTheme="majorBidi" w:cstheme="majorBidi"/>
          <w:i/>
          <w:iCs/>
          <w:color w:val="000000" w:themeColor="text1"/>
          <w:sz w:val="24"/>
          <w:szCs w:val="24"/>
          <w:lang w:val="id-ID"/>
        </w:rPr>
        <w:t>urū</w:t>
      </w:r>
      <w:r w:rsidR="00122ED9" w:rsidRPr="00E1006E">
        <w:rPr>
          <w:rFonts w:asciiTheme="majorBidi" w:hAnsiTheme="majorBidi" w:cstheme="majorBidi"/>
          <w:i/>
          <w:iCs/>
          <w:color w:val="000000" w:themeColor="text1"/>
          <w:sz w:val="24"/>
          <w:szCs w:val="24"/>
          <w:lang w:val="id-ID"/>
        </w:rPr>
        <w:t>f</w:t>
      </w:r>
    </w:p>
    <w:p w:rsidR="00A20F0B" w:rsidRPr="004677C4" w:rsidRDefault="00A20F0B" w:rsidP="00122ED9">
      <w:pPr>
        <w:pStyle w:val="ListParagraph"/>
        <w:tabs>
          <w:tab w:val="left" w:pos="4678"/>
        </w:tabs>
        <w:spacing w:after="0" w:line="240" w:lineRule="auto"/>
        <w:ind w:left="0"/>
        <w:jc w:val="both"/>
        <w:rPr>
          <w:rFonts w:asciiTheme="majorBidi" w:hAnsiTheme="majorBidi" w:cstheme="majorBidi"/>
          <w:b/>
          <w:bCs/>
          <w:color w:val="000000" w:themeColor="text1"/>
          <w:sz w:val="24"/>
          <w:szCs w:val="24"/>
          <w:lang w:val="id-ID"/>
        </w:rPr>
      </w:pPr>
    </w:p>
    <w:p w:rsidR="00A20F0B" w:rsidRPr="004677C4" w:rsidRDefault="00A20F0B" w:rsidP="00153530">
      <w:pPr>
        <w:pStyle w:val="ListParagraph"/>
        <w:tabs>
          <w:tab w:val="left" w:pos="4678"/>
        </w:tabs>
        <w:spacing w:after="0" w:line="240" w:lineRule="auto"/>
        <w:ind w:left="0" w:firstLine="426"/>
        <w:jc w:val="both"/>
        <w:rPr>
          <w:rFonts w:asciiTheme="majorBidi" w:hAnsiTheme="majorBidi" w:cstheme="majorBidi"/>
          <w:sz w:val="24"/>
          <w:szCs w:val="24"/>
          <w:lang w:val="id-ID"/>
        </w:rPr>
      </w:pPr>
      <w:r>
        <w:rPr>
          <w:rFonts w:asciiTheme="majorBidi" w:hAnsiTheme="majorBidi" w:cstheme="majorBidi"/>
          <w:color w:val="000000" w:themeColor="text1"/>
          <w:sz w:val="24"/>
          <w:szCs w:val="24"/>
          <w:lang w:val="id-ID"/>
        </w:rPr>
        <w:t xml:space="preserve">Ragam </w:t>
      </w:r>
      <w:r w:rsidRPr="002008FE">
        <w:rPr>
          <w:rFonts w:asciiTheme="majorBidi" w:hAnsiTheme="majorBidi" w:cstheme="majorBidi"/>
          <w:i/>
          <w:iCs/>
          <w:color w:val="000000" w:themeColor="text1"/>
          <w:sz w:val="24"/>
          <w:szCs w:val="24"/>
          <w:lang w:val="id-ID"/>
        </w:rPr>
        <w:t>qirā’at</w:t>
      </w:r>
      <w:r>
        <w:rPr>
          <w:rFonts w:asciiTheme="majorBidi" w:hAnsiTheme="majorBidi" w:cstheme="majorBidi"/>
          <w:color w:val="000000" w:themeColor="text1"/>
          <w:sz w:val="24"/>
          <w:szCs w:val="24"/>
          <w:lang w:val="id-ID"/>
        </w:rPr>
        <w:t xml:space="preserve"> yang muncul akibat perbedaan dalam kaidah umum (</w:t>
      </w:r>
      <w:r w:rsidR="00122ED9" w:rsidRPr="00E1006E">
        <w:rPr>
          <w:rFonts w:asciiTheme="majorBidi" w:hAnsiTheme="majorBidi" w:cstheme="majorBidi"/>
          <w:i/>
          <w:iCs/>
          <w:color w:val="000000" w:themeColor="text1"/>
          <w:sz w:val="24"/>
          <w:szCs w:val="24"/>
          <w:lang w:val="id-ID"/>
        </w:rPr>
        <w:t>Al-Uṣūl</w:t>
      </w:r>
      <w:r>
        <w:rPr>
          <w:rFonts w:asciiTheme="majorBidi" w:hAnsiTheme="majorBidi" w:cstheme="majorBidi"/>
          <w:color w:val="000000" w:themeColor="text1"/>
          <w:sz w:val="24"/>
          <w:szCs w:val="24"/>
          <w:lang w:val="id-ID"/>
        </w:rPr>
        <w:t>) dan kaidah khusus (</w:t>
      </w:r>
      <w:r w:rsidRPr="004677C4">
        <w:rPr>
          <w:rFonts w:asciiTheme="majorBidi" w:hAnsiTheme="majorBidi" w:cstheme="majorBidi"/>
          <w:i/>
          <w:iCs/>
          <w:color w:val="000000" w:themeColor="text1"/>
          <w:sz w:val="24"/>
          <w:szCs w:val="24"/>
          <w:lang w:val="id-ID"/>
        </w:rPr>
        <w:t>Farsh al-Ḥurūf</w:t>
      </w:r>
      <w:r>
        <w:rPr>
          <w:rFonts w:asciiTheme="majorBidi" w:hAnsiTheme="majorBidi" w:cstheme="majorBidi"/>
          <w:color w:val="000000" w:themeColor="text1"/>
          <w:sz w:val="24"/>
          <w:szCs w:val="24"/>
          <w:lang w:val="id-ID"/>
        </w:rPr>
        <w:t xml:space="preserve">) sehingga memungkinkan bacaan yang berbeda-beda diantara para qurra’. </w:t>
      </w:r>
      <w:r w:rsidRPr="004D4851">
        <w:rPr>
          <w:rFonts w:asciiTheme="majorBidi" w:hAnsiTheme="majorBidi" w:cstheme="majorBidi"/>
          <w:sz w:val="24"/>
          <w:szCs w:val="24"/>
          <w:lang w:val="id-ID"/>
        </w:rPr>
        <w:t>Pada penelitian ini penulis</w:t>
      </w:r>
      <w:r>
        <w:rPr>
          <w:rFonts w:asciiTheme="majorBidi" w:hAnsiTheme="majorBidi" w:cstheme="majorBidi"/>
          <w:sz w:val="24"/>
          <w:szCs w:val="24"/>
          <w:lang w:val="id-ID"/>
        </w:rPr>
        <w:t xml:space="preserve"> </w:t>
      </w:r>
      <w:r w:rsidRPr="004D4851">
        <w:rPr>
          <w:rFonts w:asciiTheme="majorBidi" w:hAnsiTheme="majorBidi" w:cstheme="majorBidi"/>
          <w:sz w:val="24"/>
          <w:szCs w:val="24"/>
          <w:lang w:val="id-ID"/>
        </w:rPr>
        <w:t xml:space="preserve">membahas tentang </w:t>
      </w:r>
      <w:r w:rsidR="00122ED9" w:rsidRPr="00E1006E">
        <w:rPr>
          <w:rFonts w:asciiTheme="majorBidi" w:hAnsiTheme="majorBidi" w:cstheme="majorBidi"/>
          <w:i/>
          <w:iCs/>
          <w:color w:val="000000" w:themeColor="text1"/>
          <w:sz w:val="24"/>
          <w:szCs w:val="24"/>
          <w:lang w:val="id-ID"/>
        </w:rPr>
        <w:t>Al-Uṣūl</w:t>
      </w:r>
      <w:r w:rsidR="00122ED9">
        <w:rPr>
          <w:rFonts w:asciiTheme="majorBidi" w:hAnsiTheme="majorBidi" w:cstheme="majorBidi"/>
          <w:i/>
          <w:iCs/>
          <w:color w:val="000000" w:themeColor="text1"/>
          <w:sz w:val="24"/>
          <w:szCs w:val="24"/>
          <w:lang w:val="id-ID"/>
        </w:rPr>
        <w:t xml:space="preserve"> </w:t>
      </w:r>
      <w:r w:rsidRPr="004677C4">
        <w:rPr>
          <w:rFonts w:asciiTheme="majorBidi" w:hAnsiTheme="majorBidi" w:cstheme="majorBidi"/>
          <w:i/>
          <w:iCs/>
          <w:color w:val="000000" w:themeColor="text1"/>
          <w:sz w:val="24"/>
          <w:szCs w:val="24"/>
          <w:lang w:val="id-ID"/>
        </w:rPr>
        <w:t>wa al-Farsh al-Ḥurūf</w:t>
      </w:r>
      <w:r>
        <w:rPr>
          <w:rFonts w:asciiTheme="majorBidi" w:hAnsiTheme="majorBidi" w:cstheme="majorBidi"/>
          <w:i/>
          <w:iCs/>
          <w:color w:val="000000" w:themeColor="text1"/>
          <w:sz w:val="24"/>
          <w:szCs w:val="24"/>
          <w:lang w:val="id-ID"/>
        </w:rPr>
        <w:t xml:space="preserve"> </w:t>
      </w:r>
      <w:r w:rsidRPr="004D4851">
        <w:rPr>
          <w:rFonts w:asciiTheme="majorBidi" w:hAnsiTheme="majorBidi" w:cstheme="majorBidi"/>
          <w:color w:val="000000" w:themeColor="text1"/>
          <w:sz w:val="24"/>
          <w:szCs w:val="24"/>
          <w:lang w:val="id-ID"/>
        </w:rPr>
        <w:t xml:space="preserve">menggunakan kajian komparatif/perbandingan antara </w:t>
      </w:r>
      <w:r w:rsidRPr="004677C4">
        <w:rPr>
          <w:rFonts w:asciiTheme="majorBidi" w:hAnsiTheme="majorBidi" w:cstheme="majorBidi"/>
          <w:color w:val="000000" w:themeColor="text1"/>
          <w:sz w:val="24"/>
          <w:szCs w:val="24"/>
          <w:lang w:val="id-ID"/>
        </w:rPr>
        <w:t>Riwayat Hafṣ</w:t>
      </w:r>
      <w:r w:rsidR="00122ED9">
        <w:rPr>
          <w:rFonts w:asciiTheme="majorBidi" w:hAnsiTheme="majorBidi" w:cstheme="majorBidi"/>
          <w:color w:val="000000" w:themeColor="text1"/>
          <w:sz w:val="24"/>
          <w:szCs w:val="24"/>
          <w:lang w:val="id-ID"/>
        </w:rPr>
        <w:t xml:space="preserve"> </w:t>
      </w:r>
      <w:r w:rsidR="00122ED9" w:rsidRPr="00122ED9">
        <w:rPr>
          <w:rFonts w:asciiTheme="majorBidi" w:hAnsiTheme="majorBidi" w:cstheme="majorBidi"/>
          <w:i/>
          <w:iCs/>
          <w:color w:val="000000" w:themeColor="text1"/>
          <w:sz w:val="24"/>
          <w:szCs w:val="24"/>
          <w:lang w:val="id-ID"/>
        </w:rPr>
        <w:t>‘an</w:t>
      </w:r>
      <w:r w:rsidR="00122ED9">
        <w:rPr>
          <w:rFonts w:asciiTheme="majorBidi" w:hAnsiTheme="majorBidi" w:cstheme="majorBidi"/>
          <w:color w:val="000000" w:themeColor="text1"/>
          <w:sz w:val="24"/>
          <w:szCs w:val="24"/>
          <w:lang w:val="id-ID"/>
        </w:rPr>
        <w:t xml:space="preserve"> </w:t>
      </w:r>
      <w:r w:rsidR="00122ED9" w:rsidRPr="004677C4">
        <w:rPr>
          <w:rFonts w:asciiTheme="majorBidi" w:hAnsiTheme="majorBidi" w:cstheme="majorBidi"/>
          <w:color w:val="000000" w:themeColor="text1"/>
          <w:sz w:val="24"/>
          <w:szCs w:val="24"/>
          <w:lang w:val="id-ID"/>
        </w:rPr>
        <w:t>'Aṣim</w:t>
      </w:r>
      <w:r w:rsidRPr="004677C4">
        <w:rPr>
          <w:rFonts w:asciiTheme="majorBidi" w:hAnsiTheme="majorBidi" w:cstheme="majorBidi"/>
          <w:color w:val="000000" w:themeColor="text1"/>
          <w:sz w:val="24"/>
          <w:szCs w:val="24"/>
          <w:lang w:val="id-ID"/>
        </w:rPr>
        <w:t xml:space="preserve"> dengan Riwayat Ad-Dūri</w:t>
      </w:r>
      <w:r w:rsidR="00122ED9">
        <w:rPr>
          <w:rFonts w:asciiTheme="majorBidi" w:hAnsiTheme="majorBidi" w:cstheme="majorBidi"/>
          <w:color w:val="000000" w:themeColor="text1"/>
          <w:sz w:val="24"/>
          <w:szCs w:val="24"/>
          <w:lang w:val="id-ID"/>
        </w:rPr>
        <w:t xml:space="preserve"> </w:t>
      </w:r>
      <w:r w:rsidR="00122ED9" w:rsidRPr="00122ED9">
        <w:rPr>
          <w:rFonts w:asciiTheme="majorBidi" w:hAnsiTheme="majorBidi" w:cstheme="majorBidi"/>
          <w:i/>
          <w:iCs/>
          <w:color w:val="000000" w:themeColor="text1"/>
          <w:sz w:val="24"/>
          <w:szCs w:val="24"/>
          <w:lang w:val="id-ID"/>
        </w:rPr>
        <w:t>‘an</w:t>
      </w:r>
      <w:r w:rsidR="00122ED9">
        <w:rPr>
          <w:rFonts w:asciiTheme="majorBidi" w:hAnsiTheme="majorBidi" w:cstheme="majorBidi"/>
          <w:color w:val="000000" w:themeColor="text1"/>
          <w:sz w:val="24"/>
          <w:szCs w:val="24"/>
          <w:lang w:val="id-ID"/>
        </w:rPr>
        <w:t xml:space="preserve"> </w:t>
      </w:r>
      <w:r w:rsidR="00122ED9" w:rsidRPr="004677C4">
        <w:rPr>
          <w:rFonts w:asciiTheme="majorBidi" w:hAnsiTheme="majorBidi" w:cstheme="majorBidi"/>
          <w:color w:val="000000" w:themeColor="text1"/>
          <w:sz w:val="24"/>
          <w:szCs w:val="24"/>
          <w:lang w:val="id-ID"/>
        </w:rPr>
        <w:t>Abu 'Amr</w:t>
      </w:r>
      <w:r w:rsidRPr="004D4851">
        <w:rPr>
          <w:rFonts w:asciiTheme="majorBidi" w:hAnsiTheme="majorBidi" w:cstheme="majorBidi"/>
          <w:color w:val="000000" w:themeColor="text1"/>
          <w:sz w:val="24"/>
          <w:szCs w:val="24"/>
          <w:lang w:val="id-ID"/>
        </w:rPr>
        <w:t xml:space="preserve">. </w:t>
      </w:r>
      <w:r>
        <w:rPr>
          <w:rFonts w:asciiTheme="majorBidi" w:hAnsiTheme="majorBidi" w:cstheme="majorBidi"/>
          <w:color w:val="000000" w:themeColor="text1"/>
          <w:sz w:val="24"/>
          <w:szCs w:val="24"/>
          <w:lang w:val="id-ID"/>
        </w:rPr>
        <w:t>Penulis membatasi penelitian ini hanya pada surat al-Baqa</w:t>
      </w:r>
      <w:r w:rsidR="001C7A3E">
        <w:rPr>
          <w:rFonts w:asciiTheme="majorBidi" w:hAnsiTheme="majorBidi" w:cstheme="majorBidi"/>
          <w:color w:val="000000" w:themeColor="text1"/>
          <w:sz w:val="24"/>
          <w:szCs w:val="24"/>
          <w:lang w:val="id-ID"/>
        </w:rPr>
        <w:t xml:space="preserve">rah. </w:t>
      </w:r>
      <w:r w:rsidRPr="001C7A3E">
        <w:rPr>
          <w:rFonts w:asciiTheme="majorBidi" w:hAnsiTheme="majorBidi" w:cstheme="majorBidi"/>
          <w:color w:val="000000" w:themeColor="text1"/>
          <w:sz w:val="24"/>
          <w:szCs w:val="24"/>
          <w:lang w:val="id-ID"/>
        </w:rPr>
        <w:t xml:space="preserve">Oleh karena itu, skripsi ini merumuskan masalah dengan tujuan untuk mengetahui: (1) </w:t>
      </w:r>
      <w:r w:rsidRPr="004677C4">
        <w:rPr>
          <w:rFonts w:asciiTheme="majorBidi" w:hAnsiTheme="majorBidi" w:cstheme="majorBidi"/>
          <w:sz w:val="24"/>
          <w:szCs w:val="24"/>
          <w:lang w:val="id-ID"/>
        </w:rPr>
        <w:t xml:space="preserve">deskripsi </w:t>
      </w:r>
      <w:r w:rsidR="001C7A3E" w:rsidRPr="00E1006E">
        <w:rPr>
          <w:rFonts w:asciiTheme="majorBidi" w:hAnsiTheme="majorBidi" w:cstheme="majorBidi"/>
          <w:i/>
          <w:iCs/>
          <w:color w:val="000000" w:themeColor="text1"/>
          <w:sz w:val="24"/>
          <w:szCs w:val="24"/>
          <w:lang w:val="id-ID"/>
        </w:rPr>
        <w:t>Al-Uṣūl Wa Al-Farsh Al-Ḥ</w:t>
      </w:r>
      <w:r w:rsidR="00153530">
        <w:rPr>
          <w:rFonts w:asciiTheme="majorBidi" w:hAnsiTheme="majorBidi" w:cstheme="majorBidi"/>
          <w:i/>
          <w:iCs/>
          <w:color w:val="000000" w:themeColor="text1"/>
          <w:sz w:val="24"/>
          <w:szCs w:val="24"/>
          <w:lang w:val="id-ID"/>
        </w:rPr>
        <w:t>urū</w:t>
      </w:r>
      <w:r w:rsidR="001C7A3E" w:rsidRPr="00E1006E">
        <w:rPr>
          <w:rFonts w:asciiTheme="majorBidi" w:hAnsiTheme="majorBidi" w:cstheme="majorBidi"/>
          <w:i/>
          <w:iCs/>
          <w:color w:val="000000" w:themeColor="text1"/>
          <w:sz w:val="24"/>
          <w:szCs w:val="24"/>
          <w:lang w:val="id-ID"/>
        </w:rPr>
        <w:t>f</w:t>
      </w:r>
      <w:r w:rsidRPr="004677C4">
        <w:rPr>
          <w:rFonts w:asciiTheme="majorBidi" w:hAnsiTheme="majorBidi" w:cstheme="majorBidi"/>
          <w:i/>
          <w:iCs/>
          <w:color w:val="000000" w:themeColor="text1"/>
          <w:sz w:val="24"/>
          <w:szCs w:val="24"/>
          <w:lang w:val="id-ID"/>
        </w:rPr>
        <w:t xml:space="preserve"> </w:t>
      </w:r>
      <w:r w:rsidRPr="004677C4">
        <w:rPr>
          <w:rFonts w:asciiTheme="majorBidi" w:hAnsiTheme="majorBidi" w:cstheme="majorBidi"/>
          <w:color w:val="000000" w:themeColor="text1"/>
          <w:sz w:val="24"/>
          <w:szCs w:val="24"/>
          <w:lang w:val="id-ID"/>
        </w:rPr>
        <w:t>Riwayat Hafṣ</w:t>
      </w:r>
      <w:r w:rsidR="001C7A3E">
        <w:rPr>
          <w:rFonts w:asciiTheme="majorBidi" w:hAnsiTheme="majorBidi" w:cstheme="majorBidi"/>
          <w:color w:val="000000" w:themeColor="text1"/>
          <w:sz w:val="24"/>
          <w:szCs w:val="24"/>
          <w:lang w:val="id-ID"/>
        </w:rPr>
        <w:t xml:space="preserve"> </w:t>
      </w:r>
      <w:r w:rsidR="001C7A3E" w:rsidRPr="001C7A3E">
        <w:rPr>
          <w:rFonts w:asciiTheme="majorBidi" w:hAnsiTheme="majorBidi" w:cstheme="majorBidi"/>
          <w:i/>
          <w:iCs/>
          <w:color w:val="000000" w:themeColor="text1"/>
          <w:sz w:val="24"/>
          <w:szCs w:val="24"/>
          <w:lang w:val="id-ID"/>
        </w:rPr>
        <w:t>‘an</w:t>
      </w:r>
      <w:r w:rsidR="001C7A3E">
        <w:rPr>
          <w:rFonts w:asciiTheme="majorBidi" w:hAnsiTheme="majorBidi" w:cstheme="majorBidi"/>
          <w:color w:val="000000" w:themeColor="text1"/>
          <w:sz w:val="24"/>
          <w:szCs w:val="24"/>
          <w:lang w:val="id-ID"/>
        </w:rPr>
        <w:t xml:space="preserve"> </w:t>
      </w:r>
      <w:r w:rsidR="001C7A3E" w:rsidRPr="004677C4">
        <w:rPr>
          <w:rFonts w:asciiTheme="majorBidi" w:hAnsiTheme="majorBidi" w:cstheme="majorBidi"/>
          <w:color w:val="000000" w:themeColor="text1"/>
          <w:sz w:val="24"/>
          <w:szCs w:val="24"/>
          <w:lang w:val="id-ID"/>
        </w:rPr>
        <w:t>'Aṣim</w:t>
      </w:r>
      <w:r w:rsidRPr="004677C4">
        <w:rPr>
          <w:rFonts w:asciiTheme="majorBidi" w:hAnsiTheme="majorBidi" w:cstheme="majorBidi"/>
          <w:color w:val="000000" w:themeColor="text1"/>
          <w:sz w:val="24"/>
          <w:szCs w:val="24"/>
          <w:lang w:val="id-ID"/>
        </w:rPr>
        <w:t xml:space="preserve"> dan Riwayat Ad-Dūri</w:t>
      </w:r>
      <w:r w:rsidR="001C7A3E">
        <w:rPr>
          <w:rFonts w:asciiTheme="majorBidi" w:hAnsiTheme="majorBidi" w:cstheme="majorBidi"/>
          <w:color w:val="000000" w:themeColor="text1"/>
          <w:sz w:val="24"/>
          <w:szCs w:val="24"/>
          <w:lang w:val="id-ID"/>
        </w:rPr>
        <w:t xml:space="preserve"> </w:t>
      </w:r>
      <w:r w:rsidR="001C7A3E" w:rsidRPr="001C7A3E">
        <w:rPr>
          <w:rFonts w:asciiTheme="majorBidi" w:hAnsiTheme="majorBidi" w:cstheme="majorBidi"/>
          <w:i/>
          <w:iCs/>
          <w:color w:val="000000" w:themeColor="text1"/>
          <w:sz w:val="24"/>
          <w:szCs w:val="24"/>
          <w:lang w:val="id-ID"/>
        </w:rPr>
        <w:t>‘an</w:t>
      </w:r>
      <w:r w:rsidR="001C7A3E">
        <w:rPr>
          <w:rFonts w:asciiTheme="majorBidi" w:hAnsiTheme="majorBidi" w:cstheme="majorBidi"/>
          <w:color w:val="000000" w:themeColor="text1"/>
          <w:sz w:val="24"/>
          <w:szCs w:val="24"/>
          <w:lang w:val="id-ID"/>
        </w:rPr>
        <w:t xml:space="preserve"> </w:t>
      </w:r>
      <w:r w:rsidR="001C7A3E" w:rsidRPr="004677C4">
        <w:rPr>
          <w:rFonts w:asciiTheme="majorBidi" w:hAnsiTheme="majorBidi" w:cstheme="majorBidi"/>
          <w:color w:val="000000" w:themeColor="text1"/>
          <w:sz w:val="24"/>
          <w:szCs w:val="24"/>
          <w:lang w:val="id-ID"/>
        </w:rPr>
        <w:t>Abu 'Amr</w:t>
      </w:r>
      <w:r w:rsidRPr="004677C4">
        <w:rPr>
          <w:rFonts w:asciiTheme="majorBidi" w:hAnsiTheme="majorBidi" w:cstheme="majorBidi"/>
          <w:sz w:val="24"/>
          <w:szCs w:val="24"/>
          <w:lang w:val="id-ID"/>
        </w:rPr>
        <w:t xml:space="preserve"> (2) Perbandingan antara </w:t>
      </w:r>
      <w:r w:rsidR="001C7A3E" w:rsidRPr="00E1006E">
        <w:rPr>
          <w:rFonts w:asciiTheme="majorBidi" w:hAnsiTheme="majorBidi" w:cstheme="majorBidi"/>
          <w:i/>
          <w:iCs/>
          <w:color w:val="000000" w:themeColor="text1"/>
          <w:sz w:val="24"/>
          <w:szCs w:val="24"/>
          <w:lang w:val="id-ID"/>
        </w:rPr>
        <w:t xml:space="preserve">Al-Uṣūl Wa Al-Farsh </w:t>
      </w:r>
      <w:r w:rsidR="00153530" w:rsidRPr="00E1006E">
        <w:rPr>
          <w:rFonts w:asciiTheme="majorBidi" w:hAnsiTheme="majorBidi" w:cstheme="majorBidi"/>
          <w:i/>
          <w:iCs/>
          <w:color w:val="000000" w:themeColor="text1"/>
          <w:sz w:val="24"/>
          <w:szCs w:val="24"/>
          <w:lang w:val="id-ID"/>
        </w:rPr>
        <w:t>Al-Ḥ</w:t>
      </w:r>
      <w:r w:rsidR="00153530">
        <w:rPr>
          <w:rFonts w:asciiTheme="majorBidi" w:hAnsiTheme="majorBidi" w:cstheme="majorBidi"/>
          <w:i/>
          <w:iCs/>
          <w:color w:val="000000" w:themeColor="text1"/>
          <w:sz w:val="24"/>
          <w:szCs w:val="24"/>
          <w:lang w:val="id-ID"/>
        </w:rPr>
        <w:t>urū</w:t>
      </w:r>
      <w:r w:rsidR="00153530" w:rsidRPr="00E1006E">
        <w:rPr>
          <w:rFonts w:asciiTheme="majorBidi" w:hAnsiTheme="majorBidi" w:cstheme="majorBidi"/>
          <w:i/>
          <w:iCs/>
          <w:color w:val="000000" w:themeColor="text1"/>
          <w:sz w:val="24"/>
          <w:szCs w:val="24"/>
          <w:lang w:val="id-ID"/>
        </w:rPr>
        <w:t>f</w:t>
      </w:r>
      <w:r w:rsidR="001C7A3E" w:rsidRPr="004677C4">
        <w:rPr>
          <w:rFonts w:asciiTheme="majorBidi" w:hAnsiTheme="majorBidi" w:cstheme="majorBidi"/>
          <w:i/>
          <w:iCs/>
          <w:color w:val="000000" w:themeColor="text1"/>
          <w:sz w:val="24"/>
          <w:szCs w:val="24"/>
          <w:lang w:val="id-ID"/>
        </w:rPr>
        <w:t xml:space="preserve"> </w:t>
      </w:r>
      <w:r w:rsidR="001C7A3E" w:rsidRPr="004677C4">
        <w:rPr>
          <w:rFonts w:asciiTheme="majorBidi" w:hAnsiTheme="majorBidi" w:cstheme="majorBidi"/>
          <w:color w:val="000000" w:themeColor="text1"/>
          <w:sz w:val="24"/>
          <w:szCs w:val="24"/>
          <w:lang w:val="id-ID"/>
        </w:rPr>
        <w:t>Riwayat Hafṣ</w:t>
      </w:r>
      <w:r w:rsidR="001C7A3E">
        <w:rPr>
          <w:rFonts w:asciiTheme="majorBidi" w:hAnsiTheme="majorBidi" w:cstheme="majorBidi"/>
          <w:color w:val="000000" w:themeColor="text1"/>
          <w:sz w:val="24"/>
          <w:szCs w:val="24"/>
          <w:lang w:val="id-ID"/>
        </w:rPr>
        <w:t xml:space="preserve"> </w:t>
      </w:r>
      <w:r w:rsidR="001C7A3E" w:rsidRPr="001C7A3E">
        <w:rPr>
          <w:rFonts w:asciiTheme="majorBidi" w:hAnsiTheme="majorBidi" w:cstheme="majorBidi"/>
          <w:i/>
          <w:iCs/>
          <w:color w:val="000000" w:themeColor="text1"/>
          <w:sz w:val="24"/>
          <w:szCs w:val="24"/>
          <w:lang w:val="id-ID"/>
        </w:rPr>
        <w:t>‘an</w:t>
      </w:r>
      <w:r w:rsidR="001C7A3E">
        <w:rPr>
          <w:rFonts w:asciiTheme="majorBidi" w:hAnsiTheme="majorBidi" w:cstheme="majorBidi"/>
          <w:color w:val="000000" w:themeColor="text1"/>
          <w:sz w:val="24"/>
          <w:szCs w:val="24"/>
          <w:lang w:val="id-ID"/>
        </w:rPr>
        <w:t xml:space="preserve"> </w:t>
      </w:r>
      <w:r w:rsidR="001C7A3E" w:rsidRPr="004677C4">
        <w:rPr>
          <w:rFonts w:asciiTheme="majorBidi" w:hAnsiTheme="majorBidi" w:cstheme="majorBidi"/>
          <w:color w:val="000000" w:themeColor="text1"/>
          <w:sz w:val="24"/>
          <w:szCs w:val="24"/>
          <w:lang w:val="id-ID"/>
        </w:rPr>
        <w:t>'Aṣim dan Riwayat Ad-Dūri</w:t>
      </w:r>
      <w:r w:rsidR="001C7A3E">
        <w:rPr>
          <w:rFonts w:asciiTheme="majorBidi" w:hAnsiTheme="majorBidi" w:cstheme="majorBidi"/>
          <w:color w:val="000000" w:themeColor="text1"/>
          <w:sz w:val="24"/>
          <w:szCs w:val="24"/>
          <w:lang w:val="id-ID"/>
        </w:rPr>
        <w:t xml:space="preserve"> </w:t>
      </w:r>
      <w:r w:rsidR="001C7A3E" w:rsidRPr="001C7A3E">
        <w:rPr>
          <w:rFonts w:asciiTheme="majorBidi" w:hAnsiTheme="majorBidi" w:cstheme="majorBidi"/>
          <w:i/>
          <w:iCs/>
          <w:color w:val="000000" w:themeColor="text1"/>
          <w:sz w:val="24"/>
          <w:szCs w:val="24"/>
          <w:lang w:val="id-ID"/>
        </w:rPr>
        <w:t>‘an</w:t>
      </w:r>
      <w:r w:rsidR="001C7A3E">
        <w:rPr>
          <w:rFonts w:asciiTheme="majorBidi" w:hAnsiTheme="majorBidi" w:cstheme="majorBidi"/>
          <w:color w:val="000000" w:themeColor="text1"/>
          <w:sz w:val="24"/>
          <w:szCs w:val="24"/>
          <w:lang w:val="id-ID"/>
        </w:rPr>
        <w:t xml:space="preserve"> </w:t>
      </w:r>
      <w:r w:rsidR="001C7A3E" w:rsidRPr="004677C4">
        <w:rPr>
          <w:rFonts w:asciiTheme="majorBidi" w:hAnsiTheme="majorBidi" w:cstheme="majorBidi"/>
          <w:color w:val="000000" w:themeColor="text1"/>
          <w:sz w:val="24"/>
          <w:szCs w:val="24"/>
          <w:lang w:val="id-ID"/>
        </w:rPr>
        <w:t>Abu 'Amr</w:t>
      </w:r>
      <w:r w:rsidRPr="004677C4">
        <w:rPr>
          <w:rFonts w:asciiTheme="majorBidi" w:hAnsiTheme="majorBidi" w:cstheme="majorBidi"/>
          <w:color w:val="000000" w:themeColor="text1"/>
          <w:sz w:val="24"/>
          <w:szCs w:val="24"/>
          <w:lang w:val="id-ID"/>
        </w:rPr>
        <w:t xml:space="preserve"> dalam surat al-Baqarah</w:t>
      </w:r>
      <w:r w:rsidRPr="004677C4">
        <w:rPr>
          <w:rFonts w:asciiTheme="majorBidi" w:hAnsiTheme="majorBidi" w:cstheme="majorBidi"/>
          <w:sz w:val="24"/>
          <w:szCs w:val="24"/>
          <w:lang w:val="id-ID"/>
        </w:rPr>
        <w:t>.</w:t>
      </w:r>
    </w:p>
    <w:p w:rsidR="00A20F0B" w:rsidRPr="003B05C0" w:rsidRDefault="00A20F0B" w:rsidP="00122ED9">
      <w:pPr>
        <w:pStyle w:val="ListParagraph"/>
        <w:tabs>
          <w:tab w:val="left" w:pos="4678"/>
        </w:tabs>
        <w:spacing w:after="0" w:line="240" w:lineRule="auto"/>
        <w:ind w:left="0" w:firstLine="426"/>
        <w:jc w:val="both"/>
        <w:rPr>
          <w:rFonts w:asciiTheme="majorBidi" w:hAnsiTheme="majorBidi" w:cstheme="majorBidi"/>
          <w:sz w:val="24"/>
          <w:szCs w:val="24"/>
          <w:lang w:val="id-ID"/>
        </w:rPr>
      </w:pPr>
      <w:r w:rsidRPr="004677C4">
        <w:rPr>
          <w:rFonts w:asciiTheme="majorBidi" w:hAnsiTheme="majorBidi" w:cstheme="majorBidi"/>
          <w:sz w:val="24"/>
          <w:szCs w:val="24"/>
          <w:lang w:val="id-ID"/>
        </w:rPr>
        <w:t>Metode penelitian yang digunakan dalam penelitian ini adalah kualitatif dengan jenis penelitian pustaka (</w:t>
      </w:r>
      <w:r w:rsidRPr="004677C4">
        <w:rPr>
          <w:rFonts w:asciiTheme="majorBidi" w:hAnsiTheme="majorBidi" w:cstheme="majorBidi"/>
          <w:i/>
          <w:iCs/>
          <w:sz w:val="24"/>
          <w:szCs w:val="24"/>
          <w:lang w:val="id-ID"/>
        </w:rPr>
        <w:t>Library Research</w:t>
      </w:r>
      <w:r w:rsidRPr="004677C4">
        <w:rPr>
          <w:rFonts w:asciiTheme="majorBidi" w:hAnsiTheme="majorBidi" w:cstheme="majorBidi"/>
          <w:sz w:val="24"/>
          <w:szCs w:val="24"/>
          <w:lang w:val="id-ID"/>
        </w:rPr>
        <w:t xml:space="preserve">), yaitu penelitian dengan mencari sumber datanya merujuk pada buku-buku terdahulu, jurnal, artikel, dan </w:t>
      </w:r>
      <w:r>
        <w:rPr>
          <w:rFonts w:asciiTheme="majorBidi" w:hAnsiTheme="majorBidi" w:cstheme="majorBidi"/>
          <w:sz w:val="24"/>
          <w:szCs w:val="24"/>
          <w:lang w:val="id-ID"/>
        </w:rPr>
        <w:t xml:space="preserve">kitab-kitab </w:t>
      </w:r>
      <w:r w:rsidRPr="002008FE">
        <w:rPr>
          <w:rFonts w:asciiTheme="majorBidi" w:hAnsiTheme="majorBidi" w:cstheme="majorBidi"/>
          <w:i/>
          <w:iCs/>
          <w:color w:val="000000" w:themeColor="text1"/>
          <w:sz w:val="24"/>
          <w:szCs w:val="24"/>
          <w:lang w:val="id-ID"/>
        </w:rPr>
        <w:t>qirā’at</w:t>
      </w:r>
      <w:r>
        <w:rPr>
          <w:rFonts w:asciiTheme="majorBidi" w:hAnsiTheme="majorBidi" w:cstheme="majorBidi"/>
          <w:i/>
          <w:iCs/>
          <w:color w:val="000000" w:themeColor="text1"/>
          <w:sz w:val="24"/>
          <w:szCs w:val="24"/>
          <w:lang w:val="id-ID"/>
        </w:rPr>
        <w:t xml:space="preserve"> </w:t>
      </w:r>
      <w:r w:rsidRPr="003B05C0">
        <w:rPr>
          <w:rFonts w:asciiTheme="majorBidi" w:hAnsiTheme="majorBidi" w:cstheme="majorBidi"/>
          <w:sz w:val="24"/>
          <w:szCs w:val="24"/>
          <w:lang w:val="id-ID"/>
        </w:rPr>
        <w:t>yang relevan dengan penelitian dan dapat dijadikan bahan yang bisa dikaji ulang.</w:t>
      </w:r>
    </w:p>
    <w:p w:rsidR="00A20F0B" w:rsidRDefault="00A20F0B" w:rsidP="00153530">
      <w:pPr>
        <w:pStyle w:val="ListParagraph"/>
        <w:tabs>
          <w:tab w:val="left" w:pos="4678"/>
        </w:tabs>
        <w:spacing w:after="0" w:line="240" w:lineRule="auto"/>
        <w:ind w:left="0" w:firstLine="426"/>
        <w:jc w:val="both"/>
        <w:rPr>
          <w:rFonts w:asciiTheme="majorBidi" w:hAnsiTheme="majorBidi" w:cstheme="majorBidi"/>
          <w:bCs/>
          <w:color w:val="000000" w:themeColor="text1"/>
          <w:sz w:val="24"/>
          <w:szCs w:val="24"/>
          <w:lang w:val="id-ID"/>
        </w:rPr>
      </w:pPr>
      <w:r w:rsidRPr="003B05C0">
        <w:rPr>
          <w:rFonts w:asciiTheme="majorBidi" w:hAnsiTheme="majorBidi" w:cstheme="majorBidi"/>
          <w:sz w:val="24"/>
          <w:szCs w:val="24"/>
          <w:lang w:val="id-ID"/>
        </w:rPr>
        <w:t xml:space="preserve">Pada akhirnya penelitian ini menemukan hasil (1) </w:t>
      </w:r>
      <w:r w:rsidR="001C7A3E" w:rsidRPr="00E1006E">
        <w:rPr>
          <w:rFonts w:asciiTheme="majorBidi" w:hAnsiTheme="majorBidi" w:cstheme="majorBidi"/>
          <w:i/>
          <w:iCs/>
          <w:color w:val="000000" w:themeColor="text1"/>
          <w:sz w:val="24"/>
          <w:szCs w:val="24"/>
          <w:lang w:val="id-ID"/>
        </w:rPr>
        <w:t xml:space="preserve">Al-Uṣūl Wa Al-Farsh </w:t>
      </w:r>
      <w:r w:rsidR="00153530" w:rsidRPr="00E1006E">
        <w:rPr>
          <w:rFonts w:asciiTheme="majorBidi" w:hAnsiTheme="majorBidi" w:cstheme="majorBidi"/>
          <w:i/>
          <w:iCs/>
          <w:color w:val="000000" w:themeColor="text1"/>
          <w:sz w:val="24"/>
          <w:szCs w:val="24"/>
          <w:lang w:val="id-ID"/>
        </w:rPr>
        <w:t>Al-Ḥ</w:t>
      </w:r>
      <w:r w:rsidR="00153530">
        <w:rPr>
          <w:rFonts w:asciiTheme="majorBidi" w:hAnsiTheme="majorBidi" w:cstheme="majorBidi"/>
          <w:i/>
          <w:iCs/>
          <w:color w:val="000000" w:themeColor="text1"/>
          <w:sz w:val="24"/>
          <w:szCs w:val="24"/>
          <w:lang w:val="id-ID"/>
        </w:rPr>
        <w:t>urū</w:t>
      </w:r>
      <w:r w:rsidR="00153530" w:rsidRPr="00E1006E">
        <w:rPr>
          <w:rFonts w:asciiTheme="majorBidi" w:hAnsiTheme="majorBidi" w:cstheme="majorBidi"/>
          <w:i/>
          <w:iCs/>
          <w:color w:val="000000" w:themeColor="text1"/>
          <w:sz w:val="24"/>
          <w:szCs w:val="24"/>
          <w:lang w:val="id-ID"/>
        </w:rPr>
        <w:t>f</w:t>
      </w:r>
      <w:r w:rsidR="001C7A3E" w:rsidRPr="004677C4">
        <w:rPr>
          <w:rFonts w:asciiTheme="majorBidi" w:hAnsiTheme="majorBidi" w:cstheme="majorBidi"/>
          <w:i/>
          <w:iCs/>
          <w:color w:val="000000" w:themeColor="text1"/>
          <w:sz w:val="24"/>
          <w:szCs w:val="24"/>
          <w:lang w:val="id-ID"/>
        </w:rPr>
        <w:t xml:space="preserve"> </w:t>
      </w:r>
      <w:r w:rsidR="001C7A3E" w:rsidRPr="004677C4">
        <w:rPr>
          <w:rFonts w:asciiTheme="majorBidi" w:hAnsiTheme="majorBidi" w:cstheme="majorBidi"/>
          <w:color w:val="000000" w:themeColor="text1"/>
          <w:sz w:val="24"/>
          <w:szCs w:val="24"/>
          <w:lang w:val="id-ID"/>
        </w:rPr>
        <w:t>Riwayat Hafṣ</w:t>
      </w:r>
      <w:r w:rsidR="001C7A3E">
        <w:rPr>
          <w:rFonts w:asciiTheme="majorBidi" w:hAnsiTheme="majorBidi" w:cstheme="majorBidi"/>
          <w:color w:val="000000" w:themeColor="text1"/>
          <w:sz w:val="24"/>
          <w:szCs w:val="24"/>
          <w:lang w:val="id-ID"/>
        </w:rPr>
        <w:t xml:space="preserve"> </w:t>
      </w:r>
      <w:r w:rsidR="001C7A3E" w:rsidRPr="001C7A3E">
        <w:rPr>
          <w:rFonts w:asciiTheme="majorBidi" w:hAnsiTheme="majorBidi" w:cstheme="majorBidi"/>
          <w:i/>
          <w:iCs/>
          <w:color w:val="000000" w:themeColor="text1"/>
          <w:sz w:val="24"/>
          <w:szCs w:val="24"/>
          <w:lang w:val="id-ID"/>
        </w:rPr>
        <w:t>‘an</w:t>
      </w:r>
      <w:r w:rsidR="001C7A3E">
        <w:rPr>
          <w:rFonts w:asciiTheme="majorBidi" w:hAnsiTheme="majorBidi" w:cstheme="majorBidi"/>
          <w:color w:val="000000" w:themeColor="text1"/>
          <w:sz w:val="24"/>
          <w:szCs w:val="24"/>
          <w:lang w:val="id-ID"/>
        </w:rPr>
        <w:t xml:space="preserve"> </w:t>
      </w:r>
      <w:r w:rsidR="001C7A3E" w:rsidRPr="004677C4">
        <w:rPr>
          <w:rFonts w:asciiTheme="majorBidi" w:hAnsiTheme="majorBidi" w:cstheme="majorBidi"/>
          <w:color w:val="000000" w:themeColor="text1"/>
          <w:sz w:val="24"/>
          <w:szCs w:val="24"/>
          <w:lang w:val="id-ID"/>
        </w:rPr>
        <w:t>'Aṣim dan Riwayat Ad-Dūri</w:t>
      </w:r>
      <w:r w:rsidR="001C7A3E">
        <w:rPr>
          <w:rFonts w:asciiTheme="majorBidi" w:hAnsiTheme="majorBidi" w:cstheme="majorBidi"/>
          <w:color w:val="000000" w:themeColor="text1"/>
          <w:sz w:val="24"/>
          <w:szCs w:val="24"/>
          <w:lang w:val="id-ID"/>
        </w:rPr>
        <w:t xml:space="preserve"> </w:t>
      </w:r>
      <w:r w:rsidR="001C7A3E" w:rsidRPr="001C7A3E">
        <w:rPr>
          <w:rFonts w:asciiTheme="majorBidi" w:hAnsiTheme="majorBidi" w:cstheme="majorBidi"/>
          <w:i/>
          <w:iCs/>
          <w:color w:val="000000" w:themeColor="text1"/>
          <w:sz w:val="24"/>
          <w:szCs w:val="24"/>
          <w:lang w:val="id-ID"/>
        </w:rPr>
        <w:t>‘an</w:t>
      </w:r>
      <w:r w:rsidR="001C7A3E">
        <w:rPr>
          <w:rFonts w:asciiTheme="majorBidi" w:hAnsiTheme="majorBidi" w:cstheme="majorBidi"/>
          <w:color w:val="000000" w:themeColor="text1"/>
          <w:sz w:val="24"/>
          <w:szCs w:val="24"/>
          <w:lang w:val="id-ID"/>
        </w:rPr>
        <w:t xml:space="preserve"> </w:t>
      </w:r>
      <w:r w:rsidR="001C7A3E" w:rsidRPr="004677C4">
        <w:rPr>
          <w:rFonts w:asciiTheme="majorBidi" w:hAnsiTheme="majorBidi" w:cstheme="majorBidi"/>
          <w:color w:val="000000" w:themeColor="text1"/>
          <w:sz w:val="24"/>
          <w:szCs w:val="24"/>
          <w:lang w:val="id-ID"/>
        </w:rPr>
        <w:t>Abu 'Amr</w:t>
      </w:r>
      <w:r w:rsidRPr="004677C4">
        <w:rPr>
          <w:rFonts w:asciiTheme="majorBidi" w:hAnsiTheme="majorBidi" w:cstheme="majorBidi"/>
          <w:color w:val="000000" w:themeColor="text1"/>
          <w:sz w:val="24"/>
          <w:szCs w:val="24"/>
          <w:lang w:val="id-ID"/>
        </w:rPr>
        <w:t xml:space="preserve"> (2) </w:t>
      </w:r>
      <w:r w:rsidRPr="004677C4">
        <w:rPr>
          <w:rFonts w:asciiTheme="majorBidi" w:hAnsiTheme="majorBidi" w:cstheme="majorBidi"/>
          <w:bCs/>
          <w:sz w:val="24"/>
          <w:szCs w:val="24"/>
          <w:lang w:val="id-ID"/>
        </w:rPr>
        <w:t xml:space="preserve">perbandingan antara </w:t>
      </w:r>
      <w:r w:rsidR="001C7A3E" w:rsidRPr="00E1006E">
        <w:rPr>
          <w:rFonts w:asciiTheme="majorBidi" w:hAnsiTheme="majorBidi" w:cstheme="majorBidi"/>
          <w:i/>
          <w:iCs/>
          <w:color w:val="000000" w:themeColor="text1"/>
          <w:sz w:val="24"/>
          <w:szCs w:val="24"/>
          <w:lang w:val="id-ID"/>
        </w:rPr>
        <w:t xml:space="preserve">Al-Uṣūl Wa Al-Farsh </w:t>
      </w:r>
      <w:r w:rsidR="00153530" w:rsidRPr="00E1006E">
        <w:rPr>
          <w:rFonts w:asciiTheme="majorBidi" w:hAnsiTheme="majorBidi" w:cstheme="majorBidi"/>
          <w:i/>
          <w:iCs/>
          <w:color w:val="000000" w:themeColor="text1"/>
          <w:sz w:val="24"/>
          <w:szCs w:val="24"/>
          <w:lang w:val="id-ID"/>
        </w:rPr>
        <w:t>Al-Ḥ</w:t>
      </w:r>
      <w:r w:rsidR="00153530">
        <w:rPr>
          <w:rFonts w:asciiTheme="majorBidi" w:hAnsiTheme="majorBidi" w:cstheme="majorBidi"/>
          <w:i/>
          <w:iCs/>
          <w:color w:val="000000" w:themeColor="text1"/>
          <w:sz w:val="24"/>
          <w:szCs w:val="24"/>
          <w:lang w:val="id-ID"/>
        </w:rPr>
        <w:t>urū</w:t>
      </w:r>
      <w:r w:rsidR="00153530" w:rsidRPr="00E1006E">
        <w:rPr>
          <w:rFonts w:asciiTheme="majorBidi" w:hAnsiTheme="majorBidi" w:cstheme="majorBidi"/>
          <w:i/>
          <w:iCs/>
          <w:color w:val="000000" w:themeColor="text1"/>
          <w:sz w:val="24"/>
          <w:szCs w:val="24"/>
          <w:lang w:val="id-ID"/>
        </w:rPr>
        <w:t>f</w:t>
      </w:r>
      <w:r w:rsidR="001C7A3E" w:rsidRPr="004677C4">
        <w:rPr>
          <w:rFonts w:asciiTheme="majorBidi" w:hAnsiTheme="majorBidi" w:cstheme="majorBidi"/>
          <w:i/>
          <w:iCs/>
          <w:color w:val="000000" w:themeColor="text1"/>
          <w:sz w:val="24"/>
          <w:szCs w:val="24"/>
          <w:lang w:val="id-ID"/>
        </w:rPr>
        <w:t xml:space="preserve"> </w:t>
      </w:r>
      <w:r w:rsidR="001C7A3E" w:rsidRPr="004677C4">
        <w:rPr>
          <w:rFonts w:asciiTheme="majorBidi" w:hAnsiTheme="majorBidi" w:cstheme="majorBidi"/>
          <w:color w:val="000000" w:themeColor="text1"/>
          <w:sz w:val="24"/>
          <w:szCs w:val="24"/>
          <w:lang w:val="id-ID"/>
        </w:rPr>
        <w:t>Riwayat Hafṣ</w:t>
      </w:r>
      <w:r w:rsidR="001C7A3E">
        <w:rPr>
          <w:rFonts w:asciiTheme="majorBidi" w:hAnsiTheme="majorBidi" w:cstheme="majorBidi"/>
          <w:color w:val="000000" w:themeColor="text1"/>
          <w:sz w:val="24"/>
          <w:szCs w:val="24"/>
          <w:lang w:val="id-ID"/>
        </w:rPr>
        <w:t xml:space="preserve"> </w:t>
      </w:r>
      <w:r w:rsidR="001C7A3E" w:rsidRPr="001C7A3E">
        <w:rPr>
          <w:rFonts w:asciiTheme="majorBidi" w:hAnsiTheme="majorBidi" w:cstheme="majorBidi"/>
          <w:i/>
          <w:iCs/>
          <w:color w:val="000000" w:themeColor="text1"/>
          <w:sz w:val="24"/>
          <w:szCs w:val="24"/>
          <w:lang w:val="id-ID"/>
        </w:rPr>
        <w:t>‘an</w:t>
      </w:r>
      <w:r w:rsidR="001C7A3E">
        <w:rPr>
          <w:rFonts w:asciiTheme="majorBidi" w:hAnsiTheme="majorBidi" w:cstheme="majorBidi"/>
          <w:color w:val="000000" w:themeColor="text1"/>
          <w:sz w:val="24"/>
          <w:szCs w:val="24"/>
          <w:lang w:val="id-ID"/>
        </w:rPr>
        <w:t xml:space="preserve"> </w:t>
      </w:r>
      <w:r w:rsidR="001C7A3E" w:rsidRPr="004677C4">
        <w:rPr>
          <w:rFonts w:asciiTheme="majorBidi" w:hAnsiTheme="majorBidi" w:cstheme="majorBidi"/>
          <w:color w:val="000000" w:themeColor="text1"/>
          <w:sz w:val="24"/>
          <w:szCs w:val="24"/>
          <w:lang w:val="id-ID"/>
        </w:rPr>
        <w:t>'Aṣim dan Riwayat Ad-Dūri</w:t>
      </w:r>
      <w:r w:rsidR="001C7A3E">
        <w:rPr>
          <w:rFonts w:asciiTheme="majorBidi" w:hAnsiTheme="majorBidi" w:cstheme="majorBidi"/>
          <w:color w:val="000000" w:themeColor="text1"/>
          <w:sz w:val="24"/>
          <w:szCs w:val="24"/>
          <w:lang w:val="id-ID"/>
        </w:rPr>
        <w:t xml:space="preserve"> </w:t>
      </w:r>
      <w:r w:rsidR="001C7A3E" w:rsidRPr="001C7A3E">
        <w:rPr>
          <w:rFonts w:asciiTheme="majorBidi" w:hAnsiTheme="majorBidi" w:cstheme="majorBidi"/>
          <w:i/>
          <w:iCs/>
          <w:color w:val="000000" w:themeColor="text1"/>
          <w:sz w:val="24"/>
          <w:szCs w:val="24"/>
          <w:lang w:val="id-ID"/>
        </w:rPr>
        <w:t>‘an</w:t>
      </w:r>
      <w:r w:rsidR="001C7A3E">
        <w:rPr>
          <w:rFonts w:asciiTheme="majorBidi" w:hAnsiTheme="majorBidi" w:cstheme="majorBidi"/>
          <w:color w:val="000000" w:themeColor="text1"/>
          <w:sz w:val="24"/>
          <w:szCs w:val="24"/>
          <w:lang w:val="id-ID"/>
        </w:rPr>
        <w:t xml:space="preserve"> </w:t>
      </w:r>
      <w:r w:rsidR="001C7A3E" w:rsidRPr="004677C4">
        <w:rPr>
          <w:rFonts w:asciiTheme="majorBidi" w:hAnsiTheme="majorBidi" w:cstheme="majorBidi"/>
          <w:color w:val="000000" w:themeColor="text1"/>
          <w:sz w:val="24"/>
          <w:szCs w:val="24"/>
          <w:lang w:val="id-ID"/>
        </w:rPr>
        <w:t>Abu 'Amr</w:t>
      </w:r>
      <w:r w:rsidRPr="004677C4">
        <w:rPr>
          <w:rFonts w:asciiTheme="majorBidi" w:hAnsiTheme="majorBidi" w:cstheme="majorBidi"/>
          <w:bCs/>
          <w:color w:val="000000" w:themeColor="text1"/>
          <w:sz w:val="24"/>
          <w:szCs w:val="24"/>
          <w:lang w:val="id-ID"/>
        </w:rPr>
        <w:t xml:space="preserve"> dalam surat al-Baqarah.</w:t>
      </w:r>
    </w:p>
    <w:p w:rsidR="00A20F0B" w:rsidRDefault="00A20F0B" w:rsidP="006D23B8">
      <w:pPr>
        <w:tabs>
          <w:tab w:val="left" w:pos="4678"/>
        </w:tabs>
        <w:spacing w:after="0" w:line="480" w:lineRule="auto"/>
        <w:jc w:val="both"/>
        <w:rPr>
          <w:rFonts w:asciiTheme="majorBidi" w:hAnsiTheme="majorBidi" w:cstheme="majorBidi"/>
          <w:bCs/>
          <w:color w:val="000000" w:themeColor="text1"/>
          <w:sz w:val="24"/>
          <w:szCs w:val="24"/>
          <w:lang w:val="id-ID"/>
        </w:rPr>
      </w:pPr>
    </w:p>
    <w:p w:rsidR="00A20F0B" w:rsidRDefault="00A20F0B" w:rsidP="006D23B8">
      <w:pPr>
        <w:tabs>
          <w:tab w:val="left" w:pos="4678"/>
        </w:tabs>
        <w:spacing w:after="0" w:line="480" w:lineRule="auto"/>
        <w:jc w:val="both"/>
        <w:rPr>
          <w:rFonts w:asciiTheme="majorBidi" w:hAnsiTheme="majorBidi" w:cstheme="majorBidi"/>
          <w:bCs/>
          <w:color w:val="000000" w:themeColor="text1"/>
          <w:sz w:val="24"/>
          <w:szCs w:val="24"/>
          <w:lang w:val="id-ID"/>
        </w:rPr>
      </w:pPr>
    </w:p>
    <w:p w:rsidR="00A20F0B" w:rsidRDefault="00A20F0B" w:rsidP="006D23B8">
      <w:pPr>
        <w:tabs>
          <w:tab w:val="left" w:pos="4678"/>
        </w:tabs>
        <w:spacing w:after="0" w:line="480" w:lineRule="auto"/>
        <w:jc w:val="both"/>
        <w:rPr>
          <w:rFonts w:asciiTheme="majorBidi" w:hAnsiTheme="majorBidi" w:cstheme="majorBidi"/>
          <w:bCs/>
          <w:color w:val="000000" w:themeColor="text1"/>
          <w:sz w:val="24"/>
          <w:szCs w:val="24"/>
          <w:lang w:val="id-ID"/>
        </w:rPr>
      </w:pPr>
    </w:p>
    <w:p w:rsidR="00911F13" w:rsidRDefault="00911F13">
      <w:pPr>
        <w:rPr>
          <w:rFonts w:asciiTheme="majorBidi" w:hAnsiTheme="majorBidi" w:cstheme="majorBidi"/>
          <w:b/>
          <w:color w:val="000000" w:themeColor="text1"/>
          <w:sz w:val="24"/>
          <w:szCs w:val="24"/>
          <w:lang w:val="id-ID"/>
        </w:rPr>
      </w:pPr>
      <w:r>
        <w:rPr>
          <w:rFonts w:asciiTheme="majorBidi" w:hAnsiTheme="majorBidi" w:cstheme="majorBidi"/>
          <w:b/>
          <w:color w:val="000000" w:themeColor="text1"/>
          <w:sz w:val="24"/>
          <w:szCs w:val="24"/>
          <w:lang w:val="id-ID"/>
        </w:rPr>
        <w:br w:type="page"/>
      </w:r>
    </w:p>
    <w:p w:rsidR="00A20F0B" w:rsidRPr="00BA18FE" w:rsidRDefault="00A20F0B" w:rsidP="006D23B8">
      <w:pPr>
        <w:tabs>
          <w:tab w:val="left" w:pos="4678"/>
        </w:tabs>
        <w:spacing w:after="0" w:line="480" w:lineRule="auto"/>
        <w:jc w:val="center"/>
        <w:rPr>
          <w:rFonts w:asciiTheme="majorBidi" w:hAnsiTheme="majorBidi" w:cstheme="majorBidi"/>
          <w:b/>
          <w:color w:val="000000" w:themeColor="text1"/>
          <w:sz w:val="24"/>
          <w:szCs w:val="24"/>
          <w:lang w:val="id-ID"/>
        </w:rPr>
      </w:pPr>
      <w:r w:rsidRPr="00BA18FE">
        <w:rPr>
          <w:rFonts w:asciiTheme="majorBidi" w:hAnsiTheme="majorBidi" w:cstheme="majorBidi"/>
          <w:b/>
          <w:color w:val="000000" w:themeColor="text1"/>
          <w:sz w:val="24"/>
          <w:szCs w:val="24"/>
          <w:lang w:val="id-ID"/>
        </w:rPr>
        <w:t>HALAMAN PERSEMBAHAN</w:t>
      </w:r>
    </w:p>
    <w:p w:rsidR="00A20F0B" w:rsidRDefault="00A20F0B" w:rsidP="006D23B8">
      <w:pPr>
        <w:tabs>
          <w:tab w:val="left" w:pos="851"/>
        </w:tabs>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Dengan mengharapkan keridhaan Allah SWT, penulis persembahkan hasil dari upaya dan kerja keras selama ini kepada:</w:t>
      </w:r>
    </w:p>
    <w:p w:rsidR="00A20F0B" w:rsidRDefault="00A20F0B" w:rsidP="006D23B8">
      <w:pPr>
        <w:pStyle w:val="ListParagraph"/>
        <w:numPr>
          <w:ilvl w:val="0"/>
          <w:numId w:val="1"/>
        </w:numPr>
        <w:tabs>
          <w:tab w:val="left" w:pos="851"/>
        </w:tabs>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Keluarga saya, kedua orangtua saya, bapak H.Ma’ruf Ismanun dan Ibu Titik Nurbayah atas do’a terbaik dan dukungannya secara finansial maupun emosional. Tidak ada kata yang mampu diucap atas segala bahagia dan rasa terima kasih saya kepada kedua orang tua saya. Semoga setiap keberhasilan yang saya capai bisa menjadi secuil balasan atas segala kasih sayang dan perjuangan yang telah Bapak dan Ibu berikan.</w:t>
      </w:r>
    </w:p>
    <w:p w:rsidR="00A20F0B" w:rsidRDefault="00A20F0B" w:rsidP="006D23B8">
      <w:pPr>
        <w:pStyle w:val="ListParagraph"/>
        <w:numPr>
          <w:ilvl w:val="0"/>
          <w:numId w:val="1"/>
        </w:numPr>
        <w:tabs>
          <w:tab w:val="left" w:pos="851"/>
        </w:tabs>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K</w:t>
      </w:r>
      <w:r w:rsidRPr="003D5E57">
        <w:rPr>
          <w:rFonts w:ascii="Times New Roman" w:hAnsi="Times New Roman" w:cs="Times New Roman"/>
          <w:sz w:val="24"/>
          <w:szCs w:val="24"/>
          <w:lang w:val="id-ID"/>
        </w:rPr>
        <w:t xml:space="preserve">akak pertama Na’imatul Hasanah, S.Pd.I, kakak kedua Ahmad Ibrahim, S.Sos, </w:t>
      </w:r>
      <w:r>
        <w:rPr>
          <w:rFonts w:ascii="Times New Roman" w:hAnsi="Times New Roman" w:cs="Times New Roman"/>
          <w:sz w:val="24"/>
          <w:szCs w:val="24"/>
          <w:lang w:val="id-ID"/>
        </w:rPr>
        <w:t>adek Alfi Nur Rohmah yang menjadi support system saya untuk terus berjuang membahagiakan kedua orang tua.</w:t>
      </w:r>
    </w:p>
    <w:p w:rsidR="00A20F0B" w:rsidRPr="00F124C3" w:rsidRDefault="00A20F0B" w:rsidP="006D23B8">
      <w:pPr>
        <w:pStyle w:val="ListParagraph"/>
        <w:numPr>
          <w:ilvl w:val="0"/>
          <w:numId w:val="1"/>
        </w:numPr>
        <w:tabs>
          <w:tab w:val="left" w:pos="851"/>
        </w:tabs>
        <w:spacing w:after="0" w:line="480" w:lineRule="auto"/>
        <w:ind w:left="426" w:hanging="426"/>
        <w:jc w:val="both"/>
        <w:rPr>
          <w:rFonts w:asciiTheme="majorBidi" w:hAnsiTheme="majorBidi" w:cstheme="majorBidi"/>
          <w:sz w:val="24"/>
          <w:szCs w:val="24"/>
          <w:lang w:val="id-ID"/>
        </w:rPr>
      </w:pPr>
      <w:r>
        <w:rPr>
          <w:rFonts w:ascii="Times New Roman" w:hAnsi="Times New Roman" w:cs="Times New Roman"/>
          <w:sz w:val="24"/>
          <w:szCs w:val="24"/>
          <w:lang w:val="id-ID"/>
        </w:rPr>
        <w:t xml:space="preserve">Basithul Munawiroh, Ummu Lathifatul Mufidah, Risma Nailal Muna, </w:t>
      </w:r>
      <w:r w:rsidRPr="00F124C3">
        <w:rPr>
          <w:rFonts w:asciiTheme="majorBidi" w:hAnsiTheme="majorBidi" w:cstheme="majorBidi"/>
          <w:sz w:val="24"/>
          <w:szCs w:val="24"/>
          <w:lang w:val="id-ID"/>
        </w:rPr>
        <w:t xml:space="preserve">terimakasih atas kebaikan dan kesabaran kalian dalam menghadapi sikap saya sehari-hari. </w:t>
      </w:r>
      <w:r w:rsidRPr="00F124C3">
        <w:rPr>
          <w:rFonts w:asciiTheme="majorBidi" w:hAnsiTheme="majorBidi" w:cstheme="majorBidi"/>
          <w:sz w:val="24"/>
          <w:szCs w:val="24"/>
        </w:rPr>
        <w:t>Bersama kalian, setiap tantangan terasa lebih ringan dan setiap keberhasilan menjadi lebih bermakna. Semoga perjalanan kita ke depan selalu dipenuhi dengan cinta dan kebersamaan yang tak tergantikan.</w:t>
      </w:r>
    </w:p>
    <w:p w:rsidR="00A20F0B" w:rsidRDefault="00CD353F" w:rsidP="006D23B8">
      <w:pPr>
        <w:pStyle w:val="ListParagraph"/>
        <w:numPr>
          <w:ilvl w:val="0"/>
          <w:numId w:val="1"/>
        </w:numPr>
        <w:tabs>
          <w:tab w:val="left" w:pos="851"/>
        </w:tabs>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Moch </w:t>
      </w:r>
      <w:r w:rsidR="00A20F0B">
        <w:rPr>
          <w:rFonts w:ascii="Times New Roman" w:hAnsi="Times New Roman" w:cs="Times New Roman"/>
          <w:sz w:val="24"/>
          <w:szCs w:val="24"/>
          <w:lang w:val="id-ID"/>
        </w:rPr>
        <w:t>Ulinnuha Anwar, terimakasih telah menjadi bagian dari perjalanan hidup dan studi saya. Dukungan serta kesabaranmu menjadi kekuatan ditengah tantangan yang harus saya hadapi. Terimakasih atas bahagia dan lukanya.</w:t>
      </w:r>
    </w:p>
    <w:p w:rsidR="00A20F0B" w:rsidRDefault="00A20F0B" w:rsidP="006D23B8">
      <w:pPr>
        <w:pStyle w:val="ListParagraph"/>
        <w:numPr>
          <w:ilvl w:val="0"/>
          <w:numId w:val="1"/>
        </w:numPr>
        <w:tabs>
          <w:tab w:val="left" w:pos="851"/>
        </w:tabs>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Ulfa Mahmudah, S.Pd., terimakasih telah membantu saya dan memberi saya banyak ilmu, khususnya tentang ilmu Qira’at. Semoga Allah senantiasa melancarkan segala urusan kita.</w:t>
      </w:r>
    </w:p>
    <w:p w:rsidR="00A20F0B" w:rsidRDefault="00A20F0B" w:rsidP="006D23B8">
      <w:pPr>
        <w:pStyle w:val="ListParagraph"/>
        <w:numPr>
          <w:ilvl w:val="0"/>
          <w:numId w:val="1"/>
        </w:numPr>
        <w:tabs>
          <w:tab w:val="left" w:pos="851"/>
        </w:tabs>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Semua pihak yang tidak bisa saya sebutkan satu persatu, yang telah memberikan kontribusi moriil maupun materiil, inspirasi </w:t>
      </w:r>
      <w:r w:rsidRPr="00A14276">
        <w:rPr>
          <w:rFonts w:asciiTheme="majorBidi" w:hAnsiTheme="majorBidi" w:cstheme="majorBidi"/>
          <w:sz w:val="24"/>
          <w:szCs w:val="24"/>
        </w:rPr>
        <w:t>dan doa baik secara langsung maupun tidak langsung dalam menyelesaikan penelitian ini</w:t>
      </w:r>
      <w:r>
        <w:rPr>
          <w:rFonts w:asciiTheme="majorBidi" w:hAnsiTheme="majorBidi" w:cstheme="majorBidi"/>
          <w:sz w:val="24"/>
          <w:szCs w:val="24"/>
          <w:lang w:val="id-ID"/>
        </w:rPr>
        <w:t>.</w:t>
      </w:r>
    </w:p>
    <w:p w:rsidR="00A20F0B" w:rsidRDefault="00A20F0B" w:rsidP="006D23B8">
      <w:pPr>
        <w:tabs>
          <w:tab w:val="left" w:pos="851"/>
        </w:tabs>
        <w:spacing w:after="0" w:line="480" w:lineRule="auto"/>
        <w:jc w:val="both"/>
        <w:rPr>
          <w:rFonts w:ascii="Times New Roman" w:hAnsi="Times New Roman" w:cs="Times New Roman"/>
          <w:sz w:val="24"/>
          <w:szCs w:val="24"/>
          <w:lang w:val="id-ID"/>
        </w:rPr>
      </w:pPr>
    </w:p>
    <w:p w:rsidR="00911F13" w:rsidRDefault="00911F13" w:rsidP="006D23B8">
      <w:pPr>
        <w:tabs>
          <w:tab w:val="left" w:pos="851"/>
        </w:tabs>
        <w:spacing w:after="0" w:line="480" w:lineRule="auto"/>
        <w:jc w:val="both"/>
        <w:rPr>
          <w:rFonts w:ascii="Times New Roman" w:hAnsi="Times New Roman" w:cs="Times New Roman"/>
          <w:sz w:val="24"/>
          <w:szCs w:val="24"/>
          <w:lang w:val="id-ID"/>
        </w:rPr>
      </w:pPr>
    </w:p>
    <w:p w:rsidR="00A20F0B" w:rsidRDefault="00A20F0B" w:rsidP="006D23B8">
      <w:pPr>
        <w:tabs>
          <w:tab w:val="left" w:pos="851"/>
        </w:tabs>
        <w:spacing w:after="0" w:line="480" w:lineRule="auto"/>
        <w:jc w:val="center"/>
        <w:rPr>
          <w:rFonts w:ascii="Times New Roman" w:hAnsi="Times New Roman" w:cs="Times New Roman"/>
          <w:b/>
          <w:bCs/>
          <w:sz w:val="24"/>
          <w:szCs w:val="24"/>
          <w:lang w:val="id-ID"/>
        </w:rPr>
      </w:pPr>
    </w:p>
    <w:p w:rsidR="00911F13" w:rsidRDefault="00911F13">
      <w:pPr>
        <w:rPr>
          <w:rFonts w:ascii="Times New Roman" w:hAnsi="Times New Roman" w:cs="Times New Roman"/>
          <w:b/>
          <w:bCs/>
          <w:sz w:val="24"/>
          <w:szCs w:val="24"/>
          <w:lang w:val="id-ID"/>
        </w:rPr>
      </w:pPr>
      <w:r>
        <w:rPr>
          <w:rFonts w:ascii="Times New Roman" w:hAnsi="Times New Roman" w:cs="Times New Roman"/>
          <w:b/>
          <w:bCs/>
          <w:sz w:val="24"/>
          <w:szCs w:val="24"/>
          <w:lang w:val="id-ID"/>
        </w:rPr>
        <w:br w:type="page"/>
      </w:r>
    </w:p>
    <w:p w:rsidR="00A20F0B" w:rsidRPr="00BA18FE" w:rsidRDefault="00A20F0B" w:rsidP="006D23B8">
      <w:pPr>
        <w:tabs>
          <w:tab w:val="left" w:pos="851"/>
        </w:tabs>
        <w:spacing w:after="0" w:line="480" w:lineRule="auto"/>
        <w:jc w:val="center"/>
        <w:rPr>
          <w:rFonts w:ascii="Times New Roman" w:hAnsi="Times New Roman" w:cs="Times New Roman"/>
          <w:b/>
          <w:bCs/>
          <w:sz w:val="24"/>
          <w:szCs w:val="24"/>
          <w:lang w:val="id-ID"/>
        </w:rPr>
      </w:pPr>
      <w:r w:rsidRPr="00BA18FE">
        <w:rPr>
          <w:rFonts w:ascii="Times New Roman" w:hAnsi="Times New Roman" w:cs="Times New Roman"/>
          <w:b/>
          <w:bCs/>
          <w:sz w:val="24"/>
          <w:szCs w:val="24"/>
          <w:lang w:val="id-ID"/>
        </w:rPr>
        <w:t>KATA PENGANTAR</w:t>
      </w:r>
    </w:p>
    <w:p w:rsidR="00A20F0B" w:rsidRDefault="00A20F0B" w:rsidP="006D23B8">
      <w:pPr>
        <w:tabs>
          <w:tab w:val="left" w:pos="851"/>
        </w:tabs>
        <w:spacing w:after="0" w:line="480" w:lineRule="auto"/>
        <w:ind w:firstLine="567"/>
        <w:jc w:val="both"/>
        <w:rPr>
          <w:rFonts w:ascii="Times New Roman" w:hAnsi="Times New Roman" w:cs="Times New Roman"/>
          <w:sz w:val="24"/>
          <w:szCs w:val="24"/>
          <w:lang w:val="id-ID"/>
        </w:rPr>
      </w:pPr>
      <w:r w:rsidRPr="00BC0A22">
        <w:rPr>
          <w:rFonts w:ascii="Times New Roman" w:hAnsi="Times New Roman" w:cs="Times New Roman"/>
          <w:i/>
          <w:iCs/>
          <w:sz w:val="24"/>
          <w:szCs w:val="24"/>
          <w:lang w:val="id-ID"/>
        </w:rPr>
        <w:t>Alhamdulillahirobbil’alamiin</w:t>
      </w:r>
      <w:r>
        <w:rPr>
          <w:rFonts w:ascii="Times New Roman" w:hAnsi="Times New Roman" w:cs="Times New Roman"/>
          <w:sz w:val="24"/>
          <w:szCs w:val="24"/>
          <w:lang w:val="id-ID"/>
        </w:rPr>
        <w:t>. Tiada kata yang mampu terucap atas rasa syukur saya kepada Allah SWT yang telah melimpahkan rahmat dan hidayah-Nya yang senantiasa memberikan kelancaran dalam skripsi ini. Sholawat serta salam semoga tetap terlimpahkan kepada Baginda Rasulullah SAW yang saya harapkan syafa’atnya selama didunia sampai di akhirat kelak. Dengan ini saya menyelesaikan tugas akhir perkuliahan S-1 dalam jurusan Ilmu Al-Qur’an dan Tafsir, Fakultas Ushuluddin, Adab, dan Dakwah, IAIN Ponorogo.</w:t>
      </w:r>
    </w:p>
    <w:p w:rsidR="00A20F0B" w:rsidRPr="00886668" w:rsidRDefault="00A20F0B" w:rsidP="006D23B8">
      <w:pPr>
        <w:tabs>
          <w:tab w:val="left" w:pos="851"/>
        </w:tabs>
        <w:spacing w:after="0" w:line="480" w:lineRule="auto"/>
        <w:ind w:firstLine="567"/>
        <w:jc w:val="both"/>
        <w:rPr>
          <w:rFonts w:ascii="Times New Roman" w:hAnsi="Times New Roman" w:cs="Times New Roman"/>
          <w:sz w:val="24"/>
          <w:szCs w:val="24"/>
          <w:lang w:val="id-ID"/>
        </w:rPr>
      </w:pPr>
      <w:r w:rsidRPr="00886668">
        <w:rPr>
          <w:rFonts w:asciiTheme="majorBidi" w:hAnsiTheme="majorBidi" w:cstheme="majorBidi"/>
          <w:sz w:val="24"/>
          <w:szCs w:val="24"/>
          <w:lang w:val="id-ID"/>
        </w:rPr>
        <w:t>Sebagai penulis, saya ingin menyampaikan penghargaan yang tulus kepada seluruh pihak yang telah memberikan dukungan dalam proses penelitian ini. Dengan itu saya ucapkan terimakasih kepada:</w:t>
      </w:r>
    </w:p>
    <w:p w:rsidR="00A20F0B" w:rsidRPr="00886668" w:rsidRDefault="00A20F0B" w:rsidP="006D23B8">
      <w:pPr>
        <w:pStyle w:val="ListParagraph"/>
        <w:numPr>
          <w:ilvl w:val="0"/>
          <w:numId w:val="14"/>
        </w:numPr>
        <w:tabs>
          <w:tab w:val="left" w:pos="851"/>
        </w:tabs>
        <w:spacing w:after="0" w:line="480" w:lineRule="auto"/>
        <w:ind w:left="426" w:hanging="426"/>
        <w:jc w:val="both"/>
        <w:rPr>
          <w:rFonts w:asciiTheme="majorBidi" w:hAnsiTheme="majorBidi" w:cstheme="majorBidi"/>
          <w:sz w:val="24"/>
          <w:szCs w:val="24"/>
          <w:lang w:val="id-ID"/>
        </w:rPr>
      </w:pPr>
      <w:r w:rsidRPr="00886668">
        <w:rPr>
          <w:rFonts w:asciiTheme="majorBidi" w:hAnsiTheme="majorBidi" w:cstheme="majorBidi"/>
          <w:color w:val="000000"/>
          <w:sz w:val="24"/>
          <w:szCs w:val="24"/>
        </w:rPr>
        <w:t>Ibu Prof. Dr. Hj. Evi Muafiah, M. Ag., selaku Rektor IAIN Ponorogo.</w:t>
      </w:r>
    </w:p>
    <w:p w:rsidR="00A20F0B" w:rsidRPr="00886668" w:rsidRDefault="00A20F0B" w:rsidP="006D23B8">
      <w:pPr>
        <w:pStyle w:val="ListParagraph"/>
        <w:numPr>
          <w:ilvl w:val="0"/>
          <w:numId w:val="14"/>
        </w:numPr>
        <w:tabs>
          <w:tab w:val="left" w:pos="851"/>
        </w:tabs>
        <w:spacing w:after="0" w:line="480" w:lineRule="auto"/>
        <w:ind w:left="426" w:hanging="426"/>
        <w:jc w:val="both"/>
        <w:rPr>
          <w:rFonts w:asciiTheme="majorBidi" w:hAnsiTheme="majorBidi" w:cstheme="majorBidi"/>
          <w:sz w:val="24"/>
          <w:szCs w:val="24"/>
          <w:lang w:val="id-ID"/>
        </w:rPr>
      </w:pPr>
      <w:r w:rsidRPr="00886668">
        <w:rPr>
          <w:rFonts w:asciiTheme="majorBidi" w:hAnsiTheme="majorBidi" w:cstheme="majorBidi"/>
          <w:color w:val="000000"/>
          <w:sz w:val="24"/>
          <w:szCs w:val="24"/>
        </w:rPr>
        <w:t>Bapak Dr. H. Ahmad Munir, M. Ag., selaku Dekan Fakultas Ushuluddin, Adab dan Dakwah.</w:t>
      </w:r>
    </w:p>
    <w:p w:rsidR="00A20F0B" w:rsidRPr="00886668" w:rsidRDefault="00A20F0B" w:rsidP="006D23B8">
      <w:pPr>
        <w:pStyle w:val="ListParagraph"/>
        <w:numPr>
          <w:ilvl w:val="0"/>
          <w:numId w:val="14"/>
        </w:numPr>
        <w:tabs>
          <w:tab w:val="left" w:pos="851"/>
        </w:tabs>
        <w:spacing w:after="0" w:line="480" w:lineRule="auto"/>
        <w:ind w:left="426" w:hanging="426"/>
        <w:jc w:val="both"/>
        <w:rPr>
          <w:rFonts w:asciiTheme="majorBidi" w:hAnsiTheme="majorBidi" w:cstheme="majorBidi"/>
          <w:sz w:val="24"/>
          <w:szCs w:val="24"/>
          <w:lang w:val="id-ID"/>
        </w:rPr>
      </w:pPr>
      <w:r w:rsidRPr="00886668">
        <w:rPr>
          <w:rFonts w:asciiTheme="majorBidi" w:hAnsiTheme="majorBidi" w:cstheme="majorBidi"/>
          <w:color w:val="000000"/>
          <w:sz w:val="24"/>
          <w:szCs w:val="24"/>
        </w:rPr>
        <w:t>Ibu Irma Rumtianing Uswatul Hanifah, M.S.I., selaku ketua jurusan Ilmu Al-Qur’an dan Tafsir.</w:t>
      </w:r>
    </w:p>
    <w:p w:rsidR="00A20F0B" w:rsidRPr="00886668" w:rsidRDefault="00A20F0B" w:rsidP="006D23B8">
      <w:pPr>
        <w:pStyle w:val="ListParagraph"/>
        <w:numPr>
          <w:ilvl w:val="0"/>
          <w:numId w:val="14"/>
        </w:numPr>
        <w:tabs>
          <w:tab w:val="left" w:pos="851"/>
        </w:tabs>
        <w:spacing w:after="0" w:line="480" w:lineRule="auto"/>
        <w:ind w:left="426" w:hanging="426"/>
        <w:jc w:val="both"/>
        <w:rPr>
          <w:rFonts w:asciiTheme="majorBidi" w:hAnsiTheme="majorBidi" w:cstheme="majorBidi"/>
          <w:sz w:val="24"/>
          <w:szCs w:val="24"/>
          <w:lang w:val="id-ID"/>
        </w:rPr>
      </w:pPr>
      <w:r w:rsidRPr="00886668">
        <w:rPr>
          <w:rFonts w:asciiTheme="majorBidi" w:hAnsiTheme="majorBidi" w:cstheme="majorBidi"/>
          <w:color w:val="000000"/>
          <w:sz w:val="24"/>
          <w:szCs w:val="24"/>
          <w:lang w:val="id-ID"/>
        </w:rPr>
        <w:t xml:space="preserve">Ibu Umi Kalsum, M.S.I., </w:t>
      </w:r>
      <w:r w:rsidRPr="00886668">
        <w:rPr>
          <w:rFonts w:asciiTheme="majorBidi" w:hAnsiTheme="majorBidi" w:cstheme="majorBidi"/>
          <w:color w:val="000000"/>
          <w:sz w:val="24"/>
          <w:szCs w:val="24"/>
        </w:rPr>
        <w:t>selaku pembimbing saya yang telah bersedia meluangkan waktu, tenaga, dan pikirannya dalam membimbing demi terselesaikannya skripsi ini.</w:t>
      </w:r>
    </w:p>
    <w:p w:rsidR="00A20F0B" w:rsidRPr="00886668" w:rsidRDefault="00A20F0B" w:rsidP="006D23B8">
      <w:pPr>
        <w:pStyle w:val="ListParagraph"/>
        <w:numPr>
          <w:ilvl w:val="0"/>
          <w:numId w:val="14"/>
        </w:numPr>
        <w:tabs>
          <w:tab w:val="left" w:pos="851"/>
        </w:tabs>
        <w:spacing w:after="0" w:line="480" w:lineRule="auto"/>
        <w:ind w:left="426" w:hanging="426"/>
        <w:jc w:val="both"/>
        <w:rPr>
          <w:rFonts w:asciiTheme="majorBidi" w:hAnsiTheme="majorBidi" w:cstheme="majorBidi"/>
          <w:sz w:val="24"/>
          <w:szCs w:val="24"/>
          <w:lang w:val="id-ID"/>
        </w:rPr>
      </w:pPr>
      <w:r w:rsidRPr="00886668">
        <w:rPr>
          <w:rFonts w:asciiTheme="majorBidi" w:hAnsiTheme="majorBidi" w:cstheme="majorBidi"/>
          <w:color w:val="000000"/>
          <w:sz w:val="24"/>
          <w:szCs w:val="24"/>
        </w:rPr>
        <w:t>Bapak Dr. Ahmad Choirul Rofiq, M. Fil. I., selaku dosen pembimbing akademik yang senantiasa memberi motivasi selama perkuliahan ini.</w:t>
      </w:r>
    </w:p>
    <w:p w:rsidR="00A20F0B" w:rsidRPr="00886668" w:rsidRDefault="00A20F0B" w:rsidP="006D23B8">
      <w:pPr>
        <w:pStyle w:val="ListParagraph"/>
        <w:numPr>
          <w:ilvl w:val="0"/>
          <w:numId w:val="14"/>
        </w:numPr>
        <w:tabs>
          <w:tab w:val="left" w:pos="851"/>
        </w:tabs>
        <w:spacing w:after="0" w:line="480" w:lineRule="auto"/>
        <w:ind w:left="426" w:hanging="426"/>
        <w:jc w:val="both"/>
        <w:rPr>
          <w:rFonts w:asciiTheme="majorBidi" w:hAnsiTheme="majorBidi" w:cstheme="majorBidi"/>
          <w:sz w:val="24"/>
          <w:szCs w:val="24"/>
          <w:lang w:val="id-ID"/>
        </w:rPr>
      </w:pPr>
      <w:r w:rsidRPr="00886668">
        <w:rPr>
          <w:rFonts w:asciiTheme="majorBidi" w:hAnsiTheme="majorBidi" w:cstheme="majorBidi"/>
          <w:color w:val="000000"/>
          <w:sz w:val="24"/>
          <w:szCs w:val="24"/>
        </w:rPr>
        <w:t>Bapak dan Ibu dosen yang telah membekali berbagai pengetahuan sehingga saya mampu menyelesaikan perkuliahan ini.</w:t>
      </w:r>
    </w:p>
    <w:p w:rsidR="00A20F0B" w:rsidRDefault="00A20F0B" w:rsidP="006D23B8">
      <w:pPr>
        <w:tabs>
          <w:tab w:val="left" w:pos="851"/>
        </w:tabs>
        <w:spacing w:after="0" w:line="480" w:lineRule="auto"/>
        <w:ind w:firstLine="567"/>
        <w:jc w:val="both"/>
        <w:rPr>
          <w:rFonts w:asciiTheme="majorBidi" w:hAnsiTheme="majorBidi" w:cstheme="majorBidi"/>
          <w:sz w:val="24"/>
          <w:szCs w:val="24"/>
          <w:lang w:val="id-ID"/>
        </w:rPr>
      </w:pPr>
      <w:r w:rsidRPr="00A14276">
        <w:rPr>
          <w:rFonts w:asciiTheme="majorBidi" w:hAnsiTheme="majorBidi" w:cstheme="majorBidi"/>
          <w:sz w:val="24"/>
          <w:szCs w:val="24"/>
        </w:rPr>
        <w:t xml:space="preserve">Saya berharap, dengan penelitian ini dapat menjadi kontribusi yang berguna bagi perkembangan ilmu pengetahuan dan bermanfaat bagi banyak pihak umumnya dan </w:t>
      </w:r>
      <w:r>
        <w:rPr>
          <w:rFonts w:asciiTheme="majorBidi" w:hAnsiTheme="majorBidi" w:cstheme="majorBidi"/>
          <w:sz w:val="24"/>
          <w:szCs w:val="24"/>
        </w:rPr>
        <w:t>penulis</w:t>
      </w:r>
      <w:r w:rsidRPr="00A14276">
        <w:rPr>
          <w:rFonts w:asciiTheme="majorBidi" w:hAnsiTheme="majorBidi" w:cstheme="majorBidi"/>
          <w:sz w:val="24"/>
          <w:szCs w:val="24"/>
        </w:rPr>
        <w:t xml:space="preserve"> khususnya. </w:t>
      </w:r>
    </w:p>
    <w:p w:rsidR="00A20F0B" w:rsidRPr="002F7C4C" w:rsidRDefault="00A20F0B" w:rsidP="00122ED9">
      <w:pPr>
        <w:spacing w:after="0" w:line="480" w:lineRule="auto"/>
        <w:ind w:left="4962"/>
        <w:jc w:val="both"/>
        <w:rPr>
          <w:rFonts w:asciiTheme="majorBidi" w:hAnsiTheme="majorBidi" w:cstheme="majorBidi"/>
          <w:sz w:val="24"/>
          <w:szCs w:val="24"/>
        </w:rPr>
      </w:pPr>
      <w:r>
        <w:rPr>
          <w:rFonts w:asciiTheme="majorBidi" w:hAnsiTheme="majorBidi" w:cstheme="majorBidi"/>
          <w:sz w:val="24"/>
          <w:szCs w:val="24"/>
        </w:rPr>
        <w:t>Ponorogo,</w:t>
      </w:r>
      <w:r>
        <w:rPr>
          <w:rFonts w:asciiTheme="majorBidi" w:hAnsiTheme="majorBidi" w:cstheme="majorBidi"/>
          <w:sz w:val="24"/>
          <w:szCs w:val="24"/>
          <w:lang w:val="id-ID"/>
        </w:rPr>
        <w:t xml:space="preserve"> </w:t>
      </w:r>
      <w:r w:rsidR="00122ED9">
        <w:rPr>
          <w:rFonts w:asciiTheme="majorBidi" w:hAnsiTheme="majorBidi" w:cstheme="majorBidi"/>
          <w:sz w:val="24"/>
          <w:szCs w:val="24"/>
          <w:lang w:val="id-ID"/>
        </w:rPr>
        <w:t>27</w:t>
      </w:r>
      <w:r>
        <w:rPr>
          <w:rFonts w:asciiTheme="majorBidi" w:hAnsiTheme="majorBidi" w:cstheme="majorBidi"/>
          <w:sz w:val="24"/>
          <w:szCs w:val="24"/>
          <w:lang w:val="id-ID"/>
        </w:rPr>
        <w:t xml:space="preserve"> September</w:t>
      </w:r>
      <w:r w:rsidRPr="002F7C4C">
        <w:rPr>
          <w:rFonts w:asciiTheme="majorBidi" w:hAnsiTheme="majorBidi" w:cstheme="majorBidi"/>
          <w:sz w:val="24"/>
          <w:szCs w:val="24"/>
        </w:rPr>
        <w:t xml:space="preserve"> 2024</w:t>
      </w:r>
    </w:p>
    <w:p w:rsidR="00A20F0B" w:rsidRPr="002F7C4C" w:rsidRDefault="00A20F0B" w:rsidP="00911F13">
      <w:pPr>
        <w:spacing w:after="0" w:line="480" w:lineRule="auto"/>
        <w:ind w:left="4962"/>
        <w:jc w:val="both"/>
        <w:rPr>
          <w:rFonts w:asciiTheme="majorBidi" w:hAnsiTheme="majorBidi" w:cstheme="majorBidi"/>
          <w:sz w:val="24"/>
          <w:szCs w:val="24"/>
        </w:rPr>
      </w:pPr>
      <w:r>
        <w:rPr>
          <w:rFonts w:asciiTheme="majorBidi" w:hAnsiTheme="majorBidi" w:cstheme="majorBidi"/>
          <w:sz w:val="24"/>
          <w:szCs w:val="24"/>
        </w:rPr>
        <w:t>Pen</w:t>
      </w:r>
      <w:r>
        <w:rPr>
          <w:rFonts w:asciiTheme="majorBidi" w:hAnsiTheme="majorBidi" w:cstheme="majorBidi"/>
          <w:sz w:val="24"/>
          <w:szCs w:val="24"/>
          <w:lang w:val="id-ID"/>
        </w:rPr>
        <w:t>ulis</w:t>
      </w:r>
      <w:r w:rsidRPr="002F7C4C">
        <w:rPr>
          <w:rFonts w:asciiTheme="majorBidi" w:hAnsiTheme="majorBidi" w:cstheme="majorBidi"/>
          <w:sz w:val="24"/>
          <w:szCs w:val="24"/>
        </w:rPr>
        <w:t>,</w:t>
      </w:r>
    </w:p>
    <w:p w:rsidR="00A20F0B" w:rsidRPr="002F7C4C" w:rsidRDefault="00A20F0B" w:rsidP="00911F13">
      <w:pPr>
        <w:spacing w:after="0" w:line="480" w:lineRule="auto"/>
        <w:ind w:left="4962"/>
        <w:jc w:val="both"/>
        <w:rPr>
          <w:rFonts w:asciiTheme="majorBidi" w:hAnsiTheme="majorBidi" w:cstheme="majorBidi"/>
          <w:sz w:val="24"/>
          <w:szCs w:val="24"/>
        </w:rPr>
      </w:pPr>
    </w:p>
    <w:p w:rsidR="00A20F0B" w:rsidRPr="00F001E4" w:rsidRDefault="00A20F0B" w:rsidP="00911F13">
      <w:pPr>
        <w:spacing w:after="0" w:line="480" w:lineRule="auto"/>
        <w:ind w:left="4962"/>
        <w:jc w:val="both"/>
        <w:rPr>
          <w:rFonts w:asciiTheme="majorBidi" w:hAnsiTheme="majorBidi" w:cstheme="majorBidi"/>
          <w:sz w:val="24"/>
          <w:szCs w:val="24"/>
          <w:lang w:val="id-ID"/>
        </w:rPr>
      </w:pPr>
    </w:p>
    <w:p w:rsidR="00A20F0B" w:rsidRPr="00886668" w:rsidRDefault="00A20F0B" w:rsidP="00911F13">
      <w:pPr>
        <w:spacing w:after="0" w:line="240" w:lineRule="auto"/>
        <w:ind w:left="4962"/>
        <w:jc w:val="both"/>
        <w:rPr>
          <w:rFonts w:asciiTheme="majorBidi" w:hAnsiTheme="majorBidi" w:cstheme="majorBidi"/>
          <w:b/>
          <w:bCs/>
          <w:sz w:val="24"/>
          <w:szCs w:val="24"/>
          <w:u w:val="single"/>
          <w:lang w:val="id-ID"/>
        </w:rPr>
      </w:pPr>
      <w:r>
        <w:rPr>
          <w:rFonts w:asciiTheme="majorBidi" w:hAnsiTheme="majorBidi" w:cstheme="majorBidi"/>
          <w:b/>
          <w:bCs/>
          <w:sz w:val="24"/>
          <w:szCs w:val="24"/>
          <w:u w:val="single"/>
          <w:lang w:val="id-ID"/>
        </w:rPr>
        <w:t>Aminatu Zuhriyah</w:t>
      </w:r>
    </w:p>
    <w:p w:rsidR="00A20F0B" w:rsidRDefault="00A20F0B" w:rsidP="00911F13">
      <w:pPr>
        <w:spacing w:after="0" w:line="240" w:lineRule="auto"/>
        <w:ind w:left="4962"/>
        <w:jc w:val="both"/>
        <w:rPr>
          <w:rFonts w:asciiTheme="majorBidi" w:hAnsiTheme="majorBidi" w:cstheme="majorBidi"/>
          <w:sz w:val="24"/>
          <w:szCs w:val="24"/>
          <w:lang w:val="id-ID"/>
        </w:rPr>
      </w:pPr>
      <w:r>
        <w:rPr>
          <w:rFonts w:asciiTheme="majorBidi" w:hAnsiTheme="majorBidi" w:cstheme="majorBidi"/>
          <w:sz w:val="24"/>
          <w:szCs w:val="24"/>
        </w:rPr>
        <w:t>NIM. 3012000</w:t>
      </w:r>
      <w:r>
        <w:rPr>
          <w:rFonts w:asciiTheme="majorBidi" w:hAnsiTheme="majorBidi" w:cstheme="majorBidi"/>
          <w:sz w:val="24"/>
          <w:szCs w:val="24"/>
          <w:lang w:val="id-ID"/>
        </w:rPr>
        <w:t>28</w:t>
      </w:r>
    </w:p>
    <w:p w:rsidR="00A20F0B" w:rsidRDefault="00A20F0B" w:rsidP="006D23B8">
      <w:pPr>
        <w:spacing w:after="0" w:line="480" w:lineRule="auto"/>
        <w:jc w:val="both"/>
        <w:rPr>
          <w:rFonts w:asciiTheme="majorBidi" w:hAnsiTheme="majorBidi" w:cstheme="majorBidi"/>
          <w:sz w:val="24"/>
          <w:szCs w:val="24"/>
          <w:lang w:val="id-ID"/>
        </w:rPr>
      </w:pPr>
    </w:p>
    <w:p w:rsidR="00A20F0B" w:rsidRDefault="00A20F0B" w:rsidP="006D23B8">
      <w:pPr>
        <w:pStyle w:val="Heading1"/>
        <w:spacing w:after="0"/>
        <w:rPr>
          <w:color w:val="000000" w:themeColor="text1"/>
        </w:rPr>
      </w:pPr>
      <w:bookmarkStart w:id="0" w:name="_Toc168905665"/>
    </w:p>
    <w:p w:rsidR="00A20F0B" w:rsidRDefault="00A20F0B" w:rsidP="006D23B8">
      <w:pPr>
        <w:pStyle w:val="Heading1"/>
        <w:spacing w:after="0"/>
        <w:rPr>
          <w:color w:val="000000" w:themeColor="text1"/>
        </w:rPr>
      </w:pPr>
    </w:p>
    <w:p w:rsidR="00911F13" w:rsidRDefault="00911F13">
      <w:pPr>
        <w:rPr>
          <w:rFonts w:asciiTheme="majorBidi" w:hAnsiTheme="majorBidi" w:cstheme="majorBidi"/>
          <w:b/>
          <w:bCs/>
          <w:color w:val="000000" w:themeColor="text1"/>
          <w:sz w:val="24"/>
          <w:szCs w:val="24"/>
          <w:lang w:val="id-ID"/>
        </w:rPr>
      </w:pPr>
      <w:r>
        <w:rPr>
          <w:color w:val="000000" w:themeColor="text1"/>
        </w:rPr>
        <w:br w:type="page"/>
      </w:r>
    </w:p>
    <w:p w:rsidR="00A20F0B" w:rsidRPr="00647641" w:rsidRDefault="00A20F0B" w:rsidP="006D23B8">
      <w:pPr>
        <w:pStyle w:val="Heading1"/>
        <w:spacing w:after="0"/>
        <w:rPr>
          <w:color w:val="000000" w:themeColor="text1"/>
        </w:rPr>
      </w:pPr>
      <w:r w:rsidRPr="00647641">
        <w:rPr>
          <w:color w:val="000000" w:themeColor="text1"/>
        </w:rPr>
        <w:t>PEDOMAN TRANSLITERASI</w:t>
      </w:r>
      <w:bookmarkEnd w:id="0"/>
    </w:p>
    <w:p w:rsidR="00A20F0B" w:rsidRDefault="00A20F0B" w:rsidP="006D23B8">
      <w:pPr>
        <w:spacing w:after="0"/>
      </w:pPr>
    </w:p>
    <w:tbl>
      <w:tblPr>
        <w:tblStyle w:val="TableGrid"/>
        <w:tblW w:w="0" w:type="auto"/>
        <w:tblInd w:w="108" w:type="dxa"/>
        <w:tblLook w:val="04A0" w:firstRow="1" w:lastRow="0" w:firstColumn="1" w:lastColumn="0" w:noHBand="0" w:noVBand="1"/>
      </w:tblPr>
      <w:tblGrid>
        <w:gridCol w:w="635"/>
        <w:gridCol w:w="620"/>
        <w:gridCol w:w="638"/>
        <w:gridCol w:w="1134"/>
        <w:gridCol w:w="642"/>
        <w:gridCol w:w="619"/>
        <w:gridCol w:w="633"/>
        <w:gridCol w:w="1134"/>
        <w:gridCol w:w="624"/>
        <w:gridCol w:w="619"/>
        <w:gridCol w:w="628"/>
      </w:tblGrid>
      <w:tr w:rsidR="00A20F0B" w:rsidRPr="00CD3ECA" w:rsidTr="00A20F0B">
        <w:trPr>
          <w:trHeight w:val="680"/>
        </w:trPr>
        <w:tc>
          <w:tcPr>
            <w:tcW w:w="635" w:type="dxa"/>
            <w:vAlign w:val="center"/>
          </w:tcPr>
          <w:p w:rsidR="00A20F0B" w:rsidRPr="00CD3ECA" w:rsidRDefault="00A20F0B" w:rsidP="006D23B8">
            <w:pPr>
              <w:spacing w:line="360" w:lineRule="auto"/>
              <w:contextualSpacing/>
              <w:jc w:val="center"/>
              <w:rPr>
                <w:rFonts w:ascii="Times New Arabic" w:hAnsi="Times New Arabic" w:cs="Traditional Arabic"/>
                <w:sz w:val="32"/>
                <w:szCs w:val="32"/>
                <w:rtl/>
              </w:rPr>
            </w:pPr>
            <w:r w:rsidRPr="00CD3ECA">
              <w:rPr>
                <w:rFonts w:ascii="Times New Arabic" w:hAnsi="Times New Arabic" w:cs="Traditional Arabic" w:hint="eastAsia"/>
                <w:sz w:val="32"/>
                <w:szCs w:val="32"/>
                <w:rtl/>
              </w:rPr>
              <w:t>ء</w:t>
            </w:r>
          </w:p>
        </w:tc>
        <w:tc>
          <w:tcPr>
            <w:tcW w:w="620"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w:t>
            </w:r>
          </w:p>
        </w:tc>
        <w:tc>
          <w:tcPr>
            <w:tcW w:w="638"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w:t>
            </w:r>
          </w:p>
        </w:tc>
        <w:tc>
          <w:tcPr>
            <w:tcW w:w="1134" w:type="dxa"/>
            <w:vMerge w:val="restart"/>
            <w:tcBorders>
              <w:top w:val="nil"/>
              <w:bottom w:val="nil"/>
            </w:tcBorders>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p>
        </w:tc>
        <w:tc>
          <w:tcPr>
            <w:tcW w:w="642" w:type="dxa"/>
            <w:vAlign w:val="center"/>
          </w:tcPr>
          <w:p w:rsidR="00A20F0B" w:rsidRPr="00CD3ECA" w:rsidRDefault="00A20F0B" w:rsidP="006D23B8">
            <w:pPr>
              <w:spacing w:line="360" w:lineRule="auto"/>
              <w:contextualSpacing/>
              <w:jc w:val="center"/>
              <w:rPr>
                <w:rFonts w:ascii="Times New Arabic" w:hAnsi="Times New Arabic" w:cs="Traditional Arabic"/>
                <w:sz w:val="32"/>
                <w:szCs w:val="32"/>
                <w:rtl/>
              </w:rPr>
            </w:pPr>
            <w:r w:rsidRPr="00CD3ECA">
              <w:rPr>
                <w:rFonts w:ascii="Times New Arabic" w:hAnsi="Times New Arabic" w:cs="Traditional Arabic" w:hint="eastAsia"/>
                <w:sz w:val="32"/>
                <w:szCs w:val="32"/>
                <w:rtl/>
              </w:rPr>
              <w:t>ز</w:t>
            </w:r>
          </w:p>
        </w:tc>
        <w:tc>
          <w:tcPr>
            <w:tcW w:w="619"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w:t>
            </w:r>
          </w:p>
        </w:tc>
        <w:tc>
          <w:tcPr>
            <w:tcW w:w="633"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z</w:t>
            </w:r>
          </w:p>
        </w:tc>
        <w:tc>
          <w:tcPr>
            <w:tcW w:w="1134" w:type="dxa"/>
            <w:vMerge w:val="restart"/>
            <w:tcBorders>
              <w:top w:val="nil"/>
              <w:bottom w:val="nil"/>
            </w:tcBorders>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p>
        </w:tc>
        <w:tc>
          <w:tcPr>
            <w:tcW w:w="624" w:type="dxa"/>
            <w:vAlign w:val="center"/>
          </w:tcPr>
          <w:p w:rsidR="00A20F0B" w:rsidRPr="00CD3ECA" w:rsidRDefault="00A20F0B" w:rsidP="006D23B8">
            <w:pPr>
              <w:spacing w:line="360" w:lineRule="auto"/>
              <w:contextualSpacing/>
              <w:jc w:val="center"/>
              <w:rPr>
                <w:rFonts w:ascii="Times New Arabic" w:hAnsi="Times New Arabic" w:cs="Traditional Arabic"/>
                <w:sz w:val="32"/>
                <w:szCs w:val="32"/>
                <w:rtl/>
              </w:rPr>
            </w:pPr>
            <w:r w:rsidRPr="00CD3ECA">
              <w:rPr>
                <w:rFonts w:ascii="Times New Arabic" w:hAnsi="Times New Arabic" w:cs="Traditional Arabic" w:hint="eastAsia"/>
                <w:sz w:val="32"/>
                <w:szCs w:val="32"/>
                <w:rtl/>
              </w:rPr>
              <w:t>ق</w:t>
            </w:r>
          </w:p>
        </w:tc>
        <w:tc>
          <w:tcPr>
            <w:tcW w:w="619"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w:t>
            </w:r>
          </w:p>
        </w:tc>
        <w:tc>
          <w:tcPr>
            <w:tcW w:w="628"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q</w:t>
            </w:r>
          </w:p>
        </w:tc>
      </w:tr>
      <w:tr w:rsidR="00A20F0B" w:rsidRPr="00CD3ECA" w:rsidTr="00A20F0B">
        <w:trPr>
          <w:trHeight w:val="680"/>
        </w:trPr>
        <w:tc>
          <w:tcPr>
            <w:tcW w:w="635" w:type="dxa"/>
            <w:vAlign w:val="center"/>
          </w:tcPr>
          <w:p w:rsidR="00A20F0B" w:rsidRPr="00CD3ECA" w:rsidRDefault="00A20F0B" w:rsidP="006D23B8">
            <w:pPr>
              <w:spacing w:line="360" w:lineRule="auto"/>
              <w:contextualSpacing/>
              <w:jc w:val="center"/>
              <w:rPr>
                <w:rFonts w:ascii="Times New Arabic" w:hAnsi="Times New Arabic" w:cs="Traditional Arabic"/>
                <w:sz w:val="32"/>
                <w:szCs w:val="32"/>
                <w:rtl/>
              </w:rPr>
            </w:pPr>
            <w:r w:rsidRPr="00CD3ECA">
              <w:rPr>
                <w:rFonts w:ascii="Times New Arabic" w:hAnsi="Times New Arabic" w:cs="Traditional Arabic" w:hint="eastAsia"/>
                <w:sz w:val="32"/>
                <w:szCs w:val="32"/>
                <w:rtl/>
              </w:rPr>
              <w:t>ب</w:t>
            </w:r>
          </w:p>
        </w:tc>
        <w:tc>
          <w:tcPr>
            <w:tcW w:w="620"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w:t>
            </w:r>
          </w:p>
        </w:tc>
        <w:tc>
          <w:tcPr>
            <w:tcW w:w="638"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b</w:t>
            </w:r>
          </w:p>
        </w:tc>
        <w:tc>
          <w:tcPr>
            <w:tcW w:w="1134" w:type="dxa"/>
            <w:vMerge/>
            <w:tcBorders>
              <w:bottom w:val="nil"/>
            </w:tcBorders>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p>
        </w:tc>
        <w:tc>
          <w:tcPr>
            <w:tcW w:w="642" w:type="dxa"/>
            <w:vAlign w:val="center"/>
          </w:tcPr>
          <w:p w:rsidR="00A20F0B" w:rsidRPr="00CD3ECA" w:rsidRDefault="00A20F0B" w:rsidP="006D23B8">
            <w:pPr>
              <w:spacing w:line="360" w:lineRule="auto"/>
              <w:contextualSpacing/>
              <w:jc w:val="center"/>
              <w:rPr>
                <w:rFonts w:ascii="Times New Arabic" w:hAnsi="Times New Arabic" w:cs="Traditional Arabic"/>
                <w:sz w:val="32"/>
                <w:szCs w:val="32"/>
                <w:rtl/>
              </w:rPr>
            </w:pPr>
            <w:r w:rsidRPr="00CD3ECA">
              <w:rPr>
                <w:rFonts w:ascii="Times New Arabic" w:hAnsi="Times New Arabic" w:cs="Traditional Arabic" w:hint="eastAsia"/>
                <w:sz w:val="32"/>
                <w:szCs w:val="32"/>
                <w:rtl/>
              </w:rPr>
              <w:t>س</w:t>
            </w:r>
          </w:p>
        </w:tc>
        <w:tc>
          <w:tcPr>
            <w:tcW w:w="619"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w:t>
            </w:r>
          </w:p>
        </w:tc>
        <w:tc>
          <w:tcPr>
            <w:tcW w:w="633"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s</w:t>
            </w:r>
          </w:p>
        </w:tc>
        <w:tc>
          <w:tcPr>
            <w:tcW w:w="1134" w:type="dxa"/>
            <w:vMerge/>
            <w:tcBorders>
              <w:bottom w:val="nil"/>
            </w:tcBorders>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p>
        </w:tc>
        <w:tc>
          <w:tcPr>
            <w:tcW w:w="624" w:type="dxa"/>
            <w:vAlign w:val="center"/>
          </w:tcPr>
          <w:p w:rsidR="00A20F0B" w:rsidRPr="00CD3ECA" w:rsidRDefault="00A20F0B" w:rsidP="006D23B8">
            <w:pPr>
              <w:spacing w:line="360" w:lineRule="auto"/>
              <w:contextualSpacing/>
              <w:jc w:val="center"/>
              <w:rPr>
                <w:rFonts w:ascii="Times New Arabic" w:hAnsi="Times New Arabic" w:cs="Traditional Arabic"/>
                <w:sz w:val="32"/>
                <w:szCs w:val="32"/>
                <w:rtl/>
              </w:rPr>
            </w:pPr>
            <w:r w:rsidRPr="00CD3ECA">
              <w:rPr>
                <w:rFonts w:ascii="Times New Arabic" w:hAnsi="Times New Arabic" w:cs="Traditional Arabic" w:hint="eastAsia"/>
                <w:sz w:val="32"/>
                <w:szCs w:val="32"/>
                <w:rtl/>
              </w:rPr>
              <w:t>ك</w:t>
            </w:r>
          </w:p>
        </w:tc>
        <w:tc>
          <w:tcPr>
            <w:tcW w:w="619"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w:t>
            </w:r>
          </w:p>
        </w:tc>
        <w:tc>
          <w:tcPr>
            <w:tcW w:w="628"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k</w:t>
            </w:r>
          </w:p>
        </w:tc>
      </w:tr>
      <w:tr w:rsidR="00A20F0B" w:rsidRPr="00CD3ECA" w:rsidTr="00A20F0B">
        <w:trPr>
          <w:trHeight w:val="680"/>
        </w:trPr>
        <w:tc>
          <w:tcPr>
            <w:tcW w:w="635" w:type="dxa"/>
            <w:vAlign w:val="center"/>
          </w:tcPr>
          <w:p w:rsidR="00A20F0B" w:rsidRPr="00CD3ECA" w:rsidRDefault="00A20F0B" w:rsidP="006D23B8">
            <w:pPr>
              <w:spacing w:line="360" w:lineRule="auto"/>
              <w:contextualSpacing/>
              <w:jc w:val="center"/>
              <w:rPr>
                <w:rFonts w:ascii="Times New Arabic" w:hAnsi="Times New Arabic" w:cs="Traditional Arabic"/>
                <w:sz w:val="32"/>
                <w:szCs w:val="32"/>
                <w:rtl/>
              </w:rPr>
            </w:pPr>
            <w:r w:rsidRPr="00CD3ECA">
              <w:rPr>
                <w:rFonts w:ascii="Times New Arabic" w:hAnsi="Times New Arabic" w:cs="Traditional Arabic" w:hint="eastAsia"/>
                <w:sz w:val="32"/>
                <w:szCs w:val="32"/>
                <w:rtl/>
              </w:rPr>
              <w:t>ت</w:t>
            </w:r>
          </w:p>
        </w:tc>
        <w:tc>
          <w:tcPr>
            <w:tcW w:w="620"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w:t>
            </w:r>
          </w:p>
        </w:tc>
        <w:tc>
          <w:tcPr>
            <w:tcW w:w="638"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t</w:t>
            </w:r>
          </w:p>
        </w:tc>
        <w:tc>
          <w:tcPr>
            <w:tcW w:w="1134" w:type="dxa"/>
            <w:vMerge/>
            <w:tcBorders>
              <w:bottom w:val="nil"/>
            </w:tcBorders>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p>
        </w:tc>
        <w:tc>
          <w:tcPr>
            <w:tcW w:w="642" w:type="dxa"/>
            <w:vAlign w:val="center"/>
          </w:tcPr>
          <w:p w:rsidR="00A20F0B" w:rsidRPr="00CD3ECA" w:rsidRDefault="00A20F0B" w:rsidP="006D23B8">
            <w:pPr>
              <w:spacing w:line="360" w:lineRule="auto"/>
              <w:contextualSpacing/>
              <w:jc w:val="center"/>
              <w:rPr>
                <w:rFonts w:ascii="Times New Arabic" w:hAnsi="Times New Arabic" w:cs="Traditional Arabic"/>
                <w:sz w:val="32"/>
                <w:szCs w:val="32"/>
                <w:rtl/>
              </w:rPr>
            </w:pPr>
            <w:r w:rsidRPr="00CD3ECA">
              <w:rPr>
                <w:rFonts w:ascii="Times New Arabic" w:hAnsi="Times New Arabic" w:cs="Traditional Arabic" w:hint="eastAsia"/>
                <w:sz w:val="32"/>
                <w:szCs w:val="32"/>
                <w:rtl/>
              </w:rPr>
              <w:t>ش</w:t>
            </w:r>
          </w:p>
        </w:tc>
        <w:tc>
          <w:tcPr>
            <w:tcW w:w="619"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w:t>
            </w:r>
          </w:p>
        </w:tc>
        <w:tc>
          <w:tcPr>
            <w:tcW w:w="633"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sh</w:t>
            </w:r>
          </w:p>
        </w:tc>
        <w:tc>
          <w:tcPr>
            <w:tcW w:w="1134" w:type="dxa"/>
            <w:vMerge/>
            <w:tcBorders>
              <w:bottom w:val="nil"/>
            </w:tcBorders>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p>
        </w:tc>
        <w:tc>
          <w:tcPr>
            <w:tcW w:w="624" w:type="dxa"/>
            <w:vAlign w:val="center"/>
          </w:tcPr>
          <w:p w:rsidR="00A20F0B" w:rsidRPr="00CD3ECA" w:rsidRDefault="00A20F0B" w:rsidP="006D23B8">
            <w:pPr>
              <w:spacing w:line="360" w:lineRule="auto"/>
              <w:contextualSpacing/>
              <w:jc w:val="center"/>
              <w:rPr>
                <w:rFonts w:ascii="Times New Arabic" w:hAnsi="Times New Arabic" w:cs="Traditional Arabic"/>
                <w:sz w:val="32"/>
                <w:szCs w:val="32"/>
                <w:rtl/>
              </w:rPr>
            </w:pPr>
            <w:r w:rsidRPr="00CD3ECA">
              <w:rPr>
                <w:rFonts w:ascii="Times New Arabic" w:hAnsi="Times New Arabic" w:cs="Traditional Arabic" w:hint="eastAsia"/>
                <w:sz w:val="32"/>
                <w:szCs w:val="32"/>
                <w:rtl/>
              </w:rPr>
              <w:t>ل</w:t>
            </w:r>
          </w:p>
        </w:tc>
        <w:tc>
          <w:tcPr>
            <w:tcW w:w="619"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w:t>
            </w:r>
          </w:p>
        </w:tc>
        <w:tc>
          <w:tcPr>
            <w:tcW w:w="628"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l</w:t>
            </w:r>
          </w:p>
        </w:tc>
      </w:tr>
      <w:tr w:rsidR="00A20F0B" w:rsidRPr="00CD3ECA" w:rsidTr="00A20F0B">
        <w:trPr>
          <w:trHeight w:val="680"/>
        </w:trPr>
        <w:tc>
          <w:tcPr>
            <w:tcW w:w="635" w:type="dxa"/>
            <w:vAlign w:val="center"/>
          </w:tcPr>
          <w:p w:rsidR="00A20F0B" w:rsidRPr="00CD3ECA" w:rsidRDefault="00A20F0B" w:rsidP="006D23B8">
            <w:pPr>
              <w:spacing w:line="360" w:lineRule="auto"/>
              <w:contextualSpacing/>
              <w:jc w:val="center"/>
              <w:rPr>
                <w:rFonts w:ascii="Times New Arabic" w:hAnsi="Times New Arabic" w:cs="Traditional Arabic"/>
                <w:sz w:val="32"/>
                <w:szCs w:val="32"/>
                <w:rtl/>
              </w:rPr>
            </w:pPr>
            <w:r w:rsidRPr="00CD3ECA">
              <w:rPr>
                <w:rFonts w:ascii="Times New Arabic" w:hAnsi="Times New Arabic" w:cs="Traditional Arabic" w:hint="eastAsia"/>
                <w:sz w:val="32"/>
                <w:szCs w:val="32"/>
                <w:rtl/>
              </w:rPr>
              <w:t>ث</w:t>
            </w:r>
          </w:p>
        </w:tc>
        <w:tc>
          <w:tcPr>
            <w:tcW w:w="620"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w:t>
            </w:r>
          </w:p>
        </w:tc>
        <w:tc>
          <w:tcPr>
            <w:tcW w:w="638"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th</w:t>
            </w:r>
          </w:p>
        </w:tc>
        <w:tc>
          <w:tcPr>
            <w:tcW w:w="1134" w:type="dxa"/>
            <w:vMerge/>
            <w:tcBorders>
              <w:bottom w:val="nil"/>
            </w:tcBorders>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p>
        </w:tc>
        <w:tc>
          <w:tcPr>
            <w:tcW w:w="642" w:type="dxa"/>
            <w:vAlign w:val="center"/>
          </w:tcPr>
          <w:p w:rsidR="00A20F0B" w:rsidRPr="00CD3ECA" w:rsidRDefault="00A20F0B" w:rsidP="006D23B8">
            <w:pPr>
              <w:spacing w:line="360" w:lineRule="auto"/>
              <w:contextualSpacing/>
              <w:jc w:val="center"/>
              <w:rPr>
                <w:rFonts w:ascii="Times New Arabic" w:hAnsi="Times New Arabic" w:cs="Traditional Arabic"/>
                <w:sz w:val="32"/>
                <w:szCs w:val="32"/>
                <w:rtl/>
              </w:rPr>
            </w:pPr>
            <w:r w:rsidRPr="00CD3ECA">
              <w:rPr>
                <w:rFonts w:ascii="Times New Arabic" w:hAnsi="Times New Arabic" w:cs="Traditional Arabic" w:hint="eastAsia"/>
                <w:sz w:val="32"/>
                <w:szCs w:val="32"/>
                <w:rtl/>
              </w:rPr>
              <w:t>ص</w:t>
            </w:r>
          </w:p>
        </w:tc>
        <w:tc>
          <w:tcPr>
            <w:tcW w:w="619"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w:t>
            </w:r>
          </w:p>
        </w:tc>
        <w:tc>
          <w:tcPr>
            <w:tcW w:w="633"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s{</w:t>
            </w:r>
          </w:p>
        </w:tc>
        <w:tc>
          <w:tcPr>
            <w:tcW w:w="1134" w:type="dxa"/>
            <w:vMerge/>
            <w:tcBorders>
              <w:bottom w:val="nil"/>
            </w:tcBorders>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p>
        </w:tc>
        <w:tc>
          <w:tcPr>
            <w:tcW w:w="624" w:type="dxa"/>
            <w:vAlign w:val="center"/>
          </w:tcPr>
          <w:p w:rsidR="00A20F0B" w:rsidRPr="00CD3ECA" w:rsidRDefault="00A20F0B" w:rsidP="006D23B8">
            <w:pPr>
              <w:spacing w:line="360" w:lineRule="auto"/>
              <w:contextualSpacing/>
              <w:jc w:val="center"/>
              <w:rPr>
                <w:rFonts w:ascii="Times New Arabic" w:hAnsi="Times New Arabic" w:cs="Traditional Arabic"/>
                <w:sz w:val="32"/>
                <w:szCs w:val="32"/>
                <w:rtl/>
              </w:rPr>
            </w:pPr>
            <w:r w:rsidRPr="00CD3ECA">
              <w:rPr>
                <w:rFonts w:ascii="Times New Arabic" w:hAnsi="Times New Arabic" w:cs="Traditional Arabic" w:hint="eastAsia"/>
                <w:sz w:val="32"/>
                <w:szCs w:val="32"/>
                <w:rtl/>
              </w:rPr>
              <w:t>م</w:t>
            </w:r>
          </w:p>
        </w:tc>
        <w:tc>
          <w:tcPr>
            <w:tcW w:w="619"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w:t>
            </w:r>
          </w:p>
        </w:tc>
        <w:tc>
          <w:tcPr>
            <w:tcW w:w="628"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m</w:t>
            </w:r>
          </w:p>
        </w:tc>
      </w:tr>
      <w:tr w:rsidR="00A20F0B" w:rsidRPr="00CD3ECA" w:rsidTr="00A20F0B">
        <w:trPr>
          <w:trHeight w:val="680"/>
        </w:trPr>
        <w:tc>
          <w:tcPr>
            <w:tcW w:w="635" w:type="dxa"/>
            <w:vAlign w:val="center"/>
          </w:tcPr>
          <w:p w:rsidR="00A20F0B" w:rsidRPr="00CD3ECA" w:rsidRDefault="00A20F0B" w:rsidP="006D23B8">
            <w:pPr>
              <w:spacing w:line="360" w:lineRule="auto"/>
              <w:contextualSpacing/>
              <w:jc w:val="center"/>
              <w:rPr>
                <w:rFonts w:ascii="Times New Arabic" w:hAnsi="Times New Arabic" w:cs="Traditional Arabic"/>
                <w:sz w:val="32"/>
                <w:szCs w:val="32"/>
                <w:rtl/>
              </w:rPr>
            </w:pPr>
            <w:r w:rsidRPr="00CD3ECA">
              <w:rPr>
                <w:rFonts w:ascii="Times New Arabic" w:hAnsi="Times New Arabic" w:cs="Traditional Arabic" w:hint="eastAsia"/>
                <w:sz w:val="32"/>
                <w:szCs w:val="32"/>
                <w:rtl/>
              </w:rPr>
              <w:t>ج</w:t>
            </w:r>
          </w:p>
        </w:tc>
        <w:tc>
          <w:tcPr>
            <w:tcW w:w="620"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w:t>
            </w:r>
          </w:p>
        </w:tc>
        <w:tc>
          <w:tcPr>
            <w:tcW w:w="638"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j</w:t>
            </w:r>
          </w:p>
        </w:tc>
        <w:tc>
          <w:tcPr>
            <w:tcW w:w="1134" w:type="dxa"/>
            <w:vMerge/>
            <w:tcBorders>
              <w:bottom w:val="nil"/>
            </w:tcBorders>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p>
        </w:tc>
        <w:tc>
          <w:tcPr>
            <w:tcW w:w="642" w:type="dxa"/>
            <w:vAlign w:val="center"/>
          </w:tcPr>
          <w:p w:rsidR="00A20F0B" w:rsidRPr="00CD3ECA" w:rsidRDefault="00A20F0B" w:rsidP="006D23B8">
            <w:pPr>
              <w:spacing w:line="360" w:lineRule="auto"/>
              <w:contextualSpacing/>
              <w:jc w:val="center"/>
              <w:rPr>
                <w:rFonts w:ascii="Times New Arabic" w:hAnsi="Times New Arabic" w:cs="Traditional Arabic"/>
                <w:sz w:val="32"/>
                <w:szCs w:val="32"/>
                <w:rtl/>
              </w:rPr>
            </w:pPr>
            <w:r w:rsidRPr="00CD3ECA">
              <w:rPr>
                <w:rFonts w:ascii="Times New Arabic" w:hAnsi="Times New Arabic" w:cs="Traditional Arabic" w:hint="eastAsia"/>
                <w:sz w:val="32"/>
                <w:szCs w:val="32"/>
                <w:rtl/>
              </w:rPr>
              <w:t>ض</w:t>
            </w:r>
          </w:p>
        </w:tc>
        <w:tc>
          <w:tcPr>
            <w:tcW w:w="619"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w:t>
            </w:r>
          </w:p>
        </w:tc>
        <w:tc>
          <w:tcPr>
            <w:tcW w:w="633"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d{</w:t>
            </w:r>
          </w:p>
        </w:tc>
        <w:tc>
          <w:tcPr>
            <w:tcW w:w="1134" w:type="dxa"/>
            <w:vMerge/>
            <w:tcBorders>
              <w:bottom w:val="nil"/>
            </w:tcBorders>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p>
        </w:tc>
        <w:tc>
          <w:tcPr>
            <w:tcW w:w="624" w:type="dxa"/>
            <w:vAlign w:val="center"/>
          </w:tcPr>
          <w:p w:rsidR="00A20F0B" w:rsidRPr="00CD3ECA" w:rsidRDefault="00A20F0B" w:rsidP="006D23B8">
            <w:pPr>
              <w:spacing w:line="360" w:lineRule="auto"/>
              <w:contextualSpacing/>
              <w:jc w:val="center"/>
              <w:rPr>
                <w:rFonts w:ascii="Times New Arabic" w:hAnsi="Times New Arabic" w:cs="Traditional Arabic"/>
                <w:sz w:val="32"/>
                <w:szCs w:val="32"/>
                <w:rtl/>
              </w:rPr>
            </w:pPr>
            <w:r w:rsidRPr="00CD3ECA">
              <w:rPr>
                <w:rFonts w:ascii="Times New Arabic" w:hAnsi="Times New Arabic" w:cs="Traditional Arabic" w:hint="eastAsia"/>
                <w:sz w:val="32"/>
                <w:szCs w:val="32"/>
                <w:rtl/>
              </w:rPr>
              <w:t>ن</w:t>
            </w:r>
          </w:p>
        </w:tc>
        <w:tc>
          <w:tcPr>
            <w:tcW w:w="619"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w:t>
            </w:r>
          </w:p>
        </w:tc>
        <w:tc>
          <w:tcPr>
            <w:tcW w:w="628"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n</w:t>
            </w:r>
          </w:p>
        </w:tc>
      </w:tr>
      <w:tr w:rsidR="00A20F0B" w:rsidRPr="00CD3ECA" w:rsidTr="00A20F0B">
        <w:trPr>
          <w:trHeight w:val="680"/>
        </w:trPr>
        <w:tc>
          <w:tcPr>
            <w:tcW w:w="635" w:type="dxa"/>
            <w:vAlign w:val="center"/>
          </w:tcPr>
          <w:p w:rsidR="00A20F0B" w:rsidRPr="00CD3ECA" w:rsidRDefault="00A20F0B" w:rsidP="006D23B8">
            <w:pPr>
              <w:spacing w:line="360" w:lineRule="auto"/>
              <w:contextualSpacing/>
              <w:jc w:val="center"/>
              <w:rPr>
                <w:rFonts w:ascii="Times New Arabic" w:hAnsi="Times New Arabic" w:cs="Traditional Arabic"/>
                <w:sz w:val="32"/>
                <w:szCs w:val="32"/>
                <w:rtl/>
              </w:rPr>
            </w:pPr>
            <w:r w:rsidRPr="00CD3ECA">
              <w:rPr>
                <w:rFonts w:ascii="Times New Arabic" w:hAnsi="Times New Arabic" w:cs="Traditional Arabic" w:hint="eastAsia"/>
                <w:sz w:val="32"/>
                <w:szCs w:val="32"/>
                <w:rtl/>
              </w:rPr>
              <w:t>ح</w:t>
            </w:r>
          </w:p>
        </w:tc>
        <w:tc>
          <w:tcPr>
            <w:tcW w:w="620"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w:t>
            </w:r>
          </w:p>
        </w:tc>
        <w:tc>
          <w:tcPr>
            <w:tcW w:w="638"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H{</w:t>
            </w:r>
          </w:p>
        </w:tc>
        <w:tc>
          <w:tcPr>
            <w:tcW w:w="1134" w:type="dxa"/>
            <w:vMerge/>
            <w:tcBorders>
              <w:bottom w:val="nil"/>
            </w:tcBorders>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p>
        </w:tc>
        <w:tc>
          <w:tcPr>
            <w:tcW w:w="642" w:type="dxa"/>
            <w:vAlign w:val="center"/>
          </w:tcPr>
          <w:p w:rsidR="00A20F0B" w:rsidRPr="00CD3ECA" w:rsidRDefault="00A20F0B" w:rsidP="006D23B8">
            <w:pPr>
              <w:spacing w:line="360" w:lineRule="auto"/>
              <w:contextualSpacing/>
              <w:jc w:val="center"/>
              <w:rPr>
                <w:rFonts w:ascii="Times New Arabic" w:hAnsi="Times New Arabic" w:cs="Traditional Arabic"/>
                <w:sz w:val="32"/>
                <w:szCs w:val="32"/>
                <w:rtl/>
              </w:rPr>
            </w:pPr>
            <w:r w:rsidRPr="00CD3ECA">
              <w:rPr>
                <w:rFonts w:ascii="Times New Arabic" w:hAnsi="Times New Arabic" w:cs="Traditional Arabic" w:hint="eastAsia"/>
                <w:sz w:val="32"/>
                <w:szCs w:val="32"/>
                <w:rtl/>
              </w:rPr>
              <w:t>ط</w:t>
            </w:r>
          </w:p>
        </w:tc>
        <w:tc>
          <w:tcPr>
            <w:tcW w:w="619"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w:t>
            </w:r>
          </w:p>
        </w:tc>
        <w:tc>
          <w:tcPr>
            <w:tcW w:w="633"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t{</w:t>
            </w:r>
          </w:p>
        </w:tc>
        <w:tc>
          <w:tcPr>
            <w:tcW w:w="1134" w:type="dxa"/>
            <w:vMerge/>
            <w:tcBorders>
              <w:bottom w:val="nil"/>
            </w:tcBorders>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p>
        </w:tc>
        <w:tc>
          <w:tcPr>
            <w:tcW w:w="624" w:type="dxa"/>
            <w:vAlign w:val="center"/>
          </w:tcPr>
          <w:p w:rsidR="00A20F0B" w:rsidRPr="00CD3ECA" w:rsidRDefault="00A20F0B" w:rsidP="006D23B8">
            <w:pPr>
              <w:spacing w:line="360" w:lineRule="auto"/>
              <w:contextualSpacing/>
              <w:jc w:val="center"/>
              <w:rPr>
                <w:rFonts w:ascii="Times New Arabic" w:hAnsi="Times New Arabic" w:cs="Traditional Arabic"/>
                <w:sz w:val="32"/>
                <w:szCs w:val="32"/>
                <w:rtl/>
              </w:rPr>
            </w:pPr>
            <w:r w:rsidRPr="00CD3ECA">
              <w:rPr>
                <w:rFonts w:ascii="Times New Arabic" w:hAnsi="Times New Arabic" w:cs="Traditional Arabic" w:hint="eastAsia"/>
                <w:sz w:val="32"/>
                <w:szCs w:val="32"/>
                <w:rtl/>
              </w:rPr>
              <w:t>و</w:t>
            </w:r>
          </w:p>
        </w:tc>
        <w:tc>
          <w:tcPr>
            <w:tcW w:w="619"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w:t>
            </w:r>
          </w:p>
        </w:tc>
        <w:tc>
          <w:tcPr>
            <w:tcW w:w="628"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w</w:t>
            </w:r>
          </w:p>
        </w:tc>
      </w:tr>
      <w:tr w:rsidR="00A20F0B" w:rsidRPr="00CD3ECA" w:rsidTr="00A20F0B">
        <w:trPr>
          <w:trHeight w:val="680"/>
        </w:trPr>
        <w:tc>
          <w:tcPr>
            <w:tcW w:w="635" w:type="dxa"/>
            <w:vAlign w:val="center"/>
          </w:tcPr>
          <w:p w:rsidR="00A20F0B" w:rsidRPr="00CD3ECA" w:rsidRDefault="00A20F0B" w:rsidP="006D23B8">
            <w:pPr>
              <w:spacing w:line="360" w:lineRule="auto"/>
              <w:contextualSpacing/>
              <w:jc w:val="center"/>
              <w:rPr>
                <w:rFonts w:ascii="Times New Arabic" w:hAnsi="Times New Arabic" w:cs="Traditional Arabic"/>
                <w:sz w:val="32"/>
                <w:szCs w:val="32"/>
                <w:rtl/>
              </w:rPr>
            </w:pPr>
            <w:r w:rsidRPr="00CD3ECA">
              <w:rPr>
                <w:rFonts w:ascii="Times New Arabic" w:hAnsi="Times New Arabic" w:cs="Traditional Arabic" w:hint="eastAsia"/>
                <w:sz w:val="32"/>
                <w:szCs w:val="32"/>
                <w:rtl/>
              </w:rPr>
              <w:t>خ</w:t>
            </w:r>
          </w:p>
        </w:tc>
        <w:tc>
          <w:tcPr>
            <w:tcW w:w="620"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w:t>
            </w:r>
          </w:p>
        </w:tc>
        <w:tc>
          <w:tcPr>
            <w:tcW w:w="638"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kh</w:t>
            </w:r>
          </w:p>
        </w:tc>
        <w:tc>
          <w:tcPr>
            <w:tcW w:w="1134" w:type="dxa"/>
            <w:vMerge/>
            <w:tcBorders>
              <w:bottom w:val="nil"/>
            </w:tcBorders>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p>
        </w:tc>
        <w:tc>
          <w:tcPr>
            <w:tcW w:w="642" w:type="dxa"/>
            <w:vAlign w:val="center"/>
          </w:tcPr>
          <w:p w:rsidR="00A20F0B" w:rsidRPr="00CD3ECA" w:rsidRDefault="00A20F0B" w:rsidP="006D23B8">
            <w:pPr>
              <w:spacing w:line="360" w:lineRule="auto"/>
              <w:contextualSpacing/>
              <w:jc w:val="center"/>
              <w:rPr>
                <w:rFonts w:ascii="Times New Arabic" w:hAnsi="Times New Arabic" w:cs="Traditional Arabic"/>
                <w:sz w:val="32"/>
                <w:szCs w:val="32"/>
                <w:rtl/>
              </w:rPr>
            </w:pPr>
            <w:r w:rsidRPr="00CD3ECA">
              <w:rPr>
                <w:rFonts w:ascii="Times New Arabic" w:hAnsi="Times New Arabic" w:cs="Traditional Arabic" w:hint="eastAsia"/>
                <w:sz w:val="32"/>
                <w:szCs w:val="32"/>
                <w:rtl/>
              </w:rPr>
              <w:t>ظ</w:t>
            </w:r>
          </w:p>
        </w:tc>
        <w:tc>
          <w:tcPr>
            <w:tcW w:w="619"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w:t>
            </w:r>
          </w:p>
        </w:tc>
        <w:tc>
          <w:tcPr>
            <w:tcW w:w="633"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z{</w:t>
            </w:r>
          </w:p>
        </w:tc>
        <w:tc>
          <w:tcPr>
            <w:tcW w:w="1134" w:type="dxa"/>
            <w:vMerge/>
            <w:tcBorders>
              <w:bottom w:val="nil"/>
            </w:tcBorders>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p>
        </w:tc>
        <w:tc>
          <w:tcPr>
            <w:tcW w:w="624" w:type="dxa"/>
            <w:vAlign w:val="center"/>
          </w:tcPr>
          <w:p w:rsidR="00A20F0B" w:rsidRPr="00CD3ECA" w:rsidRDefault="00A20F0B" w:rsidP="006D23B8">
            <w:pPr>
              <w:spacing w:line="360" w:lineRule="auto"/>
              <w:contextualSpacing/>
              <w:jc w:val="center"/>
              <w:rPr>
                <w:rFonts w:ascii="Times New Arabic" w:hAnsi="Times New Arabic" w:cs="Traditional Arabic"/>
                <w:sz w:val="32"/>
                <w:szCs w:val="32"/>
                <w:rtl/>
              </w:rPr>
            </w:pPr>
            <w:r w:rsidRPr="00CD3ECA">
              <w:rPr>
                <w:rFonts w:ascii="Times New Arabic" w:hAnsi="Times New Arabic" w:cs="Traditional Arabic" w:hint="eastAsia"/>
                <w:sz w:val="32"/>
                <w:szCs w:val="32"/>
                <w:rtl/>
              </w:rPr>
              <w:t>ه</w:t>
            </w:r>
          </w:p>
        </w:tc>
        <w:tc>
          <w:tcPr>
            <w:tcW w:w="619"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w:t>
            </w:r>
          </w:p>
        </w:tc>
        <w:tc>
          <w:tcPr>
            <w:tcW w:w="628"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h</w:t>
            </w:r>
          </w:p>
        </w:tc>
      </w:tr>
    </w:tbl>
    <w:p w:rsidR="00A20F0B" w:rsidRPr="00CD3ECA" w:rsidRDefault="00A20F0B" w:rsidP="006D23B8">
      <w:pPr>
        <w:spacing w:after="0" w:line="360" w:lineRule="auto"/>
        <w:contextualSpacing/>
        <w:rPr>
          <w:rFonts w:ascii="Times New Arabic" w:hAnsi="Times New Arabic" w:cs="Traditional Arabic"/>
          <w:sz w:val="24"/>
          <w:szCs w:val="24"/>
        </w:rPr>
      </w:pPr>
    </w:p>
    <w:tbl>
      <w:tblPr>
        <w:tblStyle w:val="TableGrid"/>
        <w:tblW w:w="0" w:type="auto"/>
        <w:tblInd w:w="108" w:type="dxa"/>
        <w:tblLook w:val="04A0" w:firstRow="1" w:lastRow="0" w:firstColumn="1" w:lastColumn="0" w:noHBand="0" w:noVBand="1"/>
      </w:tblPr>
      <w:tblGrid>
        <w:gridCol w:w="615"/>
        <w:gridCol w:w="621"/>
        <w:gridCol w:w="640"/>
        <w:gridCol w:w="1134"/>
        <w:gridCol w:w="639"/>
        <w:gridCol w:w="621"/>
        <w:gridCol w:w="640"/>
        <w:gridCol w:w="1134"/>
        <w:gridCol w:w="629"/>
        <w:gridCol w:w="621"/>
        <w:gridCol w:w="618"/>
      </w:tblGrid>
      <w:tr w:rsidR="00A20F0B" w:rsidRPr="00CD3ECA" w:rsidTr="00A20F0B">
        <w:trPr>
          <w:trHeight w:val="680"/>
        </w:trPr>
        <w:tc>
          <w:tcPr>
            <w:tcW w:w="615" w:type="dxa"/>
            <w:vAlign w:val="center"/>
          </w:tcPr>
          <w:p w:rsidR="00A20F0B" w:rsidRPr="00CD3ECA" w:rsidRDefault="00A20F0B" w:rsidP="006D23B8">
            <w:pPr>
              <w:spacing w:line="360" w:lineRule="auto"/>
              <w:contextualSpacing/>
              <w:jc w:val="center"/>
              <w:rPr>
                <w:rFonts w:ascii="Times New Arabic" w:hAnsi="Times New Arabic" w:cs="Traditional Arabic"/>
                <w:sz w:val="32"/>
                <w:szCs w:val="32"/>
                <w:rtl/>
              </w:rPr>
            </w:pPr>
            <w:r w:rsidRPr="00CD3ECA">
              <w:rPr>
                <w:rFonts w:ascii="Times New Arabic" w:hAnsi="Times New Arabic" w:cs="Traditional Arabic" w:hint="eastAsia"/>
                <w:sz w:val="32"/>
                <w:szCs w:val="32"/>
                <w:rtl/>
              </w:rPr>
              <w:t>د</w:t>
            </w:r>
          </w:p>
        </w:tc>
        <w:tc>
          <w:tcPr>
            <w:tcW w:w="621"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w:t>
            </w:r>
          </w:p>
        </w:tc>
        <w:tc>
          <w:tcPr>
            <w:tcW w:w="640"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d</w:t>
            </w:r>
          </w:p>
        </w:tc>
        <w:tc>
          <w:tcPr>
            <w:tcW w:w="1134" w:type="dxa"/>
            <w:vMerge w:val="restart"/>
            <w:tcBorders>
              <w:top w:val="nil"/>
              <w:bottom w:val="nil"/>
            </w:tcBorders>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p>
        </w:tc>
        <w:tc>
          <w:tcPr>
            <w:tcW w:w="639" w:type="dxa"/>
            <w:vAlign w:val="center"/>
          </w:tcPr>
          <w:p w:rsidR="00A20F0B" w:rsidRPr="00CD3ECA" w:rsidRDefault="00A20F0B" w:rsidP="006D23B8">
            <w:pPr>
              <w:spacing w:line="360" w:lineRule="auto"/>
              <w:contextualSpacing/>
              <w:jc w:val="center"/>
              <w:rPr>
                <w:rFonts w:ascii="Times New Arabic" w:hAnsi="Times New Arabic" w:cs="Traditional Arabic"/>
                <w:sz w:val="32"/>
                <w:szCs w:val="32"/>
                <w:rtl/>
              </w:rPr>
            </w:pPr>
            <w:r w:rsidRPr="00CD3ECA">
              <w:rPr>
                <w:rFonts w:ascii="Times New Arabic" w:hAnsi="Times New Arabic" w:cs="Traditional Arabic" w:hint="eastAsia"/>
                <w:sz w:val="32"/>
                <w:szCs w:val="32"/>
                <w:rtl/>
              </w:rPr>
              <w:t>ع</w:t>
            </w:r>
          </w:p>
        </w:tc>
        <w:tc>
          <w:tcPr>
            <w:tcW w:w="621"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w:t>
            </w:r>
          </w:p>
        </w:tc>
        <w:tc>
          <w:tcPr>
            <w:tcW w:w="640"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w:t>
            </w:r>
          </w:p>
        </w:tc>
        <w:tc>
          <w:tcPr>
            <w:tcW w:w="1134" w:type="dxa"/>
            <w:tcBorders>
              <w:top w:val="nil"/>
              <w:bottom w:val="nil"/>
            </w:tcBorders>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p>
        </w:tc>
        <w:tc>
          <w:tcPr>
            <w:tcW w:w="629" w:type="dxa"/>
            <w:vAlign w:val="center"/>
          </w:tcPr>
          <w:p w:rsidR="00A20F0B" w:rsidRPr="00CD3ECA" w:rsidRDefault="00A20F0B" w:rsidP="006D23B8">
            <w:pPr>
              <w:spacing w:line="360" w:lineRule="auto"/>
              <w:contextualSpacing/>
              <w:jc w:val="center"/>
              <w:rPr>
                <w:rFonts w:ascii="Times New Arabic" w:hAnsi="Times New Arabic" w:cs="Traditional Arabic"/>
                <w:sz w:val="24"/>
                <w:szCs w:val="24"/>
              </w:rPr>
            </w:pPr>
            <w:r w:rsidRPr="00CD3ECA">
              <w:rPr>
                <w:rFonts w:ascii="Times New Arabic" w:hAnsi="Times New Arabic" w:cs="Traditional Arabic" w:hint="eastAsia"/>
                <w:sz w:val="32"/>
                <w:szCs w:val="32"/>
                <w:rtl/>
              </w:rPr>
              <w:t>ي</w:t>
            </w:r>
          </w:p>
        </w:tc>
        <w:tc>
          <w:tcPr>
            <w:tcW w:w="621"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w:t>
            </w:r>
          </w:p>
        </w:tc>
        <w:tc>
          <w:tcPr>
            <w:tcW w:w="618"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y</w:t>
            </w:r>
          </w:p>
        </w:tc>
      </w:tr>
      <w:tr w:rsidR="00A20F0B" w:rsidRPr="00CD3ECA" w:rsidTr="00A20F0B">
        <w:trPr>
          <w:gridAfter w:val="3"/>
          <w:wAfter w:w="1868" w:type="dxa"/>
          <w:trHeight w:val="680"/>
        </w:trPr>
        <w:tc>
          <w:tcPr>
            <w:tcW w:w="615" w:type="dxa"/>
            <w:vAlign w:val="center"/>
          </w:tcPr>
          <w:p w:rsidR="00A20F0B" w:rsidRPr="00CD3ECA" w:rsidRDefault="00A20F0B" w:rsidP="006D23B8">
            <w:pPr>
              <w:spacing w:line="360" w:lineRule="auto"/>
              <w:contextualSpacing/>
              <w:jc w:val="center"/>
              <w:rPr>
                <w:rFonts w:ascii="Times New Arabic" w:hAnsi="Times New Arabic" w:cs="Traditional Arabic"/>
                <w:sz w:val="32"/>
                <w:szCs w:val="32"/>
              </w:rPr>
            </w:pPr>
            <w:r w:rsidRPr="00CD3ECA">
              <w:rPr>
                <w:rFonts w:ascii="Times New Arabic" w:hAnsi="Times New Arabic" w:cs="Traditional Arabic" w:hint="eastAsia"/>
                <w:sz w:val="32"/>
                <w:szCs w:val="32"/>
                <w:rtl/>
              </w:rPr>
              <w:t>ذ</w:t>
            </w:r>
          </w:p>
        </w:tc>
        <w:tc>
          <w:tcPr>
            <w:tcW w:w="621"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w:t>
            </w:r>
          </w:p>
        </w:tc>
        <w:tc>
          <w:tcPr>
            <w:tcW w:w="640"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dh</w:t>
            </w:r>
          </w:p>
        </w:tc>
        <w:tc>
          <w:tcPr>
            <w:tcW w:w="1134" w:type="dxa"/>
            <w:vMerge/>
            <w:tcBorders>
              <w:bottom w:val="nil"/>
            </w:tcBorders>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p>
        </w:tc>
        <w:tc>
          <w:tcPr>
            <w:tcW w:w="639" w:type="dxa"/>
            <w:vAlign w:val="center"/>
          </w:tcPr>
          <w:p w:rsidR="00A20F0B" w:rsidRPr="00CD3ECA" w:rsidRDefault="00A20F0B" w:rsidP="006D23B8">
            <w:pPr>
              <w:spacing w:line="360" w:lineRule="auto"/>
              <w:contextualSpacing/>
              <w:jc w:val="center"/>
              <w:rPr>
                <w:rFonts w:ascii="Times New Arabic" w:hAnsi="Times New Arabic" w:cs="Traditional Arabic"/>
                <w:sz w:val="32"/>
                <w:szCs w:val="32"/>
                <w:rtl/>
              </w:rPr>
            </w:pPr>
            <w:r w:rsidRPr="00CD3ECA">
              <w:rPr>
                <w:rFonts w:ascii="Times New Arabic" w:hAnsi="Times New Arabic" w:cs="Traditional Arabic" w:hint="eastAsia"/>
                <w:sz w:val="32"/>
                <w:szCs w:val="32"/>
                <w:rtl/>
              </w:rPr>
              <w:t>غ</w:t>
            </w:r>
          </w:p>
        </w:tc>
        <w:tc>
          <w:tcPr>
            <w:tcW w:w="621"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w:t>
            </w:r>
          </w:p>
        </w:tc>
        <w:tc>
          <w:tcPr>
            <w:tcW w:w="640"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gh</w:t>
            </w:r>
          </w:p>
        </w:tc>
        <w:tc>
          <w:tcPr>
            <w:tcW w:w="1134" w:type="dxa"/>
            <w:vMerge w:val="restart"/>
            <w:tcBorders>
              <w:top w:val="nil"/>
              <w:bottom w:val="nil"/>
              <w:right w:val="nil"/>
            </w:tcBorders>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p>
        </w:tc>
      </w:tr>
      <w:tr w:rsidR="00A20F0B" w:rsidRPr="00CD3ECA" w:rsidTr="00A20F0B">
        <w:trPr>
          <w:gridAfter w:val="3"/>
          <w:wAfter w:w="1868" w:type="dxa"/>
          <w:trHeight w:val="680"/>
        </w:trPr>
        <w:tc>
          <w:tcPr>
            <w:tcW w:w="615" w:type="dxa"/>
            <w:vAlign w:val="center"/>
          </w:tcPr>
          <w:p w:rsidR="00A20F0B" w:rsidRPr="00CD3ECA" w:rsidRDefault="00A20F0B" w:rsidP="006D23B8">
            <w:pPr>
              <w:spacing w:line="360" w:lineRule="auto"/>
              <w:contextualSpacing/>
              <w:jc w:val="center"/>
              <w:rPr>
                <w:rFonts w:ascii="Times New Arabic" w:hAnsi="Times New Arabic" w:cs="Traditional Arabic"/>
                <w:sz w:val="32"/>
                <w:szCs w:val="32"/>
                <w:rtl/>
              </w:rPr>
            </w:pPr>
            <w:r w:rsidRPr="00CD3ECA">
              <w:rPr>
                <w:rFonts w:ascii="Times New Arabic" w:hAnsi="Times New Arabic" w:cs="Traditional Arabic" w:hint="eastAsia"/>
                <w:sz w:val="32"/>
                <w:szCs w:val="32"/>
                <w:rtl/>
              </w:rPr>
              <w:t>ر</w:t>
            </w:r>
          </w:p>
        </w:tc>
        <w:tc>
          <w:tcPr>
            <w:tcW w:w="621"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w:t>
            </w:r>
          </w:p>
        </w:tc>
        <w:tc>
          <w:tcPr>
            <w:tcW w:w="640"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r</w:t>
            </w:r>
          </w:p>
        </w:tc>
        <w:tc>
          <w:tcPr>
            <w:tcW w:w="1134" w:type="dxa"/>
            <w:vMerge/>
            <w:tcBorders>
              <w:bottom w:val="nil"/>
            </w:tcBorders>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p>
        </w:tc>
        <w:tc>
          <w:tcPr>
            <w:tcW w:w="639" w:type="dxa"/>
            <w:vAlign w:val="center"/>
          </w:tcPr>
          <w:p w:rsidR="00A20F0B" w:rsidRPr="00CD3ECA" w:rsidRDefault="00A20F0B" w:rsidP="006D23B8">
            <w:pPr>
              <w:spacing w:line="360" w:lineRule="auto"/>
              <w:contextualSpacing/>
              <w:jc w:val="center"/>
              <w:rPr>
                <w:rFonts w:ascii="Times New Arabic" w:hAnsi="Times New Arabic" w:cs="Traditional Arabic"/>
                <w:sz w:val="32"/>
                <w:szCs w:val="32"/>
                <w:rtl/>
              </w:rPr>
            </w:pPr>
            <w:r w:rsidRPr="00CD3ECA">
              <w:rPr>
                <w:rFonts w:ascii="Times New Arabic" w:hAnsi="Times New Arabic" w:cs="Traditional Arabic" w:hint="eastAsia"/>
                <w:sz w:val="32"/>
                <w:szCs w:val="32"/>
                <w:rtl/>
              </w:rPr>
              <w:t>ف</w:t>
            </w:r>
          </w:p>
        </w:tc>
        <w:tc>
          <w:tcPr>
            <w:tcW w:w="621"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w:t>
            </w:r>
          </w:p>
        </w:tc>
        <w:tc>
          <w:tcPr>
            <w:tcW w:w="640"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f</w:t>
            </w:r>
          </w:p>
        </w:tc>
        <w:tc>
          <w:tcPr>
            <w:tcW w:w="1134" w:type="dxa"/>
            <w:vMerge/>
            <w:tcBorders>
              <w:bottom w:val="nil"/>
              <w:right w:val="nil"/>
            </w:tcBorders>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p>
        </w:tc>
      </w:tr>
    </w:tbl>
    <w:p w:rsidR="00A20F0B" w:rsidRDefault="00A20F0B" w:rsidP="006D23B8">
      <w:pPr>
        <w:spacing w:after="0" w:line="360" w:lineRule="auto"/>
        <w:contextualSpacing/>
        <w:rPr>
          <w:rFonts w:ascii="Times New Arabic" w:hAnsi="Times New Arabic"/>
          <w:sz w:val="24"/>
          <w:szCs w:val="24"/>
        </w:rPr>
      </w:pPr>
    </w:p>
    <w:p w:rsidR="00A20F0B" w:rsidRPr="00CD3ECA" w:rsidRDefault="00A20F0B" w:rsidP="006D23B8">
      <w:pPr>
        <w:spacing w:after="0" w:line="360" w:lineRule="auto"/>
        <w:contextualSpacing/>
        <w:rPr>
          <w:rFonts w:ascii="Times New Arabic" w:hAnsi="Times New Arabic"/>
          <w:sz w:val="24"/>
          <w:szCs w:val="24"/>
        </w:rPr>
      </w:pPr>
    </w:p>
    <w:p w:rsidR="00A20F0B" w:rsidRPr="00CD3ECA" w:rsidRDefault="00A20F0B" w:rsidP="006D23B8">
      <w:pPr>
        <w:spacing w:after="0" w:line="360" w:lineRule="auto"/>
        <w:contextualSpacing/>
        <w:jc w:val="both"/>
        <w:rPr>
          <w:rFonts w:ascii="Times New Arabic" w:hAnsi="Times New Arabic"/>
          <w:sz w:val="24"/>
          <w:szCs w:val="24"/>
        </w:rPr>
      </w:pPr>
      <w:r w:rsidRPr="00CD3ECA">
        <w:rPr>
          <w:rFonts w:ascii="Times New Arabic" w:hAnsi="Times New Arabic"/>
          <w:sz w:val="24"/>
          <w:szCs w:val="24"/>
        </w:rPr>
        <w:t xml:space="preserve">Ta’ marbut}a tidak ditampakkan kecuali dalam susunan idafa, huruf tersebt ditulis t. Misalnya: </w:t>
      </w:r>
    </w:p>
    <w:p w:rsidR="00A20F0B" w:rsidRPr="00CD3ECA" w:rsidRDefault="00A20F0B" w:rsidP="006D23B8">
      <w:pPr>
        <w:spacing w:after="0" w:line="360" w:lineRule="auto"/>
        <w:contextualSpacing/>
        <w:jc w:val="both"/>
        <w:rPr>
          <w:rFonts w:ascii="Times New Arabic" w:hAnsi="Times New Arabic"/>
          <w:sz w:val="24"/>
          <w:szCs w:val="24"/>
        </w:rPr>
      </w:pPr>
      <w:r w:rsidRPr="00CD3ECA">
        <w:rPr>
          <w:rFonts w:ascii="Times New Arabic" w:hAnsi="Times New Arabic"/>
          <w:sz w:val="24"/>
          <w:szCs w:val="24"/>
          <w:rtl/>
        </w:rPr>
        <w:t xml:space="preserve"> </w:t>
      </w:r>
      <w:r w:rsidRPr="00CD3ECA">
        <w:rPr>
          <w:rFonts w:ascii="Times New Arabic" w:hAnsi="Times New Arabic" w:hint="eastAsia"/>
          <w:sz w:val="32"/>
          <w:szCs w:val="32"/>
          <w:rtl/>
        </w:rPr>
        <w:t>فطانة</w:t>
      </w:r>
      <w:r w:rsidRPr="00CD3ECA">
        <w:rPr>
          <w:rFonts w:ascii="Times New Arabic" w:hAnsi="Times New Arabic"/>
          <w:sz w:val="24"/>
          <w:szCs w:val="24"/>
        </w:rPr>
        <w:t xml:space="preserve"> =</w:t>
      </w:r>
      <w:r>
        <w:rPr>
          <w:rFonts w:ascii="Times New Arabic" w:hAnsi="Times New Arabic"/>
          <w:sz w:val="24"/>
          <w:szCs w:val="24"/>
        </w:rPr>
        <w:t xml:space="preserve"> </w:t>
      </w:r>
      <w:r w:rsidRPr="00CD3ECA">
        <w:rPr>
          <w:rFonts w:ascii="Times New Arabic" w:hAnsi="Times New Arabic"/>
          <w:sz w:val="24"/>
          <w:szCs w:val="24"/>
        </w:rPr>
        <w:t>fat}ana;</w:t>
      </w:r>
      <w:r w:rsidRPr="00CD3ECA">
        <w:rPr>
          <w:rFonts w:ascii="Times New Arabic" w:hAnsi="Times New Arabic"/>
          <w:sz w:val="24"/>
          <w:szCs w:val="24"/>
        </w:rPr>
        <w:tab/>
      </w:r>
      <w:r w:rsidRPr="00CD3ECA">
        <w:rPr>
          <w:rFonts w:ascii="Times New Arabic" w:hAnsi="Times New Arabic"/>
          <w:sz w:val="24"/>
          <w:szCs w:val="24"/>
        </w:rPr>
        <w:tab/>
      </w:r>
      <w:r w:rsidRPr="00CD3ECA">
        <w:rPr>
          <w:rFonts w:ascii="Times New Arabic" w:hAnsi="Times New Arabic"/>
          <w:sz w:val="32"/>
          <w:szCs w:val="32"/>
          <w:rtl/>
        </w:rPr>
        <w:t xml:space="preserve"> </w:t>
      </w:r>
      <w:r w:rsidRPr="00CD3ECA">
        <w:rPr>
          <w:rFonts w:ascii="Times New Arabic" w:hAnsi="Times New Arabic" w:hint="eastAsia"/>
          <w:sz w:val="32"/>
          <w:szCs w:val="32"/>
          <w:rtl/>
        </w:rPr>
        <w:t>فطانةالنبي</w:t>
      </w:r>
      <w:r w:rsidRPr="00CD3ECA">
        <w:rPr>
          <w:rFonts w:ascii="Times New Arabic" w:hAnsi="Times New Arabic"/>
          <w:sz w:val="24"/>
          <w:szCs w:val="24"/>
        </w:rPr>
        <w:t xml:space="preserve"> =</w:t>
      </w:r>
      <w:r>
        <w:rPr>
          <w:rFonts w:ascii="Times New Arabic" w:hAnsi="Times New Arabic"/>
          <w:sz w:val="24"/>
          <w:szCs w:val="24"/>
        </w:rPr>
        <w:t xml:space="preserve"> </w:t>
      </w:r>
      <w:r w:rsidRPr="00CD3ECA">
        <w:rPr>
          <w:rFonts w:ascii="Times New Arabic" w:hAnsi="Times New Arabic"/>
          <w:sz w:val="24"/>
          <w:szCs w:val="24"/>
        </w:rPr>
        <w:t>fat}anat al-nabi</w:t>
      </w:r>
    </w:p>
    <w:tbl>
      <w:tblPr>
        <w:tblStyle w:val="TableGrid"/>
        <w:tblW w:w="0" w:type="auto"/>
        <w:tblInd w:w="108" w:type="dxa"/>
        <w:tblLook w:val="04A0" w:firstRow="1" w:lastRow="0" w:firstColumn="1" w:lastColumn="0" w:noHBand="0" w:noVBand="1"/>
      </w:tblPr>
      <w:tblGrid>
        <w:gridCol w:w="680"/>
        <w:gridCol w:w="680"/>
        <w:gridCol w:w="680"/>
        <w:gridCol w:w="1417"/>
        <w:gridCol w:w="680"/>
        <w:gridCol w:w="680"/>
        <w:gridCol w:w="680"/>
      </w:tblGrid>
      <w:tr w:rsidR="00A20F0B" w:rsidRPr="00CD3ECA" w:rsidTr="00A20F0B">
        <w:trPr>
          <w:trHeight w:val="680"/>
        </w:trPr>
        <w:tc>
          <w:tcPr>
            <w:tcW w:w="680" w:type="dxa"/>
            <w:vAlign w:val="center"/>
          </w:tcPr>
          <w:p w:rsidR="00A20F0B" w:rsidRPr="00CD3ECA" w:rsidRDefault="00A20F0B" w:rsidP="006D23B8">
            <w:pPr>
              <w:spacing w:line="360" w:lineRule="auto"/>
              <w:contextualSpacing/>
              <w:jc w:val="center"/>
              <w:rPr>
                <w:rFonts w:ascii="Times New Arabic" w:hAnsi="Times New Arabic" w:cs="Traditional Arabic"/>
                <w:sz w:val="32"/>
                <w:szCs w:val="32"/>
              </w:rPr>
            </w:pPr>
            <w:r w:rsidRPr="00CD3ECA">
              <w:rPr>
                <w:rFonts w:ascii="Times New Arabic" w:hAnsi="Times New Arabic" w:cs="Traditional Arabic" w:hint="eastAsia"/>
                <w:sz w:val="32"/>
                <w:szCs w:val="32"/>
                <w:rtl/>
              </w:rPr>
              <w:t>او</w:t>
            </w:r>
          </w:p>
        </w:tc>
        <w:tc>
          <w:tcPr>
            <w:tcW w:w="680"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w:t>
            </w:r>
          </w:p>
        </w:tc>
        <w:tc>
          <w:tcPr>
            <w:tcW w:w="680"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au</w:t>
            </w:r>
          </w:p>
        </w:tc>
        <w:tc>
          <w:tcPr>
            <w:tcW w:w="1417" w:type="dxa"/>
            <w:vMerge w:val="restart"/>
            <w:tcBorders>
              <w:top w:val="nil"/>
              <w:bottom w:val="nil"/>
            </w:tcBorders>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p>
        </w:tc>
        <w:tc>
          <w:tcPr>
            <w:tcW w:w="680" w:type="dxa"/>
            <w:vAlign w:val="center"/>
          </w:tcPr>
          <w:p w:rsidR="00A20F0B" w:rsidRPr="00CD3ECA" w:rsidRDefault="00A20F0B" w:rsidP="006D23B8">
            <w:pPr>
              <w:spacing w:line="360" w:lineRule="auto"/>
              <w:contextualSpacing/>
              <w:jc w:val="center"/>
              <w:rPr>
                <w:rFonts w:ascii="Times New Arabic" w:hAnsi="Times New Arabic" w:cs="Traditional Arabic"/>
                <w:sz w:val="32"/>
                <w:szCs w:val="32"/>
                <w:rtl/>
              </w:rPr>
            </w:pPr>
            <w:r w:rsidRPr="00CD3ECA">
              <w:rPr>
                <w:rFonts w:ascii="Times New Arabic" w:hAnsi="Times New Arabic" w:cs="Traditional Arabic" w:hint="eastAsia"/>
                <w:sz w:val="32"/>
                <w:szCs w:val="32"/>
                <w:rtl/>
              </w:rPr>
              <w:t>او</w:t>
            </w:r>
          </w:p>
        </w:tc>
        <w:tc>
          <w:tcPr>
            <w:tcW w:w="680"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w:t>
            </w:r>
          </w:p>
        </w:tc>
        <w:tc>
          <w:tcPr>
            <w:tcW w:w="680"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u</w:t>
            </w:r>
          </w:p>
        </w:tc>
      </w:tr>
      <w:tr w:rsidR="00A20F0B" w:rsidRPr="00CD3ECA" w:rsidTr="00A20F0B">
        <w:trPr>
          <w:trHeight w:val="680"/>
        </w:trPr>
        <w:tc>
          <w:tcPr>
            <w:tcW w:w="680" w:type="dxa"/>
            <w:vAlign w:val="center"/>
          </w:tcPr>
          <w:p w:rsidR="00A20F0B" w:rsidRPr="00CD3ECA" w:rsidRDefault="00A20F0B" w:rsidP="006D23B8">
            <w:pPr>
              <w:spacing w:line="360" w:lineRule="auto"/>
              <w:contextualSpacing/>
              <w:jc w:val="center"/>
              <w:rPr>
                <w:rFonts w:ascii="Times New Arabic" w:hAnsi="Times New Arabic" w:cs="Traditional Arabic"/>
                <w:sz w:val="32"/>
                <w:szCs w:val="32"/>
              </w:rPr>
            </w:pPr>
            <w:r w:rsidRPr="00CD3ECA">
              <w:rPr>
                <w:rFonts w:ascii="Times New Arabic" w:hAnsi="Times New Arabic" w:cs="Traditional Arabic" w:hint="eastAsia"/>
                <w:sz w:val="32"/>
                <w:szCs w:val="32"/>
                <w:rtl/>
              </w:rPr>
              <w:t>أي</w:t>
            </w:r>
          </w:p>
        </w:tc>
        <w:tc>
          <w:tcPr>
            <w:tcW w:w="680"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w:t>
            </w:r>
          </w:p>
        </w:tc>
        <w:tc>
          <w:tcPr>
            <w:tcW w:w="680"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ay</w:t>
            </w:r>
          </w:p>
        </w:tc>
        <w:tc>
          <w:tcPr>
            <w:tcW w:w="1417" w:type="dxa"/>
            <w:vMerge/>
            <w:tcBorders>
              <w:bottom w:val="nil"/>
            </w:tcBorders>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p>
        </w:tc>
        <w:tc>
          <w:tcPr>
            <w:tcW w:w="680" w:type="dxa"/>
            <w:vAlign w:val="center"/>
          </w:tcPr>
          <w:p w:rsidR="00A20F0B" w:rsidRPr="00CD3ECA" w:rsidRDefault="00A20F0B" w:rsidP="006D23B8">
            <w:pPr>
              <w:spacing w:line="360" w:lineRule="auto"/>
              <w:contextualSpacing/>
              <w:jc w:val="center"/>
              <w:rPr>
                <w:rFonts w:ascii="Times New Arabic" w:hAnsi="Times New Arabic" w:cs="Traditional Arabic"/>
                <w:sz w:val="32"/>
                <w:szCs w:val="32"/>
                <w:rtl/>
              </w:rPr>
            </w:pPr>
            <w:r w:rsidRPr="00CD3ECA">
              <w:rPr>
                <w:rFonts w:ascii="Times New Arabic" w:hAnsi="Times New Arabic" w:cs="Traditional Arabic" w:hint="eastAsia"/>
                <w:sz w:val="32"/>
                <w:szCs w:val="32"/>
                <w:rtl/>
              </w:rPr>
              <w:t>أي</w:t>
            </w:r>
          </w:p>
        </w:tc>
        <w:tc>
          <w:tcPr>
            <w:tcW w:w="680"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w:t>
            </w:r>
          </w:p>
        </w:tc>
        <w:tc>
          <w:tcPr>
            <w:tcW w:w="680"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i</w:t>
            </w:r>
          </w:p>
        </w:tc>
      </w:tr>
    </w:tbl>
    <w:p w:rsidR="00A20F0B" w:rsidRPr="00CD3ECA" w:rsidRDefault="00A20F0B" w:rsidP="006D23B8">
      <w:pPr>
        <w:spacing w:after="0" w:line="360" w:lineRule="auto"/>
        <w:contextualSpacing/>
        <w:rPr>
          <w:rFonts w:ascii="Times New Arabic" w:hAnsi="Times New Arabic"/>
          <w:sz w:val="24"/>
          <w:szCs w:val="24"/>
        </w:rPr>
      </w:pPr>
    </w:p>
    <w:p w:rsidR="00A20F0B" w:rsidRPr="00CD3ECA" w:rsidRDefault="00A20F0B" w:rsidP="006D23B8">
      <w:pPr>
        <w:spacing w:after="0" w:line="360" w:lineRule="auto"/>
        <w:contextualSpacing/>
        <w:jc w:val="both"/>
        <w:rPr>
          <w:rFonts w:ascii="Times New Arabic" w:hAnsi="Times New Arabic"/>
          <w:sz w:val="24"/>
          <w:szCs w:val="24"/>
        </w:rPr>
      </w:pPr>
      <w:r w:rsidRPr="00CD3ECA">
        <w:rPr>
          <w:rFonts w:ascii="Times New Arabic" w:hAnsi="Times New Arabic"/>
          <w:sz w:val="24"/>
          <w:szCs w:val="24"/>
        </w:rPr>
        <w:t>Konsonan rangkap ditulis rangkap. Kecuali huruf waw yang didahului d}amma dan huruf ya’ yang didahului kasra seperti tersebut dalam tabel.</w:t>
      </w:r>
    </w:p>
    <w:p w:rsidR="00A20F0B" w:rsidRPr="00CD3ECA" w:rsidRDefault="00A20F0B" w:rsidP="006D23B8">
      <w:pPr>
        <w:spacing w:after="0" w:line="360" w:lineRule="auto"/>
        <w:contextualSpacing/>
        <w:jc w:val="both"/>
        <w:rPr>
          <w:rFonts w:ascii="Times New Arabic" w:hAnsi="Times New Arabic"/>
          <w:sz w:val="24"/>
          <w:szCs w:val="24"/>
        </w:rPr>
      </w:pPr>
      <w:r w:rsidRPr="00CD3ECA">
        <w:rPr>
          <w:rFonts w:ascii="Times New Arabic" w:hAnsi="Times New Arabic"/>
          <w:sz w:val="24"/>
          <w:szCs w:val="24"/>
        </w:rPr>
        <w:t xml:space="preserve">Bacaan Panjang </w:t>
      </w:r>
    </w:p>
    <w:tbl>
      <w:tblPr>
        <w:tblStyle w:val="TableGrid"/>
        <w:tblW w:w="0" w:type="auto"/>
        <w:tblInd w:w="108" w:type="dxa"/>
        <w:tblLook w:val="04A0" w:firstRow="1" w:lastRow="0" w:firstColumn="1" w:lastColumn="0" w:noHBand="0" w:noVBand="1"/>
      </w:tblPr>
      <w:tblGrid>
        <w:gridCol w:w="610"/>
        <w:gridCol w:w="625"/>
        <w:gridCol w:w="620"/>
        <w:gridCol w:w="1077"/>
        <w:gridCol w:w="642"/>
        <w:gridCol w:w="625"/>
        <w:gridCol w:w="614"/>
        <w:gridCol w:w="1077"/>
        <w:gridCol w:w="629"/>
        <w:gridCol w:w="625"/>
        <w:gridCol w:w="622"/>
      </w:tblGrid>
      <w:tr w:rsidR="00A20F0B" w:rsidRPr="00CD3ECA" w:rsidTr="00A20F0B">
        <w:trPr>
          <w:trHeight w:val="680"/>
        </w:trPr>
        <w:tc>
          <w:tcPr>
            <w:tcW w:w="610" w:type="dxa"/>
            <w:vAlign w:val="center"/>
          </w:tcPr>
          <w:p w:rsidR="00A20F0B" w:rsidRPr="00CD3ECA" w:rsidRDefault="00A20F0B" w:rsidP="006D23B8">
            <w:pPr>
              <w:spacing w:line="360" w:lineRule="auto"/>
              <w:contextualSpacing/>
              <w:jc w:val="center"/>
              <w:rPr>
                <w:rFonts w:ascii="Times New Arabic" w:hAnsi="Times New Arabic" w:cs="Traditional Arabic"/>
                <w:sz w:val="24"/>
                <w:szCs w:val="24"/>
              </w:rPr>
            </w:pPr>
            <w:r w:rsidRPr="00CD3ECA">
              <w:rPr>
                <w:rFonts w:ascii="Times New Arabic" w:hAnsi="Times New Arabic" w:cs="Traditional Arabic" w:hint="eastAsia"/>
                <w:sz w:val="32"/>
                <w:szCs w:val="32"/>
                <w:rtl/>
              </w:rPr>
              <w:t>ا</w:t>
            </w:r>
          </w:p>
        </w:tc>
        <w:tc>
          <w:tcPr>
            <w:tcW w:w="625"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w:t>
            </w:r>
          </w:p>
        </w:tc>
        <w:tc>
          <w:tcPr>
            <w:tcW w:w="620"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a</w:t>
            </w:r>
          </w:p>
        </w:tc>
        <w:tc>
          <w:tcPr>
            <w:tcW w:w="1077" w:type="dxa"/>
            <w:tcBorders>
              <w:top w:val="nil"/>
              <w:bottom w:val="nil"/>
            </w:tcBorders>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p>
        </w:tc>
        <w:tc>
          <w:tcPr>
            <w:tcW w:w="642" w:type="dxa"/>
            <w:vAlign w:val="center"/>
          </w:tcPr>
          <w:p w:rsidR="00A20F0B" w:rsidRPr="00CD3ECA" w:rsidRDefault="00A20F0B" w:rsidP="006D23B8">
            <w:pPr>
              <w:spacing w:line="360" w:lineRule="auto"/>
              <w:contextualSpacing/>
              <w:jc w:val="center"/>
              <w:rPr>
                <w:rFonts w:ascii="Times New Arabic" w:hAnsi="Times New Arabic" w:cs="Traditional Arabic"/>
                <w:sz w:val="28"/>
                <w:szCs w:val="28"/>
                <w:rtl/>
              </w:rPr>
            </w:pPr>
            <w:r w:rsidRPr="00CD3ECA">
              <w:rPr>
                <w:rFonts w:ascii="Times New Arabic" w:hAnsi="Times New Arabic" w:cs="Traditional Arabic" w:hint="eastAsia"/>
                <w:sz w:val="32"/>
                <w:szCs w:val="32"/>
                <w:rtl/>
              </w:rPr>
              <w:t>أي</w:t>
            </w:r>
          </w:p>
        </w:tc>
        <w:tc>
          <w:tcPr>
            <w:tcW w:w="625"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w:t>
            </w:r>
          </w:p>
        </w:tc>
        <w:tc>
          <w:tcPr>
            <w:tcW w:w="614"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i</w:t>
            </w:r>
          </w:p>
        </w:tc>
        <w:tc>
          <w:tcPr>
            <w:tcW w:w="1077" w:type="dxa"/>
            <w:tcBorders>
              <w:top w:val="nil"/>
              <w:bottom w:val="nil"/>
            </w:tcBorders>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p>
        </w:tc>
        <w:tc>
          <w:tcPr>
            <w:tcW w:w="629" w:type="dxa"/>
            <w:vAlign w:val="center"/>
          </w:tcPr>
          <w:p w:rsidR="00A20F0B" w:rsidRPr="00CD3ECA" w:rsidRDefault="00A20F0B" w:rsidP="006D23B8">
            <w:pPr>
              <w:spacing w:line="360" w:lineRule="auto"/>
              <w:contextualSpacing/>
              <w:jc w:val="center"/>
              <w:rPr>
                <w:rFonts w:ascii="Times New Arabic" w:hAnsi="Times New Arabic" w:cs="Traditional Arabic"/>
                <w:sz w:val="24"/>
                <w:szCs w:val="24"/>
                <w:rtl/>
              </w:rPr>
            </w:pPr>
            <w:r w:rsidRPr="00CD3ECA">
              <w:rPr>
                <w:rFonts w:ascii="Times New Arabic" w:hAnsi="Times New Arabic" w:cs="Traditional Arabic" w:hint="eastAsia"/>
                <w:sz w:val="32"/>
                <w:szCs w:val="32"/>
                <w:rtl/>
              </w:rPr>
              <w:t>او</w:t>
            </w:r>
          </w:p>
        </w:tc>
        <w:tc>
          <w:tcPr>
            <w:tcW w:w="625"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w:t>
            </w:r>
          </w:p>
        </w:tc>
        <w:tc>
          <w:tcPr>
            <w:tcW w:w="622"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u</w:t>
            </w:r>
          </w:p>
        </w:tc>
      </w:tr>
    </w:tbl>
    <w:p w:rsidR="00A20F0B" w:rsidRPr="00CD3ECA" w:rsidRDefault="00A20F0B" w:rsidP="006D23B8">
      <w:pPr>
        <w:spacing w:after="0" w:line="360" w:lineRule="auto"/>
        <w:contextualSpacing/>
        <w:rPr>
          <w:rFonts w:ascii="Times New Arabic" w:hAnsi="Times New Arabic"/>
          <w:sz w:val="24"/>
          <w:szCs w:val="24"/>
        </w:rPr>
      </w:pPr>
    </w:p>
    <w:p w:rsidR="00A20F0B" w:rsidRPr="00CD3ECA" w:rsidRDefault="00A20F0B" w:rsidP="006D23B8">
      <w:pPr>
        <w:spacing w:after="0" w:line="360" w:lineRule="auto"/>
        <w:contextualSpacing/>
        <w:rPr>
          <w:rFonts w:ascii="Times New Arabic" w:hAnsi="Times New Arabic"/>
          <w:sz w:val="24"/>
          <w:szCs w:val="24"/>
        </w:rPr>
      </w:pPr>
      <w:r w:rsidRPr="00CD3ECA">
        <w:rPr>
          <w:rFonts w:ascii="Times New Arabic" w:hAnsi="Times New Arabic"/>
          <w:sz w:val="24"/>
          <w:szCs w:val="24"/>
        </w:rPr>
        <w:t>Kata Sandang</w:t>
      </w:r>
    </w:p>
    <w:tbl>
      <w:tblPr>
        <w:tblStyle w:val="TableGrid"/>
        <w:tblW w:w="7787" w:type="dxa"/>
        <w:tblInd w:w="108" w:type="dxa"/>
        <w:tblLook w:val="04A0" w:firstRow="1" w:lastRow="0" w:firstColumn="1" w:lastColumn="0" w:noHBand="0" w:noVBand="1"/>
      </w:tblPr>
      <w:tblGrid>
        <w:gridCol w:w="647"/>
        <w:gridCol w:w="634"/>
        <w:gridCol w:w="666"/>
        <w:gridCol w:w="850"/>
        <w:gridCol w:w="687"/>
        <w:gridCol w:w="634"/>
        <w:gridCol w:w="737"/>
        <w:gridCol w:w="850"/>
        <w:gridCol w:w="670"/>
        <w:gridCol w:w="634"/>
        <w:gridCol w:w="778"/>
      </w:tblGrid>
      <w:tr w:rsidR="00A20F0B" w:rsidRPr="00CD3ECA" w:rsidTr="00A20F0B">
        <w:trPr>
          <w:trHeight w:val="567"/>
        </w:trPr>
        <w:tc>
          <w:tcPr>
            <w:tcW w:w="647" w:type="dxa"/>
            <w:vAlign w:val="center"/>
          </w:tcPr>
          <w:p w:rsidR="00A20F0B" w:rsidRPr="00CD3ECA" w:rsidRDefault="00A20F0B" w:rsidP="006D23B8">
            <w:pPr>
              <w:spacing w:line="360" w:lineRule="auto"/>
              <w:contextualSpacing/>
              <w:jc w:val="center"/>
              <w:rPr>
                <w:rFonts w:ascii="Times New Arabic" w:hAnsi="Times New Arabic" w:cs="Traditional Arabic"/>
                <w:sz w:val="32"/>
                <w:szCs w:val="32"/>
              </w:rPr>
            </w:pPr>
            <w:r w:rsidRPr="00CD3ECA">
              <w:rPr>
                <w:rFonts w:ascii="Times New Arabic" w:hAnsi="Times New Arabic" w:cs="Traditional Arabic" w:hint="eastAsia"/>
                <w:sz w:val="32"/>
                <w:szCs w:val="32"/>
                <w:rtl/>
              </w:rPr>
              <w:t>ال</w:t>
            </w:r>
          </w:p>
        </w:tc>
        <w:tc>
          <w:tcPr>
            <w:tcW w:w="634"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w:t>
            </w:r>
          </w:p>
        </w:tc>
        <w:tc>
          <w:tcPr>
            <w:tcW w:w="666"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al-</w:t>
            </w:r>
          </w:p>
        </w:tc>
        <w:tc>
          <w:tcPr>
            <w:tcW w:w="850" w:type="dxa"/>
            <w:tcBorders>
              <w:top w:val="nil"/>
              <w:bottom w:val="nil"/>
            </w:tcBorders>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p>
        </w:tc>
        <w:tc>
          <w:tcPr>
            <w:tcW w:w="687" w:type="dxa"/>
            <w:vAlign w:val="center"/>
          </w:tcPr>
          <w:p w:rsidR="00A20F0B" w:rsidRPr="00CD3ECA" w:rsidRDefault="00A20F0B" w:rsidP="006D23B8">
            <w:pPr>
              <w:spacing w:line="360" w:lineRule="auto"/>
              <w:contextualSpacing/>
              <w:jc w:val="center"/>
              <w:rPr>
                <w:rFonts w:ascii="Times New Arabic" w:hAnsi="Times New Arabic" w:cs="Traditional Arabic"/>
                <w:sz w:val="32"/>
                <w:szCs w:val="32"/>
                <w:rtl/>
              </w:rPr>
            </w:pPr>
            <w:r w:rsidRPr="00CD3ECA">
              <w:rPr>
                <w:rFonts w:ascii="Times New Arabic" w:hAnsi="Times New Arabic" w:cs="Traditional Arabic" w:hint="eastAsia"/>
                <w:sz w:val="32"/>
                <w:szCs w:val="32"/>
                <w:rtl/>
              </w:rPr>
              <w:t>الش</w:t>
            </w:r>
          </w:p>
        </w:tc>
        <w:tc>
          <w:tcPr>
            <w:tcW w:w="634"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w:t>
            </w:r>
          </w:p>
        </w:tc>
        <w:tc>
          <w:tcPr>
            <w:tcW w:w="737"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al-sh</w:t>
            </w:r>
          </w:p>
        </w:tc>
        <w:tc>
          <w:tcPr>
            <w:tcW w:w="850" w:type="dxa"/>
            <w:tcBorders>
              <w:top w:val="nil"/>
              <w:bottom w:val="nil"/>
            </w:tcBorders>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p>
        </w:tc>
        <w:tc>
          <w:tcPr>
            <w:tcW w:w="670" w:type="dxa"/>
            <w:vAlign w:val="center"/>
          </w:tcPr>
          <w:p w:rsidR="00A20F0B" w:rsidRPr="00CD3ECA" w:rsidRDefault="00A20F0B" w:rsidP="006D23B8">
            <w:pPr>
              <w:spacing w:line="360" w:lineRule="auto"/>
              <w:contextualSpacing/>
              <w:jc w:val="center"/>
              <w:rPr>
                <w:rFonts w:ascii="Times New Arabic" w:hAnsi="Times New Arabic" w:cs="Traditional Arabic"/>
                <w:sz w:val="32"/>
                <w:szCs w:val="32"/>
                <w:rtl/>
              </w:rPr>
            </w:pPr>
            <w:r w:rsidRPr="00CD3ECA">
              <w:rPr>
                <w:rFonts w:ascii="Times New Arabic" w:hAnsi="Times New Arabic" w:cs="Traditional Arabic" w:hint="eastAsia"/>
                <w:sz w:val="32"/>
                <w:szCs w:val="32"/>
                <w:rtl/>
              </w:rPr>
              <w:t>وال</w:t>
            </w:r>
          </w:p>
        </w:tc>
        <w:tc>
          <w:tcPr>
            <w:tcW w:w="634"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sidRPr="00CD3ECA">
              <w:rPr>
                <w:rFonts w:ascii="Times New Arabic" w:hAnsi="Times New Arabic" w:cs="Times New Roman"/>
                <w:sz w:val="24"/>
                <w:szCs w:val="24"/>
              </w:rPr>
              <w:t>=</w:t>
            </w:r>
          </w:p>
        </w:tc>
        <w:tc>
          <w:tcPr>
            <w:tcW w:w="778" w:type="dxa"/>
            <w:vAlign w:val="center"/>
          </w:tcPr>
          <w:p w:rsidR="00A20F0B" w:rsidRPr="00CD3ECA" w:rsidRDefault="00A20F0B" w:rsidP="006D23B8">
            <w:pPr>
              <w:spacing w:line="360" w:lineRule="auto"/>
              <w:contextualSpacing/>
              <w:jc w:val="center"/>
              <w:rPr>
                <w:rFonts w:ascii="Times New Arabic" w:hAnsi="Times New Arabic" w:cs="Times New Roman"/>
                <w:sz w:val="24"/>
                <w:szCs w:val="24"/>
              </w:rPr>
            </w:pPr>
            <w:r>
              <w:rPr>
                <w:rFonts w:ascii="Times New Arabic" w:hAnsi="Times New Arabic" w:cs="Times New Roman"/>
                <w:sz w:val="24"/>
                <w:szCs w:val="24"/>
              </w:rPr>
              <w:t>w</w:t>
            </w:r>
            <w:r w:rsidRPr="00CD3ECA">
              <w:rPr>
                <w:rFonts w:ascii="Times New Arabic" w:hAnsi="Times New Arabic" w:cs="Times New Roman"/>
                <w:sz w:val="24"/>
                <w:szCs w:val="24"/>
              </w:rPr>
              <w:t>a’l-</w:t>
            </w:r>
          </w:p>
        </w:tc>
      </w:tr>
    </w:tbl>
    <w:p w:rsidR="00A20F0B" w:rsidRDefault="00A20F0B" w:rsidP="006D23B8">
      <w:pPr>
        <w:spacing w:after="0"/>
      </w:pPr>
    </w:p>
    <w:p w:rsidR="00A20F0B" w:rsidRPr="00886668" w:rsidRDefault="00A20F0B" w:rsidP="006D23B8">
      <w:pPr>
        <w:spacing w:after="0" w:line="480" w:lineRule="auto"/>
        <w:jc w:val="both"/>
        <w:rPr>
          <w:rFonts w:asciiTheme="majorBidi" w:hAnsiTheme="majorBidi" w:cstheme="majorBidi"/>
          <w:b/>
          <w:bCs/>
          <w:sz w:val="24"/>
          <w:szCs w:val="24"/>
          <w:u w:val="single"/>
          <w:lang w:val="id-ID"/>
        </w:rPr>
      </w:pPr>
    </w:p>
    <w:p w:rsidR="00A20F0B" w:rsidRDefault="00A20F0B" w:rsidP="006D23B8">
      <w:pPr>
        <w:pStyle w:val="Heading1"/>
        <w:tabs>
          <w:tab w:val="center" w:leader="dot" w:pos="8505"/>
        </w:tabs>
        <w:spacing w:after="0" w:line="480" w:lineRule="auto"/>
      </w:pPr>
    </w:p>
    <w:p w:rsidR="00911F13" w:rsidRDefault="00911F13">
      <w:pPr>
        <w:rPr>
          <w:rFonts w:asciiTheme="majorBidi" w:hAnsiTheme="majorBidi" w:cstheme="majorBidi"/>
          <w:b/>
          <w:bCs/>
          <w:sz w:val="24"/>
          <w:szCs w:val="24"/>
          <w:lang w:val="id-ID"/>
        </w:rPr>
      </w:pPr>
      <w:r>
        <w:br w:type="page"/>
      </w:r>
    </w:p>
    <w:p w:rsidR="00A20F0B" w:rsidRPr="003E1CF0" w:rsidRDefault="00A20F0B" w:rsidP="006D23B8">
      <w:pPr>
        <w:pStyle w:val="Heading1"/>
        <w:tabs>
          <w:tab w:val="center" w:leader="dot" w:pos="8505"/>
        </w:tabs>
        <w:spacing w:after="0" w:line="480" w:lineRule="auto"/>
      </w:pPr>
      <w:r w:rsidRPr="004677C4">
        <w:t>DAFTAR ISI</w:t>
      </w:r>
    </w:p>
    <w:p w:rsidR="00A20F0B" w:rsidRPr="00170563" w:rsidRDefault="00A20F0B" w:rsidP="006D23B8">
      <w:pPr>
        <w:tabs>
          <w:tab w:val="right" w:leader="dot" w:pos="8505"/>
        </w:tabs>
        <w:spacing w:after="0" w:line="480" w:lineRule="auto"/>
        <w:jc w:val="both"/>
        <w:rPr>
          <w:rFonts w:asciiTheme="majorBidi" w:hAnsiTheme="majorBidi" w:cstheme="majorBidi"/>
          <w:b/>
          <w:bCs/>
          <w:sz w:val="24"/>
          <w:szCs w:val="24"/>
          <w:lang w:val="id-ID"/>
        </w:rPr>
      </w:pPr>
      <w:r w:rsidRPr="00170563">
        <w:rPr>
          <w:rFonts w:asciiTheme="majorBidi" w:hAnsiTheme="majorBidi" w:cstheme="majorBidi"/>
          <w:b/>
          <w:bCs/>
          <w:sz w:val="24"/>
          <w:szCs w:val="24"/>
          <w:lang w:val="id-ID"/>
        </w:rPr>
        <w:t>HALAMAN JUDUL</w:t>
      </w:r>
      <w:r w:rsidRPr="00170563">
        <w:rPr>
          <w:rFonts w:asciiTheme="majorBidi" w:hAnsiTheme="majorBidi" w:cstheme="majorBidi"/>
          <w:b/>
          <w:bCs/>
          <w:sz w:val="24"/>
          <w:szCs w:val="24"/>
          <w:lang w:val="id-ID"/>
        </w:rPr>
        <w:tab/>
        <w:t>i</w:t>
      </w:r>
    </w:p>
    <w:p w:rsidR="00A20F0B" w:rsidRPr="00170563" w:rsidRDefault="00A20F0B" w:rsidP="006D23B8">
      <w:pPr>
        <w:tabs>
          <w:tab w:val="right" w:leader="dot" w:pos="8505"/>
        </w:tabs>
        <w:spacing w:after="0" w:line="480" w:lineRule="auto"/>
        <w:jc w:val="both"/>
        <w:rPr>
          <w:rFonts w:asciiTheme="majorBidi" w:hAnsiTheme="majorBidi" w:cstheme="majorBidi"/>
          <w:b/>
          <w:bCs/>
          <w:sz w:val="24"/>
          <w:szCs w:val="24"/>
          <w:lang w:val="id-ID"/>
        </w:rPr>
      </w:pPr>
      <w:r w:rsidRPr="00170563">
        <w:rPr>
          <w:rFonts w:asciiTheme="majorBidi" w:hAnsiTheme="majorBidi" w:cstheme="majorBidi"/>
          <w:b/>
          <w:bCs/>
          <w:sz w:val="24"/>
          <w:szCs w:val="24"/>
          <w:lang w:val="id-ID"/>
        </w:rPr>
        <w:t>HALAMAN SAMPUL</w:t>
      </w:r>
      <w:r w:rsidRPr="00170563">
        <w:rPr>
          <w:rFonts w:asciiTheme="majorBidi" w:hAnsiTheme="majorBidi" w:cstheme="majorBidi"/>
          <w:b/>
          <w:bCs/>
          <w:sz w:val="24"/>
          <w:szCs w:val="24"/>
          <w:lang w:val="id-ID"/>
        </w:rPr>
        <w:tab/>
        <w:t>i</w:t>
      </w:r>
    </w:p>
    <w:p w:rsidR="00A20F0B" w:rsidRPr="00170563" w:rsidRDefault="00A20F0B" w:rsidP="006D23B8">
      <w:pPr>
        <w:tabs>
          <w:tab w:val="right" w:leader="dot" w:pos="8505"/>
        </w:tabs>
        <w:spacing w:after="0" w:line="480" w:lineRule="auto"/>
        <w:jc w:val="both"/>
        <w:rPr>
          <w:rFonts w:asciiTheme="majorBidi" w:hAnsiTheme="majorBidi" w:cstheme="majorBidi"/>
          <w:b/>
          <w:bCs/>
          <w:sz w:val="24"/>
          <w:szCs w:val="24"/>
          <w:lang w:val="id-ID"/>
        </w:rPr>
      </w:pPr>
      <w:r w:rsidRPr="00170563">
        <w:rPr>
          <w:rFonts w:asciiTheme="majorBidi" w:hAnsiTheme="majorBidi" w:cstheme="majorBidi"/>
          <w:b/>
          <w:bCs/>
          <w:sz w:val="24"/>
          <w:szCs w:val="24"/>
          <w:lang w:val="id-ID"/>
        </w:rPr>
        <w:t>PERNYATAAN KEASLIAN TULISAN</w:t>
      </w:r>
      <w:r w:rsidRPr="00170563">
        <w:rPr>
          <w:rFonts w:asciiTheme="majorBidi" w:hAnsiTheme="majorBidi" w:cstheme="majorBidi"/>
          <w:b/>
          <w:bCs/>
          <w:sz w:val="24"/>
          <w:szCs w:val="24"/>
          <w:lang w:val="id-ID"/>
        </w:rPr>
        <w:tab/>
        <w:t>ii</w:t>
      </w:r>
    </w:p>
    <w:p w:rsidR="00A20F0B" w:rsidRPr="00170563" w:rsidRDefault="00A20F0B" w:rsidP="006D23B8">
      <w:pPr>
        <w:tabs>
          <w:tab w:val="right" w:leader="dot" w:pos="8505"/>
        </w:tabs>
        <w:spacing w:after="0" w:line="480" w:lineRule="auto"/>
        <w:jc w:val="both"/>
        <w:rPr>
          <w:rFonts w:asciiTheme="majorBidi" w:hAnsiTheme="majorBidi" w:cstheme="majorBidi"/>
          <w:b/>
          <w:bCs/>
          <w:sz w:val="24"/>
          <w:szCs w:val="24"/>
          <w:lang w:val="id-ID"/>
        </w:rPr>
      </w:pPr>
      <w:r w:rsidRPr="00170563">
        <w:rPr>
          <w:rFonts w:asciiTheme="majorBidi" w:hAnsiTheme="majorBidi" w:cstheme="majorBidi"/>
          <w:b/>
          <w:bCs/>
          <w:sz w:val="24"/>
          <w:szCs w:val="24"/>
          <w:lang w:val="id-ID"/>
        </w:rPr>
        <w:t>NOTA PEMBIMBING</w:t>
      </w:r>
      <w:r w:rsidRPr="00170563">
        <w:rPr>
          <w:rFonts w:asciiTheme="majorBidi" w:hAnsiTheme="majorBidi" w:cstheme="majorBidi"/>
          <w:b/>
          <w:bCs/>
          <w:sz w:val="24"/>
          <w:szCs w:val="24"/>
          <w:lang w:val="id-ID"/>
        </w:rPr>
        <w:tab/>
        <w:t>iii</w:t>
      </w:r>
    </w:p>
    <w:p w:rsidR="00A20F0B" w:rsidRDefault="00A20F0B" w:rsidP="006D23B8">
      <w:pPr>
        <w:tabs>
          <w:tab w:val="right" w:leader="dot" w:pos="8505"/>
        </w:tabs>
        <w:spacing w:after="0" w:line="480" w:lineRule="auto"/>
        <w:jc w:val="both"/>
        <w:rPr>
          <w:rFonts w:asciiTheme="majorBidi" w:hAnsiTheme="majorBidi" w:cstheme="majorBidi"/>
          <w:b/>
          <w:bCs/>
          <w:sz w:val="24"/>
          <w:szCs w:val="24"/>
          <w:lang w:val="id-ID"/>
        </w:rPr>
      </w:pPr>
      <w:r w:rsidRPr="00170563">
        <w:rPr>
          <w:rFonts w:asciiTheme="majorBidi" w:hAnsiTheme="majorBidi" w:cstheme="majorBidi"/>
          <w:b/>
          <w:bCs/>
          <w:sz w:val="24"/>
          <w:szCs w:val="24"/>
          <w:lang w:val="id-ID"/>
        </w:rPr>
        <w:t>LEMBAR PERSETUJUAN</w:t>
      </w:r>
      <w:r w:rsidRPr="00170563">
        <w:rPr>
          <w:rFonts w:asciiTheme="majorBidi" w:hAnsiTheme="majorBidi" w:cstheme="majorBidi"/>
          <w:b/>
          <w:bCs/>
          <w:sz w:val="24"/>
          <w:szCs w:val="24"/>
          <w:lang w:val="id-ID"/>
        </w:rPr>
        <w:tab/>
        <w:t>iv</w:t>
      </w:r>
    </w:p>
    <w:p w:rsidR="00BD3F55" w:rsidRPr="00BD3F55" w:rsidRDefault="00BD3F55" w:rsidP="006D23B8">
      <w:pPr>
        <w:tabs>
          <w:tab w:val="right" w:leader="dot" w:pos="8505"/>
        </w:tabs>
        <w:spacing w:after="0" w:line="480" w:lineRule="auto"/>
        <w:jc w:val="both"/>
        <w:rPr>
          <w:rFonts w:asciiTheme="majorBidi" w:hAnsiTheme="majorBidi" w:cstheme="majorBidi"/>
          <w:b/>
          <w:bCs/>
          <w:sz w:val="24"/>
          <w:szCs w:val="24"/>
          <w:lang w:val="id-ID"/>
        </w:rPr>
      </w:pPr>
      <w:r w:rsidRPr="00E46E6F">
        <w:rPr>
          <w:rFonts w:asciiTheme="majorBidi" w:hAnsiTheme="majorBidi" w:cstheme="majorBidi"/>
          <w:b/>
          <w:bCs/>
          <w:sz w:val="24"/>
          <w:szCs w:val="24"/>
          <w:lang w:val="it-CH"/>
        </w:rPr>
        <w:t>SURAT PERSETUJUAN PUBLIKASI</w:t>
      </w:r>
      <w:r>
        <w:rPr>
          <w:rFonts w:asciiTheme="majorBidi" w:hAnsiTheme="majorBidi" w:cstheme="majorBidi"/>
          <w:b/>
          <w:bCs/>
          <w:sz w:val="24"/>
          <w:szCs w:val="24"/>
          <w:lang w:val="id-ID"/>
        </w:rPr>
        <w:tab/>
        <w:t>v</w:t>
      </w:r>
    </w:p>
    <w:p w:rsidR="00A20F0B" w:rsidRPr="00170563" w:rsidRDefault="00A20F0B" w:rsidP="006D23B8">
      <w:pPr>
        <w:tabs>
          <w:tab w:val="right" w:leader="dot" w:pos="8505"/>
        </w:tabs>
        <w:spacing w:after="0" w:line="480" w:lineRule="auto"/>
        <w:jc w:val="both"/>
        <w:rPr>
          <w:rFonts w:asciiTheme="majorBidi" w:hAnsiTheme="majorBidi" w:cstheme="majorBidi"/>
          <w:b/>
          <w:bCs/>
          <w:sz w:val="24"/>
          <w:szCs w:val="24"/>
          <w:lang w:val="id-ID"/>
        </w:rPr>
      </w:pPr>
      <w:r w:rsidRPr="00170563">
        <w:rPr>
          <w:rFonts w:asciiTheme="majorBidi" w:hAnsiTheme="majorBidi" w:cstheme="majorBidi"/>
          <w:b/>
          <w:bCs/>
          <w:sz w:val="24"/>
          <w:szCs w:val="24"/>
          <w:lang w:val="id-ID"/>
        </w:rPr>
        <w:t>PENGESAHAN</w:t>
      </w:r>
      <w:r w:rsidRPr="00170563">
        <w:rPr>
          <w:rFonts w:asciiTheme="majorBidi" w:hAnsiTheme="majorBidi" w:cstheme="majorBidi"/>
          <w:b/>
          <w:bCs/>
          <w:sz w:val="24"/>
          <w:szCs w:val="24"/>
          <w:lang w:val="id-ID"/>
        </w:rPr>
        <w:tab/>
        <w:t>v</w:t>
      </w:r>
      <w:r w:rsidR="00BD3F55">
        <w:rPr>
          <w:rFonts w:asciiTheme="majorBidi" w:hAnsiTheme="majorBidi" w:cstheme="majorBidi"/>
          <w:b/>
          <w:bCs/>
          <w:sz w:val="24"/>
          <w:szCs w:val="24"/>
          <w:lang w:val="id-ID"/>
        </w:rPr>
        <w:t>i</w:t>
      </w:r>
    </w:p>
    <w:p w:rsidR="00A20F0B" w:rsidRPr="00170563" w:rsidRDefault="00BD3F55" w:rsidP="006D23B8">
      <w:pPr>
        <w:tabs>
          <w:tab w:val="right" w:leader="dot" w:pos="8505"/>
        </w:tabs>
        <w:spacing w:after="0" w:line="48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MOTTO</w:t>
      </w:r>
      <w:r>
        <w:rPr>
          <w:rFonts w:asciiTheme="majorBidi" w:hAnsiTheme="majorBidi" w:cstheme="majorBidi"/>
          <w:b/>
          <w:bCs/>
          <w:sz w:val="24"/>
          <w:szCs w:val="24"/>
          <w:lang w:val="id-ID"/>
        </w:rPr>
        <w:tab/>
        <w:t>vii</w:t>
      </w:r>
    </w:p>
    <w:p w:rsidR="00A20F0B" w:rsidRPr="00170563" w:rsidRDefault="00A20F0B" w:rsidP="006D23B8">
      <w:pPr>
        <w:tabs>
          <w:tab w:val="right" w:leader="dot" w:pos="8505"/>
        </w:tabs>
        <w:spacing w:after="0" w:line="480" w:lineRule="auto"/>
        <w:jc w:val="both"/>
        <w:rPr>
          <w:rFonts w:asciiTheme="majorBidi" w:hAnsiTheme="majorBidi" w:cstheme="majorBidi"/>
          <w:b/>
          <w:bCs/>
          <w:sz w:val="24"/>
          <w:szCs w:val="24"/>
          <w:lang w:val="id-ID"/>
        </w:rPr>
      </w:pPr>
      <w:r w:rsidRPr="00170563">
        <w:rPr>
          <w:rFonts w:asciiTheme="majorBidi" w:hAnsiTheme="majorBidi" w:cstheme="majorBidi"/>
          <w:b/>
          <w:bCs/>
          <w:sz w:val="24"/>
          <w:szCs w:val="24"/>
          <w:lang w:val="id-ID"/>
        </w:rPr>
        <w:t>ABSTRAK</w:t>
      </w:r>
      <w:r w:rsidRPr="00170563">
        <w:rPr>
          <w:rFonts w:asciiTheme="majorBidi" w:hAnsiTheme="majorBidi" w:cstheme="majorBidi"/>
          <w:b/>
          <w:bCs/>
          <w:sz w:val="24"/>
          <w:szCs w:val="24"/>
          <w:lang w:val="id-ID"/>
        </w:rPr>
        <w:tab/>
        <w:t>vii</w:t>
      </w:r>
      <w:r w:rsidR="00BD3F55">
        <w:rPr>
          <w:rFonts w:asciiTheme="majorBidi" w:hAnsiTheme="majorBidi" w:cstheme="majorBidi"/>
          <w:b/>
          <w:bCs/>
          <w:sz w:val="24"/>
          <w:szCs w:val="24"/>
          <w:lang w:val="id-ID"/>
        </w:rPr>
        <w:t>i</w:t>
      </w:r>
    </w:p>
    <w:p w:rsidR="00A20F0B" w:rsidRPr="00170563" w:rsidRDefault="00BD3F55" w:rsidP="006D23B8">
      <w:pPr>
        <w:tabs>
          <w:tab w:val="right" w:leader="dot" w:pos="8505"/>
        </w:tabs>
        <w:spacing w:after="0" w:line="48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HALAMAN PERSEMBAHAN</w:t>
      </w:r>
      <w:r>
        <w:rPr>
          <w:rFonts w:asciiTheme="majorBidi" w:hAnsiTheme="majorBidi" w:cstheme="majorBidi"/>
          <w:b/>
          <w:bCs/>
          <w:sz w:val="24"/>
          <w:szCs w:val="24"/>
          <w:lang w:val="id-ID"/>
        </w:rPr>
        <w:tab/>
        <w:t>ix</w:t>
      </w:r>
    </w:p>
    <w:p w:rsidR="00A20F0B" w:rsidRPr="00170563" w:rsidRDefault="00A20F0B" w:rsidP="006D23B8">
      <w:pPr>
        <w:tabs>
          <w:tab w:val="right" w:leader="dot" w:pos="8505"/>
        </w:tabs>
        <w:spacing w:after="0" w:line="480" w:lineRule="auto"/>
        <w:jc w:val="both"/>
        <w:rPr>
          <w:rFonts w:asciiTheme="majorBidi" w:hAnsiTheme="majorBidi" w:cstheme="majorBidi"/>
          <w:b/>
          <w:bCs/>
          <w:sz w:val="24"/>
          <w:szCs w:val="24"/>
          <w:lang w:val="id-ID"/>
        </w:rPr>
      </w:pPr>
      <w:r w:rsidRPr="00170563">
        <w:rPr>
          <w:rFonts w:asciiTheme="majorBidi" w:hAnsiTheme="majorBidi" w:cstheme="majorBidi"/>
          <w:b/>
          <w:bCs/>
          <w:sz w:val="24"/>
          <w:szCs w:val="24"/>
          <w:lang w:val="id-ID"/>
        </w:rPr>
        <w:t>KATA PENGANTAR</w:t>
      </w:r>
      <w:r w:rsidRPr="00170563">
        <w:rPr>
          <w:rFonts w:asciiTheme="majorBidi" w:hAnsiTheme="majorBidi" w:cstheme="majorBidi"/>
          <w:b/>
          <w:bCs/>
          <w:sz w:val="24"/>
          <w:szCs w:val="24"/>
          <w:lang w:val="id-ID"/>
        </w:rPr>
        <w:tab/>
        <w:t>x</w:t>
      </w:r>
      <w:r w:rsidR="00BD3F55">
        <w:rPr>
          <w:rFonts w:asciiTheme="majorBidi" w:hAnsiTheme="majorBidi" w:cstheme="majorBidi"/>
          <w:b/>
          <w:bCs/>
          <w:sz w:val="24"/>
          <w:szCs w:val="24"/>
          <w:lang w:val="id-ID"/>
        </w:rPr>
        <w:t>i</w:t>
      </w:r>
    </w:p>
    <w:p w:rsidR="00A20F0B" w:rsidRPr="00170563" w:rsidRDefault="00A20F0B" w:rsidP="006D23B8">
      <w:pPr>
        <w:tabs>
          <w:tab w:val="right" w:leader="dot" w:pos="8505"/>
        </w:tabs>
        <w:spacing w:after="0" w:line="480" w:lineRule="auto"/>
        <w:jc w:val="both"/>
        <w:rPr>
          <w:rFonts w:asciiTheme="majorBidi" w:hAnsiTheme="majorBidi" w:cstheme="majorBidi"/>
          <w:b/>
          <w:bCs/>
          <w:sz w:val="24"/>
          <w:szCs w:val="24"/>
          <w:lang w:val="id-ID"/>
        </w:rPr>
      </w:pPr>
      <w:r w:rsidRPr="00170563">
        <w:rPr>
          <w:rFonts w:asciiTheme="majorBidi" w:hAnsiTheme="majorBidi" w:cstheme="majorBidi"/>
          <w:b/>
          <w:bCs/>
          <w:sz w:val="24"/>
          <w:szCs w:val="24"/>
          <w:lang w:val="id-ID"/>
        </w:rPr>
        <w:t>PEDOMAN TRANSLITERASI</w:t>
      </w:r>
      <w:r w:rsidRPr="00170563">
        <w:rPr>
          <w:rFonts w:asciiTheme="majorBidi" w:hAnsiTheme="majorBidi" w:cstheme="majorBidi"/>
          <w:b/>
          <w:bCs/>
          <w:sz w:val="24"/>
          <w:szCs w:val="24"/>
          <w:lang w:val="id-ID"/>
        </w:rPr>
        <w:tab/>
        <w:t>xii</w:t>
      </w:r>
      <w:r w:rsidR="00BD3F55">
        <w:rPr>
          <w:rFonts w:asciiTheme="majorBidi" w:hAnsiTheme="majorBidi" w:cstheme="majorBidi"/>
          <w:b/>
          <w:bCs/>
          <w:sz w:val="24"/>
          <w:szCs w:val="24"/>
          <w:lang w:val="id-ID"/>
        </w:rPr>
        <w:t>i</w:t>
      </w:r>
    </w:p>
    <w:p w:rsidR="00A20F0B" w:rsidRPr="00170563" w:rsidRDefault="00A20F0B" w:rsidP="006D23B8">
      <w:pPr>
        <w:tabs>
          <w:tab w:val="right" w:leader="dot" w:pos="8505"/>
        </w:tabs>
        <w:spacing w:after="0" w:line="480" w:lineRule="auto"/>
        <w:jc w:val="both"/>
        <w:rPr>
          <w:rFonts w:asciiTheme="majorBidi" w:hAnsiTheme="majorBidi" w:cstheme="majorBidi"/>
          <w:b/>
          <w:bCs/>
          <w:sz w:val="24"/>
          <w:szCs w:val="24"/>
          <w:lang w:val="id-ID"/>
        </w:rPr>
      </w:pPr>
      <w:r w:rsidRPr="00170563">
        <w:rPr>
          <w:rFonts w:asciiTheme="majorBidi" w:hAnsiTheme="majorBidi" w:cstheme="majorBidi"/>
          <w:b/>
          <w:bCs/>
          <w:sz w:val="24"/>
          <w:szCs w:val="24"/>
          <w:lang w:val="id-ID"/>
        </w:rPr>
        <w:t>BAB I PENDAHULUAN</w:t>
      </w:r>
      <w:r w:rsidRPr="00170563">
        <w:rPr>
          <w:rFonts w:asciiTheme="majorBidi" w:hAnsiTheme="majorBidi" w:cstheme="majorBidi"/>
          <w:b/>
          <w:bCs/>
          <w:sz w:val="24"/>
          <w:szCs w:val="24"/>
          <w:lang w:val="id-ID"/>
        </w:rPr>
        <w:tab/>
        <w:t>1</w:t>
      </w:r>
    </w:p>
    <w:p w:rsidR="00A20F0B" w:rsidRPr="00170563" w:rsidRDefault="00A20F0B" w:rsidP="006D23B8">
      <w:pPr>
        <w:pStyle w:val="ListParagraph"/>
        <w:numPr>
          <w:ilvl w:val="0"/>
          <w:numId w:val="2"/>
        </w:numPr>
        <w:tabs>
          <w:tab w:val="right" w:leader="dot" w:pos="8505"/>
        </w:tabs>
        <w:spacing w:after="0" w:line="480" w:lineRule="auto"/>
        <w:jc w:val="both"/>
        <w:rPr>
          <w:rFonts w:asciiTheme="majorBidi" w:hAnsiTheme="majorBidi" w:cstheme="majorBidi"/>
          <w:b/>
          <w:bCs/>
          <w:sz w:val="24"/>
          <w:szCs w:val="24"/>
          <w:lang w:val="id-ID"/>
        </w:rPr>
      </w:pPr>
      <w:r w:rsidRPr="00170563">
        <w:rPr>
          <w:rFonts w:asciiTheme="majorBidi" w:hAnsiTheme="majorBidi" w:cstheme="majorBidi"/>
          <w:b/>
          <w:bCs/>
          <w:sz w:val="24"/>
          <w:szCs w:val="24"/>
          <w:lang w:val="id-ID"/>
        </w:rPr>
        <w:t>Latar Belakang</w:t>
      </w:r>
      <w:r w:rsidRPr="00170563">
        <w:rPr>
          <w:rFonts w:asciiTheme="majorBidi" w:hAnsiTheme="majorBidi" w:cstheme="majorBidi"/>
          <w:b/>
          <w:bCs/>
          <w:sz w:val="24"/>
          <w:szCs w:val="24"/>
          <w:lang w:val="id-ID"/>
        </w:rPr>
        <w:tab/>
        <w:t>1</w:t>
      </w:r>
    </w:p>
    <w:p w:rsidR="00A20F0B" w:rsidRPr="00170563" w:rsidRDefault="00A20F0B" w:rsidP="006D23B8">
      <w:pPr>
        <w:pStyle w:val="ListParagraph"/>
        <w:numPr>
          <w:ilvl w:val="0"/>
          <w:numId w:val="2"/>
        </w:numPr>
        <w:tabs>
          <w:tab w:val="right" w:leader="dot" w:pos="8505"/>
        </w:tabs>
        <w:spacing w:after="0" w:line="480" w:lineRule="auto"/>
        <w:jc w:val="both"/>
        <w:rPr>
          <w:rFonts w:asciiTheme="majorBidi" w:hAnsiTheme="majorBidi" w:cstheme="majorBidi"/>
          <w:b/>
          <w:bCs/>
          <w:sz w:val="24"/>
          <w:szCs w:val="24"/>
          <w:lang w:val="id-ID"/>
        </w:rPr>
      </w:pPr>
      <w:r w:rsidRPr="00170563">
        <w:rPr>
          <w:rFonts w:asciiTheme="majorBidi" w:hAnsiTheme="majorBidi" w:cstheme="majorBidi"/>
          <w:b/>
          <w:bCs/>
          <w:sz w:val="24"/>
          <w:szCs w:val="24"/>
          <w:lang w:val="id-ID"/>
        </w:rPr>
        <w:t>Rumusan Masalah</w:t>
      </w:r>
      <w:r w:rsidRPr="00170563">
        <w:rPr>
          <w:rFonts w:asciiTheme="majorBidi" w:hAnsiTheme="majorBidi" w:cstheme="majorBidi"/>
          <w:b/>
          <w:bCs/>
          <w:sz w:val="24"/>
          <w:szCs w:val="24"/>
          <w:lang w:val="id-ID"/>
        </w:rPr>
        <w:tab/>
        <w:t>6</w:t>
      </w:r>
    </w:p>
    <w:p w:rsidR="00A20F0B" w:rsidRPr="00170563" w:rsidRDefault="00A20F0B" w:rsidP="006D23B8">
      <w:pPr>
        <w:pStyle w:val="ListParagraph"/>
        <w:numPr>
          <w:ilvl w:val="0"/>
          <w:numId w:val="2"/>
        </w:numPr>
        <w:tabs>
          <w:tab w:val="right" w:leader="dot" w:pos="8505"/>
        </w:tabs>
        <w:spacing w:after="0" w:line="480" w:lineRule="auto"/>
        <w:jc w:val="both"/>
        <w:rPr>
          <w:rFonts w:asciiTheme="majorBidi" w:hAnsiTheme="majorBidi" w:cstheme="majorBidi"/>
          <w:b/>
          <w:bCs/>
          <w:sz w:val="24"/>
          <w:szCs w:val="24"/>
          <w:lang w:val="id-ID"/>
        </w:rPr>
      </w:pPr>
      <w:r w:rsidRPr="00170563">
        <w:rPr>
          <w:rFonts w:asciiTheme="majorBidi" w:hAnsiTheme="majorBidi" w:cstheme="majorBidi"/>
          <w:b/>
          <w:bCs/>
          <w:sz w:val="24"/>
          <w:szCs w:val="24"/>
          <w:lang w:val="id-ID"/>
        </w:rPr>
        <w:t>Tujuan Masalah</w:t>
      </w:r>
      <w:r w:rsidRPr="00170563">
        <w:rPr>
          <w:rFonts w:asciiTheme="majorBidi" w:hAnsiTheme="majorBidi" w:cstheme="majorBidi"/>
          <w:b/>
          <w:bCs/>
          <w:sz w:val="24"/>
          <w:szCs w:val="24"/>
          <w:lang w:val="id-ID"/>
        </w:rPr>
        <w:tab/>
        <w:t>7</w:t>
      </w:r>
    </w:p>
    <w:p w:rsidR="00A20F0B" w:rsidRPr="00170563" w:rsidRDefault="00A20F0B" w:rsidP="006D23B8">
      <w:pPr>
        <w:pStyle w:val="ListParagraph"/>
        <w:numPr>
          <w:ilvl w:val="0"/>
          <w:numId w:val="2"/>
        </w:numPr>
        <w:tabs>
          <w:tab w:val="right" w:leader="dot" w:pos="8505"/>
        </w:tabs>
        <w:spacing w:after="0" w:line="480" w:lineRule="auto"/>
        <w:jc w:val="both"/>
        <w:rPr>
          <w:rFonts w:asciiTheme="majorBidi" w:hAnsiTheme="majorBidi" w:cstheme="majorBidi"/>
          <w:b/>
          <w:bCs/>
          <w:sz w:val="24"/>
          <w:szCs w:val="24"/>
          <w:lang w:val="id-ID"/>
        </w:rPr>
      </w:pPr>
      <w:r w:rsidRPr="00170563">
        <w:rPr>
          <w:rFonts w:asciiTheme="majorBidi" w:hAnsiTheme="majorBidi" w:cstheme="majorBidi"/>
          <w:b/>
          <w:bCs/>
          <w:sz w:val="24"/>
          <w:szCs w:val="24"/>
          <w:lang w:val="id-ID"/>
        </w:rPr>
        <w:t>Kegunaan Penelitian</w:t>
      </w:r>
      <w:r w:rsidRPr="00170563">
        <w:rPr>
          <w:rFonts w:asciiTheme="majorBidi" w:hAnsiTheme="majorBidi" w:cstheme="majorBidi"/>
          <w:b/>
          <w:bCs/>
          <w:sz w:val="24"/>
          <w:szCs w:val="24"/>
          <w:lang w:val="id-ID"/>
        </w:rPr>
        <w:tab/>
        <w:t>7</w:t>
      </w:r>
    </w:p>
    <w:p w:rsidR="00A20F0B" w:rsidRPr="004677C4" w:rsidRDefault="00A20F0B" w:rsidP="006D23B8">
      <w:pPr>
        <w:pStyle w:val="ListParagraph"/>
        <w:numPr>
          <w:ilvl w:val="0"/>
          <w:numId w:val="3"/>
        </w:numPr>
        <w:tabs>
          <w:tab w:val="right" w:leader="dot" w:pos="8505"/>
        </w:tabs>
        <w:spacing w:after="0" w:line="480" w:lineRule="auto"/>
        <w:jc w:val="both"/>
        <w:rPr>
          <w:rFonts w:asciiTheme="majorBidi" w:hAnsiTheme="majorBidi" w:cstheme="majorBidi"/>
          <w:sz w:val="24"/>
          <w:szCs w:val="24"/>
          <w:lang w:val="id-ID"/>
        </w:rPr>
      </w:pPr>
      <w:r w:rsidRPr="004677C4">
        <w:rPr>
          <w:rFonts w:asciiTheme="majorBidi" w:hAnsiTheme="majorBidi" w:cstheme="majorBidi"/>
          <w:sz w:val="24"/>
          <w:szCs w:val="24"/>
          <w:lang w:val="id-ID"/>
        </w:rPr>
        <w:t>Kegunaan Teoritis</w:t>
      </w:r>
      <w:r w:rsidRPr="004677C4">
        <w:rPr>
          <w:rFonts w:asciiTheme="majorBidi" w:hAnsiTheme="majorBidi" w:cstheme="majorBidi"/>
          <w:sz w:val="24"/>
          <w:szCs w:val="24"/>
          <w:lang w:val="id-ID"/>
        </w:rPr>
        <w:tab/>
        <w:t>7</w:t>
      </w:r>
    </w:p>
    <w:p w:rsidR="00A20F0B" w:rsidRPr="004677C4" w:rsidRDefault="00A20F0B" w:rsidP="006D23B8">
      <w:pPr>
        <w:pStyle w:val="ListParagraph"/>
        <w:numPr>
          <w:ilvl w:val="0"/>
          <w:numId w:val="3"/>
        </w:numPr>
        <w:tabs>
          <w:tab w:val="right" w:leader="dot" w:pos="8505"/>
        </w:tabs>
        <w:spacing w:after="0" w:line="480" w:lineRule="auto"/>
        <w:jc w:val="both"/>
        <w:rPr>
          <w:rFonts w:asciiTheme="majorBidi" w:hAnsiTheme="majorBidi" w:cstheme="majorBidi"/>
          <w:sz w:val="24"/>
          <w:szCs w:val="24"/>
          <w:lang w:val="id-ID"/>
        </w:rPr>
      </w:pPr>
      <w:r w:rsidRPr="004677C4">
        <w:rPr>
          <w:rFonts w:asciiTheme="majorBidi" w:hAnsiTheme="majorBidi" w:cstheme="majorBidi"/>
          <w:sz w:val="24"/>
          <w:szCs w:val="24"/>
          <w:lang w:val="id-ID"/>
        </w:rPr>
        <w:t>Kegunaan Praktis</w:t>
      </w:r>
      <w:r w:rsidRPr="004677C4">
        <w:rPr>
          <w:rFonts w:asciiTheme="majorBidi" w:hAnsiTheme="majorBidi" w:cstheme="majorBidi"/>
          <w:sz w:val="24"/>
          <w:szCs w:val="24"/>
          <w:lang w:val="id-ID"/>
        </w:rPr>
        <w:tab/>
        <w:t>7</w:t>
      </w:r>
    </w:p>
    <w:p w:rsidR="00A20F0B" w:rsidRPr="00170563" w:rsidRDefault="00DB661F" w:rsidP="006D23B8">
      <w:pPr>
        <w:pStyle w:val="ListParagraph"/>
        <w:numPr>
          <w:ilvl w:val="0"/>
          <w:numId w:val="2"/>
        </w:numPr>
        <w:tabs>
          <w:tab w:val="right" w:leader="dot" w:pos="8505"/>
        </w:tabs>
        <w:spacing w:after="0" w:line="48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Telaah Pustaka</w:t>
      </w:r>
      <w:r>
        <w:rPr>
          <w:rFonts w:asciiTheme="majorBidi" w:hAnsiTheme="majorBidi" w:cstheme="majorBidi"/>
          <w:b/>
          <w:bCs/>
          <w:sz w:val="24"/>
          <w:szCs w:val="24"/>
          <w:lang w:val="id-ID"/>
        </w:rPr>
        <w:tab/>
        <w:t>8</w:t>
      </w:r>
    </w:p>
    <w:p w:rsidR="00A20F0B" w:rsidRPr="00170563" w:rsidRDefault="00A20F0B" w:rsidP="006D23B8">
      <w:pPr>
        <w:pStyle w:val="ListParagraph"/>
        <w:numPr>
          <w:ilvl w:val="0"/>
          <w:numId w:val="2"/>
        </w:numPr>
        <w:tabs>
          <w:tab w:val="right" w:leader="dot" w:pos="8505"/>
        </w:tabs>
        <w:spacing w:after="0" w:line="480" w:lineRule="auto"/>
        <w:jc w:val="both"/>
        <w:rPr>
          <w:rFonts w:asciiTheme="majorBidi" w:hAnsiTheme="majorBidi" w:cstheme="majorBidi"/>
          <w:b/>
          <w:bCs/>
          <w:sz w:val="24"/>
          <w:szCs w:val="24"/>
          <w:lang w:val="id-ID"/>
        </w:rPr>
      </w:pPr>
      <w:r w:rsidRPr="00170563">
        <w:rPr>
          <w:rFonts w:asciiTheme="majorBidi" w:hAnsiTheme="majorBidi" w:cstheme="majorBidi"/>
          <w:b/>
          <w:bCs/>
          <w:sz w:val="24"/>
          <w:szCs w:val="24"/>
          <w:lang w:val="id-ID"/>
        </w:rPr>
        <w:t>Metode Penelitian</w:t>
      </w:r>
      <w:r w:rsidRPr="00170563">
        <w:rPr>
          <w:rFonts w:asciiTheme="majorBidi" w:hAnsiTheme="majorBidi" w:cstheme="majorBidi"/>
          <w:b/>
          <w:bCs/>
          <w:sz w:val="24"/>
          <w:szCs w:val="24"/>
          <w:lang w:val="id-ID"/>
        </w:rPr>
        <w:tab/>
        <w:t>11</w:t>
      </w:r>
    </w:p>
    <w:p w:rsidR="00A20F0B" w:rsidRPr="004677C4" w:rsidRDefault="00A20F0B" w:rsidP="006D23B8">
      <w:pPr>
        <w:pStyle w:val="ListParagraph"/>
        <w:numPr>
          <w:ilvl w:val="0"/>
          <w:numId w:val="4"/>
        </w:numPr>
        <w:tabs>
          <w:tab w:val="right" w:leader="dot" w:pos="8505"/>
        </w:tabs>
        <w:spacing w:after="0" w:line="480" w:lineRule="auto"/>
        <w:jc w:val="both"/>
        <w:rPr>
          <w:rFonts w:asciiTheme="majorBidi" w:hAnsiTheme="majorBidi" w:cstheme="majorBidi"/>
          <w:sz w:val="24"/>
          <w:szCs w:val="24"/>
          <w:lang w:val="id-ID"/>
        </w:rPr>
      </w:pPr>
      <w:r w:rsidRPr="004677C4">
        <w:rPr>
          <w:rFonts w:asciiTheme="majorBidi" w:hAnsiTheme="majorBidi" w:cstheme="majorBidi"/>
          <w:sz w:val="24"/>
          <w:szCs w:val="24"/>
          <w:lang w:val="id-ID"/>
        </w:rPr>
        <w:t>Metode dan Jenis Penelitian</w:t>
      </w:r>
      <w:r w:rsidRPr="004677C4">
        <w:rPr>
          <w:rFonts w:asciiTheme="majorBidi" w:hAnsiTheme="majorBidi" w:cstheme="majorBidi"/>
          <w:sz w:val="24"/>
          <w:szCs w:val="24"/>
          <w:lang w:val="id-ID"/>
        </w:rPr>
        <w:tab/>
        <w:t>11</w:t>
      </w:r>
    </w:p>
    <w:p w:rsidR="00A20F0B" w:rsidRPr="004677C4" w:rsidRDefault="00A20F0B" w:rsidP="006D23B8">
      <w:pPr>
        <w:pStyle w:val="ListParagraph"/>
        <w:numPr>
          <w:ilvl w:val="0"/>
          <w:numId w:val="4"/>
        </w:numPr>
        <w:tabs>
          <w:tab w:val="right" w:leader="dot" w:pos="8505"/>
        </w:tabs>
        <w:spacing w:after="0" w:line="480" w:lineRule="auto"/>
        <w:jc w:val="both"/>
        <w:rPr>
          <w:rFonts w:asciiTheme="majorBidi" w:hAnsiTheme="majorBidi" w:cstheme="majorBidi"/>
          <w:sz w:val="24"/>
          <w:szCs w:val="24"/>
          <w:lang w:val="id-ID"/>
        </w:rPr>
      </w:pPr>
      <w:r w:rsidRPr="004677C4">
        <w:rPr>
          <w:rFonts w:asciiTheme="majorBidi" w:hAnsiTheme="majorBidi" w:cstheme="majorBidi"/>
          <w:sz w:val="24"/>
          <w:szCs w:val="24"/>
          <w:lang w:val="id-ID"/>
        </w:rPr>
        <w:t>Pendekatan Penelitian</w:t>
      </w:r>
      <w:r>
        <w:rPr>
          <w:rFonts w:asciiTheme="majorBidi" w:hAnsiTheme="majorBidi" w:cstheme="majorBidi"/>
          <w:sz w:val="24"/>
          <w:szCs w:val="24"/>
          <w:lang w:val="id-ID"/>
        </w:rPr>
        <w:tab/>
        <w:t>12</w:t>
      </w:r>
    </w:p>
    <w:p w:rsidR="00A20F0B" w:rsidRPr="004677C4" w:rsidRDefault="00A20F0B" w:rsidP="006D23B8">
      <w:pPr>
        <w:pStyle w:val="ListParagraph"/>
        <w:numPr>
          <w:ilvl w:val="0"/>
          <w:numId w:val="4"/>
        </w:numPr>
        <w:tabs>
          <w:tab w:val="right" w:leader="dot" w:pos="8505"/>
        </w:tabs>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Data</w:t>
      </w:r>
      <w:r>
        <w:rPr>
          <w:rFonts w:asciiTheme="majorBidi" w:hAnsiTheme="majorBidi" w:cstheme="majorBidi"/>
          <w:sz w:val="24"/>
          <w:szCs w:val="24"/>
          <w:lang w:val="id-ID"/>
        </w:rPr>
        <w:tab/>
        <w:t>12</w:t>
      </w:r>
    </w:p>
    <w:p w:rsidR="00A20F0B" w:rsidRPr="004677C4" w:rsidRDefault="00A20F0B" w:rsidP="006D23B8">
      <w:pPr>
        <w:pStyle w:val="ListParagraph"/>
        <w:numPr>
          <w:ilvl w:val="0"/>
          <w:numId w:val="4"/>
        </w:numPr>
        <w:tabs>
          <w:tab w:val="right" w:leader="dot" w:pos="8505"/>
        </w:tabs>
        <w:spacing w:after="0" w:line="480" w:lineRule="auto"/>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Sumber Data </w:t>
      </w:r>
      <w:r>
        <w:rPr>
          <w:rFonts w:asciiTheme="majorBidi" w:hAnsiTheme="majorBidi" w:cstheme="majorBidi"/>
          <w:sz w:val="24"/>
          <w:szCs w:val="24"/>
          <w:lang w:val="id-ID"/>
        </w:rPr>
        <w:tab/>
        <w:t>12</w:t>
      </w:r>
    </w:p>
    <w:p w:rsidR="00A20F0B" w:rsidRPr="004677C4" w:rsidRDefault="00A20F0B" w:rsidP="006D23B8">
      <w:pPr>
        <w:pStyle w:val="ListParagraph"/>
        <w:numPr>
          <w:ilvl w:val="0"/>
          <w:numId w:val="4"/>
        </w:numPr>
        <w:tabs>
          <w:tab w:val="right" w:leader="dot" w:pos="8505"/>
        </w:tabs>
        <w:spacing w:after="0" w:line="480" w:lineRule="auto"/>
        <w:jc w:val="both"/>
        <w:rPr>
          <w:rFonts w:asciiTheme="majorBidi" w:hAnsiTheme="majorBidi" w:cstheme="majorBidi"/>
          <w:sz w:val="24"/>
          <w:szCs w:val="24"/>
          <w:lang w:val="id-ID"/>
        </w:rPr>
      </w:pPr>
      <w:r w:rsidRPr="004677C4">
        <w:rPr>
          <w:rFonts w:asciiTheme="majorBidi" w:hAnsiTheme="majorBidi" w:cstheme="majorBidi"/>
          <w:sz w:val="24"/>
          <w:szCs w:val="24"/>
          <w:lang w:val="id-ID"/>
        </w:rPr>
        <w:t>Teknik Pengumpulan Data</w:t>
      </w:r>
      <w:r w:rsidRPr="004677C4">
        <w:rPr>
          <w:rFonts w:asciiTheme="majorBidi" w:hAnsiTheme="majorBidi" w:cstheme="majorBidi"/>
          <w:sz w:val="24"/>
          <w:szCs w:val="24"/>
          <w:lang w:val="id-ID"/>
        </w:rPr>
        <w:tab/>
        <w:t>13</w:t>
      </w:r>
    </w:p>
    <w:p w:rsidR="00A20F0B" w:rsidRPr="004677C4" w:rsidRDefault="00A20F0B" w:rsidP="006D23B8">
      <w:pPr>
        <w:pStyle w:val="ListParagraph"/>
        <w:numPr>
          <w:ilvl w:val="0"/>
          <w:numId w:val="4"/>
        </w:numPr>
        <w:tabs>
          <w:tab w:val="right" w:leader="dot" w:pos="8505"/>
        </w:tabs>
        <w:spacing w:after="0" w:line="480" w:lineRule="auto"/>
        <w:jc w:val="both"/>
        <w:rPr>
          <w:rFonts w:asciiTheme="majorBidi" w:hAnsiTheme="majorBidi" w:cstheme="majorBidi"/>
          <w:sz w:val="24"/>
          <w:szCs w:val="24"/>
          <w:lang w:val="id-ID"/>
        </w:rPr>
      </w:pPr>
      <w:r w:rsidRPr="004677C4">
        <w:rPr>
          <w:rFonts w:asciiTheme="majorBidi" w:hAnsiTheme="majorBidi" w:cstheme="majorBidi"/>
          <w:sz w:val="24"/>
          <w:szCs w:val="24"/>
          <w:lang w:val="id-ID"/>
        </w:rPr>
        <w:t>Teknik Pengolahan Data</w:t>
      </w:r>
      <w:r w:rsidRPr="004677C4">
        <w:rPr>
          <w:rFonts w:asciiTheme="majorBidi" w:hAnsiTheme="majorBidi" w:cstheme="majorBidi"/>
          <w:sz w:val="24"/>
          <w:szCs w:val="24"/>
          <w:lang w:val="id-ID"/>
        </w:rPr>
        <w:tab/>
        <w:t>13</w:t>
      </w:r>
    </w:p>
    <w:p w:rsidR="00A20F0B" w:rsidRPr="004677C4" w:rsidRDefault="00A20F0B" w:rsidP="006D23B8">
      <w:pPr>
        <w:pStyle w:val="ListParagraph"/>
        <w:numPr>
          <w:ilvl w:val="0"/>
          <w:numId w:val="4"/>
        </w:numPr>
        <w:tabs>
          <w:tab w:val="right" w:leader="dot" w:pos="8505"/>
        </w:tabs>
        <w:spacing w:after="0" w:line="480" w:lineRule="auto"/>
        <w:jc w:val="both"/>
        <w:rPr>
          <w:rFonts w:asciiTheme="majorBidi" w:hAnsiTheme="majorBidi" w:cstheme="majorBidi"/>
          <w:sz w:val="24"/>
          <w:szCs w:val="24"/>
          <w:lang w:val="id-ID"/>
        </w:rPr>
      </w:pPr>
      <w:r w:rsidRPr="004677C4">
        <w:rPr>
          <w:rFonts w:asciiTheme="majorBidi" w:hAnsiTheme="majorBidi" w:cstheme="majorBidi"/>
          <w:sz w:val="24"/>
          <w:szCs w:val="24"/>
          <w:lang w:val="id-ID"/>
        </w:rPr>
        <w:t>Teknik Analisis Data</w:t>
      </w:r>
      <w:r w:rsidRPr="004677C4">
        <w:rPr>
          <w:rFonts w:asciiTheme="majorBidi" w:hAnsiTheme="majorBidi" w:cstheme="majorBidi"/>
          <w:sz w:val="24"/>
          <w:szCs w:val="24"/>
          <w:lang w:val="id-ID"/>
        </w:rPr>
        <w:tab/>
        <w:t>14</w:t>
      </w:r>
    </w:p>
    <w:p w:rsidR="00A20F0B" w:rsidRPr="00170563" w:rsidRDefault="00A20F0B" w:rsidP="006D23B8">
      <w:pPr>
        <w:pStyle w:val="ListParagraph"/>
        <w:numPr>
          <w:ilvl w:val="0"/>
          <w:numId w:val="2"/>
        </w:numPr>
        <w:tabs>
          <w:tab w:val="right" w:leader="dot" w:pos="8505"/>
        </w:tabs>
        <w:spacing w:after="0" w:line="480" w:lineRule="auto"/>
        <w:jc w:val="both"/>
        <w:rPr>
          <w:rFonts w:asciiTheme="majorBidi" w:hAnsiTheme="majorBidi" w:cstheme="majorBidi"/>
          <w:b/>
          <w:bCs/>
          <w:sz w:val="24"/>
          <w:szCs w:val="24"/>
          <w:lang w:val="id-ID"/>
        </w:rPr>
      </w:pPr>
      <w:r w:rsidRPr="00170563">
        <w:rPr>
          <w:rFonts w:asciiTheme="majorBidi" w:hAnsiTheme="majorBidi" w:cstheme="majorBidi"/>
          <w:b/>
          <w:bCs/>
          <w:sz w:val="24"/>
          <w:szCs w:val="24"/>
          <w:lang w:val="id-ID"/>
        </w:rPr>
        <w:t>Sistematika Pembahasan</w:t>
      </w:r>
      <w:r w:rsidRPr="00170563">
        <w:rPr>
          <w:rFonts w:asciiTheme="majorBidi" w:hAnsiTheme="majorBidi" w:cstheme="majorBidi"/>
          <w:b/>
          <w:bCs/>
          <w:sz w:val="24"/>
          <w:szCs w:val="24"/>
          <w:lang w:val="id-ID"/>
        </w:rPr>
        <w:tab/>
        <w:t>15</w:t>
      </w:r>
    </w:p>
    <w:p w:rsidR="00A20F0B" w:rsidRPr="003E1CF0" w:rsidRDefault="00122ED9" w:rsidP="00153530">
      <w:pPr>
        <w:tabs>
          <w:tab w:val="right" w:leader="dot" w:pos="8505"/>
        </w:tabs>
        <w:spacing w:after="0" w:line="48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BAB II </w:t>
      </w:r>
      <w:r w:rsidRPr="00E1006E">
        <w:rPr>
          <w:rFonts w:asciiTheme="majorBidi" w:hAnsiTheme="majorBidi" w:cstheme="majorBidi"/>
          <w:b/>
          <w:i/>
          <w:iCs/>
          <w:color w:val="000000" w:themeColor="text1"/>
          <w:sz w:val="24"/>
          <w:szCs w:val="24"/>
          <w:lang w:val="id-ID"/>
        </w:rPr>
        <w:t xml:space="preserve">Al-UṢŪL WA </w:t>
      </w:r>
      <w:r w:rsidR="00153530" w:rsidRPr="00153530">
        <w:rPr>
          <w:rFonts w:asciiTheme="majorBidi" w:hAnsiTheme="majorBidi" w:cstheme="majorBidi"/>
          <w:b/>
          <w:i/>
          <w:iCs/>
          <w:color w:val="000000" w:themeColor="text1"/>
          <w:sz w:val="24"/>
          <w:szCs w:val="24"/>
          <w:lang w:val="id-ID"/>
        </w:rPr>
        <w:t>AL-FARSH AL-ḤURŪF</w:t>
      </w:r>
      <w:r w:rsidR="00153530" w:rsidRPr="00153530">
        <w:rPr>
          <w:rFonts w:asciiTheme="majorBidi" w:hAnsiTheme="majorBidi" w:cstheme="majorBidi"/>
          <w:b/>
          <w:sz w:val="24"/>
          <w:szCs w:val="24"/>
          <w:lang w:val="id-ID"/>
        </w:rPr>
        <w:t xml:space="preserve"> DALAM</w:t>
      </w:r>
      <w:r>
        <w:rPr>
          <w:rFonts w:asciiTheme="majorBidi" w:hAnsiTheme="majorBidi" w:cstheme="majorBidi"/>
          <w:b/>
          <w:bCs/>
          <w:sz w:val="24"/>
          <w:szCs w:val="24"/>
          <w:lang w:val="id-ID"/>
        </w:rPr>
        <w:t xml:space="preserve"> </w:t>
      </w:r>
      <w:r w:rsidR="00A20F0B" w:rsidRPr="003E1CF0">
        <w:rPr>
          <w:rFonts w:asciiTheme="majorBidi" w:hAnsiTheme="majorBidi" w:cstheme="majorBidi"/>
          <w:b/>
          <w:bCs/>
          <w:sz w:val="24"/>
          <w:szCs w:val="24"/>
          <w:lang w:val="id-ID"/>
        </w:rPr>
        <w:t xml:space="preserve">ILMU </w:t>
      </w:r>
      <w:r w:rsidR="00A20F0B" w:rsidRPr="00B65A58">
        <w:rPr>
          <w:rFonts w:asciiTheme="majorBidi" w:hAnsiTheme="majorBidi" w:cstheme="majorBidi"/>
          <w:b/>
          <w:bCs/>
          <w:i/>
          <w:iCs/>
          <w:sz w:val="24"/>
          <w:szCs w:val="24"/>
          <w:lang w:val="id-ID"/>
        </w:rPr>
        <w:t>QIRᾹ’AT</w:t>
      </w:r>
      <w:r w:rsidR="00A20F0B" w:rsidRPr="003E1CF0">
        <w:rPr>
          <w:rFonts w:asciiTheme="majorBidi" w:hAnsiTheme="majorBidi" w:cstheme="majorBidi"/>
          <w:b/>
          <w:bCs/>
          <w:sz w:val="24"/>
          <w:szCs w:val="24"/>
          <w:lang w:val="id-ID"/>
        </w:rPr>
        <w:tab/>
        <w:t>17</w:t>
      </w:r>
    </w:p>
    <w:p w:rsidR="00A20F0B" w:rsidRPr="00DB661F" w:rsidRDefault="00A20F0B" w:rsidP="006D23B8">
      <w:pPr>
        <w:pStyle w:val="ListParagraph"/>
        <w:numPr>
          <w:ilvl w:val="0"/>
          <w:numId w:val="5"/>
        </w:numPr>
        <w:tabs>
          <w:tab w:val="right" w:leader="dot" w:pos="8505"/>
        </w:tabs>
        <w:spacing w:after="0" w:line="480" w:lineRule="auto"/>
        <w:jc w:val="both"/>
        <w:rPr>
          <w:rFonts w:asciiTheme="majorBidi" w:hAnsiTheme="majorBidi" w:cstheme="majorBidi"/>
          <w:b/>
          <w:bCs/>
          <w:sz w:val="24"/>
          <w:szCs w:val="24"/>
          <w:lang w:val="id-ID"/>
        </w:rPr>
      </w:pPr>
      <w:r w:rsidRPr="00DB661F">
        <w:rPr>
          <w:rFonts w:asciiTheme="majorBidi" w:hAnsiTheme="majorBidi" w:cstheme="majorBidi"/>
          <w:b/>
          <w:bCs/>
          <w:sz w:val="24"/>
          <w:szCs w:val="24"/>
          <w:lang w:val="id-ID"/>
        </w:rPr>
        <w:t xml:space="preserve">Pengenalan Ilmu </w:t>
      </w:r>
      <w:r w:rsidRPr="00B65A58">
        <w:rPr>
          <w:rFonts w:asciiTheme="majorBidi" w:hAnsiTheme="majorBidi" w:cstheme="majorBidi"/>
          <w:b/>
          <w:bCs/>
          <w:i/>
          <w:iCs/>
          <w:sz w:val="24"/>
          <w:szCs w:val="24"/>
          <w:lang w:val="id-ID"/>
        </w:rPr>
        <w:t>Qirā’at</w:t>
      </w:r>
      <w:r w:rsidRPr="00DB661F">
        <w:rPr>
          <w:rFonts w:asciiTheme="majorBidi" w:hAnsiTheme="majorBidi" w:cstheme="majorBidi"/>
          <w:b/>
          <w:bCs/>
          <w:sz w:val="24"/>
          <w:szCs w:val="24"/>
          <w:lang w:val="id-ID"/>
        </w:rPr>
        <w:tab/>
        <w:t>17</w:t>
      </w:r>
    </w:p>
    <w:p w:rsidR="00A20F0B" w:rsidRPr="004677C4" w:rsidRDefault="00A20F0B" w:rsidP="006D23B8">
      <w:pPr>
        <w:pStyle w:val="ListParagraph"/>
        <w:numPr>
          <w:ilvl w:val="0"/>
          <w:numId w:val="6"/>
        </w:numPr>
        <w:tabs>
          <w:tab w:val="right" w:leader="dot" w:pos="8505"/>
        </w:tabs>
        <w:spacing w:after="0" w:line="480" w:lineRule="auto"/>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Pengertian Ilmu </w:t>
      </w:r>
      <w:r w:rsidRPr="00B65A58">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ab/>
        <w:t>17</w:t>
      </w:r>
    </w:p>
    <w:p w:rsidR="00A20F0B" w:rsidRPr="004677C4" w:rsidRDefault="00A20F0B" w:rsidP="006D23B8">
      <w:pPr>
        <w:pStyle w:val="ListParagraph"/>
        <w:numPr>
          <w:ilvl w:val="0"/>
          <w:numId w:val="6"/>
        </w:numPr>
        <w:tabs>
          <w:tab w:val="right" w:leader="dot" w:pos="8505"/>
        </w:tabs>
        <w:spacing w:after="0" w:line="480" w:lineRule="auto"/>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Sejarah Perkembangan Ilmu </w:t>
      </w:r>
      <w:r w:rsidRPr="00B65A58">
        <w:rPr>
          <w:rFonts w:asciiTheme="majorBidi" w:hAnsiTheme="majorBidi" w:cstheme="majorBidi"/>
          <w:i/>
          <w:iCs/>
          <w:sz w:val="24"/>
          <w:szCs w:val="24"/>
          <w:lang w:val="id-ID"/>
        </w:rPr>
        <w:t>Qirā’at</w:t>
      </w:r>
      <w:r w:rsidR="002C6E22">
        <w:rPr>
          <w:rFonts w:asciiTheme="majorBidi" w:hAnsiTheme="majorBidi" w:cstheme="majorBidi"/>
          <w:sz w:val="24"/>
          <w:szCs w:val="24"/>
          <w:lang w:val="id-ID"/>
        </w:rPr>
        <w:tab/>
        <w:t>18</w:t>
      </w:r>
    </w:p>
    <w:p w:rsidR="00A20F0B" w:rsidRPr="004677C4" w:rsidRDefault="00A20F0B" w:rsidP="006D23B8">
      <w:pPr>
        <w:pStyle w:val="ListParagraph"/>
        <w:numPr>
          <w:ilvl w:val="0"/>
          <w:numId w:val="6"/>
        </w:numPr>
        <w:tabs>
          <w:tab w:val="right" w:leader="dot" w:pos="8505"/>
        </w:tabs>
        <w:spacing w:after="0" w:line="480" w:lineRule="auto"/>
        <w:jc w:val="both"/>
        <w:rPr>
          <w:rFonts w:asciiTheme="majorBidi" w:hAnsiTheme="majorBidi" w:cstheme="majorBidi"/>
          <w:sz w:val="24"/>
          <w:szCs w:val="24"/>
          <w:lang w:val="id-ID"/>
        </w:rPr>
      </w:pPr>
      <w:r w:rsidRPr="004677C4">
        <w:rPr>
          <w:rFonts w:asciiTheme="majorBidi" w:hAnsiTheme="majorBidi" w:cstheme="majorBidi"/>
          <w:sz w:val="24"/>
          <w:szCs w:val="24"/>
          <w:lang w:val="id-ID"/>
        </w:rPr>
        <w:t>Perbedaan Pendapat Ulama Tentang Ma</w:t>
      </w:r>
      <w:r>
        <w:rPr>
          <w:rFonts w:asciiTheme="majorBidi" w:hAnsiTheme="majorBidi" w:cstheme="majorBidi"/>
          <w:sz w:val="24"/>
          <w:szCs w:val="24"/>
          <w:lang w:val="id-ID"/>
        </w:rPr>
        <w:t>ksud</w:t>
      </w:r>
      <w:r w:rsidR="002C6E22">
        <w:rPr>
          <w:rFonts w:asciiTheme="majorBidi" w:hAnsiTheme="majorBidi" w:cstheme="majorBidi"/>
          <w:sz w:val="24"/>
          <w:szCs w:val="24"/>
          <w:lang w:val="id-ID"/>
        </w:rPr>
        <w:t xml:space="preserve"> Sab’atu Ahruf (Tujuh Huruf) </w:t>
      </w:r>
      <w:r w:rsidR="002C6E22">
        <w:rPr>
          <w:rFonts w:asciiTheme="majorBidi" w:hAnsiTheme="majorBidi" w:cstheme="majorBidi"/>
          <w:sz w:val="24"/>
          <w:szCs w:val="24"/>
          <w:lang w:val="id-ID"/>
        </w:rPr>
        <w:tab/>
        <w:t>22</w:t>
      </w:r>
    </w:p>
    <w:p w:rsidR="00A20F0B" w:rsidRPr="00B65A58" w:rsidRDefault="00A20F0B" w:rsidP="006D23B8">
      <w:pPr>
        <w:pStyle w:val="ListParagraph"/>
        <w:numPr>
          <w:ilvl w:val="0"/>
          <w:numId w:val="5"/>
        </w:numPr>
        <w:tabs>
          <w:tab w:val="right" w:leader="dot" w:pos="8505"/>
        </w:tabs>
        <w:spacing w:after="0" w:line="480" w:lineRule="auto"/>
        <w:jc w:val="both"/>
        <w:rPr>
          <w:rFonts w:asciiTheme="majorBidi" w:hAnsiTheme="majorBidi" w:cstheme="majorBidi"/>
          <w:b/>
          <w:bCs/>
          <w:sz w:val="24"/>
          <w:szCs w:val="24"/>
          <w:lang w:val="id-ID"/>
        </w:rPr>
      </w:pPr>
      <w:r w:rsidRPr="00B65A58">
        <w:rPr>
          <w:rFonts w:asciiTheme="majorBidi" w:hAnsiTheme="majorBidi" w:cstheme="majorBidi"/>
          <w:b/>
          <w:bCs/>
          <w:sz w:val="24"/>
          <w:szCs w:val="24"/>
          <w:lang w:val="id-ID"/>
        </w:rPr>
        <w:t xml:space="preserve">Macam-Macam </w:t>
      </w:r>
      <w:r w:rsidRPr="0030198C">
        <w:rPr>
          <w:rFonts w:asciiTheme="majorBidi" w:hAnsiTheme="majorBidi" w:cstheme="majorBidi"/>
          <w:b/>
          <w:bCs/>
          <w:i/>
          <w:iCs/>
          <w:sz w:val="24"/>
          <w:szCs w:val="24"/>
          <w:lang w:val="id-ID"/>
        </w:rPr>
        <w:t>Qirā’at</w:t>
      </w:r>
      <w:r w:rsidRPr="00B65A58">
        <w:rPr>
          <w:rFonts w:asciiTheme="majorBidi" w:hAnsiTheme="majorBidi" w:cstheme="majorBidi"/>
          <w:b/>
          <w:bCs/>
          <w:sz w:val="24"/>
          <w:szCs w:val="24"/>
          <w:lang w:val="id-ID"/>
        </w:rPr>
        <w:tab/>
      </w:r>
      <w:r w:rsidR="002C6E22">
        <w:rPr>
          <w:rFonts w:asciiTheme="majorBidi" w:hAnsiTheme="majorBidi" w:cstheme="majorBidi"/>
          <w:b/>
          <w:bCs/>
          <w:sz w:val="24"/>
          <w:szCs w:val="24"/>
          <w:lang w:val="id-ID"/>
        </w:rPr>
        <w:t>25</w:t>
      </w:r>
    </w:p>
    <w:p w:rsidR="00B65A58" w:rsidRPr="00B65A58" w:rsidRDefault="00B65A58" w:rsidP="00B65A58">
      <w:pPr>
        <w:pStyle w:val="ListParagraph"/>
        <w:numPr>
          <w:ilvl w:val="0"/>
          <w:numId w:val="5"/>
        </w:numPr>
        <w:tabs>
          <w:tab w:val="right" w:leader="dot" w:pos="8505"/>
        </w:tabs>
        <w:spacing w:after="0" w:line="480" w:lineRule="auto"/>
        <w:jc w:val="both"/>
        <w:rPr>
          <w:rFonts w:asciiTheme="majorBidi" w:hAnsiTheme="majorBidi" w:cstheme="majorBidi"/>
          <w:b/>
          <w:bCs/>
          <w:sz w:val="24"/>
          <w:szCs w:val="24"/>
          <w:lang w:val="id-ID"/>
        </w:rPr>
      </w:pPr>
      <w:r w:rsidRPr="00B65A58">
        <w:rPr>
          <w:rFonts w:asciiTheme="majorBidi" w:hAnsiTheme="majorBidi" w:cstheme="majorBidi"/>
          <w:b/>
          <w:bCs/>
          <w:sz w:val="24"/>
          <w:szCs w:val="24"/>
          <w:lang w:val="id-ID"/>
        </w:rPr>
        <w:t xml:space="preserve">Para Imam </w:t>
      </w:r>
      <w:r w:rsidRPr="0030198C">
        <w:rPr>
          <w:rFonts w:asciiTheme="majorBidi" w:hAnsiTheme="majorBidi" w:cstheme="majorBidi"/>
          <w:b/>
          <w:bCs/>
          <w:i/>
          <w:iCs/>
          <w:sz w:val="24"/>
          <w:szCs w:val="24"/>
          <w:lang w:val="id-ID"/>
        </w:rPr>
        <w:t>Qirā’at</w:t>
      </w:r>
      <w:r w:rsidRPr="00B65A58">
        <w:rPr>
          <w:rFonts w:asciiTheme="majorBidi" w:hAnsiTheme="majorBidi" w:cstheme="majorBidi"/>
          <w:b/>
          <w:bCs/>
          <w:sz w:val="24"/>
          <w:szCs w:val="24"/>
          <w:lang w:val="id-ID"/>
        </w:rPr>
        <w:t xml:space="preserve"> Yang Masyhur</w:t>
      </w:r>
      <w:r w:rsidRPr="00B65A58">
        <w:rPr>
          <w:rFonts w:asciiTheme="majorBidi" w:hAnsiTheme="majorBidi" w:cstheme="majorBidi"/>
          <w:b/>
          <w:bCs/>
          <w:sz w:val="24"/>
          <w:szCs w:val="24"/>
          <w:lang w:val="id-ID"/>
        </w:rPr>
        <w:tab/>
      </w:r>
      <w:r w:rsidR="002C6E22">
        <w:rPr>
          <w:rFonts w:asciiTheme="majorBidi" w:hAnsiTheme="majorBidi" w:cstheme="majorBidi"/>
          <w:b/>
          <w:bCs/>
          <w:sz w:val="24"/>
          <w:szCs w:val="24"/>
          <w:lang w:val="id-ID"/>
        </w:rPr>
        <w:t>27</w:t>
      </w:r>
    </w:p>
    <w:p w:rsidR="00B65A58" w:rsidRPr="00B65A58" w:rsidRDefault="00B65A58" w:rsidP="00B65A58">
      <w:pPr>
        <w:pStyle w:val="ListParagraph"/>
        <w:numPr>
          <w:ilvl w:val="0"/>
          <w:numId w:val="5"/>
        </w:numPr>
        <w:tabs>
          <w:tab w:val="right" w:leader="dot" w:pos="8505"/>
        </w:tabs>
        <w:spacing w:after="0" w:line="480" w:lineRule="auto"/>
        <w:jc w:val="both"/>
        <w:rPr>
          <w:rFonts w:asciiTheme="majorBidi" w:hAnsiTheme="majorBidi" w:cstheme="majorBidi"/>
          <w:b/>
          <w:bCs/>
          <w:sz w:val="24"/>
          <w:szCs w:val="24"/>
          <w:lang w:val="id-ID"/>
        </w:rPr>
      </w:pPr>
      <w:r w:rsidRPr="00B65A58">
        <w:rPr>
          <w:rFonts w:asciiTheme="majorBidi" w:hAnsiTheme="majorBidi" w:cstheme="majorBidi"/>
          <w:b/>
          <w:bCs/>
          <w:sz w:val="24"/>
          <w:szCs w:val="24"/>
          <w:lang w:val="id-ID"/>
        </w:rPr>
        <w:t xml:space="preserve">Istilah Dalam Ilmu </w:t>
      </w:r>
      <w:r w:rsidRPr="0030198C">
        <w:rPr>
          <w:rFonts w:asciiTheme="majorBidi" w:hAnsiTheme="majorBidi" w:cstheme="majorBidi"/>
          <w:b/>
          <w:bCs/>
          <w:i/>
          <w:iCs/>
          <w:sz w:val="24"/>
          <w:szCs w:val="24"/>
          <w:lang w:val="id-ID"/>
        </w:rPr>
        <w:t>Qirā’at</w:t>
      </w:r>
      <w:r w:rsidRPr="00B65A58">
        <w:rPr>
          <w:rFonts w:asciiTheme="majorBidi" w:hAnsiTheme="majorBidi" w:cstheme="majorBidi"/>
          <w:b/>
          <w:bCs/>
          <w:sz w:val="24"/>
          <w:szCs w:val="24"/>
          <w:lang w:val="id-ID"/>
        </w:rPr>
        <w:tab/>
      </w:r>
      <w:r w:rsidR="002C6E22">
        <w:rPr>
          <w:rFonts w:asciiTheme="majorBidi" w:hAnsiTheme="majorBidi" w:cstheme="majorBidi"/>
          <w:b/>
          <w:bCs/>
          <w:sz w:val="24"/>
          <w:szCs w:val="24"/>
          <w:lang w:val="id-ID"/>
        </w:rPr>
        <w:t>29</w:t>
      </w:r>
    </w:p>
    <w:p w:rsidR="00A20F0B" w:rsidRPr="00B65A58" w:rsidRDefault="00A20F0B" w:rsidP="00B65A58">
      <w:pPr>
        <w:pStyle w:val="ListParagraph"/>
        <w:numPr>
          <w:ilvl w:val="0"/>
          <w:numId w:val="5"/>
        </w:numPr>
        <w:tabs>
          <w:tab w:val="right" w:leader="dot" w:pos="8505"/>
        </w:tabs>
        <w:spacing w:after="0" w:line="480" w:lineRule="auto"/>
        <w:jc w:val="both"/>
        <w:rPr>
          <w:rFonts w:asciiTheme="majorBidi" w:hAnsiTheme="majorBidi" w:cstheme="majorBidi"/>
          <w:b/>
          <w:bCs/>
          <w:sz w:val="24"/>
          <w:szCs w:val="24"/>
          <w:lang w:val="id-ID"/>
        </w:rPr>
      </w:pPr>
      <w:r w:rsidRPr="00B65A58">
        <w:rPr>
          <w:rFonts w:asciiTheme="majorBidi" w:hAnsiTheme="majorBidi" w:cstheme="majorBidi"/>
          <w:b/>
          <w:bCs/>
          <w:sz w:val="24"/>
          <w:szCs w:val="24"/>
          <w:lang w:val="id-ID"/>
        </w:rPr>
        <w:t xml:space="preserve">Kaidah Dalam Ilmu </w:t>
      </w:r>
      <w:r w:rsidRPr="0030198C">
        <w:rPr>
          <w:rFonts w:asciiTheme="majorBidi" w:hAnsiTheme="majorBidi" w:cstheme="majorBidi"/>
          <w:b/>
          <w:bCs/>
          <w:i/>
          <w:iCs/>
          <w:sz w:val="24"/>
          <w:szCs w:val="24"/>
          <w:lang w:val="id-ID"/>
        </w:rPr>
        <w:t>Qirā’at</w:t>
      </w:r>
      <w:r w:rsidRPr="00B65A58">
        <w:rPr>
          <w:rFonts w:asciiTheme="majorBidi" w:hAnsiTheme="majorBidi" w:cstheme="majorBidi"/>
          <w:b/>
          <w:bCs/>
          <w:sz w:val="24"/>
          <w:szCs w:val="24"/>
          <w:lang w:val="id-ID"/>
        </w:rPr>
        <w:tab/>
      </w:r>
      <w:r w:rsidR="002C6E22">
        <w:rPr>
          <w:rFonts w:asciiTheme="majorBidi" w:hAnsiTheme="majorBidi" w:cstheme="majorBidi"/>
          <w:b/>
          <w:bCs/>
          <w:sz w:val="24"/>
          <w:szCs w:val="24"/>
          <w:lang w:val="id-ID"/>
        </w:rPr>
        <w:t>31</w:t>
      </w:r>
    </w:p>
    <w:p w:rsidR="00A20F0B" w:rsidRPr="004677C4" w:rsidRDefault="001C7A3E" w:rsidP="001C7A3E">
      <w:pPr>
        <w:pStyle w:val="ListParagraph"/>
        <w:numPr>
          <w:ilvl w:val="0"/>
          <w:numId w:val="7"/>
        </w:numPr>
        <w:tabs>
          <w:tab w:val="right" w:leader="dot" w:pos="8505"/>
        </w:tabs>
        <w:spacing w:after="0" w:line="480" w:lineRule="auto"/>
        <w:jc w:val="both"/>
        <w:rPr>
          <w:rFonts w:asciiTheme="majorBidi" w:hAnsiTheme="majorBidi" w:cstheme="majorBidi"/>
          <w:sz w:val="24"/>
          <w:szCs w:val="24"/>
          <w:lang w:val="id-ID"/>
        </w:rPr>
      </w:pPr>
      <w:r>
        <w:rPr>
          <w:rFonts w:asciiTheme="majorBidi" w:hAnsiTheme="majorBidi" w:cstheme="majorBidi"/>
          <w:i/>
          <w:iCs/>
          <w:color w:val="000000" w:themeColor="text1"/>
          <w:sz w:val="24"/>
          <w:szCs w:val="24"/>
          <w:lang w:val="id-ID"/>
        </w:rPr>
        <w:t>Al-</w:t>
      </w:r>
      <w:r w:rsidR="0030198C">
        <w:rPr>
          <w:rFonts w:asciiTheme="majorBidi" w:hAnsiTheme="majorBidi" w:cstheme="majorBidi"/>
          <w:i/>
          <w:iCs/>
          <w:color w:val="000000" w:themeColor="text1"/>
          <w:sz w:val="24"/>
          <w:szCs w:val="24"/>
          <w:lang w:val="id-ID"/>
        </w:rPr>
        <w:t>Uṣ</w:t>
      </w:r>
      <w:r w:rsidR="00A20F0B" w:rsidRPr="004677C4">
        <w:rPr>
          <w:rFonts w:asciiTheme="majorBidi" w:hAnsiTheme="majorBidi" w:cstheme="majorBidi"/>
          <w:i/>
          <w:iCs/>
          <w:color w:val="000000" w:themeColor="text1"/>
          <w:sz w:val="24"/>
          <w:szCs w:val="24"/>
          <w:lang w:val="id-ID"/>
        </w:rPr>
        <w:t>ūl</w:t>
      </w:r>
      <w:r w:rsidR="00A20F0B" w:rsidRPr="004677C4">
        <w:rPr>
          <w:rFonts w:asciiTheme="majorBidi" w:hAnsiTheme="majorBidi" w:cstheme="majorBidi"/>
          <w:i/>
          <w:iCs/>
          <w:color w:val="000000" w:themeColor="text1"/>
          <w:sz w:val="24"/>
          <w:szCs w:val="24"/>
          <w:lang w:val="id-ID"/>
        </w:rPr>
        <w:tab/>
      </w:r>
      <w:r w:rsidR="002C6E22">
        <w:rPr>
          <w:rFonts w:asciiTheme="majorBidi" w:hAnsiTheme="majorBidi" w:cstheme="majorBidi"/>
          <w:color w:val="000000" w:themeColor="text1"/>
          <w:sz w:val="24"/>
          <w:szCs w:val="24"/>
          <w:lang w:val="id-ID"/>
        </w:rPr>
        <w:t>31</w:t>
      </w:r>
    </w:p>
    <w:p w:rsidR="00A20F0B" w:rsidRPr="004677C4" w:rsidRDefault="0030198C" w:rsidP="006D23B8">
      <w:pPr>
        <w:pStyle w:val="ListParagraph"/>
        <w:numPr>
          <w:ilvl w:val="0"/>
          <w:numId w:val="7"/>
        </w:numPr>
        <w:tabs>
          <w:tab w:val="right" w:leader="dot" w:pos="8505"/>
        </w:tabs>
        <w:spacing w:after="0" w:line="480" w:lineRule="auto"/>
        <w:jc w:val="both"/>
        <w:rPr>
          <w:rFonts w:asciiTheme="majorBidi" w:hAnsiTheme="majorBidi" w:cstheme="majorBidi"/>
          <w:sz w:val="24"/>
          <w:szCs w:val="24"/>
          <w:lang w:val="id-ID"/>
        </w:rPr>
      </w:pPr>
      <w:r>
        <w:rPr>
          <w:rFonts w:asciiTheme="majorBidi" w:hAnsiTheme="majorBidi" w:cstheme="majorBidi"/>
          <w:bCs/>
          <w:i/>
          <w:iCs/>
          <w:color w:val="000000" w:themeColor="text1"/>
          <w:sz w:val="24"/>
          <w:szCs w:val="24"/>
          <w:lang w:val="id-ID"/>
        </w:rPr>
        <w:t>A</w:t>
      </w:r>
      <w:r w:rsidR="00A20F0B" w:rsidRPr="004677C4">
        <w:rPr>
          <w:rFonts w:asciiTheme="majorBidi" w:hAnsiTheme="majorBidi" w:cstheme="majorBidi"/>
          <w:bCs/>
          <w:i/>
          <w:iCs/>
          <w:color w:val="000000" w:themeColor="text1"/>
          <w:sz w:val="24"/>
          <w:szCs w:val="24"/>
          <w:lang w:val="id-ID"/>
        </w:rPr>
        <w:t>l-Farsh al-Ḥurūf</w:t>
      </w:r>
      <w:r w:rsidR="00A20F0B" w:rsidRPr="004677C4">
        <w:rPr>
          <w:rFonts w:asciiTheme="majorBidi" w:hAnsiTheme="majorBidi" w:cstheme="majorBidi"/>
          <w:bCs/>
          <w:i/>
          <w:iCs/>
          <w:color w:val="000000" w:themeColor="text1"/>
          <w:sz w:val="24"/>
          <w:szCs w:val="24"/>
          <w:lang w:val="id-ID"/>
        </w:rPr>
        <w:tab/>
      </w:r>
      <w:r w:rsidR="002C6E22">
        <w:rPr>
          <w:rFonts w:asciiTheme="majorBidi" w:hAnsiTheme="majorBidi" w:cstheme="majorBidi"/>
          <w:bCs/>
          <w:color w:val="000000" w:themeColor="text1"/>
          <w:sz w:val="24"/>
          <w:szCs w:val="24"/>
          <w:lang w:val="id-ID"/>
        </w:rPr>
        <w:t>37</w:t>
      </w:r>
    </w:p>
    <w:p w:rsidR="00A20F0B" w:rsidRPr="00B65A58" w:rsidRDefault="00A20F0B" w:rsidP="00736C58">
      <w:pPr>
        <w:tabs>
          <w:tab w:val="right" w:leader="dot" w:pos="8505"/>
        </w:tabs>
        <w:spacing w:after="0" w:line="480" w:lineRule="auto"/>
        <w:jc w:val="both"/>
        <w:rPr>
          <w:rFonts w:asciiTheme="majorBidi" w:hAnsiTheme="majorBidi" w:cstheme="majorBidi"/>
          <w:b/>
          <w:bCs/>
          <w:color w:val="000000" w:themeColor="text1"/>
          <w:sz w:val="24"/>
          <w:szCs w:val="24"/>
          <w:lang w:val="id-ID"/>
        </w:rPr>
      </w:pPr>
      <w:r w:rsidRPr="00B65A58">
        <w:rPr>
          <w:rFonts w:asciiTheme="majorBidi" w:hAnsiTheme="majorBidi" w:cstheme="majorBidi"/>
          <w:b/>
          <w:bCs/>
          <w:sz w:val="24"/>
          <w:szCs w:val="24"/>
          <w:lang w:val="id-ID"/>
        </w:rPr>
        <w:t xml:space="preserve">BAB III </w:t>
      </w:r>
      <w:r w:rsidR="001C7A3E" w:rsidRPr="00736C58">
        <w:rPr>
          <w:rFonts w:asciiTheme="majorBidi" w:hAnsiTheme="majorBidi" w:cstheme="majorBidi"/>
          <w:b/>
          <w:bCs/>
          <w:i/>
          <w:iCs/>
          <w:sz w:val="24"/>
          <w:szCs w:val="24"/>
          <w:lang w:val="id-ID"/>
        </w:rPr>
        <w:t>AL-</w:t>
      </w:r>
      <w:r w:rsidR="00B65A58" w:rsidRPr="00736C58">
        <w:rPr>
          <w:rFonts w:asciiTheme="majorBidi" w:hAnsiTheme="majorBidi" w:cstheme="majorBidi"/>
          <w:b/>
          <w:bCs/>
          <w:i/>
          <w:iCs/>
          <w:color w:val="000000" w:themeColor="text1"/>
          <w:sz w:val="24"/>
          <w:szCs w:val="24"/>
          <w:lang w:val="id-ID"/>
        </w:rPr>
        <w:t>UṢŪL</w:t>
      </w:r>
      <w:r w:rsidR="00736C58">
        <w:rPr>
          <w:rFonts w:asciiTheme="majorBidi" w:hAnsiTheme="majorBidi" w:cstheme="majorBidi"/>
          <w:b/>
          <w:bCs/>
          <w:i/>
          <w:iCs/>
          <w:color w:val="000000" w:themeColor="text1"/>
          <w:sz w:val="24"/>
          <w:szCs w:val="24"/>
          <w:lang w:val="id-ID"/>
        </w:rPr>
        <w:t xml:space="preserve"> </w:t>
      </w:r>
      <w:r w:rsidR="00B65A58" w:rsidRPr="00B65A58">
        <w:rPr>
          <w:rFonts w:asciiTheme="majorBidi" w:hAnsiTheme="majorBidi" w:cstheme="majorBidi"/>
          <w:b/>
          <w:bCs/>
          <w:color w:val="000000" w:themeColor="text1"/>
          <w:sz w:val="24"/>
          <w:szCs w:val="24"/>
          <w:lang w:val="id-ID"/>
        </w:rPr>
        <w:t>RIWAYAT HAFṢ</w:t>
      </w:r>
      <w:r w:rsidR="00736C58">
        <w:rPr>
          <w:rFonts w:asciiTheme="majorBidi" w:hAnsiTheme="majorBidi" w:cstheme="majorBidi"/>
          <w:b/>
          <w:bCs/>
          <w:color w:val="000000" w:themeColor="text1"/>
          <w:sz w:val="24"/>
          <w:szCs w:val="24"/>
          <w:lang w:val="id-ID"/>
        </w:rPr>
        <w:t xml:space="preserve"> </w:t>
      </w:r>
      <w:r w:rsidR="00736C58" w:rsidRPr="00736C58">
        <w:rPr>
          <w:rFonts w:asciiTheme="majorBidi" w:hAnsiTheme="majorBidi" w:cstheme="majorBidi"/>
          <w:b/>
          <w:bCs/>
          <w:i/>
          <w:iCs/>
          <w:color w:val="000000" w:themeColor="text1"/>
          <w:sz w:val="24"/>
          <w:szCs w:val="24"/>
          <w:lang w:val="id-ID"/>
        </w:rPr>
        <w:t>‘AN</w:t>
      </w:r>
      <w:r w:rsidR="00736C58">
        <w:rPr>
          <w:rFonts w:asciiTheme="majorBidi" w:hAnsiTheme="majorBidi" w:cstheme="majorBidi"/>
          <w:b/>
          <w:bCs/>
          <w:color w:val="000000" w:themeColor="text1"/>
          <w:sz w:val="24"/>
          <w:szCs w:val="24"/>
          <w:lang w:val="id-ID"/>
        </w:rPr>
        <w:t xml:space="preserve"> </w:t>
      </w:r>
      <w:r w:rsidR="00736C58" w:rsidRPr="00B65A58">
        <w:rPr>
          <w:rFonts w:asciiTheme="majorBidi" w:hAnsiTheme="majorBidi" w:cstheme="majorBidi"/>
          <w:b/>
          <w:bCs/>
          <w:color w:val="000000" w:themeColor="text1"/>
          <w:sz w:val="24"/>
          <w:szCs w:val="24"/>
          <w:lang w:val="id-ID"/>
        </w:rPr>
        <w:t>'AṢIM</w:t>
      </w:r>
      <w:r w:rsidR="00736C58">
        <w:rPr>
          <w:rFonts w:asciiTheme="majorBidi" w:hAnsiTheme="majorBidi" w:cstheme="majorBidi"/>
          <w:b/>
          <w:bCs/>
          <w:color w:val="000000" w:themeColor="text1"/>
          <w:sz w:val="24"/>
          <w:szCs w:val="24"/>
          <w:lang w:val="id-ID"/>
        </w:rPr>
        <w:t xml:space="preserve"> DAN </w:t>
      </w:r>
      <w:r w:rsidR="00B65A58" w:rsidRPr="00B65A58">
        <w:rPr>
          <w:rFonts w:asciiTheme="majorBidi" w:hAnsiTheme="majorBidi" w:cstheme="majorBidi"/>
          <w:b/>
          <w:bCs/>
          <w:color w:val="000000" w:themeColor="text1"/>
          <w:sz w:val="24"/>
          <w:szCs w:val="24"/>
          <w:lang w:val="id-ID"/>
        </w:rPr>
        <w:t>RIWAYAT AD-DŪRI</w:t>
      </w:r>
      <w:r w:rsidR="00736C58">
        <w:rPr>
          <w:rFonts w:asciiTheme="majorBidi" w:hAnsiTheme="majorBidi" w:cstheme="majorBidi"/>
          <w:b/>
          <w:bCs/>
          <w:color w:val="000000" w:themeColor="text1"/>
          <w:sz w:val="24"/>
          <w:szCs w:val="24"/>
          <w:lang w:val="id-ID"/>
        </w:rPr>
        <w:t xml:space="preserve"> </w:t>
      </w:r>
      <w:r w:rsidR="00736C58" w:rsidRPr="00736C58">
        <w:rPr>
          <w:rFonts w:asciiTheme="majorBidi" w:hAnsiTheme="majorBidi" w:cstheme="majorBidi"/>
          <w:b/>
          <w:bCs/>
          <w:i/>
          <w:iCs/>
          <w:color w:val="000000" w:themeColor="text1"/>
          <w:sz w:val="24"/>
          <w:szCs w:val="24"/>
          <w:lang w:val="id-ID"/>
        </w:rPr>
        <w:t>‘AN</w:t>
      </w:r>
      <w:r w:rsidR="00736C58">
        <w:rPr>
          <w:rFonts w:asciiTheme="majorBidi" w:hAnsiTheme="majorBidi" w:cstheme="majorBidi"/>
          <w:b/>
          <w:bCs/>
          <w:color w:val="000000" w:themeColor="text1"/>
          <w:sz w:val="24"/>
          <w:szCs w:val="24"/>
          <w:lang w:val="id-ID"/>
        </w:rPr>
        <w:t xml:space="preserve"> </w:t>
      </w:r>
      <w:r w:rsidR="00736C58" w:rsidRPr="00B65A58">
        <w:rPr>
          <w:rFonts w:asciiTheme="majorBidi" w:hAnsiTheme="majorBidi" w:cstheme="majorBidi"/>
          <w:b/>
          <w:bCs/>
          <w:color w:val="000000" w:themeColor="text1"/>
          <w:sz w:val="24"/>
          <w:szCs w:val="24"/>
          <w:lang w:val="id-ID"/>
        </w:rPr>
        <w:t>ABU 'AMR</w:t>
      </w:r>
      <w:r w:rsidRPr="00B65A58">
        <w:rPr>
          <w:rFonts w:asciiTheme="majorBidi" w:hAnsiTheme="majorBidi" w:cstheme="majorBidi"/>
          <w:b/>
          <w:bCs/>
          <w:color w:val="000000" w:themeColor="text1"/>
          <w:sz w:val="24"/>
          <w:szCs w:val="24"/>
          <w:lang w:val="id-ID"/>
        </w:rPr>
        <w:tab/>
      </w:r>
      <w:r w:rsidR="002C6E22">
        <w:rPr>
          <w:rFonts w:asciiTheme="majorBidi" w:hAnsiTheme="majorBidi" w:cstheme="majorBidi"/>
          <w:b/>
          <w:bCs/>
          <w:color w:val="000000" w:themeColor="text1"/>
          <w:sz w:val="24"/>
          <w:szCs w:val="24"/>
          <w:lang w:val="id-ID"/>
        </w:rPr>
        <w:t>38</w:t>
      </w:r>
    </w:p>
    <w:p w:rsidR="00A20F0B" w:rsidRPr="00B65A58" w:rsidRDefault="00A20F0B" w:rsidP="006D23B8">
      <w:pPr>
        <w:pStyle w:val="ListParagraph"/>
        <w:numPr>
          <w:ilvl w:val="0"/>
          <w:numId w:val="8"/>
        </w:numPr>
        <w:tabs>
          <w:tab w:val="right" w:leader="dot" w:pos="8505"/>
        </w:tabs>
        <w:spacing w:after="0" w:line="480" w:lineRule="auto"/>
        <w:jc w:val="both"/>
        <w:rPr>
          <w:rFonts w:asciiTheme="majorBidi" w:hAnsiTheme="majorBidi" w:cstheme="majorBidi"/>
          <w:b/>
          <w:bCs/>
          <w:color w:val="000000" w:themeColor="text1"/>
          <w:sz w:val="24"/>
          <w:szCs w:val="24"/>
          <w:lang w:val="id-ID"/>
        </w:rPr>
      </w:pPr>
      <w:r w:rsidRPr="00B65A58">
        <w:rPr>
          <w:rFonts w:asciiTheme="majorBidi" w:hAnsiTheme="majorBidi" w:cstheme="majorBidi"/>
          <w:b/>
          <w:bCs/>
          <w:color w:val="000000" w:themeColor="text1"/>
          <w:sz w:val="24"/>
          <w:szCs w:val="24"/>
          <w:lang w:val="id-ID"/>
        </w:rPr>
        <w:t>Riwayat Hafṣ</w:t>
      </w:r>
      <w:r w:rsidR="00736C58">
        <w:rPr>
          <w:rFonts w:asciiTheme="majorBidi" w:hAnsiTheme="majorBidi" w:cstheme="majorBidi"/>
          <w:b/>
          <w:bCs/>
          <w:color w:val="000000" w:themeColor="text1"/>
          <w:sz w:val="24"/>
          <w:szCs w:val="24"/>
          <w:lang w:val="id-ID"/>
        </w:rPr>
        <w:t xml:space="preserve"> </w:t>
      </w:r>
      <w:r w:rsidR="00736C58" w:rsidRPr="00736C58">
        <w:rPr>
          <w:rFonts w:asciiTheme="majorBidi" w:hAnsiTheme="majorBidi" w:cstheme="majorBidi"/>
          <w:b/>
          <w:bCs/>
          <w:i/>
          <w:iCs/>
          <w:color w:val="000000" w:themeColor="text1"/>
          <w:sz w:val="24"/>
          <w:szCs w:val="24"/>
          <w:lang w:val="id-ID"/>
        </w:rPr>
        <w:t>‘an</w:t>
      </w:r>
      <w:r w:rsidR="00736C58">
        <w:rPr>
          <w:rFonts w:asciiTheme="majorBidi" w:hAnsiTheme="majorBidi" w:cstheme="majorBidi"/>
          <w:b/>
          <w:bCs/>
          <w:color w:val="000000" w:themeColor="text1"/>
          <w:sz w:val="24"/>
          <w:szCs w:val="24"/>
          <w:lang w:val="id-ID"/>
        </w:rPr>
        <w:t xml:space="preserve"> </w:t>
      </w:r>
      <w:r w:rsidR="00736C58" w:rsidRPr="00B65A58">
        <w:rPr>
          <w:rFonts w:asciiTheme="majorBidi" w:hAnsiTheme="majorBidi" w:cstheme="majorBidi"/>
          <w:b/>
          <w:bCs/>
          <w:color w:val="000000" w:themeColor="text1"/>
          <w:sz w:val="24"/>
          <w:szCs w:val="24"/>
          <w:lang w:val="id-ID"/>
        </w:rPr>
        <w:t>'Aṣim</w:t>
      </w:r>
      <w:r w:rsidRPr="00B65A58">
        <w:rPr>
          <w:rFonts w:asciiTheme="majorBidi" w:hAnsiTheme="majorBidi" w:cstheme="majorBidi"/>
          <w:b/>
          <w:bCs/>
          <w:color w:val="000000" w:themeColor="text1"/>
          <w:sz w:val="24"/>
          <w:szCs w:val="24"/>
          <w:lang w:val="id-ID"/>
        </w:rPr>
        <w:tab/>
      </w:r>
      <w:r w:rsidR="002C6E22">
        <w:rPr>
          <w:rFonts w:asciiTheme="majorBidi" w:hAnsiTheme="majorBidi" w:cstheme="majorBidi"/>
          <w:b/>
          <w:bCs/>
          <w:color w:val="000000" w:themeColor="text1"/>
          <w:sz w:val="24"/>
          <w:szCs w:val="24"/>
          <w:lang w:val="id-ID"/>
        </w:rPr>
        <w:t>38</w:t>
      </w:r>
    </w:p>
    <w:p w:rsidR="00A20F0B" w:rsidRPr="004677C4" w:rsidRDefault="00A20F0B" w:rsidP="006D23B8">
      <w:pPr>
        <w:pStyle w:val="ListParagraph"/>
        <w:numPr>
          <w:ilvl w:val="0"/>
          <w:numId w:val="9"/>
        </w:numPr>
        <w:tabs>
          <w:tab w:val="right" w:leader="dot" w:pos="8505"/>
        </w:tabs>
        <w:spacing w:after="0" w:line="480" w:lineRule="auto"/>
        <w:jc w:val="both"/>
        <w:rPr>
          <w:rFonts w:asciiTheme="majorBidi" w:hAnsiTheme="majorBidi" w:cstheme="majorBidi"/>
          <w:color w:val="000000" w:themeColor="text1"/>
          <w:sz w:val="24"/>
          <w:szCs w:val="24"/>
          <w:lang w:val="id-ID"/>
        </w:rPr>
      </w:pPr>
      <w:r w:rsidRPr="004677C4">
        <w:rPr>
          <w:rFonts w:asciiTheme="majorBidi" w:hAnsiTheme="majorBidi" w:cstheme="majorBidi"/>
          <w:color w:val="000000" w:themeColor="text1"/>
          <w:sz w:val="24"/>
          <w:szCs w:val="24"/>
          <w:lang w:val="id-ID"/>
        </w:rPr>
        <w:t>Biografi Imam 'Aṣim</w:t>
      </w:r>
      <w:r w:rsidRPr="004677C4">
        <w:rPr>
          <w:rFonts w:asciiTheme="majorBidi" w:hAnsiTheme="majorBidi" w:cstheme="majorBidi"/>
          <w:color w:val="000000" w:themeColor="text1"/>
          <w:sz w:val="24"/>
          <w:szCs w:val="24"/>
          <w:lang w:val="id-ID"/>
        </w:rPr>
        <w:tab/>
      </w:r>
      <w:r w:rsidR="002C6E22">
        <w:rPr>
          <w:rFonts w:asciiTheme="majorBidi" w:hAnsiTheme="majorBidi" w:cstheme="majorBidi"/>
          <w:color w:val="000000" w:themeColor="text1"/>
          <w:sz w:val="24"/>
          <w:szCs w:val="24"/>
          <w:lang w:val="id-ID"/>
        </w:rPr>
        <w:t>38</w:t>
      </w:r>
    </w:p>
    <w:p w:rsidR="00A20F0B" w:rsidRPr="004677C4" w:rsidRDefault="00A20F0B" w:rsidP="006D23B8">
      <w:pPr>
        <w:pStyle w:val="ListParagraph"/>
        <w:numPr>
          <w:ilvl w:val="0"/>
          <w:numId w:val="9"/>
        </w:numPr>
        <w:tabs>
          <w:tab w:val="right" w:leader="dot" w:pos="8505"/>
        </w:tabs>
        <w:spacing w:after="0" w:line="480" w:lineRule="auto"/>
        <w:jc w:val="both"/>
        <w:rPr>
          <w:rFonts w:asciiTheme="majorBidi" w:hAnsiTheme="majorBidi" w:cstheme="majorBidi"/>
          <w:color w:val="000000" w:themeColor="text1"/>
          <w:sz w:val="24"/>
          <w:szCs w:val="24"/>
          <w:lang w:val="id-ID"/>
        </w:rPr>
      </w:pPr>
      <w:r w:rsidRPr="004677C4">
        <w:rPr>
          <w:rFonts w:asciiTheme="majorBidi" w:hAnsiTheme="majorBidi" w:cstheme="majorBidi"/>
          <w:color w:val="000000" w:themeColor="text1"/>
          <w:sz w:val="24"/>
          <w:szCs w:val="24"/>
          <w:lang w:val="id-ID"/>
        </w:rPr>
        <w:t>Biografi Imam Hafṣ</w:t>
      </w:r>
      <w:r w:rsidRPr="004677C4">
        <w:rPr>
          <w:rFonts w:asciiTheme="majorBidi" w:hAnsiTheme="majorBidi" w:cstheme="majorBidi"/>
          <w:color w:val="000000" w:themeColor="text1"/>
          <w:sz w:val="24"/>
          <w:szCs w:val="24"/>
          <w:lang w:val="id-ID"/>
        </w:rPr>
        <w:tab/>
      </w:r>
      <w:r w:rsidR="002C6E22">
        <w:rPr>
          <w:rFonts w:asciiTheme="majorBidi" w:hAnsiTheme="majorBidi" w:cstheme="majorBidi"/>
          <w:color w:val="000000" w:themeColor="text1"/>
          <w:sz w:val="24"/>
          <w:szCs w:val="24"/>
          <w:lang w:val="id-ID"/>
        </w:rPr>
        <w:t>39</w:t>
      </w:r>
    </w:p>
    <w:p w:rsidR="00A20F0B" w:rsidRPr="004677C4" w:rsidRDefault="00736C58" w:rsidP="006D23B8">
      <w:pPr>
        <w:pStyle w:val="ListParagraph"/>
        <w:numPr>
          <w:ilvl w:val="0"/>
          <w:numId w:val="9"/>
        </w:numPr>
        <w:tabs>
          <w:tab w:val="right" w:leader="dot" w:pos="8505"/>
        </w:tabs>
        <w:spacing w:after="0" w:line="480" w:lineRule="auto"/>
        <w:jc w:val="both"/>
        <w:rPr>
          <w:rFonts w:asciiTheme="majorBidi" w:hAnsiTheme="majorBidi" w:cstheme="majorBidi"/>
          <w:color w:val="000000" w:themeColor="text1"/>
          <w:sz w:val="24"/>
          <w:szCs w:val="24"/>
          <w:lang w:val="id-ID"/>
        </w:rPr>
      </w:pPr>
      <w:r w:rsidRPr="00736C58">
        <w:rPr>
          <w:rFonts w:asciiTheme="majorBidi" w:hAnsiTheme="majorBidi" w:cstheme="majorBidi"/>
          <w:i/>
          <w:iCs/>
          <w:sz w:val="24"/>
          <w:szCs w:val="24"/>
          <w:lang w:val="id-ID"/>
        </w:rPr>
        <w:t>Al-</w:t>
      </w:r>
      <w:r w:rsidRPr="00736C58">
        <w:rPr>
          <w:rFonts w:asciiTheme="majorBidi" w:hAnsiTheme="majorBidi" w:cstheme="majorBidi"/>
          <w:i/>
          <w:iCs/>
          <w:color w:val="000000" w:themeColor="text1"/>
          <w:sz w:val="24"/>
          <w:szCs w:val="24"/>
          <w:lang w:val="id-ID"/>
        </w:rPr>
        <w:t xml:space="preserve">Uṣūl </w:t>
      </w:r>
      <w:r w:rsidRPr="00736C58">
        <w:rPr>
          <w:rFonts w:asciiTheme="majorBidi" w:hAnsiTheme="majorBidi" w:cstheme="majorBidi"/>
          <w:color w:val="000000" w:themeColor="text1"/>
          <w:sz w:val="24"/>
          <w:szCs w:val="24"/>
          <w:lang w:val="id-ID"/>
        </w:rPr>
        <w:t xml:space="preserve">Riwayat Hafṣ </w:t>
      </w:r>
      <w:r w:rsidRPr="00736C58">
        <w:rPr>
          <w:rFonts w:asciiTheme="majorBidi" w:hAnsiTheme="majorBidi" w:cstheme="majorBidi"/>
          <w:i/>
          <w:iCs/>
          <w:color w:val="000000" w:themeColor="text1"/>
          <w:sz w:val="24"/>
          <w:szCs w:val="24"/>
          <w:lang w:val="id-ID"/>
        </w:rPr>
        <w:t>‘An</w:t>
      </w:r>
      <w:r w:rsidRPr="00736C58">
        <w:rPr>
          <w:rFonts w:asciiTheme="majorBidi" w:hAnsiTheme="majorBidi" w:cstheme="majorBidi"/>
          <w:color w:val="000000" w:themeColor="text1"/>
          <w:sz w:val="24"/>
          <w:szCs w:val="24"/>
          <w:lang w:val="id-ID"/>
        </w:rPr>
        <w:t xml:space="preserve"> 'Aṣim</w:t>
      </w:r>
      <w:r w:rsidR="00A20F0B" w:rsidRPr="004677C4">
        <w:rPr>
          <w:rFonts w:asciiTheme="majorBidi" w:hAnsiTheme="majorBidi" w:cstheme="majorBidi"/>
          <w:color w:val="000000" w:themeColor="text1"/>
          <w:sz w:val="24"/>
          <w:szCs w:val="24"/>
          <w:lang w:val="id-ID"/>
        </w:rPr>
        <w:tab/>
      </w:r>
      <w:r w:rsidR="002C6E22">
        <w:rPr>
          <w:rFonts w:asciiTheme="majorBidi" w:hAnsiTheme="majorBidi" w:cstheme="majorBidi"/>
          <w:color w:val="000000" w:themeColor="text1"/>
          <w:sz w:val="24"/>
          <w:szCs w:val="24"/>
          <w:lang w:val="id-ID"/>
        </w:rPr>
        <w:t>41</w:t>
      </w:r>
    </w:p>
    <w:p w:rsidR="00A20F0B" w:rsidRPr="00B65A58" w:rsidRDefault="00736C58" w:rsidP="006D23B8">
      <w:pPr>
        <w:pStyle w:val="ListParagraph"/>
        <w:numPr>
          <w:ilvl w:val="0"/>
          <w:numId w:val="8"/>
        </w:numPr>
        <w:tabs>
          <w:tab w:val="right" w:leader="dot" w:pos="8505"/>
        </w:tabs>
        <w:spacing w:after="0" w:line="480" w:lineRule="auto"/>
        <w:jc w:val="both"/>
        <w:rPr>
          <w:rFonts w:asciiTheme="majorBidi" w:hAnsiTheme="majorBidi" w:cstheme="majorBidi"/>
          <w:b/>
          <w:bCs/>
          <w:color w:val="000000" w:themeColor="text1"/>
          <w:sz w:val="24"/>
          <w:szCs w:val="24"/>
          <w:lang w:val="id-ID"/>
        </w:rPr>
      </w:pPr>
      <w:r w:rsidRPr="00B65A58">
        <w:rPr>
          <w:rFonts w:asciiTheme="majorBidi" w:hAnsiTheme="majorBidi" w:cstheme="majorBidi"/>
          <w:b/>
          <w:bCs/>
          <w:color w:val="000000" w:themeColor="text1"/>
          <w:sz w:val="24"/>
          <w:szCs w:val="24"/>
          <w:lang w:val="id-ID"/>
        </w:rPr>
        <w:t>Riwayat Ad-Dūri</w:t>
      </w:r>
      <w:r>
        <w:rPr>
          <w:rFonts w:asciiTheme="majorBidi" w:hAnsiTheme="majorBidi" w:cstheme="majorBidi"/>
          <w:b/>
          <w:bCs/>
          <w:color w:val="000000" w:themeColor="text1"/>
          <w:sz w:val="24"/>
          <w:szCs w:val="24"/>
          <w:lang w:val="id-ID"/>
        </w:rPr>
        <w:t xml:space="preserve"> </w:t>
      </w:r>
      <w:r w:rsidRPr="00736C58">
        <w:rPr>
          <w:rFonts w:asciiTheme="majorBidi" w:hAnsiTheme="majorBidi" w:cstheme="majorBidi"/>
          <w:b/>
          <w:bCs/>
          <w:i/>
          <w:iCs/>
          <w:color w:val="000000" w:themeColor="text1"/>
          <w:sz w:val="24"/>
          <w:szCs w:val="24"/>
          <w:lang w:val="id-ID"/>
        </w:rPr>
        <w:t>‘An</w:t>
      </w:r>
      <w:r>
        <w:rPr>
          <w:rFonts w:asciiTheme="majorBidi" w:hAnsiTheme="majorBidi" w:cstheme="majorBidi"/>
          <w:b/>
          <w:bCs/>
          <w:color w:val="000000" w:themeColor="text1"/>
          <w:sz w:val="24"/>
          <w:szCs w:val="24"/>
          <w:lang w:val="id-ID"/>
        </w:rPr>
        <w:t xml:space="preserve"> </w:t>
      </w:r>
      <w:r w:rsidRPr="00B65A58">
        <w:rPr>
          <w:rFonts w:asciiTheme="majorBidi" w:hAnsiTheme="majorBidi" w:cstheme="majorBidi"/>
          <w:b/>
          <w:bCs/>
          <w:color w:val="000000" w:themeColor="text1"/>
          <w:sz w:val="24"/>
          <w:szCs w:val="24"/>
          <w:lang w:val="id-ID"/>
        </w:rPr>
        <w:t>Abu 'Amr</w:t>
      </w:r>
      <w:r w:rsidR="002C6E22">
        <w:rPr>
          <w:rFonts w:asciiTheme="majorBidi" w:hAnsiTheme="majorBidi" w:cstheme="majorBidi"/>
          <w:b/>
          <w:bCs/>
          <w:color w:val="000000" w:themeColor="text1"/>
          <w:sz w:val="24"/>
          <w:szCs w:val="24"/>
          <w:lang w:val="id-ID"/>
        </w:rPr>
        <w:tab/>
        <w:t>46</w:t>
      </w:r>
    </w:p>
    <w:p w:rsidR="00A20F0B" w:rsidRPr="004677C4" w:rsidRDefault="002C6E22" w:rsidP="006D23B8">
      <w:pPr>
        <w:pStyle w:val="ListParagraph"/>
        <w:numPr>
          <w:ilvl w:val="0"/>
          <w:numId w:val="10"/>
        </w:numPr>
        <w:tabs>
          <w:tab w:val="right" w:leader="dot" w:pos="8505"/>
        </w:tabs>
        <w:spacing w:after="0" w:line="480" w:lineRule="auto"/>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Biografi Imam Abu 'Amr</w:t>
      </w:r>
      <w:r>
        <w:rPr>
          <w:rFonts w:asciiTheme="majorBidi" w:hAnsiTheme="majorBidi" w:cstheme="majorBidi"/>
          <w:color w:val="000000" w:themeColor="text1"/>
          <w:sz w:val="24"/>
          <w:szCs w:val="24"/>
          <w:lang w:val="id-ID"/>
        </w:rPr>
        <w:tab/>
        <w:t>46</w:t>
      </w:r>
    </w:p>
    <w:p w:rsidR="00A20F0B" w:rsidRPr="004677C4" w:rsidRDefault="002C6E22" w:rsidP="006D23B8">
      <w:pPr>
        <w:pStyle w:val="ListParagraph"/>
        <w:numPr>
          <w:ilvl w:val="0"/>
          <w:numId w:val="10"/>
        </w:numPr>
        <w:tabs>
          <w:tab w:val="right" w:leader="dot" w:pos="8505"/>
        </w:tabs>
        <w:spacing w:after="0" w:line="480" w:lineRule="auto"/>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Biografi Imam Ad-Dūri</w:t>
      </w:r>
      <w:r>
        <w:rPr>
          <w:rFonts w:asciiTheme="majorBidi" w:hAnsiTheme="majorBidi" w:cstheme="majorBidi"/>
          <w:color w:val="000000" w:themeColor="text1"/>
          <w:sz w:val="24"/>
          <w:szCs w:val="24"/>
          <w:lang w:val="id-ID"/>
        </w:rPr>
        <w:tab/>
        <w:t>48</w:t>
      </w:r>
    </w:p>
    <w:p w:rsidR="00A20F0B" w:rsidRPr="004677C4" w:rsidRDefault="00736C58" w:rsidP="00736C58">
      <w:pPr>
        <w:pStyle w:val="ListParagraph"/>
        <w:numPr>
          <w:ilvl w:val="0"/>
          <w:numId w:val="10"/>
        </w:numPr>
        <w:tabs>
          <w:tab w:val="right" w:leader="dot" w:pos="8505"/>
        </w:tabs>
        <w:spacing w:after="0" w:line="480" w:lineRule="auto"/>
        <w:jc w:val="both"/>
        <w:rPr>
          <w:rFonts w:asciiTheme="majorBidi" w:hAnsiTheme="majorBidi" w:cstheme="majorBidi"/>
          <w:color w:val="000000" w:themeColor="text1"/>
          <w:sz w:val="24"/>
          <w:szCs w:val="24"/>
          <w:lang w:val="id-ID"/>
        </w:rPr>
      </w:pPr>
      <w:r w:rsidRPr="00736C58">
        <w:rPr>
          <w:rFonts w:asciiTheme="majorBidi" w:hAnsiTheme="majorBidi" w:cstheme="majorBidi"/>
          <w:i/>
          <w:iCs/>
          <w:sz w:val="24"/>
          <w:szCs w:val="24"/>
          <w:lang w:val="id-ID"/>
        </w:rPr>
        <w:t>Al-</w:t>
      </w:r>
      <w:r w:rsidRPr="00736C58">
        <w:rPr>
          <w:rFonts w:asciiTheme="majorBidi" w:hAnsiTheme="majorBidi" w:cstheme="majorBidi"/>
          <w:i/>
          <w:iCs/>
          <w:color w:val="000000" w:themeColor="text1"/>
          <w:sz w:val="24"/>
          <w:szCs w:val="24"/>
          <w:lang w:val="id-ID"/>
        </w:rPr>
        <w:t xml:space="preserve">Uṣūl </w:t>
      </w:r>
      <w:r w:rsidRPr="00736C58">
        <w:rPr>
          <w:rFonts w:asciiTheme="majorBidi" w:hAnsiTheme="majorBidi" w:cstheme="majorBidi"/>
          <w:color w:val="000000" w:themeColor="text1"/>
          <w:sz w:val="24"/>
          <w:szCs w:val="24"/>
          <w:lang w:val="id-ID"/>
        </w:rPr>
        <w:t xml:space="preserve">Riwayat Ad-Dūri </w:t>
      </w:r>
      <w:r w:rsidRPr="00736C58">
        <w:rPr>
          <w:rFonts w:asciiTheme="majorBidi" w:hAnsiTheme="majorBidi" w:cstheme="majorBidi"/>
          <w:i/>
          <w:iCs/>
          <w:color w:val="000000" w:themeColor="text1"/>
          <w:sz w:val="24"/>
          <w:szCs w:val="24"/>
          <w:lang w:val="id-ID"/>
        </w:rPr>
        <w:t>‘An</w:t>
      </w:r>
      <w:r w:rsidRPr="00736C58">
        <w:rPr>
          <w:rFonts w:asciiTheme="majorBidi" w:hAnsiTheme="majorBidi" w:cstheme="majorBidi"/>
          <w:color w:val="000000" w:themeColor="text1"/>
          <w:sz w:val="24"/>
          <w:szCs w:val="24"/>
          <w:lang w:val="id-ID"/>
        </w:rPr>
        <w:t xml:space="preserve"> Abu 'Amr</w:t>
      </w:r>
      <w:r w:rsidR="00A20F0B" w:rsidRPr="004677C4">
        <w:rPr>
          <w:rFonts w:asciiTheme="majorBidi" w:hAnsiTheme="majorBidi" w:cstheme="majorBidi"/>
          <w:color w:val="000000" w:themeColor="text1"/>
          <w:sz w:val="24"/>
          <w:szCs w:val="24"/>
          <w:lang w:val="id-ID"/>
        </w:rPr>
        <w:tab/>
      </w:r>
      <w:r w:rsidR="002C6E22">
        <w:rPr>
          <w:rFonts w:asciiTheme="majorBidi" w:hAnsiTheme="majorBidi" w:cstheme="majorBidi"/>
          <w:color w:val="000000" w:themeColor="text1"/>
          <w:sz w:val="24"/>
          <w:szCs w:val="24"/>
          <w:lang w:val="id-ID"/>
        </w:rPr>
        <w:t>49</w:t>
      </w:r>
    </w:p>
    <w:p w:rsidR="00A20F0B" w:rsidRPr="003E1CF0" w:rsidRDefault="00A20F0B" w:rsidP="00153530">
      <w:pPr>
        <w:tabs>
          <w:tab w:val="right" w:leader="dot" w:pos="8505"/>
        </w:tabs>
        <w:spacing w:after="0" w:line="480" w:lineRule="auto"/>
        <w:jc w:val="both"/>
        <w:rPr>
          <w:rFonts w:asciiTheme="majorBidi" w:hAnsiTheme="majorBidi" w:cstheme="majorBidi"/>
          <w:b/>
          <w:bCs/>
          <w:color w:val="000000" w:themeColor="text1"/>
          <w:sz w:val="24"/>
          <w:szCs w:val="24"/>
          <w:lang w:val="id-ID"/>
        </w:rPr>
      </w:pPr>
      <w:r w:rsidRPr="003E1CF0">
        <w:rPr>
          <w:rFonts w:asciiTheme="majorBidi" w:hAnsiTheme="majorBidi" w:cstheme="majorBidi"/>
          <w:b/>
          <w:bCs/>
          <w:color w:val="000000" w:themeColor="text1"/>
          <w:sz w:val="24"/>
          <w:szCs w:val="24"/>
          <w:lang w:val="id-ID"/>
        </w:rPr>
        <w:t xml:space="preserve">BAB IV STUDI KOMPARATIF </w:t>
      </w:r>
      <w:r w:rsidR="00F25F7A" w:rsidRPr="00E1006E">
        <w:rPr>
          <w:rFonts w:asciiTheme="majorBidi" w:hAnsiTheme="majorBidi" w:cstheme="majorBidi"/>
          <w:b/>
          <w:i/>
          <w:iCs/>
          <w:color w:val="000000" w:themeColor="text1"/>
          <w:sz w:val="24"/>
          <w:szCs w:val="24"/>
          <w:lang w:val="id-ID"/>
        </w:rPr>
        <w:t xml:space="preserve">Al-UṢŪL WA AL-FARSH </w:t>
      </w:r>
      <w:r w:rsidR="00153530" w:rsidRPr="00153530">
        <w:rPr>
          <w:rFonts w:asciiTheme="majorBidi" w:hAnsiTheme="majorBidi" w:cstheme="majorBidi"/>
          <w:b/>
          <w:i/>
          <w:iCs/>
          <w:color w:val="000000" w:themeColor="text1"/>
          <w:sz w:val="24"/>
          <w:szCs w:val="24"/>
          <w:lang w:val="id-ID"/>
        </w:rPr>
        <w:t>AL-ḤURŪF</w:t>
      </w:r>
      <w:r w:rsidR="00F25F7A" w:rsidRPr="00E1006E">
        <w:rPr>
          <w:rFonts w:asciiTheme="majorBidi" w:hAnsiTheme="majorBidi" w:cstheme="majorBidi"/>
          <w:b/>
          <w:color w:val="000000" w:themeColor="text1"/>
          <w:sz w:val="24"/>
          <w:szCs w:val="24"/>
          <w:lang w:val="id-ID"/>
        </w:rPr>
        <w:t xml:space="preserve"> RIWAYAT HAFṢ </w:t>
      </w:r>
      <w:r w:rsidR="00F25F7A" w:rsidRPr="00E1006E">
        <w:rPr>
          <w:rFonts w:asciiTheme="majorBidi" w:hAnsiTheme="majorBidi" w:cstheme="majorBidi"/>
          <w:b/>
          <w:i/>
          <w:iCs/>
          <w:color w:val="000000" w:themeColor="text1"/>
          <w:sz w:val="24"/>
          <w:szCs w:val="24"/>
          <w:lang w:val="id-ID"/>
        </w:rPr>
        <w:t>‘AN</w:t>
      </w:r>
      <w:r w:rsidR="00F25F7A" w:rsidRPr="00E1006E">
        <w:rPr>
          <w:rFonts w:asciiTheme="majorBidi" w:hAnsiTheme="majorBidi" w:cstheme="majorBidi"/>
          <w:b/>
          <w:color w:val="000000" w:themeColor="text1"/>
          <w:sz w:val="24"/>
          <w:szCs w:val="24"/>
          <w:lang w:val="id-ID"/>
        </w:rPr>
        <w:t xml:space="preserve"> ‘AṢIM DAN RIWAYAT AD-DŪRI </w:t>
      </w:r>
      <w:r w:rsidR="00F25F7A" w:rsidRPr="00E1006E">
        <w:rPr>
          <w:rFonts w:asciiTheme="majorBidi" w:hAnsiTheme="majorBidi" w:cstheme="majorBidi"/>
          <w:b/>
          <w:i/>
          <w:iCs/>
          <w:color w:val="000000" w:themeColor="text1"/>
          <w:sz w:val="24"/>
          <w:szCs w:val="24"/>
          <w:lang w:val="id-ID"/>
        </w:rPr>
        <w:t>‘AN</w:t>
      </w:r>
      <w:r w:rsidR="00F25F7A" w:rsidRPr="00E1006E">
        <w:rPr>
          <w:rFonts w:asciiTheme="majorBidi" w:hAnsiTheme="majorBidi" w:cstheme="majorBidi"/>
          <w:b/>
          <w:color w:val="000000" w:themeColor="text1"/>
          <w:sz w:val="24"/>
          <w:szCs w:val="24"/>
          <w:lang w:val="id-ID"/>
        </w:rPr>
        <w:t xml:space="preserve"> ABU ‘AMR</w:t>
      </w:r>
      <w:r w:rsidR="00F25F7A">
        <w:rPr>
          <w:rFonts w:asciiTheme="majorBidi" w:hAnsiTheme="majorBidi" w:cstheme="majorBidi"/>
          <w:b/>
          <w:bCs/>
          <w:color w:val="000000" w:themeColor="text1"/>
          <w:sz w:val="24"/>
          <w:szCs w:val="24"/>
          <w:lang w:val="id-ID"/>
        </w:rPr>
        <w:t xml:space="preserve"> </w:t>
      </w:r>
      <w:r w:rsidR="00736C58">
        <w:rPr>
          <w:rFonts w:asciiTheme="majorBidi" w:hAnsiTheme="majorBidi" w:cstheme="majorBidi"/>
          <w:b/>
          <w:bCs/>
          <w:color w:val="000000" w:themeColor="text1"/>
          <w:sz w:val="24"/>
          <w:szCs w:val="24"/>
          <w:lang w:val="id-ID"/>
        </w:rPr>
        <w:t>DALAM SURAT AL-BAQARAH</w:t>
      </w:r>
      <w:r w:rsidRPr="003E1CF0">
        <w:rPr>
          <w:rFonts w:asciiTheme="majorBidi" w:hAnsiTheme="majorBidi" w:cstheme="majorBidi"/>
          <w:b/>
          <w:bCs/>
          <w:color w:val="000000" w:themeColor="text1"/>
          <w:sz w:val="24"/>
          <w:szCs w:val="24"/>
          <w:lang w:val="id-ID"/>
        </w:rPr>
        <w:tab/>
      </w:r>
      <w:r w:rsidR="002C6E22">
        <w:rPr>
          <w:rFonts w:asciiTheme="majorBidi" w:hAnsiTheme="majorBidi" w:cstheme="majorBidi"/>
          <w:b/>
          <w:bCs/>
          <w:color w:val="000000" w:themeColor="text1"/>
          <w:sz w:val="24"/>
          <w:szCs w:val="24"/>
          <w:lang w:val="id-ID"/>
        </w:rPr>
        <w:t>57</w:t>
      </w:r>
    </w:p>
    <w:p w:rsidR="00A20F0B" w:rsidRPr="0030198C" w:rsidRDefault="00C94360" w:rsidP="00C94360">
      <w:pPr>
        <w:pStyle w:val="ListParagraph"/>
        <w:numPr>
          <w:ilvl w:val="0"/>
          <w:numId w:val="11"/>
        </w:numPr>
        <w:tabs>
          <w:tab w:val="right" w:leader="dot" w:pos="8505"/>
        </w:tabs>
        <w:spacing w:after="0" w:line="480" w:lineRule="auto"/>
        <w:jc w:val="both"/>
        <w:rPr>
          <w:rFonts w:asciiTheme="majorBidi" w:hAnsiTheme="majorBidi" w:cstheme="majorBidi"/>
          <w:b/>
          <w:color w:val="000000" w:themeColor="text1"/>
          <w:sz w:val="24"/>
          <w:szCs w:val="24"/>
          <w:lang w:val="id-ID"/>
        </w:rPr>
      </w:pPr>
      <w:r>
        <w:rPr>
          <w:rFonts w:asciiTheme="majorBidi" w:hAnsiTheme="majorBidi" w:cstheme="majorBidi"/>
          <w:b/>
          <w:i/>
          <w:iCs/>
          <w:color w:val="000000" w:themeColor="text1"/>
          <w:sz w:val="24"/>
          <w:szCs w:val="24"/>
          <w:lang w:val="id-ID"/>
        </w:rPr>
        <w:t>Al-</w:t>
      </w:r>
      <w:r w:rsidR="001D5687" w:rsidRPr="0030198C">
        <w:rPr>
          <w:rFonts w:asciiTheme="majorBidi" w:hAnsiTheme="majorBidi" w:cstheme="majorBidi"/>
          <w:b/>
          <w:i/>
          <w:iCs/>
          <w:color w:val="000000" w:themeColor="text1"/>
          <w:sz w:val="24"/>
          <w:szCs w:val="24"/>
          <w:lang w:val="id-ID"/>
        </w:rPr>
        <w:t>Uṣūl</w:t>
      </w:r>
      <w:r w:rsidR="00A20F0B" w:rsidRPr="0030198C">
        <w:rPr>
          <w:rFonts w:asciiTheme="majorBidi" w:hAnsiTheme="majorBidi" w:cstheme="majorBidi"/>
          <w:b/>
          <w:i/>
          <w:iCs/>
          <w:color w:val="000000" w:themeColor="text1"/>
          <w:sz w:val="24"/>
          <w:szCs w:val="24"/>
          <w:lang w:val="id-ID"/>
        </w:rPr>
        <w:tab/>
      </w:r>
      <w:r w:rsidR="002C6E22">
        <w:rPr>
          <w:rFonts w:asciiTheme="majorBidi" w:hAnsiTheme="majorBidi" w:cstheme="majorBidi"/>
          <w:b/>
          <w:color w:val="000000" w:themeColor="text1"/>
          <w:sz w:val="24"/>
          <w:szCs w:val="24"/>
          <w:lang w:val="id-ID"/>
        </w:rPr>
        <w:t>57</w:t>
      </w:r>
    </w:p>
    <w:p w:rsidR="00A20F0B" w:rsidRPr="004677C4" w:rsidRDefault="00A20F0B" w:rsidP="006D23B8">
      <w:pPr>
        <w:pStyle w:val="ListParagraph"/>
        <w:numPr>
          <w:ilvl w:val="0"/>
          <w:numId w:val="13"/>
        </w:numPr>
        <w:tabs>
          <w:tab w:val="right" w:leader="dot" w:pos="8505"/>
        </w:tabs>
        <w:spacing w:after="0" w:line="480" w:lineRule="auto"/>
        <w:jc w:val="both"/>
        <w:rPr>
          <w:rFonts w:asciiTheme="majorBidi" w:hAnsiTheme="majorBidi" w:cstheme="majorBidi"/>
          <w:color w:val="000000" w:themeColor="text1"/>
          <w:sz w:val="24"/>
          <w:szCs w:val="24"/>
          <w:lang w:val="id-ID"/>
        </w:rPr>
      </w:pPr>
      <w:r w:rsidRPr="004677C4">
        <w:rPr>
          <w:rFonts w:asciiTheme="majorBidi" w:hAnsiTheme="majorBidi" w:cstheme="majorBidi"/>
          <w:bCs/>
          <w:color w:val="000000" w:themeColor="text1"/>
          <w:sz w:val="24"/>
          <w:szCs w:val="24"/>
          <w:lang w:val="id-ID"/>
        </w:rPr>
        <w:t>Basmalah</w:t>
      </w:r>
      <w:r w:rsidRPr="004677C4">
        <w:rPr>
          <w:rFonts w:asciiTheme="majorBidi" w:hAnsiTheme="majorBidi" w:cstheme="majorBidi"/>
          <w:bCs/>
          <w:color w:val="000000" w:themeColor="text1"/>
          <w:sz w:val="24"/>
          <w:szCs w:val="24"/>
          <w:lang w:val="id-ID"/>
        </w:rPr>
        <w:tab/>
        <w:t xml:space="preserve"> </w:t>
      </w:r>
      <w:r w:rsidR="002C6E22">
        <w:rPr>
          <w:rFonts w:asciiTheme="majorBidi" w:hAnsiTheme="majorBidi" w:cstheme="majorBidi"/>
          <w:bCs/>
          <w:color w:val="000000" w:themeColor="text1"/>
          <w:sz w:val="24"/>
          <w:szCs w:val="24"/>
          <w:lang w:val="id-ID"/>
        </w:rPr>
        <w:t>57</w:t>
      </w:r>
    </w:p>
    <w:p w:rsidR="00A20F0B" w:rsidRPr="004677C4" w:rsidRDefault="00A20F0B" w:rsidP="006D23B8">
      <w:pPr>
        <w:pStyle w:val="ListParagraph"/>
        <w:numPr>
          <w:ilvl w:val="0"/>
          <w:numId w:val="13"/>
        </w:numPr>
        <w:tabs>
          <w:tab w:val="right" w:leader="dot" w:pos="8505"/>
        </w:tabs>
        <w:spacing w:after="0" w:line="480" w:lineRule="auto"/>
        <w:jc w:val="both"/>
        <w:rPr>
          <w:rFonts w:asciiTheme="majorBidi" w:hAnsiTheme="majorBidi" w:cstheme="majorBidi"/>
          <w:color w:val="000000" w:themeColor="text1"/>
          <w:sz w:val="24"/>
          <w:szCs w:val="24"/>
          <w:lang w:val="id-ID"/>
        </w:rPr>
      </w:pPr>
      <w:r w:rsidRPr="004677C4">
        <w:rPr>
          <w:rFonts w:asciiTheme="majorBidi" w:hAnsiTheme="majorBidi" w:cstheme="majorBidi"/>
          <w:bCs/>
          <w:color w:val="000000" w:themeColor="text1"/>
          <w:sz w:val="24"/>
          <w:szCs w:val="24"/>
          <w:lang w:val="id-ID"/>
        </w:rPr>
        <w:t>Mim Jama’</w:t>
      </w:r>
      <w:r w:rsidRPr="004677C4">
        <w:rPr>
          <w:rFonts w:asciiTheme="majorBidi" w:hAnsiTheme="majorBidi" w:cstheme="majorBidi"/>
          <w:bCs/>
          <w:color w:val="000000" w:themeColor="text1"/>
          <w:sz w:val="24"/>
          <w:szCs w:val="24"/>
          <w:lang w:val="id-ID"/>
        </w:rPr>
        <w:tab/>
      </w:r>
      <w:r w:rsidR="002C6E22">
        <w:rPr>
          <w:rFonts w:asciiTheme="majorBidi" w:hAnsiTheme="majorBidi" w:cstheme="majorBidi"/>
          <w:bCs/>
          <w:color w:val="000000" w:themeColor="text1"/>
          <w:sz w:val="24"/>
          <w:szCs w:val="24"/>
          <w:lang w:val="id-ID"/>
        </w:rPr>
        <w:t>59</w:t>
      </w:r>
    </w:p>
    <w:p w:rsidR="00A20F0B" w:rsidRPr="004677C4" w:rsidRDefault="00A20F0B" w:rsidP="006D23B8">
      <w:pPr>
        <w:pStyle w:val="ListParagraph"/>
        <w:numPr>
          <w:ilvl w:val="0"/>
          <w:numId w:val="13"/>
        </w:numPr>
        <w:tabs>
          <w:tab w:val="right" w:leader="dot" w:pos="8505"/>
        </w:tabs>
        <w:spacing w:after="0" w:line="480" w:lineRule="auto"/>
        <w:jc w:val="both"/>
        <w:rPr>
          <w:rFonts w:asciiTheme="majorBidi" w:hAnsiTheme="majorBidi" w:cstheme="majorBidi"/>
          <w:i/>
          <w:iCs/>
          <w:color w:val="000000" w:themeColor="text1"/>
          <w:sz w:val="24"/>
          <w:szCs w:val="24"/>
          <w:lang w:val="id-ID"/>
        </w:rPr>
      </w:pPr>
      <w:r w:rsidRPr="004677C4">
        <w:rPr>
          <w:rFonts w:asciiTheme="majorBidi" w:hAnsiTheme="majorBidi" w:cstheme="majorBidi"/>
          <w:bCs/>
          <w:i/>
          <w:iCs/>
          <w:color w:val="000000" w:themeColor="text1"/>
          <w:sz w:val="24"/>
          <w:szCs w:val="24"/>
          <w:lang w:val="id-ID"/>
        </w:rPr>
        <w:t>Hā Kināyah</w:t>
      </w:r>
      <w:r w:rsidRPr="004677C4">
        <w:rPr>
          <w:rFonts w:asciiTheme="majorBidi" w:hAnsiTheme="majorBidi" w:cstheme="majorBidi"/>
          <w:bCs/>
          <w:i/>
          <w:iCs/>
          <w:color w:val="000000" w:themeColor="text1"/>
          <w:sz w:val="24"/>
          <w:szCs w:val="24"/>
          <w:lang w:val="id-ID"/>
        </w:rPr>
        <w:tab/>
      </w:r>
      <w:r w:rsidR="002C6E22">
        <w:rPr>
          <w:rFonts w:asciiTheme="majorBidi" w:hAnsiTheme="majorBidi" w:cstheme="majorBidi"/>
          <w:bCs/>
          <w:color w:val="000000" w:themeColor="text1"/>
          <w:sz w:val="24"/>
          <w:szCs w:val="24"/>
          <w:lang w:val="id-ID"/>
        </w:rPr>
        <w:t>59</w:t>
      </w:r>
    </w:p>
    <w:p w:rsidR="00A20F0B" w:rsidRPr="004677C4" w:rsidRDefault="00A20F0B" w:rsidP="006D23B8">
      <w:pPr>
        <w:pStyle w:val="ListParagraph"/>
        <w:numPr>
          <w:ilvl w:val="0"/>
          <w:numId w:val="13"/>
        </w:numPr>
        <w:tabs>
          <w:tab w:val="right" w:leader="dot" w:pos="8505"/>
        </w:tabs>
        <w:spacing w:after="0" w:line="480" w:lineRule="auto"/>
        <w:jc w:val="both"/>
        <w:rPr>
          <w:rFonts w:asciiTheme="majorBidi" w:hAnsiTheme="majorBidi" w:cstheme="majorBidi"/>
          <w:color w:val="000000" w:themeColor="text1"/>
          <w:sz w:val="24"/>
          <w:szCs w:val="24"/>
          <w:lang w:val="id-ID"/>
        </w:rPr>
      </w:pPr>
      <w:r w:rsidRPr="004677C4">
        <w:rPr>
          <w:rFonts w:asciiTheme="majorBidi" w:hAnsiTheme="majorBidi" w:cstheme="majorBidi"/>
          <w:bCs/>
          <w:color w:val="000000" w:themeColor="text1"/>
          <w:sz w:val="24"/>
          <w:szCs w:val="24"/>
          <w:lang w:val="id-ID"/>
        </w:rPr>
        <w:t xml:space="preserve">Mad dan </w:t>
      </w:r>
      <w:r w:rsidRPr="004677C4">
        <w:rPr>
          <w:rFonts w:asciiTheme="majorBidi" w:hAnsiTheme="majorBidi" w:cstheme="majorBidi"/>
          <w:bCs/>
          <w:i/>
          <w:iCs/>
          <w:color w:val="000000" w:themeColor="text1"/>
          <w:sz w:val="24"/>
          <w:szCs w:val="24"/>
          <w:lang w:val="id-ID"/>
        </w:rPr>
        <w:t>Qaṣr</w:t>
      </w:r>
      <w:r w:rsidRPr="004677C4">
        <w:rPr>
          <w:rFonts w:asciiTheme="majorBidi" w:hAnsiTheme="majorBidi" w:cstheme="majorBidi"/>
          <w:bCs/>
          <w:i/>
          <w:iCs/>
          <w:color w:val="000000" w:themeColor="text1"/>
          <w:sz w:val="24"/>
          <w:szCs w:val="24"/>
          <w:lang w:val="id-ID"/>
        </w:rPr>
        <w:tab/>
      </w:r>
      <w:r w:rsidR="002C6E22">
        <w:rPr>
          <w:rFonts w:asciiTheme="majorBidi" w:hAnsiTheme="majorBidi" w:cstheme="majorBidi"/>
          <w:bCs/>
          <w:color w:val="000000" w:themeColor="text1"/>
          <w:sz w:val="24"/>
          <w:szCs w:val="24"/>
          <w:lang w:val="id-ID"/>
        </w:rPr>
        <w:t>60</w:t>
      </w:r>
    </w:p>
    <w:p w:rsidR="00A20F0B" w:rsidRPr="004677C4" w:rsidRDefault="00A20F0B" w:rsidP="006D23B8">
      <w:pPr>
        <w:pStyle w:val="ListParagraph"/>
        <w:numPr>
          <w:ilvl w:val="0"/>
          <w:numId w:val="13"/>
        </w:numPr>
        <w:tabs>
          <w:tab w:val="right" w:leader="dot" w:pos="8505"/>
        </w:tabs>
        <w:spacing w:after="0" w:line="480" w:lineRule="auto"/>
        <w:jc w:val="both"/>
        <w:rPr>
          <w:rFonts w:asciiTheme="majorBidi" w:hAnsiTheme="majorBidi" w:cstheme="majorBidi"/>
          <w:color w:val="000000" w:themeColor="text1"/>
          <w:sz w:val="24"/>
          <w:szCs w:val="24"/>
          <w:lang w:val="id-ID"/>
        </w:rPr>
      </w:pPr>
      <w:r w:rsidRPr="004677C4">
        <w:rPr>
          <w:rFonts w:asciiTheme="majorBidi" w:hAnsiTheme="majorBidi" w:cstheme="majorBidi"/>
          <w:bCs/>
          <w:color w:val="000000" w:themeColor="text1"/>
          <w:sz w:val="24"/>
          <w:szCs w:val="24"/>
          <w:lang w:val="id-ID"/>
        </w:rPr>
        <w:t>Dua Hamzah Dalam Satu Kata</w:t>
      </w:r>
      <w:r w:rsidRPr="004677C4">
        <w:rPr>
          <w:rFonts w:asciiTheme="majorBidi" w:hAnsiTheme="majorBidi" w:cstheme="majorBidi"/>
          <w:bCs/>
          <w:color w:val="000000" w:themeColor="text1"/>
          <w:sz w:val="24"/>
          <w:szCs w:val="24"/>
          <w:lang w:val="id-ID"/>
        </w:rPr>
        <w:tab/>
      </w:r>
      <w:r w:rsidR="002C6E22">
        <w:rPr>
          <w:rFonts w:asciiTheme="majorBidi" w:hAnsiTheme="majorBidi" w:cstheme="majorBidi"/>
          <w:bCs/>
          <w:color w:val="000000" w:themeColor="text1"/>
          <w:sz w:val="24"/>
          <w:szCs w:val="24"/>
          <w:lang w:val="id-ID"/>
        </w:rPr>
        <w:t>61</w:t>
      </w:r>
    </w:p>
    <w:p w:rsidR="00A20F0B" w:rsidRPr="004677C4" w:rsidRDefault="00A20F0B" w:rsidP="006D23B8">
      <w:pPr>
        <w:pStyle w:val="ListParagraph"/>
        <w:numPr>
          <w:ilvl w:val="0"/>
          <w:numId w:val="13"/>
        </w:numPr>
        <w:tabs>
          <w:tab w:val="right" w:leader="dot" w:pos="8505"/>
        </w:tabs>
        <w:spacing w:after="0" w:line="480" w:lineRule="auto"/>
        <w:jc w:val="both"/>
        <w:rPr>
          <w:rFonts w:asciiTheme="majorBidi" w:hAnsiTheme="majorBidi" w:cstheme="majorBidi"/>
          <w:color w:val="000000" w:themeColor="text1"/>
          <w:sz w:val="24"/>
          <w:szCs w:val="24"/>
          <w:lang w:val="id-ID"/>
        </w:rPr>
      </w:pPr>
      <w:r w:rsidRPr="004677C4">
        <w:rPr>
          <w:rFonts w:asciiTheme="majorBidi" w:hAnsiTheme="majorBidi" w:cstheme="majorBidi"/>
          <w:bCs/>
          <w:color w:val="000000" w:themeColor="text1"/>
          <w:sz w:val="24"/>
          <w:szCs w:val="24"/>
          <w:lang w:val="id-ID"/>
        </w:rPr>
        <w:t>Dua Hamzah Dalam Dua Kata</w:t>
      </w:r>
      <w:r w:rsidRPr="004677C4">
        <w:rPr>
          <w:rFonts w:asciiTheme="majorBidi" w:hAnsiTheme="majorBidi" w:cstheme="majorBidi"/>
          <w:bCs/>
          <w:color w:val="000000" w:themeColor="text1"/>
          <w:sz w:val="24"/>
          <w:szCs w:val="24"/>
          <w:lang w:val="id-ID"/>
        </w:rPr>
        <w:tab/>
      </w:r>
      <w:r w:rsidR="002C6E22">
        <w:rPr>
          <w:rFonts w:asciiTheme="majorBidi" w:hAnsiTheme="majorBidi" w:cstheme="majorBidi"/>
          <w:bCs/>
          <w:color w:val="000000" w:themeColor="text1"/>
          <w:sz w:val="24"/>
          <w:szCs w:val="24"/>
          <w:lang w:val="id-ID"/>
        </w:rPr>
        <w:t>62</w:t>
      </w:r>
    </w:p>
    <w:p w:rsidR="00A20F0B" w:rsidRPr="004677C4" w:rsidRDefault="00A20F0B" w:rsidP="006D23B8">
      <w:pPr>
        <w:pStyle w:val="ListParagraph"/>
        <w:numPr>
          <w:ilvl w:val="0"/>
          <w:numId w:val="13"/>
        </w:numPr>
        <w:tabs>
          <w:tab w:val="right" w:leader="dot" w:pos="8505"/>
        </w:tabs>
        <w:spacing w:after="0" w:line="480" w:lineRule="auto"/>
        <w:jc w:val="both"/>
        <w:rPr>
          <w:rFonts w:asciiTheme="majorBidi" w:hAnsiTheme="majorBidi" w:cstheme="majorBidi"/>
          <w:color w:val="000000" w:themeColor="text1"/>
          <w:sz w:val="24"/>
          <w:szCs w:val="24"/>
          <w:lang w:val="id-ID"/>
        </w:rPr>
      </w:pPr>
      <w:r w:rsidRPr="004677C4">
        <w:rPr>
          <w:rFonts w:asciiTheme="majorBidi" w:hAnsiTheme="majorBidi" w:cstheme="majorBidi"/>
          <w:bCs/>
          <w:i/>
          <w:iCs/>
          <w:color w:val="000000" w:themeColor="text1"/>
          <w:sz w:val="24"/>
          <w:szCs w:val="24"/>
          <w:lang w:val="id-ID"/>
        </w:rPr>
        <w:t>Taqlīl</w:t>
      </w:r>
      <w:r w:rsidRPr="004677C4">
        <w:rPr>
          <w:rFonts w:asciiTheme="majorBidi" w:hAnsiTheme="majorBidi" w:cstheme="majorBidi"/>
          <w:bCs/>
          <w:color w:val="000000" w:themeColor="text1"/>
          <w:sz w:val="24"/>
          <w:szCs w:val="24"/>
          <w:lang w:val="id-ID"/>
        </w:rPr>
        <w:t xml:space="preserve"> dan </w:t>
      </w:r>
      <w:r w:rsidRPr="004677C4">
        <w:rPr>
          <w:rFonts w:asciiTheme="majorBidi" w:hAnsiTheme="majorBidi" w:cstheme="majorBidi"/>
          <w:bCs/>
          <w:i/>
          <w:iCs/>
          <w:color w:val="000000" w:themeColor="text1"/>
          <w:sz w:val="24"/>
          <w:szCs w:val="24"/>
          <w:lang w:val="id-ID"/>
        </w:rPr>
        <w:t>Imālah</w:t>
      </w:r>
      <w:r w:rsidRPr="004677C4">
        <w:rPr>
          <w:rFonts w:asciiTheme="majorBidi" w:hAnsiTheme="majorBidi" w:cstheme="majorBidi"/>
          <w:bCs/>
          <w:i/>
          <w:iCs/>
          <w:color w:val="000000" w:themeColor="text1"/>
          <w:sz w:val="24"/>
          <w:szCs w:val="24"/>
          <w:lang w:val="id-ID"/>
        </w:rPr>
        <w:tab/>
      </w:r>
      <w:r w:rsidR="002C6E22">
        <w:rPr>
          <w:rFonts w:asciiTheme="majorBidi" w:hAnsiTheme="majorBidi" w:cstheme="majorBidi"/>
          <w:bCs/>
          <w:color w:val="000000" w:themeColor="text1"/>
          <w:sz w:val="24"/>
          <w:szCs w:val="24"/>
          <w:lang w:val="id-ID"/>
        </w:rPr>
        <w:t>65</w:t>
      </w:r>
    </w:p>
    <w:p w:rsidR="00A20F0B" w:rsidRPr="004677C4" w:rsidRDefault="00A20F0B" w:rsidP="006D23B8">
      <w:pPr>
        <w:pStyle w:val="ListParagraph"/>
        <w:numPr>
          <w:ilvl w:val="0"/>
          <w:numId w:val="13"/>
        </w:numPr>
        <w:tabs>
          <w:tab w:val="right" w:leader="dot" w:pos="8505"/>
        </w:tabs>
        <w:spacing w:after="0" w:line="480" w:lineRule="auto"/>
        <w:jc w:val="both"/>
        <w:rPr>
          <w:rFonts w:asciiTheme="majorBidi" w:hAnsiTheme="majorBidi" w:cstheme="majorBidi"/>
          <w:i/>
          <w:iCs/>
          <w:color w:val="000000" w:themeColor="text1"/>
          <w:sz w:val="24"/>
          <w:szCs w:val="24"/>
          <w:lang w:val="id-ID"/>
        </w:rPr>
      </w:pPr>
      <w:r w:rsidRPr="004677C4">
        <w:rPr>
          <w:rFonts w:asciiTheme="majorBidi" w:hAnsiTheme="majorBidi" w:cstheme="majorBidi"/>
          <w:bCs/>
          <w:i/>
          <w:iCs/>
          <w:color w:val="000000" w:themeColor="text1"/>
          <w:sz w:val="24"/>
          <w:szCs w:val="24"/>
          <w:lang w:val="id-ID"/>
        </w:rPr>
        <w:t>Ya’ Iḍafah</w:t>
      </w:r>
      <w:r w:rsidRPr="004677C4">
        <w:rPr>
          <w:rFonts w:asciiTheme="majorBidi" w:hAnsiTheme="majorBidi" w:cstheme="majorBidi"/>
          <w:bCs/>
          <w:i/>
          <w:iCs/>
          <w:color w:val="000000" w:themeColor="text1"/>
          <w:sz w:val="24"/>
          <w:szCs w:val="24"/>
          <w:lang w:val="id-ID"/>
        </w:rPr>
        <w:tab/>
      </w:r>
      <w:r w:rsidR="002C6E22">
        <w:rPr>
          <w:rFonts w:asciiTheme="majorBidi" w:hAnsiTheme="majorBidi" w:cstheme="majorBidi"/>
          <w:bCs/>
          <w:color w:val="000000" w:themeColor="text1"/>
          <w:sz w:val="24"/>
          <w:szCs w:val="24"/>
          <w:lang w:val="id-ID"/>
        </w:rPr>
        <w:t>66</w:t>
      </w:r>
    </w:p>
    <w:p w:rsidR="00A20F0B" w:rsidRPr="004677C4" w:rsidRDefault="00A20F0B" w:rsidP="006D23B8">
      <w:pPr>
        <w:pStyle w:val="ListParagraph"/>
        <w:numPr>
          <w:ilvl w:val="0"/>
          <w:numId w:val="13"/>
        </w:numPr>
        <w:tabs>
          <w:tab w:val="right" w:leader="dot" w:pos="8505"/>
        </w:tabs>
        <w:spacing w:after="0" w:line="480" w:lineRule="auto"/>
        <w:jc w:val="both"/>
        <w:rPr>
          <w:rFonts w:asciiTheme="majorBidi" w:hAnsiTheme="majorBidi" w:cstheme="majorBidi"/>
          <w:i/>
          <w:iCs/>
          <w:color w:val="000000" w:themeColor="text1"/>
          <w:sz w:val="24"/>
          <w:szCs w:val="24"/>
          <w:lang w:val="id-ID"/>
        </w:rPr>
      </w:pPr>
      <w:r w:rsidRPr="004677C4">
        <w:rPr>
          <w:rFonts w:asciiTheme="majorBidi" w:hAnsiTheme="majorBidi" w:cstheme="majorBidi"/>
          <w:bCs/>
          <w:i/>
          <w:iCs/>
          <w:color w:val="000000" w:themeColor="text1"/>
          <w:sz w:val="24"/>
          <w:szCs w:val="24"/>
          <w:lang w:val="id-ID"/>
        </w:rPr>
        <w:t>Ya’ Zaidah</w:t>
      </w:r>
      <w:r w:rsidRPr="004677C4">
        <w:rPr>
          <w:rFonts w:asciiTheme="majorBidi" w:hAnsiTheme="majorBidi" w:cstheme="majorBidi"/>
          <w:bCs/>
          <w:i/>
          <w:iCs/>
          <w:color w:val="000000" w:themeColor="text1"/>
          <w:sz w:val="24"/>
          <w:szCs w:val="24"/>
          <w:lang w:val="id-ID"/>
        </w:rPr>
        <w:tab/>
      </w:r>
      <w:r w:rsidR="002C6E22">
        <w:rPr>
          <w:rFonts w:asciiTheme="majorBidi" w:hAnsiTheme="majorBidi" w:cstheme="majorBidi"/>
          <w:bCs/>
          <w:color w:val="000000" w:themeColor="text1"/>
          <w:sz w:val="24"/>
          <w:szCs w:val="24"/>
          <w:lang w:val="id-ID"/>
        </w:rPr>
        <w:t>67</w:t>
      </w:r>
    </w:p>
    <w:p w:rsidR="00A20F0B" w:rsidRPr="0030198C" w:rsidRDefault="00C94360" w:rsidP="006D23B8">
      <w:pPr>
        <w:pStyle w:val="ListParagraph"/>
        <w:numPr>
          <w:ilvl w:val="0"/>
          <w:numId w:val="11"/>
        </w:numPr>
        <w:tabs>
          <w:tab w:val="right" w:leader="dot" w:pos="8505"/>
        </w:tabs>
        <w:spacing w:after="0" w:line="480" w:lineRule="auto"/>
        <w:jc w:val="both"/>
        <w:rPr>
          <w:rFonts w:asciiTheme="majorBidi" w:hAnsiTheme="majorBidi" w:cstheme="majorBidi"/>
          <w:b/>
          <w:color w:val="000000" w:themeColor="text1"/>
          <w:sz w:val="24"/>
          <w:szCs w:val="24"/>
          <w:lang w:val="id-ID"/>
        </w:rPr>
      </w:pPr>
      <w:r>
        <w:rPr>
          <w:rFonts w:asciiTheme="majorBidi" w:hAnsiTheme="majorBidi" w:cstheme="majorBidi"/>
          <w:b/>
          <w:i/>
          <w:iCs/>
          <w:color w:val="000000" w:themeColor="text1"/>
          <w:sz w:val="24"/>
          <w:szCs w:val="24"/>
          <w:lang w:val="id-ID"/>
        </w:rPr>
        <w:t>Al-</w:t>
      </w:r>
      <w:r w:rsidR="00A20F0B" w:rsidRPr="0030198C">
        <w:rPr>
          <w:rFonts w:asciiTheme="majorBidi" w:hAnsiTheme="majorBidi" w:cstheme="majorBidi"/>
          <w:b/>
          <w:i/>
          <w:iCs/>
          <w:color w:val="000000" w:themeColor="text1"/>
          <w:sz w:val="24"/>
          <w:szCs w:val="24"/>
          <w:lang w:val="id-ID"/>
        </w:rPr>
        <w:t>Farsh al-Ḥurūf</w:t>
      </w:r>
      <w:r w:rsidR="00A20F0B" w:rsidRPr="0030198C">
        <w:rPr>
          <w:rFonts w:asciiTheme="majorBidi" w:hAnsiTheme="majorBidi" w:cstheme="majorBidi"/>
          <w:b/>
          <w:i/>
          <w:iCs/>
          <w:color w:val="000000" w:themeColor="text1"/>
          <w:sz w:val="24"/>
          <w:szCs w:val="24"/>
          <w:lang w:val="id-ID"/>
        </w:rPr>
        <w:tab/>
      </w:r>
      <w:r w:rsidR="002C6E22">
        <w:rPr>
          <w:rFonts w:asciiTheme="majorBidi" w:hAnsiTheme="majorBidi" w:cstheme="majorBidi"/>
          <w:b/>
          <w:color w:val="000000" w:themeColor="text1"/>
          <w:sz w:val="24"/>
          <w:szCs w:val="24"/>
          <w:lang w:val="id-ID"/>
        </w:rPr>
        <w:t>70</w:t>
      </w:r>
    </w:p>
    <w:p w:rsidR="00A20F0B" w:rsidRPr="003E1CF0" w:rsidRDefault="00A20F0B" w:rsidP="006D23B8">
      <w:pPr>
        <w:tabs>
          <w:tab w:val="right" w:leader="dot" w:pos="8505"/>
        </w:tabs>
        <w:spacing w:after="0" w:line="480" w:lineRule="auto"/>
        <w:jc w:val="both"/>
        <w:rPr>
          <w:rFonts w:asciiTheme="majorBidi" w:hAnsiTheme="majorBidi" w:cstheme="majorBidi"/>
          <w:b/>
          <w:bCs/>
          <w:color w:val="000000" w:themeColor="text1"/>
          <w:sz w:val="24"/>
          <w:szCs w:val="24"/>
          <w:lang w:val="id-ID"/>
        </w:rPr>
      </w:pPr>
      <w:r w:rsidRPr="003E1CF0">
        <w:rPr>
          <w:rFonts w:asciiTheme="majorBidi" w:hAnsiTheme="majorBidi" w:cstheme="majorBidi"/>
          <w:b/>
          <w:bCs/>
          <w:color w:val="000000" w:themeColor="text1"/>
          <w:sz w:val="24"/>
          <w:szCs w:val="24"/>
          <w:lang w:val="id-ID"/>
        </w:rPr>
        <w:t>BAB V PENUT</w:t>
      </w:r>
      <w:r w:rsidR="002C6E22">
        <w:rPr>
          <w:rFonts w:asciiTheme="majorBidi" w:hAnsiTheme="majorBidi" w:cstheme="majorBidi"/>
          <w:b/>
          <w:bCs/>
          <w:color w:val="000000" w:themeColor="text1"/>
          <w:sz w:val="24"/>
          <w:szCs w:val="24"/>
          <w:lang w:val="id-ID"/>
        </w:rPr>
        <w:t>UP</w:t>
      </w:r>
      <w:r w:rsidR="002C6E22">
        <w:rPr>
          <w:rFonts w:asciiTheme="majorBidi" w:hAnsiTheme="majorBidi" w:cstheme="majorBidi"/>
          <w:b/>
          <w:bCs/>
          <w:color w:val="000000" w:themeColor="text1"/>
          <w:sz w:val="24"/>
          <w:szCs w:val="24"/>
          <w:lang w:val="id-ID"/>
        </w:rPr>
        <w:tab/>
        <w:t>72</w:t>
      </w:r>
    </w:p>
    <w:p w:rsidR="00A20F0B" w:rsidRPr="0030198C" w:rsidRDefault="00A20F0B" w:rsidP="006D23B8">
      <w:pPr>
        <w:pStyle w:val="ListParagraph"/>
        <w:numPr>
          <w:ilvl w:val="0"/>
          <w:numId w:val="12"/>
        </w:numPr>
        <w:tabs>
          <w:tab w:val="right" w:leader="dot" w:pos="8505"/>
        </w:tabs>
        <w:spacing w:after="0" w:line="480" w:lineRule="auto"/>
        <w:jc w:val="both"/>
        <w:rPr>
          <w:rFonts w:asciiTheme="majorBidi" w:hAnsiTheme="majorBidi" w:cstheme="majorBidi"/>
          <w:b/>
          <w:bCs/>
          <w:color w:val="000000" w:themeColor="text1"/>
          <w:sz w:val="24"/>
          <w:szCs w:val="24"/>
          <w:lang w:val="id-ID"/>
        </w:rPr>
      </w:pPr>
      <w:r w:rsidRPr="0030198C">
        <w:rPr>
          <w:rFonts w:asciiTheme="majorBidi" w:hAnsiTheme="majorBidi" w:cstheme="majorBidi"/>
          <w:b/>
          <w:bCs/>
          <w:color w:val="000000" w:themeColor="text1"/>
          <w:sz w:val="24"/>
          <w:szCs w:val="24"/>
          <w:lang w:val="id-ID"/>
        </w:rPr>
        <w:t>Kesimpulan</w:t>
      </w:r>
      <w:r w:rsidRPr="0030198C">
        <w:rPr>
          <w:rFonts w:asciiTheme="majorBidi" w:hAnsiTheme="majorBidi" w:cstheme="majorBidi"/>
          <w:b/>
          <w:bCs/>
          <w:color w:val="000000" w:themeColor="text1"/>
          <w:sz w:val="24"/>
          <w:szCs w:val="24"/>
          <w:lang w:val="id-ID"/>
        </w:rPr>
        <w:tab/>
      </w:r>
      <w:r w:rsidR="002C6E22">
        <w:rPr>
          <w:rFonts w:asciiTheme="majorBidi" w:hAnsiTheme="majorBidi" w:cstheme="majorBidi"/>
          <w:b/>
          <w:bCs/>
          <w:color w:val="000000" w:themeColor="text1"/>
          <w:sz w:val="24"/>
          <w:szCs w:val="24"/>
          <w:lang w:val="id-ID"/>
        </w:rPr>
        <w:t>72</w:t>
      </w:r>
    </w:p>
    <w:p w:rsidR="00A20F0B" w:rsidRPr="0030198C" w:rsidRDefault="00A20F0B" w:rsidP="006D23B8">
      <w:pPr>
        <w:pStyle w:val="ListParagraph"/>
        <w:numPr>
          <w:ilvl w:val="0"/>
          <w:numId w:val="12"/>
        </w:numPr>
        <w:tabs>
          <w:tab w:val="right" w:leader="dot" w:pos="8505"/>
        </w:tabs>
        <w:spacing w:after="0" w:line="480" w:lineRule="auto"/>
        <w:jc w:val="both"/>
        <w:rPr>
          <w:rFonts w:asciiTheme="majorBidi" w:hAnsiTheme="majorBidi" w:cstheme="majorBidi"/>
          <w:b/>
          <w:bCs/>
          <w:color w:val="000000" w:themeColor="text1"/>
          <w:sz w:val="24"/>
          <w:szCs w:val="24"/>
          <w:lang w:val="id-ID"/>
        </w:rPr>
      </w:pPr>
      <w:r w:rsidRPr="0030198C">
        <w:rPr>
          <w:rFonts w:asciiTheme="majorBidi" w:hAnsiTheme="majorBidi" w:cstheme="majorBidi"/>
          <w:b/>
          <w:bCs/>
          <w:color w:val="000000" w:themeColor="text1"/>
          <w:sz w:val="24"/>
          <w:szCs w:val="24"/>
          <w:lang w:val="id-ID"/>
        </w:rPr>
        <w:t>Saran</w:t>
      </w:r>
      <w:r w:rsidRPr="0030198C">
        <w:rPr>
          <w:rFonts w:asciiTheme="majorBidi" w:hAnsiTheme="majorBidi" w:cstheme="majorBidi"/>
          <w:b/>
          <w:bCs/>
          <w:color w:val="000000" w:themeColor="text1"/>
          <w:sz w:val="24"/>
          <w:szCs w:val="24"/>
          <w:lang w:val="id-ID"/>
        </w:rPr>
        <w:tab/>
      </w:r>
      <w:r w:rsidR="002C6E22">
        <w:rPr>
          <w:rFonts w:asciiTheme="majorBidi" w:hAnsiTheme="majorBidi" w:cstheme="majorBidi"/>
          <w:b/>
          <w:bCs/>
          <w:color w:val="000000" w:themeColor="text1"/>
          <w:sz w:val="24"/>
          <w:szCs w:val="24"/>
          <w:lang w:val="id-ID"/>
        </w:rPr>
        <w:t>73</w:t>
      </w:r>
    </w:p>
    <w:p w:rsidR="00A20F0B" w:rsidRDefault="002C6E22" w:rsidP="006D23B8">
      <w:pPr>
        <w:tabs>
          <w:tab w:val="right" w:leader="dot" w:pos="8505"/>
        </w:tabs>
        <w:spacing w:after="0" w:line="480" w:lineRule="auto"/>
        <w:jc w:val="both"/>
        <w:rPr>
          <w:rFonts w:asciiTheme="majorBidi" w:hAnsiTheme="majorBidi" w:cstheme="majorBidi"/>
          <w:b/>
          <w:bCs/>
          <w:color w:val="000000" w:themeColor="text1"/>
          <w:sz w:val="24"/>
          <w:szCs w:val="24"/>
          <w:lang w:val="id-ID"/>
        </w:rPr>
      </w:pPr>
      <w:r>
        <w:rPr>
          <w:rFonts w:asciiTheme="majorBidi" w:hAnsiTheme="majorBidi" w:cstheme="majorBidi"/>
          <w:b/>
          <w:bCs/>
          <w:color w:val="000000" w:themeColor="text1"/>
          <w:sz w:val="24"/>
          <w:szCs w:val="24"/>
          <w:lang w:val="id-ID"/>
        </w:rPr>
        <w:t>DAFTAR PUSTAKA</w:t>
      </w:r>
      <w:r>
        <w:rPr>
          <w:rFonts w:asciiTheme="majorBidi" w:hAnsiTheme="majorBidi" w:cstheme="majorBidi"/>
          <w:b/>
          <w:bCs/>
          <w:color w:val="000000" w:themeColor="text1"/>
          <w:sz w:val="24"/>
          <w:szCs w:val="24"/>
          <w:lang w:val="id-ID"/>
        </w:rPr>
        <w:tab/>
        <w:t>74</w:t>
      </w:r>
    </w:p>
    <w:p w:rsidR="00A20F0B" w:rsidRDefault="002C6E22" w:rsidP="002C6E22">
      <w:pPr>
        <w:tabs>
          <w:tab w:val="right" w:leader="dot" w:pos="8505"/>
        </w:tabs>
        <w:spacing w:after="0" w:line="480" w:lineRule="auto"/>
        <w:jc w:val="both"/>
        <w:rPr>
          <w:rFonts w:asciiTheme="majorBidi" w:hAnsiTheme="majorBidi" w:cstheme="majorBidi"/>
          <w:b/>
          <w:bCs/>
          <w:color w:val="000000" w:themeColor="text1"/>
          <w:sz w:val="24"/>
          <w:szCs w:val="24"/>
          <w:lang w:val="id-ID"/>
        </w:rPr>
        <w:sectPr w:rsidR="00A20F0B" w:rsidSect="006D23B8">
          <w:headerReference w:type="even" r:id="rId22"/>
          <w:headerReference w:type="default" r:id="rId23"/>
          <w:headerReference w:type="first" r:id="rId24"/>
          <w:footerReference w:type="first" r:id="rId25"/>
          <w:pgSz w:w="11907" w:h="16839" w:code="9"/>
          <w:pgMar w:top="2268" w:right="1701" w:bottom="1701" w:left="2268" w:header="709" w:footer="709" w:gutter="0"/>
          <w:pgNumType w:fmt="lowerRoman" w:start="1"/>
          <w:cols w:space="708"/>
          <w:titlePg/>
          <w:docGrid w:linePitch="360"/>
        </w:sectPr>
      </w:pPr>
      <w:r>
        <w:rPr>
          <w:rFonts w:asciiTheme="majorBidi" w:hAnsiTheme="majorBidi" w:cstheme="majorBidi"/>
          <w:b/>
          <w:bCs/>
          <w:color w:val="000000" w:themeColor="text1"/>
          <w:sz w:val="24"/>
          <w:szCs w:val="24"/>
          <w:lang w:val="id-ID"/>
        </w:rPr>
        <w:t>BIOGRAFI PENULIS</w:t>
      </w:r>
      <w:r>
        <w:rPr>
          <w:rFonts w:asciiTheme="majorBidi" w:hAnsiTheme="majorBidi" w:cstheme="majorBidi"/>
          <w:b/>
          <w:bCs/>
          <w:color w:val="000000" w:themeColor="text1"/>
          <w:sz w:val="24"/>
          <w:szCs w:val="24"/>
          <w:lang w:val="id-ID"/>
        </w:rPr>
        <w:tab/>
        <w:t>77</w:t>
      </w:r>
    </w:p>
    <w:p w:rsidR="00A20F0B" w:rsidRPr="004677C4" w:rsidRDefault="00A20F0B" w:rsidP="006D23B8">
      <w:pPr>
        <w:pStyle w:val="Heading1"/>
        <w:spacing w:after="0" w:line="480" w:lineRule="auto"/>
      </w:pPr>
      <w:r w:rsidRPr="004677C4">
        <w:t>BAB I</w:t>
      </w:r>
    </w:p>
    <w:p w:rsidR="00A20F0B" w:rsidRPr="004677C4" w:rsidRDefault="00A20F0B" w:rsidP="006D23B8">
      <w:pPr>
        <w:pStyle w:val="Heading1"/>
        <w:spacing w:after="0" w:line="480" w:lineRule="auto"/>
      </w:pPr>
      <w:r w:rsidRPr="004677C4">
        <w:t>PENDAHULUAN</w:t>
      </w:r>
    </w:p>
    <w:p w:rsidR="00A20F0B" w:rsidRPr="004677C4" w:rsidRDefault="00A20F0B" w:rsidP="006D23B8">
      <w:pPr>
        <w:pStyle w:val="Heading2"/>
        <w:keepNext w:val="0"/>
        <w:keepLines w:val="0"/>
        <w:numPr>
          <w:ilvl w:val="0"/>
          <w:numId w:val="21"/>
        </w:numPr>
        <w:spacing w:before="0" w:line="480" w:lineRule="auto"/>
        <w:ind w:left="426" w:hanging="426"/>
        <w:contextualSpacing/>
        <w:jc w:val="both"/>
      </w:pPr>
      <w:r w:rsidRPr="004677C4">
        <w:t>Latar Belakang Masalah</w:t>
      </w:r>
    </w:p>
    <w:p w:rsidR="00A20F0B" w:rsidRPr="004677C4" w:rsidRDefault="00A20F0B" w:rsidP="006D23B8">
      <w:pPr>
        <w:tabs>
          <w:tab w:val="left" w:pos="993"/>
        </w:tabs>
        <w:spacing w:after="0" w:line="480" w:lineRule="auto"/>
        <w:ind w:left="426" w:firstLine="567"/>
        <w:contextualSpacing/>
        <w:jc w:val="both"/>
        <w:rPr>
          <w:rFonts w:asciiTheme="majorBidi" w:hAnsiTheme="majorBidi" w:cstheme="majorBidi"/>
          <w:bCs/>
          <w:color w:val="000000" w:themeColor="text1"/>
          <w:sz w:val="24"/>
          <w:szCs w:val="24"/>
          <w:lang w:val="id-ID"/>
        </w:rPr>
      </w:pPr>
      <w:r w:rsidRPr="004677C4">
        <w:rPr>
          <w:rFonts w:asciiTheme="majorBidi" w:hAnsiTheme="majorBidi" w:cstheme="majorBidi"/>
          <w:bCs/>
          <w:color w:val="000000" w:themeColor="text1"/>
          <w:sz w:val="24"/>
          <w:szCs w:val="24"/>
          <w:lang w:val="id-ID"/>
        </w:rPr>
        <w:t>Al-Qur’an al-Karim adalah mukjizat terbesar yang diturunkan kepada Nabi Muhammad SAW yang kekal dan selalu diperkuat oleh perkembangan ilmu pengetahuan. Al-Qur’an juga sebagai kitab suci yang mengandung spirit keagamaan yang tinggi dan mengandung pesan sosial dan sebagai penyempurna dari kitab-kitab yang diturunkan oleh Allah sebelumnya.</w:t>
      </w:r>
      <w:r w:rsidRPr="004677C4">
        <w:rPr>
          <w:rStyle w:val="FootnoteReference"/>
          <w:rFonts w:asciiTheme="majorBidi" w:hAnsiTheme="majorBidi" w:cstheme="majorBidi"/>
          <w:sz w:val="24"/>
          <w:szCs w:val="24"/>
        </w:rPr>
        <w:footnoteReference w:id="2"/>
      </w:r>
      <w:r w:rsidRPr="004677C4">
        <w:rPr>
          <w:rFonts w:asciiTheme="majorBidi" w:hAnsiTheme="majorBidi" w:cstheme="majorBidi"/>
          <w:bCs/>
          <w:color w:val="000000" w:themeColor="text1"/>
          <w:sz w:val="24"/>
          <w:szCs w:val="24"/>
          <w:lang w:val="id-ID"/>
        </w:rPr>
        <w:t xml:space="preserve"> Al-Qur’an ini tidak akan hilang walaupun sang pembawa mukjizat sudah tiada.</w:t>
      </w:r>
      <w:r w:rsidRPr="004677C4">
        <w:rPr>
          <w:rStyle w:val="FootnoteReference"/>
          <w:rFonts w:asciiTheme="majorBidi" w:hAnsiTheme="majorBidi" w:cstheme="majorBidi"/>
          <w:sz w:val="24"/>
          <w:szCs w:val="24"/>
        </w:rPr>
        <w:footnoteReference w:id="3"/>
      </w:r>
      <w:r w:rsidRPr="004677C4">
        <w:rPr>
          <w:rFonts w:asciiTheme="majorBidi" w:hAnsiTheme="majorBidi" w:cstheme="majorBidi"/>
          <w:bCs/>
          <w:color w:val="000000" w:themeColor="text1"/>
          <w:sz w:val="24"/>
          <w:szCs w:val="24"/>
          <w:lang w:val="id-ID"/>
        </w:rPr>
        <w:t xml:space="preserve"> Sebagaimana firman Allah:</w:t>
      </w:r>
    </w:p>
    <w:p w:rsidR="00A20F0B" w:rsidRPr="006E3289" w:rsidRDefault="00A20F0B" w:rsidP="006D23B8">
      <w:pPr>
        <w:bidi/>
        <w:spacing w:after="0" w:line="240" w:lineRule="auto"/>
        <w:contextualSpacing/>
        <w:jc w:val="both"/>
        <w:rPr>
          <w:rFonts w:ascii="Traditional Arabic" w:hAnsi="Traditional Arabic" w:cs="Traditional Arabic"/>
          <w:b/>
          <w:color w:val="000000" w:themeColor="text1"/>
          <w:sz w:val="32"/>
          <w:szCs w:val="32"/>
          <w:lang w:val="id-ID"/>
        </w:rPr>
      </w:pPr>
      <w:r w:rsidRPr="006E3289">
        <w:rPr>
          <w:rFonts w:ascii="Traditional Arabic" w:hAnsi="Traditional Arabic" w:cs="Traditional Arabic"/>
          <w:b/>
          <w:color w:val="000000" w:themeColor="text1"/>
          <w:sz w:val="32"/>
          <w:szCs w:val="32"/>
          <w:lang w:val="id-ID"/>
        </w:rPr>
        <w:t xml:space="preserve"> </w:t>
      </w:r>
      <w:r w:rsidRPr="006E3289">
        <w:rPr>
          <w:rFonts w:ascii="Traditional Arabic" w:hAnsi="Traditional Arabic" w:cs="Traditional Arabic"/>
          <w:b/>
          <w:color w:val="000000" w:themeColor="text1"/>
          <w:sz w:val="32"/>
          <w:szCs w:val="32"/>
          <w:rtl/>
          <w:lang w:val="id-ID"/>
        </w:rPr>
        <w:t>اِنَّا نَحْنُ نَزَّلْنَا الذِّكْرَ وَاِنَّا لَه لَحٰفِظُوْنَ</w:t>
      </w:r>
    </w:p>
    <w:p w:rsidR="00A20F0B" w:rsidRPr="000C2493" w:rsidRDefault="00A20F0B" w:rsidP="006D23B8">
      <w:pPr>
        <w:spacing w:after="0" w:line="240" w:lineRule="auto"/>
        <w:ind w:left="1134" w:firstLine="567"/>
        <w:contextualSpacing/>
        <w:jc w:val="both"/>
        <w:rPr>
          <w:rFonts w:asciiTheme="majorBidi" w:hAnsiTheme="majorBidi" w:cstheme="majorBidi"/>
          <w:bCs/>
          <w:color w:val="000000" w:themeColor="text1"/>
          <w:sz w:val="24"/>
          <w:szCs w:val="24"/>
          <w:lang w:val="id-ID"/>
        </w:rPr>
      </w:pPr>
      <w:r w:rsidRPr="004677C4">
        <w:rPr>
          <w:rFonts w:asciiTheme="majorBidi" w:hAnsiTheme="majorBidi" w:cstheme="majorBidi"/>
          <w:bCs/>
          <w:i/>
          <w:iCs/>
          <w:color w:val="000000" w:themeColor="text1"/>
          <w:sz w:val="24"/>
          <w:szCs w:val="24"/>
          <w:lang w:val="id-ID"/>
        </w:rPr>
        <w:t>Artinya “</w:t>
      </w:r>
      <w:r w:rsidRPr="004677C4">
        <w:rPr>
          <w:rFonts w:asciiTheme="majorBidi" w:hAnsiTheme="majorBidi" w:cstheme="majorBidi"/>
          <w:bCs/>
          <w:i/>
          <w:iCs/>
          <w:color w:val="000000" w:themeColor="text1"/>
          <w:sz w:val="24"/>
          <w:szCs w:val="24"/>
        </w:rPr>
        <w:t>Sesungguhnya Kamilah yang menurunkan Al-Qur’an dan pasti Kami (pula) yang memeliharanya.</w:t>
      </w:r>
      <w:r>
        <w:rPr>
          <w:rFonts w:asciiTheme="majorBidi" w:hAnsiTheme="majorBidi" w:cstheme="majorBidi"/>
          <w:bCs/>
          <w:i/>
          <w:iCs/>
          <w:color w:val="000000" w:themeColor="text1"/>
          <w:sz w:val="24"/>
          <w:szCs w:val="24"/>
          <w:lang w:val="id-ID"/>
        </w:rPr>
        <w:t>”</w:t>
      </w:r>
      <w:r>
        <w:rPr>
          <w:rStyle w:val="FootnoteReference"/>
          <w:rFonts w:asciiTheme="majorBidi" w:hAnsiTheme="majorBidi" w:cstheme="majorBidi"/>
          <w:bCs/>
          <w:i/>
          <w:iCs/>
          <w:color w:val="000000" w:themeColor="text1"/>
          <w:sz w:val="24"/>
          <w:szCs w:val="24"/>
          <w:lang w:val="id-ID"/>
        </w:rPr>
        <w:footnoteReference w:id="4"/>
      </w:r>
    </w:p>
    <w:p w:rsidR="00A20F0B" w:rsidRPr="004677C4" w:rsidRDefault="00A20F0B" w:rsidP="006D23B8">
      <w:pPr>
        <w:spacing w:after="0" w:line="480" w:lineRule="auto"/>
        <w:ind w:left="426" w:firstLine="708"/>
        <w:contextualSpacing/>
        <w:jc w:val="both"/>
        <w:rPr>
          <w:rFonts w:asciiTheme="majorBidi" w:eastAsia="Calibri" w:hAnsiTheme="majorBidi" w:cstheme="majorBidi"/>
          <w:sz w:val="24"/>
          <w:szCs w:val="24"/>
          <w:lang w:val="id-ID"/>
        </w:rPr>
      </w:pPr>
      <w:r w:rsidRPr="004677C4">
        <w:rPr>
          <w:rFonts w:asciiTheme="majorBidi" w:hAnsiTheme="majorBidi" w:cstheme="majorBidi"/>
          <w:bCs/>
          <w:sz w:val="24"/>
          <w:szCs w:val="24"/>
          <w:lang w:val="id-ID"/>
        </w:rPr>
        <w:t>Al-Qur’an merupakan pedoman utama bagi Umat Islam. Al-Qur’an dijadikan sebagai pegangan dan rujukan oleh seluruh umat muslim karena tidak diragukan lagi kevalidannya.</w:t>
      </w:r>
      <w:r w:rsidRPr="004677C4">
        <w:rPr>
          <w:rStyle w:val="FootnoteReference"/>
          <w:rFonts w:asciiTheme="majorBidi" w:hAnsiTheme="majorBidi" w:cstheme="majorBidi"/>
          <w:sz w:val="24"/>
          <w:szCs w:val="24"/>
        </w:rPr>
        <w:footnoteReference w:id="5"/>
      </w:r>
      <w:r w:rsidRPr="004677C4">
        <w:rPr>
          <w:rFonts w:asciiTheme="majorBidi" w:eastAsia="Calibri" w:hAnsiTheme="majorBidi" w:cstheme="majorBidi"/>
          <w:sz w:val="24"/>
          <w:szCs w:val="24"/>
          <w:lang w:val="id-ID"/>
        </w:rPr>
        <w:t xml:space="preserve"> Pada awalnya Al-Qur’an berupa mushaf yang tidak bertitik dan tidak </w:t>
      </w:r>
      <w:r>
        <w:rPr>
          <w:rFonts w:asciiTheme="majorBidi" w:eastAsia="Calibri" w:hAnsiTheme="majorBidi" w:cstheme="majorBidi"/>
          <w:sz w:val="24"/>
          <w:szCs w:val="24"/>
          <w:lang w:val="id-ID"/>
        </w:rPr>
        <w:t>berharakat</w:t>
      </w:r>
      <w:r w:rsidRPr="004677C4">
        <w:rPr>
          <w:rFonts w:asciiTheme="majorBidi" w:eastAsia="Calibri" w:hAnsiTheme="majorBidi" w:cstheme="majorBidi"/>
          <w:sz w:val="24"/>
          <w:szCs w:val="24"/>
          <w:lang w:val="id-ID"/>
        </w:rPr>
        <w:t>. Ini tidak menutup kemungkinan Al-Qur’an dibaca dengan bacaan yang berbeda-beda. Misalnya pada satu mushaf Al-Qur’an dibaca dengan bacaan tertentu dan pada mushaf lain Al-Qur’an dibaca dengan bacaan lainnya. Agar</w:t>
      </w:r>
      <w:r w:rsidRPr="004677C4">
        <w:rPr>
          <w:rFonts w:asciiTheme="majorBidi" w:hAnsiTheme="majorBidi" w:cstheme="majorBidi"/>
          <w:bCs/>
          <w:sz w:val="24"/>
          <w:szCs w:val="24"/>
          <w:lang w:val="id-ID"/>
        </w:rPr>
        <w:t xml:space="preserve"> Al-Qur’an</w:t>
      </w:r>
      <w:r w:rsidRPr="004677C4">
        <w:rPr>
          <w:rFonts w:asciiTheme="majorBidi" w:eastAsia="Calibri" w:hAnsiTheme="majorBidi" w:cstheme="majorBidi"/>
          <w:sz w:val="24"/>
          <w:szCs w:val="24"/>
          <w:lang w:val="id-ID"/>
        </w:rPr>
        <w:t xml:space="preserve"> benar-benar dapat dijadikan pegangan, maka hanya orang-orang yang </w:t>
      </w:r>
      <w:r w:rsidRPr="004677C4">
        <w:rPr>
          <w:rFonts w:asciiTheme="majorBidi" w:eastAsia="Calibri" w:hAnsiTheme="majorBidi" w:cstheme="majorBidi"/>
          <w:i/>
          <w:iCs/>
          <w:sz w:val="24"/>
          <w:szCs w:val="24"/>
          <w:lang w:val="id-ID"/>
        </w:rPr>
        <w:t>tsiqot</w:t>
      </w:r>
      <w:r w:rsidRPr="004677C4">
        <w:rPr>
          <w:rFonts w:asciiTheme="majorBidi" w:eastAsia="Calibri" w:hAnsiTheme="majorBidi" w:cstheme="majorBidi"/>
          <w:sz w:val="24"/>
          <w:szCs w:val="24"/>
          <w:lang w:val="id-ID"/>
        </w:rPr>
        <w:t xml:space="preserve"> (kuat hafalan) dan sanadnya sampai kepada Nabi Muhammad SAW yang dipercayai dan menjadi pegangan atau rujukan dalam menyampaikan Al-Qur’an.</w:t>
      </w:r>
    </w:p>
    <w:p w:rsidR="00A20F0B" w:rsidRPr="004677C4" w:rsidRDefault="00A20F0B" w:rsidP="006D23B8">
      <w:pPr>
        <w:spacing w:after="0" w:line="480" w:lineRule="auto"/>
        <w:ind w:left="426" w:firstLine="708"/>
        <w:contextualSpacing/>
        <w:jc w:val="both"/>
        <w:rPr>
          <w:rFonts w:asciiTheme="majorBidi" w:hAnsiTheme="majorBidi" w:cstheme="majorBidi"/>
          <w:bCs/>
          <w:sz w:val="24"/>
          <w:szCs w:val="24"/>
          <w:lang w:val="id-ID"/>
        </w:rPr>
      </w:pPr>
      <w:r w:rsidRPr="004677C4">
        <w:rPr>
          <w:rFonts w:asciiTheme="majorBidi" w:hAnsiTheme="majorBidi" w:cstheme="majorBidi"/>
          <w:bCs/>
          <w:sz w:val="24"/>
          <w:szCs w:val="24"/>
          <w:lang w:val="id-ID"/>
        </w:rPr>
        <w:t xml:space="preserve">Dalam membaca Al-Qur’an harus sesuai dengan kaidah yang telah terbentuk, tidak hanya sekedar membacanya tanpa ada aturan. Kaidah tersebut terbentuk dalam suatu ilmu yang bernama Ilmu </w:t>
      </w:r>
      <w:r w:rsidRPr="004677C4">
        <w:rPr>
          <w:rFonts w:asciiTheme="majorBidi" w:hAnsiTheme="majorBidi" w:cstheme="majorBidi"/>
          <w:bCs/>
          <w:i/>
          <w:iCs/>
          <w:sz w:val="24"/>
          <w:szCs w:val="24"/>
          <w:lang w:val="id-ID"/>
        </w:rPr>
        <w:t>Qirā’at</w:t>
      </w:r>
      <w:r w:rsidRPr="004677C4">
        <w:rPr>
          <w:rFonts w:asciiTheme="majorBidi" w:hAnsiTheme="majorBidi" w:cstheme="majorBidi"/>
          <w:bCs/>
          <w:sz w:val="24"/>
          <w:szCs w:val="24"/>
          <w:lang w:val="id-ID"/>
        </w:rPr>
        <w:t xml:space="preserve">. ‘Abdul Fatah al-Qadi mengemukakan Ilmu </w:t>
      </w:r>
      <w:r w:rsidRPr="004677C4">
        <w:rPr>
          <w:rFonts w:asciiTheme="majorBidi" w:hAnsiTheme="majorBidi" w:cstheme="majorBidi"/>
          <w:bCs/>
          <w:i/>
          <w:iCs/>
          <w:sz w:val="24"/>
          <w:szCs w:val="24"/>
          <w:lang w:val="id-ID"/>
        </w:rPr>
        <w:t>Qirā’at</w:t>
      </w:r>
      <w:r w:rsidRPr="004677C4">
        <w:rPr>
          <w:rFonts w:asciiTheme="majorBidi" w:hAnsiTheme="majorBidi" w:cstheme="majorBidi"/>
          <w:bCs/>
          <w:sz w:val="24"/>
          <w:szCs w:val="24"/>
          <w:lang w:val="id-ID"/>
        </w:rPr>
        <w:t xml:space="preserve"> adalah ilmu yang membahas tentang tata cara pengucapan lafaẓ-lafaẓ Al-Qur’an beserta cara penyampaiannya, baik yang disepakati maupun yang di</w:t>
      </w:r>
      <w:r>
        <w:rPr>
          <w:rFonts w:asciiTheme="majorBidi" w:hAnsiTheme="majorBidi" w:cstheme="majorBidi"/>
          <w:bCs/>
          <w:sz w:val="24"/>
          <w:szCs w:val="24"/>
          <w:lang w:val="id-ID"/>
        </w:rPr>
        <w:t xml:space="preserve"> </w:t>
      </w:r>
      <w:r>
        <w:rPr>
          <w:rFonts w:asciiTheme="majorBidi" w:hAnsiTheme="majorBidi" w:cstheme="majorBidi"/>
          <w:bCs/>
          <w:i/>
          <w:iCs/>
          <w:sz w:val="24"/>
          <w:szCs w:val="24"/>
          <w:lang w:val="id-ID"/>
        </w:rPr>
        <w:t>i</w:t>
      </w:r>
      <w:r w:rsidRPr="001A60B0">
        <w:rPr>
          <w:rFonts w:asciiTheme="majorBidi" w:hAnsiTheme="majorBidi" w:cstheme="majorBidi"/>
          <w:bCs/>
          <w:i/>
          <w:iCs/>
          <w:sz w:val="24"/>
          <w:szCs w:val="24"/>
          <w:lang w:val="id-ID"/>
        </w:rPr>
        <w:t>khtilāf</w:t>
      </w:r>
      <w:r w:rsidRPr="004677C4">
        <w:rPr>
          <w:rFonts w:asciiTheme="majorBidi" w:hAnsiTheme="majorBidi" w:cstheme="majorBidi"/>
          <w:bCs/>
          <w:sz w:val="24"/>
          <w:szCs w:val="24"/>
          <w:lang w:val="id-ID"/>
        </w:rPr>
        <w:t xml:space="preserve"> kan dengan menyandarkan setiap bacaannya kepada salah satu imam </w:t>
      </w:r>
      <w:r w:rsidRPr="004677C4">
        <w:rPr>
          <w:rFonts w:asciiTheme="majorBidi" w:hAnsiTheme="majorBidi" w:cstheme="majorBidi"/>
          <w:bCs/>
          <w:i/>
          <w:iCs/>
          <w:sz w:val="24"/>
          <w:szCs w:val="24"/>
          <w:lang w:val="id-ID"/>
        </w:rPr>
        <w:t>qirā’at</w:t>
      </w:r>
      <w:r w:rsidRPr="004677C4">
        <w:rPr>
          <w:rFonts w:asciiTheme="majorBidi" w:hAnsiTheme="majorBidi" w:cstheme="majorBidi"/>
          <w:bCs/>
          <w:sz w:val="24"/>
          <w:szCs w:val="24"/>
          <w:lang w:val="id-ID"/>
        </w:rPr>
        <w:t>.</w:t>
      </w:r>
      <w:r w:rsidRPr="004677C4">
        <w:rPr>
          <w:rStyle w:val="FootnoteReference"/>
          <w:rFonts w:asciiTheme="majorBidi" w:hAnsiTheme="majorBidi" w:cstheme="majorBidi"/>
          <w:sz w:val="24"/>
          <w:szCs w:val="24"/>
        </w:rPr>
        <w:footnoteReference w:id="6"/>
      </w:r>
      <w:r w:rsidRPr="004677C4">
        <w:rPr>
          <w:rFonts w:asciiTheme="majorBidi" w:hAnsiTheme="majorBidi" w:cstheme="majorBidi"/>
          <w:bCs/>
          <w:sz w:val="24"/>
          <w:szCs w:val="24"/>
          <w:lang w:val="id-ID"/>
        </w:rPr>
        <w:t xml:space="preserve"> </w:t>
      </w:r>
    </w:p>
    <w:p w:rsidR="00A20F0B" w:rsidRPr="004677C4" w:rsidRDefault="00A20F0B" w:rsidP="006D23B8">
      <w:pPr>
        <w:spacing w:after="0" w:line="480" w:lineRule="auto"/>
        <w:ind w:left="426" w:firstLine="708"/>
        <w:contextualSpacing/>
        <w:jc w:val="both"/>
        <w:rPr>
          <w:rFonts w:asciiTheme="majorBidi" w:hAnsiTheme="majorBidi" w:cstheme="majorBidi"/>
          <w:sz w:val="24"/>
          <w:szCs w:val="24"/>
          <w:lang w:val="id-ID"/>
        </w:rPr>
      </w:pPr>
      <w:r w:rsidRPr="004677C4">
        <w:rPr>
          <w:rFonts w:asciiTheme="majorBidi" w:hAnsiTheme="majorBidi" w:cstheme="majorBidi"/>
          <w:bCs/>
          <w:sz w:val="24"/>
          <w:szCs w:val="24"/>
          <w:lang w:val="id-ID"/>
        </w:rPr>
        <w:t xml:space="preserve">Ilmu </w:t>
      </w:r>
      <w:r w:rsidRPr="004677C4">
        <w:rPr>
          <w:rFonts w:asciiTheme="majorBidi" w:hAnsiTheme="majorBidi" w:cstheme="majorBidi"/>
          <w:bCs/>
          <w:i/>
          <w:iCs/>
          <w:sz w:val="24"/>
          <w:szCs w:val="24"/>
          <w:lang w:val="id-ID"/>
        </w:rPr>
        <w:t>Qirā’at</w:t>
      </w:r>
      <w:r w:rsidRPr="004677C4">
        <w:rPr>
          <w:rFonts w:asciiTheme="majorBidi" w:hAnsiTheme="majorBidi" w:cstheme="majorBidi"/>
          <w:bCs/>
          <w:sz w:val="24"/>
          <w:szCs w:val="24"/>
          <w:lang w:val="id-ID"/>
        </w:rPr>
        <w:t xml:space="preserve"> termasuk salah satu disiplin ilmu dari Ulum Al-Qur’an yang mendapatkan perhatian dari para sahabat sejak awal munculnya Islam. Para Qurra’ (ahli </w:t>
      </w:r>
      <w:r w:rsidRPr="004677C4">
        <w:rPr>
          <w:rFonts w:asciiTheme="majorBidi" w:hAnsiTheme="majorBidi" w:cstheme="majorBidi"/>
          <w:bCs/>
          <w:i/>
          <w:iCs/>
          <w:sz w:val="24"/>
          <w:szCs w:val="24"/>
          <w:lang w:val="id-ID"/>
        </w:rPr>
        <w:t>Qirā’at</w:t>
      </w:r>
      <w:r w:rsidRPr="004677C4">
        <w:rPr>
          <w:rFonts w:asciiTheme="majorBidi" w:hAnsiTheme="majorBidi" w:cstheme="majorBidi"/>
          <w:bCs/>
          <w:sz w:val="24"/>
          <w:szCs w:val="24"/>
          <w:lang w:val="id-ID"/>
        </w:rPr>
        <w:t xml:space="preserve">) pada zaman Nabi Muhammad </w:t>
      </w:r>
      <w:r>
        <w:rPr>
          <w:rFonts w:asciiTheme="majorBidi" w:hAnsiTheme="majorBidi" w:cstheme="majorBidi"/>
          <w:bCs/>
          <w:sz w:val="24"/>
          <w:szCs w:val="24"/>
          <w:lang w:val="id-ID"/>
        </w:rPr>
        <w:t>SAW</w:t>
      </w:r>
      <w:r w:rsidRPr="004677C4">
        <w:rPr>
          <w:rFonts w:asciiTheme="majorBidi" w:hAnsiTheme="majorBidi" w:cstheme="majorBidi"/>
          <w:bCs/>
          <w:sz w:val="24"/>
          <w:szCs w:val="24"/>
          <w:lang w:val="id-ID"/>
        </w:rPr>
        <w:t xml:space="preserve"> di</w:t>
      </w:r>
      <w:r>
        <w:rPr>
          <w:rFonts w:asciiTheme="majorBidi" w:hAnsiTheme="majorBidi" w:cstheme="majorBidi"/>
          <w:bCs/>
          <w:sz w:val="24"/>
          <w:szCs w:val="24"/>
          <w:lang w:val="id-ID"/>
        </w:rPr>
        <w:t xml:space="preserve"> </w:t>
      </w:r>
      <w:r w:rsidRPr="004677C4">
        <w:rPr>
          <w:rFonts w:asciiTheme="majorBidi" w:hAnsiTheme="majorBidi" w:cstheme="majorBidi"/>
          <w:bCs/>
          <w:sz w:val="24"/>
          <w:szCs w:val="24"/>
          <w:lang w:val="id-ID"/>
        </w:rPr>
        <w:t xml:space="preserve">antaranya adalah ‘Utsman bin ‘Affan, </w:t>
      </w:r>
      <w:r w:rsidRPr="004677C4">
        <w:rPr>
          <w:rFonts w:asciiTheme="majorBidi" w:hAnsiTheme="majorBidi" w:cstheme="majorBidi"/>
          <w:sz w:val="24"/>
          <w:szCs w:val="24"/>
          <w:lang w:val="id-ID"/>
        </w:rPr>
        <w:t xml:space="preserve">‘Ali bin Abi Thalib, </w:t>
      </w:r>
      <w:r w:rsidRPr="004677C4">
        <w:rPr>
          <w:rFonts w:asciiTheme="majorBidi" w:hAnsiTheme="majorBidi" w:cstheme="majorBidi"/>
          <w:bCs/>
          <w:sz w:val="24"/>
          <w:szCs w:val="24"/>
          <w:lang w:val="id-ID"/>
        </w:rPr>
        <w:t xml:space="preserve">Zaid bin Tsabit, </w:t>
      </w:r>
      <w:r w:rsidRPr="004677C4">
        <w:rPr>
          <w:rFonts w:asciiTheme="majorBidi" w:hAnsiTheme="majorBidi" w:cstheme="majorBidi"/>
          <w:sz w:val="24"/>
          <w:szCs w:val="24"/>
          <w:lang w:val="id-ID"/>
        </w:rPr>
        <w:t xml:space="preserve">‘Ubay bin Ka’ab, ‘Abdullah bin Mas’ud, Abu Musa Al-Asy’ariy, dan Abu Al-Darda’. Para Qurra’ dari kalangan sahabat ini memiliki kemampuan yang berbeda-beda dalam mempelajari dan mendalami </w:t>
      </w:r>
      <w:r w:rsidRPr="004677C4">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Al-Qur’an.</w:t>
      </w:r>
      <w:r w:rsidRPr="004677C4">
        <w:rPr>
          <w:rStyle w:val="FootnoteReference"/>
          <w:rFonts w:asciiTheme="majorBidi" w:hAnsiTheme="majorBidi" w:cstheme="majorBidi"/>
          <w:sz w:val="24"/>
          <w:szCs w:val="24"/>
        </w:rPr>
        <w:footnoteReference w:id="7"/>
      </w:r>
      <w:r>
        <w:rPr>
          <w:rFonts w:asciiTheme="majorBidi" w:hAnsiTheme="majorBidi" w:cstheme="majorBidi"/>
          <w:sz w:val="24"/>
          <w:szCs w:val="24"/>
          <w:lang w:val="id-ID"/>
        </w:rPr>
        <w:t xml:space="preserve"> Namun, kemampuan tersebut dapat </w:t>
      </w:r>
      <w:r w:rsidRPr="004677C4">
        <w:rPr>
          <w:rFonts w:asciiTheme="majorBidi" w:hAnsiTheme="majorBidi" w:cstheme="majorBidi"/>
          <w:sz w:val="24"/>
          <w:szCs w:val="24"/>
          <w:lang w:val="id-ID"/>
        </w:rPr>
        <w:t>dipertanggungjawabkan kebenarannya. Begitu besar perhatian para sahabat dalam menjaga keontetikan Al-Qur’an sebagai pedoman hidup Umat Islam sebagaimana hadis yang diriwayatkan oleh ‘Umar bin Khattab r.a</w:t>
      </w:r>
      <w:r>
        <w:rPr>
          <w:rFonts w:asciiTheme="majorBidi" w:hAnsiTheme="majorBidi" w:cstheme="majorBidi"/>
          <w:sz w:val="24"/>
          <w:szCs w:val="24"/>
          <w:lang w:val="id-ID"/>
        </w:rPr>
        <w:t>.</w:t>
      </w:r>
    </w:p>
    <w:p w:rsidR="00A20F0B" w:rsidRPr="006E3289" w:rsidRDefault="00A20F0B" w:rsidP="006D23B8">
      <w:pPr>
        <w:bidi/>
        <w:spacing w:after="0" w:line="240" w:lineRule="auto"/>
        <w:ind w:right="425"/>
        <w:contextualSpacing/>
        <w:jc w:val="both"/>
        <w:rPr>
          <w:rFonts w:ascii="Traditional Arabic" w:hAnsi="Traditional Arabic" w:cs="Traditional Arabic"/>
          <w:b/>
          <w:sz w:val="32"/>
          <w:szCs w:val="32"/>
          <w:lang w:val="id-ID"/>
        </w:rPr>
      </w:pPr>
      <w:r w:rsidRPr="006E3289">
        <w:rPr>
          <w:rFonts w:ascii="Traditional Arabic" w:hAnsi="Traditional Arabic" w:cs="Traditional Arabic"/>
          <w:b/>
          <w:sz w:val="32"/>
          <w:szCs w:val="32"/>
          <w:rtl/>
          <w:lang w:val="id-ID"/>
        </w:rPr>
        <w:t xml:space="preserve">سمعت هشام بن حكيم يقرأ سورة الفرقان فى  حياة رسول الله صلى الله عليه وسلم فا ستمعت لقراءته . فإذا هو  يقرؤها على حروف كثيرة لم يقر ئنيها رسول الله صلى الله عليه وسلم. فكدت أساورها فى الصلاة, فانتظرته حتى سلم. ثم لببته بردائه. قلت: من أقرأك هذه السورة, قال: أقرانيها رسول الله صلى الله عليه وسلم قلت له: كذبت. فوالله. إن رسول الله صلى الله عليه وسلم أقرأنى هذه السورة التى سمعتك تقرئها. فانطلقت أقوده إلى رسول الله صلى الله عليه وسلم فقلت: يارسول الله. إنى سمعت هذا يقرأ سورة الفرقان على حروف لم تقرئنيها. وانت أقرأتنى سورة الفرقان. فقال رسول الله صلى الله عليه وسلم : أرسله يا عمر. إقرأ ياهشام فقرأ هذه القرأة التى سمعته  يقرأها. قال رسول الله صلى الله عليه وسلم: هكذا أنزلت. ثم قال رسول الله صلى الله عليه وسلم : &lt;إن هذا القران أنزل على سبععة أحرف فاقرأوا ما تيسر منه&gt; </w:t>
      </w:r>
    </w:p>
    <w:p w:rsidR="00A20F0B" w:rsidRPr="00DA466C" w:rsidRDefault="00A20F0B" w:rsidP="006D23B8">
      <w:pPr>
        <w:spacing w:after="0" w:line="240" w:lineRule="auto"/>
        <w:ind w:left="1134" w:firstLine="567"/>
        <w:contextualSpacing/>
        <w:jc w:val="both"/>
        <w:rPr>
          <w:rFonts w:asciiTheme="majorBidi" w:hAnsiTheme="majorBidi" w:cstheme="majorBidi"/>
          <w:bCs/>
          <w:sz w:val="24"/>
          <w:szCs w:val="24"/>
          <w:lang w:val="id-ID"/>
        </w:rPr>
      </w:pPr>
      <w:r w:rsidRPr="004677C4">
        <w:rPr>
          <w:rFonts w:asciiTheme="majorBidi" w:hAnsiTheme="majorBidi" w:cstheme="majorBidi"/>
          <w:bCs/>
          <w:i/>
          <w:iCs/>
          <w:sz w:val="24"/>
          <w:szCs w:val="24"/>
          <w:lang w:val="id-ID"/>
        </w:rPr>
        <w:t>Artinya: saya mendengar Hisyam bin Hakim membaca surah al-Furqan dimasa hidup Rasulullah saw lalu aku sengaja mendengarkan bacaannya. Tiba-tiba ia membacanya dengan bacaan yang bermacam-macam yang belum pernah dibacakan Nabi kepadaku. Hampir saja aku senang ia dalam sholat, namun aku berusaha menunggu dengan sabar sampai ia salam. Begitu dia salam aku tarik leher bajunya, seraya aku bertanya, “siapa yang mengajari bacaan surat ini?” Hisyam menjawab, “ yang mengajarkannya adalah Rasulullah sendiri”. Aku gertak dia, “kau bohong, demi Allah, Rasulullah telah membacakan kepadaku surat yang kau baca tadi (tetapi tidak seperti bacaanmu). Maka ku ajak dia menghadap Rasulullah dan ku ceritakan peristiwanya. Lalu Rasulullah menyuruh Hisyam membaca surat al-Furqon sebagaimana yang dibaca tadi. Kemudian Rasulullah berkomentar, “demikianlah bacaan surat itu diturunkan”. Lalu Rasulullah berkata lagi, “sesungguhnya Al-Qur’an itu diturunkan dalam tujuh huruf”, maka bacalah mana yang kalian anggap mudah. (HR. Al-Bukhori, Muslim, Abu Dawud, An-Nasai, At-Tirmidzi, Ahmad, dan Abu Jarir).</w:t>
      </w:r>
      <w:r>
        <w:rPr>
          <w:rStyle w:val="FootnoteReference"/>
          <w:rFonts w:asciiTheme="majorBidi" w:hAnsiTheme="majorBidi" w:cstheme="majorBidi"/>
          <w:bCs/>
          <w:i/>
          <w:iCs/>
          <w:sz w:val="24"/>
          <w:szCs w:val="24"/>
          <w:lang w:val="id-ID"/>
        </w:rPr>
        <w:footnoteReference w:id="8"/>
      </w:r>
    </w:p>
    <w:p w:rsidR="00A20F0B" w:rsidRPr="006E3289" w:rsidRDefault="00A20F0B" w:rsidP="006D23B8">
      <w:pPr>
        <w:spacing w:after="0" w:line="240" w:lineRule="auto"/>
        <w:ind w:left="1134" w:firstLine="567"/>
        <w:contextualSpacing/>
        <w:jc w:val="both"/>
        <w:rPr>
          <w:rFonts w:asciiTheme="majorBidi" w:hAnsiTheme="majorBidi" w:cstheme="majorBidi"/>
          <w:bCs/>
          <w:i/>
          <w:iCs/>
          <w:sz w:val="24"/>
          <w:szCs w:val="24"/>
          <w:lang w:val="id-ID"/>
        </w:rPr>
      </w:pPr>
    </w:p>
    <w:p w:rsidR="00A20F0B" w:rsidRPr="004677C4" w:rsidRDefault="00A20F0B" w:rsidP="006D23B8">
      <w:pPr>
        <w:spacing w:after="0" w:line="480" w:lineRule="auto"/>
        <w:ind w:left="426" w:firstLine="708"/>
        <w:contextualSpacing/>
        <w:jc w:val="both"/>
        <w:rPr>
          <w:rFonts w:asciiTheme="majorBidi" w:hAnsiTheme="majorBidi" w:cstheme="majorBidi"/>
          <w:bCs/>
          <w:sz w:val="24"/>
          <w:szCs w:val="24"/>
          <w:lang w:val="id-ID"/>
        </w:rPr>
      </w:pPr>
      <w:r w:rsidRPr="004677C4">
        <w:rPr>
          <w:rFonts w:asciiTheme="majorBidi" w:hAnsiTheme="majorBidi" w:cstheme="majorBidi"/>
          <w:bCs/>
          <w:sz w:val="24"/>
          <w:szCs w:val="24"/>
          <w:lang w:val="id-ID"/>
        </w:rPr>
        <w:t xml:space="preserve">Hal ini menggambarkan besarnya kepedulian dan semangat para sahabat Nabi Muhammad saw dalam menjaga keaslian Al-Qur’an. Mereka masih berpegang teguh pada </w:t>
      </w:r>
      <w:r w:rsidRPr="004677C4">
        <w:rPr>
          <w:rFonts w:asciiTheme="majorBidi" w:hAnsiTheme="majorBidi" w:cstheme="majorBidi"/>
          <w:bCs/>
          <w:i/>
          <w:iCs/>
          <w:sz w:val="24"/>
          <w:szCs w:val="24"/>
          <w:lang w:val="id-ID"/>
        </w:rPr>
        <w:t>qirā’at</w:t>
      </w:r>
      <w:r w:rsidRPr="004677C4">
        <w:rPr>
          <w:rFonts w:asciiTheme="majorBidi" w:hAnsiTheme="majorBidi" w:cstheme="majorBidi"/>
          <w:bCs/>
          <w:sz w:val="24"/>
          <w:szCs w:val="24"/>
          <w:lang w:val="id-ID"/>
        </w:rPr>
        <w:t xml:space="preserve"> masing-masing dan menolak </w:t>
      </w:r>
      <w:r w:rsidRPr="004677C4">
        <w:rPr>
          <w:rFonts w:asciiTheme="majorBidi" w:hAnsiTheme="majorBidi" w:cstheme="majorBidi"/>
          <w:bCs/>
          <w:i/>
          <w:iCs/>
          <w:sz w:val="24"/>
          <w:szCs w:val="24"/>
          <w:lang w:val="id-ID"/>
        </w:rPr>
        <w:t>qirā’at</w:t>
      </w:r>
      <w:r w:rsidRPr="004677C4">
        <w:rPr>
          <w:rFonts w:asciiTheme="majorBidi" w:hAnsiTheme="majorBidi" w:cstheme="majorBidi"/>
          <w:bCs/>
          <w:sz w:val="24"/>
          <w:szCs w:val="24"/>
          <w:lang w:val="id-ID"/>
        </w:rPr>
        <w:t xml:space="preserve"> lain karena ketidaktahuan mereka dalam mengetahui </w:t>
      </w:r>
      <w:r w:rsidRPr="004677C4">
        <w:rPr>
          <w:rFonts w:asciiTheme="majorBidi" w:hAnsiTheme="majorBidi" w:cstheme="majorBidi"/>
          <w:bCs/>
          <w:i/>
          <w:iCs/>
          <w:sz w:val="24"/>
          <w:szCs w:val="24"/>
          <w:lang w:val="id-ID"/>
        </w:rPr>
        <w:t>qirā’at</w:t>
      </w:r>
      <w:r w:rsidRPr="004677C4">
        <w:rPr>
          <w:rFonts w:asciiTheme="majorBidi" w:hAnsiTheme="majorBidi" w:cstheme="majorBidi"/>
          <w:bCs/>
          <w:sz w:val="24"/>
          <w:szCs w:val="24"/>
          <w:lang w:val="id-ID"/>
        </w:rPr>
        <w:t xml:space="preserve"> tersebut serta menganggap bahwa </w:t>
      </w:r>
      <w:r w:rsidRPr="004677C4">
        <w:rPr>
          <w:rFonts w:asciiTheme="majorBidi" w:hAnsiTheme="majorBidi" w:cstheme="majorBidi"/>
          <w:bCs/>
          <w:i/>
          <w:iCs/>
          <w:sz w:val="24"/>
          <w:szCs w:val="24"/>
          <w:lang w:val="id-ID"/>
        </w:rPr>
        <w:t>qirā’at</w:t>
      </w:r>
      <w:r w:rsidRPr="004677C4">
        <w:rPr>
          <w:rFonts w:asciiTheme="majorBidi" w:hAnsiTheme="majorBidi" w:cstheme="majorBidi"/>
          <w:bCs/>
          <w:sz w:val="24"/>
          <w:szCs w:val="24"/>
          <w:lang w:val="id-ID"/>
        </w:rPr>
        <w:t xml:space="preserve"> tersebut berasal dari orang yang tidak mempunyai otoritas, yaitu bukan dari Nabi Muhammad SAW. Hal ini dikarenakan tingkat kesucian dan kesakralan Al-Qur’an yang menjadi pedoman bagi Umat Islam di seluruh dunia, sehingga harus berasal dari orang yang mempunyai otoritas di dalamnya. Oleh karena itu, tidaklah benar anggapan orang awam terhadap macam-macam </w:t>
      </w:r>
      <w:r w:rsidRPr="004677C4">
        <w:rPr>
          <w:rFonts w:asciiTheme="majorBidi" w:hAnsiTheme="majorBidi" w:cstheme="majorBidi"/>
          <w:bCs/>
          <w:i/>
          <w:iCs/>
          <w:sz w:val="24"/>
          <w:szCs w:val="24"/>
          <w:lang w:val="id-ID"/>
        </w:rPr>
        <w:t>Qirā’at</w:t>
      </w:r>
      <w:r w:rsidRPr="004677C4">
        <w:rPr>
          <w:rFonts w:asciiTheme="majorBidi" w:hAnsiTheme="majorBidi" w:cstheme="majorBidi"/>
          <w:bCs/>
          <w:sz w:val="24"/>
          <w:szCs w:val="24"/>
          <w:lang w:val="id-ID"/>
        </w:rPr>
        <w:t xml:space="preserve"> al-Qur’an itu diciptakan oleh Nabi Muhammad SAW atau para sahabat, atau para tabi’in yang dipengaruhi oleh dialek berbagai bahasa kabilah Arab.</w:t>
      </w:r>
    </w:p>
    <w:p w:rsidR="00A20F0B" w:rsidRPr="004677C4" w:rsidRDefault="00A20F0B" w:rsidP="006D23B8">
      <w:pPr>
        <w:spacing w:after="0" w:line="480" w:lineRule="auto"/>
        <w:ind w:left="426" w:firstLine="708"/>
        <w:contextualSpacing/>
        <w:jc w:val="both"/>
        <w:rPr>
          <w:rFonts w:asciiTheme="majorBidi" w:hAnsiTheme="majorBidi" w:cstheme="majorBidi"/>
          <w:bCs/>
          <w:sz w:val="24"/>
          <w:szCs w:val="24"/>
          <w:lang w:val="id-ID"/>
        </w:rPr>
      </w:pPr>
      <w:r w:rsidRPr="004677C4">
        <w:rPr>
          <w:rFonts w:asciiTheme="majorBidi" w:hAnsiTheme="majorBidi" w:cstheme="majorBidi"/>
          <w:bCs/>
          <w:sz w:val="24"/>
          <w:szCs w:val="24"/>
          <w:lang w:val="id-ID"/>
        </w:rPr>
        <w:t>Bangsa Arab memiliki keberagaman dialek (</w:t>
      </w:r>
      <w:r w:rsidRPr="00DA466C">
        <w:rPr>
          <w:rFonts w:asciiTheme="majorBidi" w:hAnsiTheme="majorBidi" w:cstheme="majorBidi"/>
          <w:bCs/>
          <w:i/>
          <w:iCs/>
          <w:sz w:val="24"/>
          <w:szCs w:val="24"/>
          <w:lang w:val="id-ID"/>
        </w:rPr>
        <w:t>lahjah</w:t>
      </w:r>
      <w:r w:rsidRPr="004677C4">
        <w:rPr>
          <w:rFonts w:asciiTheme="majorBidi" w:hAnsiTheme="majorBidi" w:cstheme="majorBidi"/>
          <w:bCs/>
          <w:sz w:val="24"/>
          <w:szCs w:val="24"/>
          <w:lang w:val="id-ID"/>
        </w:rPr>
        <w:t>). Mereka berasal dari berbagai kabilah yang masing-masing memiliki karakter pengucapan dan dialektika yang berbeda-beda.</w:t>
      </w:r>
      <w:r w:rsidRPr="004677C4">
        <w:rPr>
          <w:rStyle w:val="FootnoteReference"/>
          <w:rFonts w:asciiTheme="majorBidi" w:hAnsiTheme="majorBidi" w:cstheme="majorBidi"/>
          <w:bCs/>
          <w:sz w:val="24"/>
          <w:szCs w:val="24"/>
          <w:lang w:val="id-ID"/>
        </w:rPr>
        <w:footnoteReference w:id="9"/>
      </w:r>
      <w:r w:rsidRPr="004677C4">
        <w:rPr>
          <w:rFonts w:asciiTheme="majorBidi" w:hAnsiTheme="majorBidi" w:cstheme="majorBidi"/>
          <w:bCs/>
          <w:sz w:val="24"/>
          <w:szCs w:val="24"/>
          <w:lang w:val="id-ID"/>
        </w:rPr>
        <w:t xml:space="preserve"> Apabila dipaksa dengan menggunakan satu huruf tidak menutup kemungkinan mereka akan mengalami kesulitan dalam membaca Al-Qur’an, karena seseorang yang telah terbiasa dengan dialek tertentu akan mengalami kesulitan jika harus menggunkan dialek lain. Maka Al-Qur’an menyempurnakan makna kemukjizatannya dengan mencakup semua huruf dan ragam </w:t>
      </w:r>
      <w:r w:rsidRPr="004677C4">
        <w:rPr>
          <w:rFonts w:asciiTheme="majorBidi" w:hAnsiTheme="majorBidi" w:cstheme="majorBidi"/>
          <w:bCs/>
          <w:i/>
          <w:iCs/>
          <w:sz w:val="24"/>
          <w:szCs w:val="24"/>
          <w:lang w:val="id-ID"/>
        </w:rPr>
        <w:t>qirā’at</w:t>
      </w:r>
      <w:r w:rsidRPr="004677C4">
        <w:rPr>
          <w:rFonts w:asciiTheme="majorBidi" w:hAnsiTheme="majorBidi" w:cstheme="majorBidi"/>
          <w:bCs/>
          <w:sz w:val="24"/>
          <w:szCs w:val="24"/>
          <w:lang w:val="id-ID"/>
        </w:rPr>
        <w:t xml:space="preserve"> diantara dialek-dialek tersebut. Ini menjadi sebab kemudahan dalam mempelajari, membaca, dan memahaminya. Oleh karena itu, dalam proses mengajarkannya, Nabi Muhammad saw tidak memaksakan kehendaknya, akan tetapi membebaskan cara membacanya dengan beragam.</w:t>
      </w:r>
    </w:p>
    <w:p w:rsidR="00A20F0B" w:rsidRDefault="00A20F0B" w:rsidP="006D23B8">
      <w:pPr>
        <w:spacing w:after="0" w:line="480" w:lineRule="auto"/>
        <w:ind w:left="426" w:firstLine="708"/>
        <w:contextualSpacing/>
        <w:jc w:val="both"/>
        <w:rPr>
          <w:rFonts w:asciiTheme="majorBidi" w:hAnsiTheme="majorBidi" w:cstheme="majorBidi"/>
          <w:bCs/>
          <w:sz w:val="24"/>
          <w:szCs w:val="24"/>
          <w:lang w:val="id-ID"/>
        </w:rPr>
      </w:pPr>
      <w:r w:rsidRPr="004677C4">
        <w:rPr>
          <w:rFonts w:asciiTheme="majorBidi" w:hAnsiTheme="majorBidi" w:cstheme="majorBidi"/>
          <w:bCs/>
          <w:sz w:val="24"/>
          <w:szCs w:val="24"/>
          <w:lang w:val="id-ID"/>
        </w:rPr>
        <w:t xml:space="preserve">Dari peristiwa tersebut terdapat gambaran nyata bahwa para sahabat menerima </w:t>
      </w:r>
      <w:r w:rsidRPr="004677C4">
        <w:rPr>
          <w:rFonts w:asciiTheme="majorBidi" w:hAnsiTheme="majorBidi" w:cstheme="majorBidi"/>
          <w:bCs/>
          <w:i/>
          <w:iCs/>
          <w:sz w:val="24"/>
          <w:szCs w:val="24"/>
          <w:lang w:val="id-ID"/>
        </w:rPr>
        <w:t>qirā’at</w:t>
      </w:r>
      <w:r w:rsidRPr="004677C4">
        <w:rPr>
          <w:rFonts w:asciiTheme="majorBidi" w:hAnsiTheme="majorBidi" w:cstheme="majorBidi"/>
          <w:bCs/>
          <w:sz w:val="24"/>
          <w:szCs w:val="24"/>
          <w:lang w:val="id-ID"/>
        </w:rPr>
        <w:t xml:space="preserve"> dari Nabi Muhammad saw sesuai dengan kemampuan mereka masing-masing. Dan mereka berpegang teguh dengan bacaan yang telah mereka terima. Di sisi lain, pengakuan Nabi Muhammad saw atas kebenaran terhadap perbedaan </w:t>
      </w:r>
      <w:r w:rsidRPr="004677C4">
        <w:rPr>
          <w:rFonts w:asciiTheme="majorBidi" w:hAnsiTheme="majorBidi" w:cstheme="majorBidi"/>
          <w:bCs/>
          <w:i/>
          <w:iCs/>
          <w:sz w:val="24"/>
          <w:szCs w:val="24"/>
          <w:lang w:val="id-ID"/>
        </w:rPr>
        <w:t>qirā’at</w:t>
      </w:r>
      <w:r>
        <w:rPr>
          <w:rFonts w:asciiTheme="majorBidi" w:hAnsiTheme="majorBidi" w:cstheme="majorBidi"/>
          <w:bCs/>
          <w:sz w:val="24"/>
          <w:szCs w:val="24"/>
          <w:lang w:val="id-ID"/>
        </w:rPr>
        <w:t xml:space="preserve"> sudah diketahui dan di</w:t>
      </w:r>
      <w:r w:rsidRPr="004677C4">
        <w:rPr>
          <w:rFonts w:asciiTheme="majorBidi" w:hAnsiTheme="majorBidi" w:cstheme="majorBidi"/>
          <w:bCs/>
          <w:sz w:val="24"/>
          <w:szCs w:val="24"/>
          <w:lang w:val="id-ID"/>
        </w:rPr>
        <w:t xml:space="preserve">maklumi oleh para sahabat dengan dasar yang disandarkan atas ketidakmampuan membaca Kitab Allah dengan satu dialek atau satu huruf. Perbedaan-perbedaan tersebut diletakkan dibawah bingkai </w:t>
      </w:r>
      <w:r w:rsidRPr="004677C4">
        <w:rPr>
          <w:rFonts w:asciiTheme="majorBidi" w:hAnsiTheme="majorBidi" w:cstheme="majorBidi"/>
          <w:bCs/>
          <w:i/>
          <w:iCs/>
          <w:sz w:val="24"/>
          <w:szCs w:val="24"/>
          <w:lang w:val="id-ID"/>
        </w:rPr>
        <w:t>sab’atu ahruf</w:t>
      </w:r>
      <w:r w:rsidRPr="004677C4">
        <w:rPr>
          <w:rFonts w:asciiTheme="majorBidi" w:hAnsiTheme="majorBidi" w:cstheme="majorBidi"/>
          <w:bCs/>
          <w:sz w:val="24"/>
          <w:szCs w:val="24"/>
          <w:lang w:val="id-ID"/>
        </w:rPr>
        <w:t>, sehingga semua Umat Islam dapat membacanya dengan mudah sesuai dialek yang mereka miliki.</w:t>
      </w:r>
    </w:p>
    <w:p w:rsidR="00A20F0B" w:rsidRPr="004677C4" w:rsidRDefault="00A20F0B" w:rsidP="00153530">
      <w:pPr>
        <w:spacing w:after="0" w:line="480" w:lineRule="auto"/>
        <w:ind w:left="426" w:firstLine="708"/>
        <w:contextualSpacing/>
        <w:jc w:val="both"/>
        <w:rPr>
          <w:rFonts w:asciiTheme="majorBidi" w:hAnsiTheme="majorBidi" w:cstheme="majorBidi"/>
          <w:bCs/>
          <w:sz w:val="24"/>
          <w:szCs w:val="24"/>
          <w:lang w:val="id-ID"/>
        </w:rPr>
      </w:pPr>
      <w:r>
        <w:rPr>
          <w:rFonts w:asciiTheme="majorBidi" w:hAnsiTheme="majorBidi" w:cstheme="majorBidi"/>
          <w:bCs/>
          <w:sz w:val="24"/>
          <w:szCs w:val="24"/>
          <w:lang w:val="id-ID"/>
        </w:rPr>
        <w:t xml:space="preserve">Dalam Ilmu </w:t>
      </w:r>
      <w:r w:rsidRPr="004677C4">
        <w:rPr>
          <w:rFonts w:asciiTheme="majorBidi" w:hAnsiTheme="majorBidi" w:cstheme="majorBidi"/>
          <w:bCs/>
          <w:i/>
          <w:iCs/>
          <w:sz w:val="24"/>
          <w:szCs w:val="24"/>
          <w:lang w:val="id-ID"/>
        </w:rPr>
        <w:t>Qirā’at</w:t>
      </w:r>
      <w:r>
        <w:rPr>
          <w:rFonts w:asciiTheme="majorBidi" w:hAnsiTheme="majorBidi" w:cstheme="majorBidi"/>
          <w:bCs/>
          <w:i/>
          <w:iCs/>
          <w:sz w:val="24"/>
          <w:szCs w:val="24"/>
          <w:lang w:val="id-ID"/>
        </w:rPr>
        <w:t xml:space="preserve"> </w:t>
      </w:r>
      <w:r>
        <w:rPr>
          <w:rFonts w:asciiTheme="majorBidi" w:hAnsiTheme="majorBidi" w:cstheme="majorBidi"/>
          <w:bCs/>
          <w:sz w:val="24"/>
          <w:szCs w:val="24"/>
          <w:lang w:val="id-ID"/>
        </w:rPr>
        <w:t xml:space="preserve">terdapat 2 kaidah, yaitu </w:t>
      </w:r>
      <w:r w:rsidR="00153530" w:rsidRPr="00153530">
        <w:rPr>
          <w:rFonts w:asciiTheme="majorBidi" w:hAnsiTheme="majorBidi" w:cstheme="majorBidi"/>
          <w:bCs/>
          <w:i/>
          <w:iCs/>
          <w:sz w:val="24"/>
          <w:szCs w:val="24"/>
          <w:lang w:val="id-ID"/>
        </w:rPr>
        <w:t>Al-</w:t>
      </w:r>
      <w:r w:rsidRPr="00153530">
        <w:rPr>
          <w:rFonts w:asciiTheme="majorBidi" w:hAnsiTheme="majorBidi" w:cstheme="majorBidi"/>
          <w:bCs/>
          <w:i/>
          <w:iCs/>
          <w:sz w:val="24"/>
          <w:szCs w:val="24"/>
          <w:lang w:val="id-ID"/>
        </w:rPr>
        <w:t>Uṣūl</w:t>
      </w:r>
      <w:r>
        <w:rPr>
          <w:rFonts w:asciiTheme="majorBidi" w:hAnsiTheme="majorBidi" w:cstheme="majorBidi"/>
          <w:bCs/>
          <w:i/>
          <w:iCs/>
          <w:sz w:val="24"/>
          <w:szCs w:val="24"/>
          <w:lang w:val="id-ID"/>
        </w:rPr>
        <w:t xml:space="preserve"> </w:t>
      </w:r>
      <w:r w:rsidRPr="004677C4">
        <w:rPr>
          <w:rFonts w:asciiTheme="majorBidi" w:hAnsiTheme="majorBidi" w:cstheme="majorBidi"/>
          <w:bCs/>
          <w:sz w:val="24"/>
          <w:szCs w:val="24"/>
          <w:lang w:val="id-ID"/>
        </w:rPr>
        <w:t xml:space="preserve">(kaidah umum) dan </w:t>
      </w:r>
      <w:r w:rsidRPr="004677C4">
        <w:rPr>
          <w:rFonts w:asciiTheme="majorBidi" w:hAnsiTheme="majorBidi" w:cstheme="majorBidi"/>
          <w:bCs/>
          <w:i/>
          <w:iCs/>
          <w:sz w:val="24"/>
          <w:szCs w:val="24"/>
          <w:lang w:val="id-ID"/>
        </w:rPr>
        <w:t>Farsh al-Ḥurūf</w:t>
      </w:r>
      <w:r w:rsidRPr="004677C4">
        <w:rPr>
          <w:rFonts w:asciiTheme="majorBidi" w:hAnsiTheme="majorBidi" w:cstheme="majorBidi"/>
          <w:bCs/>
          <w:sz w:val="24"/>
          <w:szCs w:val="24"/>
          <w:lang w:val="id-ID"/>
        </w:rPr>
        <w:t xml:space="preserve">  (kaidah khusus)</w:t>
      </w:r>
      <w:r>
        <w:rPr>
          <w:rFonts w:asciiTheme="majorBidi" w:hAnsiTheme="majorBidi" w:cstheme="majorBidi"/>
          <w:bCs/>
          <w:sz w:val="24"/>
          <w:szCs w:val="24"/>
          <w:lang w:val="id-ID"/>
        </w:rPr>
        <w:t xml:space="preserve">. </w:t>
      </w:r>
      <w:r w:rsidR="00153530" w:rsidRPr="00153530">
        <w:rPr>
          <w:rFonts w:asciiTheme="majorBidi" w:hAnsiTheme="majorBidi" w:cstheme="majorBidi"/>
          <w:bCs/>
          <w:i/>
          <w:iCs/>
          <w:sz w:val="24"/>
          <w:szCs w:val="24"/>
          <w:lang w:val="id-ID"/>
        </w:rPr>
        <w:t>Al-Uṣūl</w:t>
      </w:r>
      <w:r>
        <w:rPr>
          <w:rFonts w:asciiTheme="majorBidi" w:hAnsiTheme="majorBidi" w:cstheme="majorBidi"/>
          <w:bCs/>
          <w:i/>
          <w:iCs/>
          <w:sz w:val="24"/>
          <w:szCs w:val="24"/>
          <w:lang w:val="id-ID"/>
        </w:rPr>
        <w:t xml:space="preserve"> </w:t>
      </w:r>
      <w:r>
        <w:rPr>
          <w:rFonts w:asciiTheme="majorBidi" w:hAnsiTheme="majorBidi" w:cstheme="majorBidi"/>
          <w:bCs/>
          <w:sz w:val="24"/>
          <w:szCs w:val="24"/>
          <w:lang w:val="id-ID"/>
        </w:rPr>
        <w:t xml:space="preserve">merupakan kaidah yang membahas secara global sesuatu kaidah tersebut. Misalnya kaidah Mim Jama’, maka hukum Mim Jama’ ini berlaku pada seluruh Mim Jama’ yang terdapat dalam Al-Qur’an. Sedangkan </w:t>
      </w:r>
      <w:r w:rsidRPr="004677C4">
        <w:rPr>
          <w:rFonts w:asciiTheme="majorBidi" w:hAnsiTheme="majorBidi" w:cstheme="majorBidi"/>
          <w:bCs/>
          <w:i/>
          <w:iCs/>
          <w:sz w:val="24"/>
          <w:szCs w:val="24"/>
          <w:lang w:val="id-ID"/>
        </w:rPr>
        <w:t>Farsh al-Ḥurūf</w:t>
      </w:r>
      <w:r>
        <w:rPr>
          <w:rFonts w:asciiTheme="majorBidi" w:hAnsiTheme="majorBidi" w:cstheme="majorBidi"/>
          <w:bCs/>
          <w:i/>
          <w:iCs/>
          <w:sz w:val="24"/>
          <w:szCs w:val="24"/>
          <w:lang w:val="id-ID"/>
        </w:rPr>
        <w:t xml:space="preserve"> </w:t>
      </w:r>
      <w:r>
        <w:rPr>
          <w:rFonts w:asciiTheme="majorBidi" w:hAnsiTheme="majorBidi" w:cstheme="majorBidi"/>
          <w:bCs/>
          <w:sz w:val="24"/>
          <w:szCs w:val="24"/>
          <w:lang w:val="id-ID"/>
        </w:rPr>
        <w:t xml:space="preserve">hanya membahas perbedaan yang tidak keluar dari perbedaan </w:t>
      </w:r>
      <w:r w:rsidRPr="004677C4">
        <w:rPr>
          <w:rFonts w:asciiTheme="majorBidi" w:hAnsiTheme="majorBidi" w:cstheme="majorBidi"/>
          <w:bCs/>
          <w:i/>
          <w:iCs/>
          <w:sz w:val="24"/>
          <w:szCs w:val="24"/>
          <w:lang w:val="id-ID"/>
        </w:rPr>
        <w:t>sab’atu ahruf</w:t>
      </w:r>
      <w:r>
        <w:rPr>
          <w:rFonts w:asciiTheme="majorBidi" w:hAnsiTheme="majorBidi" w:cstheme="majorBidi"/>
          <w:bCs/>
          <w:i/>
          <w:iCs/>
          <w:sz w:val="24"/>
          <w:szCs w:val="24"/>
          <w:lang w:val="id-ID"/>
        </w:rPr>
        <w:t xml:space="preserve"> </w:t>
      </w:r>
      <w:r>
        <w:rPr>
          <w:rFonts w:asciiTheme="majorBidi" w:hAnsiTheme="majorBidi" w:cstheme="majorBidi"/>
          <w:bCs/>
          <w:sz w:val="24"/>
          <w:szCs w:val="24"/>
          <w:lang w:val="id-ID"/>
        </w:rPr>
        <w:t xml:space="preserve">(tujuh huruf). </w:t>
      </w:r>
      <w:r w:rsidRPr="004677C4">
        <w:rPr>
          <w:rFonts w:asciiTheme="majorBidi" w:hAnsiTheme="majorBidi" w:cstheme="majorBidi"/>
          <w:bCs/>
          <w:sz w:val="24"/>
          <w:szCs w:val="24"/>
          <w:lang w:val="id-ID"/>
        </w:rPr>
        <w:t xml:space="preserve">Pada penelitian ini penulis akan mengkaji </w:t>
      </w:r>
      <w:r w:rsidRPr="004677C4">
        <w:rPr>
          <w:rFonts w:asciiTheme="majorBidi" w:hAnsiTheme="majorBidi" w:cstheme="majorBidi"/>
          <w:bCs/>
          <w:i/>
          <w:iCs/>
          <w:sz w:val="24"/>
          <w:szCs w:val="24"/>
          <w:lang w:val="id-ID"/>
        </w:rPr>
        <w:t>Qirā’at</w:t>
      </w:r>
      <w:r w:rsidRPr="004677C4">
        <w:rPr>
          <w:rFonts w:asciiTheme="majorBidi" w:hAnsiTheme="majorBidi" w:cstheme="majorBidi"/>
          <w:bCs/>
          <w:sz w:val="24"/>
          <w:szCs w:val="24"/>
          <w:lang w:val="id-ID"/>
        </w:rPr>
        <w:t xml:space="preserve"> Al-Qur’an sebagai masalah yang akan dibahas dengan</w:t>
      </w:r>
      <w:r>
        <w:rPr>
          <w:rFonts w:asciiTheme="majorBidi" w:hAnsiTheme="majorBidi" w:cstheme="majorBidi"/>
          <w:bCs/>
          <w:sz w:val="24"/>
          <w:szCs w:val="24"/>
          <w:lang w:val="id-ID"/>
        </w:rPr>
        <w:t xml:space="preserve"> memfokuskan pada pembahasan </w:t>
      </w:r>
      <w:r w:rsidR="00153530" w:rsidRPr="00153530">
        <w:rPr>
          <w:rFonts w:asciiTheme="majorBidi" w:hAnsiTheme="majorBidi" w:cstheme="majorBidi"/>
          <w:bCs/>
          <w:i/>
          <w:iCs/>
          <w:sz w:val="24"/>
          <w:szCs w:val="24"/>
          <w:lang w:val="id-ID"/>
        </w:rPr>
        <w:t>Al-Uṣūl</w:t>
      </w:r>
      <w:r>
        <w:rPr>
          <w:rFonts w:asciiTheme="majorBidi" w:hAnsiTheme="majorBidi" w:cstheme="majorBidi"/>
          <w:bCs/>
          <w:i/>
          <w:iCs/>
          <w:sz w:val="24"/>
          <w:szCs w:val="24"/>
          <w:lang w:val="id-ID"/>
        </w:rPr>
        <w:t xml:space="preserve"> </w:t>
      </w:r>
      <w:r>
        <w:rPr>
          <w:rFonts w:asciiTheme="majorBidi" w:hAnsiTheme="majorBidi" w:cstheme="majorBidi"/>
          <w:bCs/>
          <w:sz w:val="24"/>
          <w:szCs w:val="24"/>
          <w:lang w:val="id-ID"/>
        </w:rPr>
        <w:t xml:space="preserve">dan </w:t>
      </w:r>
      <w:r w:rsidRPr="004677C4">
        <w:rPr>
          <w:rFonts w:asciiTheme="majorBidi" w:hAnsiTheme="majorBidi" w:cstheme="majorBidi"/>
          <w:bCs/>
          <w:i/>
          <w:iCs/>
          <w:sz w:val="24"/>
          <w:szCs w:val="24"/>
          <w:lang w:val="id-ID"/>
        </w:rPr>
        <w:t>Farsh al-Ḥurūf</w:t>
      </w:r>
      <w:r>
        <w:rPr>
          <w:rFonts w:asciiTheme="majorBidi" w:hAnsiTheme="majorBidi" w:cstheme="majorBidi"/>
          <w:bCs/>
          <w:sz w:val="24"/>
          <w:szCs w:val="24"/>
          <w:lang w:val="id-ID"/>
        </w:rPr>
        <w:t xml:space="preserve"> menggunakan </w:t>
      </w:r>
      <w:r w:rsidRPr="004677C4">
        <w:rPr>
          <w:rFonts w:asciiTheme="majorBidi" w:hAnsiTheme="majorBidi" w:cstheme="majorBidi"/>
          <w:bCs/>
          <w:sz w:val="24"/>
          <w:szCs w:val="24"/>
          <w:lang w:val="id-ID"/>
        </w:rPr>
        <w:t xml:space="preserve">metode perbandingan antara </w:t>
      </w:r>
      <w:r w:rsidRPr="004677C4">
        <w:rPr>
          <w:rFonts w:asciiTheme="majorBidi" w:hAnsiTheme="majorBidi" w:cstheme="majorBidi"/>
          <w:bCs/>
          <w:i/>
          <w:iCs/>
          <w:sz w:val="24"/>
          <w:szCs w:val="24"/>
          <w:lang w:val="id-ID"/>
        </w:rPr>
        <w:t>Qirā’at</w:t>
      </w:r>
      <w:r w:rsidRPr="004677C4">
        <w:rPr>
          <w:rFonts w:asciiTheme="majorBidi" w:hAnsiTheme="majorBidi" w:cstheme="majorBidi"/>
          <w:bCs/>
          <w:sz w:val="24"/>
          <w:szCs w:val="24"/>
          <w:lang w:val="id-ID"/>
        </w:rPr>
        <w:t xml:space="preserve"> ‘Aṣim Riwayat Hafṣ dengan </w:t>
      </w:r>
      <w:r w:rsidRPr="004677C4">
        <w:rPr>
          <w:rFonts w:asciiTheme="majorBidi" w:hAnsiTheme="majorBidi" w:cstheme="majorBidi"/>
          <w:bCs/>
          <w:i/>
          <w:iCs/>
          <w:sz w:val="24"/>
          <w:szCs w:val="24"/>
          <w:lang w:val="id-ID"/>
        </w:rPr>
        <w:t>Qirā’at</w:t>
      </w:r>
      <w:r w:rsidRPr="004677C4">
        <w:rPr>
          <w:rFonts w:asciiTheme="majorBidi" w:hAnsiTheme="majorBidi" w:cstheme="majorBidi"/>
          <w:bCs/>
          <w:sz w:val="24"/>
          <w:szCs w:val="24"/>
          <w:lang w:val="id-ID"/>
        </w:rPr>
        <w:t xml:space="preserve"> Abu’Amr riwayat Ad-Dūri. </w:t>
      </w:r>
    </w:p>
    <w:p w:rsidR="00A20F0B" w:rsidRPr="004677C4" w:rsidRDefault="00153530" w:rsidP="006D23B8">
      <w:pPr>
        <w:spacing w:after="0" w:line="480" w:lineRule="auto"/>
        <w:ind w:left="426" w:firstLine="708"/>
        <w:contextualSpacing/>
        <w:jc w:val="both"/>
        <w:rPr>
          <w:rFonts w:asciiTheme="majorBidi" w:hAnsiTheme="majorBidi" w:cstheme="majorBidi"/>
          <w:bCs/>
          <w:sz w:val="24"/>
          <w:szCs w:val="24"/>
          <w:lang w:val="id-ID"/>
        </w:rPr>
      </w:pPr>
      <w:r>
        <w:rPr>
          <w:rFonts w:asciiTheme="majorBidi" w:hAnsiTheme="majorBidi" w:cstheme="majorBidi"/>
          <w:bCs/>
          <w:sz w:val="24"/>
          <w:szCs w:val="24"/>
          <w:lang w:val="id-ID"/>
        </w:rPr>
        <w:t>R</w:t>
      </w:r>
      <w:r w:rsidR="00A20F0B" w:rsidRPr="004677C4">
        <w:rPr>
          <w:rFonts w:asciiTheme="majorBidi" w:hAnsiTheme="majorBidi" w:cstheme="majorBidi"/>
          <w:bCs/>
          <w:sz w:val="24"/>
          <w:szCs w:val="24"/>
          <w:lang w:val="id-ID"/>
        </w:rPr>
        <w:t xml:space="preserve">iwayat Hafṣ </w:t>
      </w:r>
      <w:r w:rsidRPr="00153530">
        <w:rPr>
          <w:rFonts w:asciiTheme="majorBidi" w:hAnsiTheme="majorBidi" w:cstheme="majorBidi"/>
          <w:bCs/>
          <w:i/>
          <w:iCs/>
          <w:sz w:val="24"/>
          <w:szCs w:val="24"/>
          <w:lang w:val="id-ID"/>
        </w:rPr>
        <w:t>‘an</w:t>
      </w:r>
      <w:r>
        <w:rPr>
          <w:rFonts w:asciiTheme="majorBidi" w:hAnsiTheme="majorBidi" w:cstheme="majorBidi"/>
          <w:bCs/>
          <w:sz w:val="24"/>
          <w:szCs w:val="24"/>
          <w:lang w:val="id-ID"/>
        </w:rPr>
        <w:t xml:space="preserve"> </w:t>
      </w:r>
      <w:r w:rsidRPr="004677C4">
        <w:rPr>
          <w:rFonts w:asciiTheme="majorBidi" w:hAnsiTheme="majorBidi" w:cstheme="majorBidi"/>
          <w:bCs/>
          <w:sz w:val="24"/>
          <w:szCs w:val="24"/>
          <w:lang w:val="id-ID"/>
        </w:rPr>
        <w:t xml:space="preserve">‘Aṣim </w:t>
      </w:r>
      <w:r w:rsidR="00A20F0B" w:rsidRPr="004677C4">
        <w:rPr>
          <w:rFonts w:asciiTheme="majorBidi" w:hAnsiTheme="majorBidi" w:cstheme="majorBidi"/>
          <w:bCs/>
          <w:sz w:val="24"/>
          <w:szCs w:val="24"/>
          <w:lang w:val="id-ID"/>
        </w:rPr>
        <w:t xml:space="preserve">merupakan </w:t>
      </w:r>
      <w:r w:rsidR="00A20F0B" w:rsidRPr="00153530">
        <w:rPr>
          <w:rFonts w:asciiTheme="majorBidi" w:hAnsiTheme="majorBidi" w:cstheme="majorBidi"/>
          <w:bCs/>
          <w:i/>
          <w:iCs/>
          <w:sz w:val="24"/>
          <w:szCs w:val="24"/>
          <w:lang w:val="id-ID"/>
        </w:rPr>
        <w:t>qirā’at</w:t>
      </w:r>
      <w:r w:rsidR="00A20F0B" w:rsidRPr="004677C4">
        <w:rPr>
          <w:rFonts w:asciiTheme="majorBidi" w:hAnsiTheme="majorBidi" w:cstheme="majorBidi"/>
          <w:bCs/>
          <w:sz w:val="24"/>
          <w:szCs w:val="24"/>
          <w:lang w:val="id-ID"/>
        </w:rPr>
        <w:t xml:space="preserve"> yang paling populer di kalangan ulama </w:t>
      </w:r>
      <w:r w:rsidR="00A20F0B" w:rsidRPr="004677C4">
        <w:rPr>
          <w:rFonts w:asciiTheme="majorBidi" w:hAnsiTheme="majorBidi" w:cstheme="majorBidi"/>
          <w:bCs/>
          <w:i/>
          <w:iCs/>
          <w:sz w:val="24"/>
          <w:szCs w:val="24"/>
          <w:lang w:val="id-ID"/>
        </w:rPr>
        <w:t>Qirā’at</w:t>
      </w:r>
      <w:r w:rsidR="00A20F0B" w:rsidRPr="004677C4">
        <w:rPr>
          <w:rFonts w:asciiTheme="majorBidi" w:hAnsiTheme="majorBidi" w:cstheme="majorBidi"/>
          <w:bCs/>
          <w:sz w:val="24"/>
          <w:szCs w:val="24"/>
          <w:lang w:val="id-ID"/>
        </w:rPr>
        <w:t xml:space="preserve">, khususnya di Indonesia. </w:t>
      </w:r>
      <w:r w:rsidR="00A20F0B" w:rsidRPr="004677C4">
        <w:rPr>
          <w:rFonts w:asciiTheme="majorBidi" w:hAnsiTheme="majorBidi" w:cstheme="majorBidi"/>
          <w:bCs/>
          <w:i/>
          <w:iCs/>
          <w:sz w:val="24"/>
          <w:szCs w:val="24"/>
          <w:lang w:val="id-ID"/>
        </w:rPr>
        <w:t>Qirā’at</w:t>
      </w:r>
      <w:r w:rsidR="00A20F0B" w:rsidRPr="004677C4">
        <w:rPr>
          <w:rFonts w:asciiTheme="majorBidi" w:hAnsiTheme="majorBidi" w:cstheme="majorBidi"/>
          <w:bCs/>
          <w:sz w:val="24"/>
          <w:szCs w:val="24"/>
          <w:lang w:val="id-ID"/>
        </w:rPr>
        <w:t xml:space="preserve"> ini adalah </w:t>
      </w:r>
      <w:r w:rsidR="00A20F0B" w:rsidRPr="004677C4">
        <w:rPr>
          <w:rFonts w:asciiTheme="majorBidi" w:hAnsiTheme="majorBidi" w:cstheme="majorBidi"/>
          <w:bCs/>
          <w:i/>
          <w:iCs/>
          <w:sz w:val="24"/>
          <w:szCs w:val="24"/>
          <w:lang w:val="id-ID"/>
        </w:rPr>
        <w:t>qirā’at</w:t>
      </w:r>
      <w:r w:rsidR="00A20F0B" w:rsidRPr="004677C4">
        <w:rPr>
          <w:rFonts w:asciiTheme="majorBidi" w:hAnsiTheme="majorBidi" w:cstheme="majorBidi"/>
          <w:bCs/>
          <w:sz w:val="24"/>
          <w:szCs w:val="24"/>
          <w:lang w:val="id-ID"/>
        </w:rPr>
        <w:t xml:space="preserve"> yang umum dipakai oleh kaum muslimin dalam membaca Al-Qur’an. Imam Hafṣ memiliki nama lengkap Hafash bin Sulaiman Al-Asady Al Kufy merupakan salah satu diantara murid paling masyhur sekaligus menjadi perawi </w:t>
      </w:r>
      <w:r w:rsidR="00A20F0B" w:rsidRPr="004677C4">
        <w:rPr>
          <w:rFonts w:asciiTheme="majorBidi" w:hAnsiTheme="majorBidi" w:cstheme="majorBidi"/>
          <w:bCs/>
          <w:i/>
          <w:iCs/>
          <w:sz w:val="24"/>
          <w:szCs w:val="24"/>
          <w:lang w:val="id-ID"/>
        </w:rPr>
        <w:t>qirā’at</w:t>
      </w:r>
      <w:r w:rsidR="00A20F0B" w:rsidRPr="004677C4">
        <w:rPr>
          <w:rFonts w:asciiTheme="majorBidi" w:hAnsiTheme="majorBidi" w:cstheme="majorBidi"/>
          <w:bCs/>
          <w:sz w:val="24"/>
          <w:szCs w:val="24"/>
          <w:lang w:val="id-ID"/>
        </w:rPr>
        <w:t xml:space="preserve"> dari gurunya, Imam ‘Aṣim yang nama lengkapnya ‘Aṣim bin Bahdalah bin Abi Al-Najud Al-Asady Al Kufi. Imam Hafṣ lahir pada tahun 90 H. Yahya bin Ma’in mengatakan bahwa: “riwayat yang shahih dari Imam Ashim adalah riwayatnya Hafṣ”</w:t>
      </w:r>
      <w:r w:rsidR="00A20F0B" w:rsidRPr="004677C4">
        <w:rPr>
          <w:rStyle w:val="FootnoteReference"/>
          <w:rFonts w:asciiTheme="majorBidi" w:hAnsiTheme="majorBidi" w:cstheme="majorBidi"/>
          <w:sz w:val="24"/>
          <w:szCs w:val="24"/>
        </w:rPr>
        <w:footnoteReference w:id="10"/>
      </w:r>
    </w:p>
    <w:p w:rsidR="00A20F0B" w:rsidRDefault="00153530" w:rsidP="006D23B8">
      <w:pPr>
        <w:spacing w:after="0" w:line="480" w:lineRule="auto"/>
        <w:ind w:left="426" w:firstLine="708"/>
        <w:contextualSpacing/>
        <w:jc w:val="both"/>
        <w:rPr>
          <w:rFonts w:asciiTheme="majorBidi" w:hAnsiTheme="majorBidi" w:cstheme="majorBidi"/>
          <w:bCs/>
          <w:sz w:val="24"/>
          <w:szCs w:val="24"/>
          <w:lang w:val="id-ID"/>
        </w:rPr>
      </w:pPr>
      <w:r>
        <w:rPr>
          <w:rFonts w:asciiTheme="majorBidi" w:hAnsiTheme="majorBidi" w:cstheme="majorBidi"/>
          <w:bCs/>
          <w:sz w:val="24"/>
          <w:szCs w:val="24"/>
          <w:lang w:val="id-ID"/>
        </w:rPr>
        <w:t>R</w:t>
      </w:r>
      <w:r w:rsidR="00A20F0B" w:rsidRPr="004677C4">
        <w:rPr>
          <w:rFonts w:asciiTheme="majorBidi" w:hAnsiTheme="majorBidi" w:cstheme="majorBidi"/>
          <w:bCs/>
          <w:sz w:val="24"/>
          <w:szCs w:val="24"/>
          <w:lang w:val="id-ID"/>
        </w:rPr>
        <w:t xml:space="preserve">iwayat Ad-Dūri </w:t>
      </w:r>
      <w:r w:rsidRPr="00153530">
        <w:rPr>
          <w:rFonts w:asciiTheme="majorBidi" w:hAnsiTheme="majorBidi" w:cstheme="majorBidi"/>
          <w:bCs/>
          <w:i/>
          <w:iCs/>
          <w:sz w:val="24"/>
          <w:szCs w:val="24"/>
          <w:lang w:val="id-ID"/>
        </w:rPr>
        <w:t>‘an</w:t>
      </w:r>
      <w:r>
        <w:rPr>
          <w:rFonts w:asciiTheme="majorBidi" w:hAnsiTheme="majorBidi" w:cstheme="majorBidi"/>
          <w:bCs/>
          <w:sz w:val="24"/>
          <w:szCs w:val="24"/>
          <w:lang w:val="id-ID"/>
        </w:rPr>
        <w:t xml:space="preserve"> Abu’Amr</w:t>
      </w:r>
      <w:r w:rsidR="00A20F0B" w:rsidRPr="004677C4">
        <w:rPr>
          <w:rFonts w:asciiTheme="majorBidi" w:hAnsiTheme="majorBidi" w:cstheme="majorBidi"/>
          <w:bCs/>
          <w:sz w:val="24"/>
          <w:szCs w:val="24"/>
          <w:lang w:val="id-ID"/>
        </w:rPr>
        <w:t xml:space="preserve"> merupakan </w:t>
      </w:r>
      <w:r w:rsidR="00A20F0B" w:rsidRPr="004677C4">
        <w:rPr>
          <w:rFonts w:asciiTheme="majorBidi" w:hAnsiTheme="majorBidi" w:cstheme="majorBidi"/>
          <w:bCs/>
          <w:i/>
          <w:iCs/>
          <w:sz w:val="24"/>
          <w:szCs w:val="24"/>
          <w:lang w:val="id-ID"/>
        </w:rPr>
        <w:t>qirā’at</w:t>
      </w:r>
      <w:r w:rsidR="00A20F0B" w:rsidRPr="004677C4">
        <w:rPr>
          <w:rFonts w:asciiTheme="majorBidi" w:hAnsiTheme="majorBidi" w:cstheme="majorBidi"/>
          <w:bCs/>
          <w:sz w:val="24"/>
          <w:szCs w:val="24"/>
          <w:lang w:val="id-ID"/>
        </w:rPr>
        <w:t xml:space="preserve"> yang jarang ditemui di Indonesia, namun banyak digunakan di daerah Iraq. Imam ad-Dūri  memiliki nama lengkap Hafs bin Umar bin Abdul ‘Aziz Abu ‘Amr Al-Duri Al-Nahwi. Lahir pada tahun 150 H di daerah bernama Al-Dur dekat dengan Baghdad. Ad-Dūri  ialah murid dari Imam </w:t>
      </w:r>
      <w:r w:rsidR="00A20F0B" w:rsidRPr="004677C4">
        <w:rPr>
          <w:rFonts w:asciiTheme="majorBidi" w:hAnsiTheme="majorBidi" w:cstheme="majorBidi"/>
          <w:bCs/>
          <w:i/>
          <w:iCs/>
          <w:sz w:val="24"/>
          <w:szCs w:val="24"/>
          <w:lang w:val="id-ID"/>
        </w:rPr>
        <w:t>Qirā’at</w:t>
      </w:r>
      <w:r w:rsidR="00A20F0B" w:rsidRPr="004677C4">
        <w:rPr>
          <w:rFonts w:asciiTheme="majorBidi" w:hAnsiTheme="majorBidi" w:cstheme="majorBidi"/>
          <w:bCs/>
          <w:sz w:val="24"/>
          <w:szCs w:val="24"/>
          <w:lang w:val="id-ID"/>
        </w:rPr>
        <w:t xml:space="preserve"> Abu ‘Amr, bernama lengkap Abu ‘Amr Zabban bin Al-‘Ala bin Ammar. Abu ‘Amr juga dikenal dengan sebutan Al-Bashri. Jalaluddin As-Suyuthi dalam Al-Itqan memberikan pernyataan bahwa Abu ‘Amr memiliki kefashihan atau sesuai dengan kaidah kebahasaan paling baik disamping qirā’at Al-Kisa’i.</w:t>
      </w:r>
      <w:r w:rsidR="00A20F0B" w:rsidRPr="004677C4">
        <w:rPr>
          <w:rStyle w:val="FootnoteReference"/>
          <w:rFonts w:asciiTheme="majorBidi" w:hAnsiTheme="majorBidi" w:cstheme="majorBidi"/>
          <w:sz w:val="24"/>
          <w:szCs w:val="24"/>
        </w:rPr>
        <w:footnoteReference w:id="11"/>
      </w:r>
    </w:p>
    <w:p w:rsidR="00A20F0B" w:rsidRPr="00DA466C" w:rsidRDefault="00A20F0B" w:rsidP="006D23B8">
      <w:pPr>
        <w:spacing w:after="0" w:line="480" w:lineRule="auto"/>
        <w:ind w:left="426" w:firstLine="708"/>
        <w:contextualSpacing/>
        <w:jc w:val="both"/>
        <w:rPr>
          <w:rFonts w:asciiTheme="majorBidi" w:hAnsiTheme="majorBidi" w:cstheme="majorBidi"/>
          <w:bCs/>
          <w:sz w:val="24"/>
          <w:szCs w:val="24"/>
          <w:lang w:val="id-ID"/>
        </w:rPr>
      </w:pPr>
      <w:r w:rsidRPr="004677C4">
        <w:rPr>
          <w:rFonts w:asciiTheme="majorBidi" w:hAnsiTheme="majorBidi" w:cstheme="majorBidi"/>
          <w:bCs/>
          <w:sz w:val="24"/>
          <w:szCs w:val="24"/>
          <w:lang w:val="id-ID"/>
        </w:rPr>
        <w:t>Dari pemaparan diatas, da</w:t>
      </w:r>
      <w:r>
        <w:rPr>
          <w:rFonts w:asciiTheme="majorBidi" w:hAnsiTheme="majorBidi" w:cstheme="majorBidi"/>
          <w:bCs/>
          <w:sz w:val="24"/>
          <w:szCs w:val="24"/>
          <w:lang w:val="id-ID"/>
        </w:rPr>
        <w:t xml:space="preserve">lam penelitian ini penulis mengambil surat al-Baqarah sebagai pembanding antara </w:t>
      </w:r>
      <w:r w:rsidRPr="004677C4">
        <w:rPr>
          <w:rFonts w:asciiTheme="majorBidi" w:hAnsiTheme="majorBidi" w:cstheme="majorBidi"/>
          <w:bCs/>
          <w:i/>
          <w:iCs/>
          <w:sz w:val="24"/>
          <w:szCs w:val="24"/>
          <w:lang w:val="id-ID"/>
        </w:rPr>
        <w:t>Qirā’at</w:t>
      </w:r>
      <w:r w:rsidRPr="004677C4">
        <w:rPr>
          <w:rFonts w:asciiTheme="majorBidi" w:hAnsiTheme="majorBidi" w:cstheme="majorBidi"/>
          <w:bCs/>
          <w:sz w:val="24"/>
          <w:szCs w:val="24"/>
          <w:lang w:val="id-ID"/>
        </w:rPr>
        <w:t xml:space="preserve"> ‘Aṣim Riwayat Hafṣ dengan </w:t>
      </w:r>
      <w:r w:rsidRPr="004677C4">
        <w:rPr>
          <w:rFonts w:asciiTheme="majorBidi" w:hAnsiTheme="majorBidi" w:cstheme="majorBidi"/>
          <w:bCs/>
          <w:i/>
          <w:iCs/>
          <w:sz w:val="24"/>
          <w:szCs w:val="24"/>
          <w:lang w:val="id-ID"/>
        </w:rPr>
        <w:t>Qirā’at</w:t>
      </w:r>
      <w:r w:rsidRPr="004677C4">
        <w:rPr>
          <w:rFonts w:asciiTheme="majorBidi" w:hAnsiTheme="majorBidi" w:cstheme="majorBidi"/>
          <w:bCs/>
          <w:sz w:val="24"/>
          <w:szCs w:val="24"/>
          <w:lang w:val="id-ID"/>
        </w:rPr>
        <w:t xml:space="preserve"> Abu’Amr riwayat Ad-Dūri</w:t>
      </w:r>
      <w:r>
        <w:rPr>
          <w:rFonts w:asciiTheme="majorBidi" w:hAnsiTheme="majorBidi" w:cstheme="majorBidi"/>
          <w:bCs/>
          <w:sz w:val="24"/>
          <w:szCs w:val="24"/>
          <w:lang w:val="id-ID"/>
        </w:rPr>
        <w:t xml:space="preserve">. Surat al-Baqarah merupakan surat kedua dalam Al-Qur’an yang memiliki 286 ayat. </w:t>
      </w:r>
    </w:p>
    <w:p w:rsidR="00A20F0B" w:rsidRPr="004677C4" w:rsidRDefault="00A20F0B" w:rsidP="006D23B8">
      <w:pPr>
        <w:pStyle w:val="Heading2"/>
        <w:keepNext w:val="0"/>
        <w:keepLines w:val="0"/>
        <w:numPr>
          <w:ilvl w:val="0"/>
          <w:numId w:val="21"/>
        </w:numPr>
        <w:spacing w:before="0" w:line="480" w:lineRule="auto"/>
        <w:ind w:left="426" w:hanging="426"/>
        <w:contextualSpacing/>
        <w:jc w:val="both"/>
      </w:pPr>
      <w:r w:rsidRPr="004677C4">
        <w:t>Rumusan Masalah</w:t>
      </w:r>
    </w:p>
    <w:p w:rsidR="00A20F0B" w:rsidRPr="004677C4" w:rsidRDefault="00A20F0B" w:rsidP="006D23B8">
      <w:pPr>
        <w:pStyle w:val="ListParagraph"/>
        <w:spacing w:after="0" w:line="480" w:lineRule="auto"/>
        <w:ind w:left="426" w:firstLine="567"/>
        <w:jc w:val="both"/>
        <w:rPr>
          <w:rFonts w:asciiTheme="majorBidi" w:hAnsiTheme="majorBidi" w:cstheme="majorBidi"/>
          <w:bCs/>
          <w:sz w:val="24"/>
          <w:szCs w:val="24"/>
          <w:lang w:val="id-ID"/>
        </w:rPr>
      </w:pPr>
      <w:r w:rsidRPr="004677C4">
        <w:rPr>
          <w:rFonts w:asciiTheme="majorBidi" w:hAnsiTheme="majorBidi" w:cstheme="majorBidi"/>
          <w:bCs/>
          <w:sz w:val="24"/>
          <w:szCs w:val="24"/>
          <w:lang w:val="id-ID"/>
        </w:rPr>
        <w:t xml:space="preserve">Berdasarkan pemaparan latar belakang di atas, maka penulis merumuskan beberapa masalah diantaranya: </w:t>
      </w:r>
    </w:p>
    <w:p w:rsidR="00A20F0B" w:rsidRPr="004677C4" w:rsidRDefault="00A20F0B" w:rsidP="00C94360">
      <w:pPr>
        <w:pStyle w:val="ListParagraph"/>
        <w:numPr>
          <w:ilvl w:val="0"/>
          <w:numId w:val="20"/>
        </w:numPr>
        <w:spacing w:after="0" w:line="480" w:lineRule="auto"/>
        <w:ind w:left="851" w:hanging="425"/>
        <w:jc w:val="both"/>
        <w:rPr>
          <w:rFonts w:asciiTheme="majorBidi" w:hAnsiTheme="majorBidi" w:cstheme="majorBidi"/>
          <w:bCs/>
          <w:sz w:val="24"/>
          <w:szCs w:val="24"/>
          <w:lang w:val="id-ID"/>
        </w:rPr>
      </w:pPr>
      <w:r w:rsidRPr="004677C4">
        <w:rPr>
          <w:rFonts w:asciiTheme="majorBidi" w:hAnsiTheme="majorBidi" w:cstheme="majorBidi"/>
          <w:bCs/>
          <w:sz w:val="24"/>
          <w:szCs w:val="24"/>
          <w:lang w:val="id-ID"/>
        </w:rPr>
        <w:t xml:space="preserve">Bagaimana </w:t>
      </w:r>
      <w:r w:rsidR="00C94360" w:rsidRPr="00E1006E">
        <w:rPr>
          <w:rFonts w:asciiTheme="majorBidi" w:hAnsiTheme="majorBidi" w:cstheme="majorBidi"/>
          <w:i/>
          <w:iCs/>
          <w:color w:val="000000" w:themeColor="text1"/>
          <w:sz w:val="24"/>
          <w:szCs w:val="24"/>
          <w:lang w:val="id-ID"/>
        </w:rPr>
        <w:t>Al-Uṣūl Wa Al-Farsh Al-Ḥ</w:t>
      </w:r>
      <w:r w:rsidR="00153530">
        <w:rPr>
          <w:rFonts w:asciiTheme="majorBidi" w:hAnsiTheme="majorBidi" w:cstheme="majorBidi"/>
          <w:i/>
          <w:iCs/>
          <w:color w:val="000000" w:themeColor="text1"/>
          <w:sz w:val="24"/>
          <w:szCs w:val="24"/>
          <w:lang w:val="id-ID"/>
        </w:rPr>
        <w:t>urū</w:t>
      </w:r>
      <w:r w:rsidR="00C94360" w:rsidRPr="00E1006E">
        <w:rPr>
          <w:rFonts w:asciiTheme="majorBidi" w:hAnsiTheme="majorBidi" w:cstheme="majorBidi"/>
          <w:i/>
          <w:iCs/>
          <w:color w:val="000000" w:themeColor="text1"/>
          <w:sz w:val="24"/>
          <w:szCs w:val="24"/>
          <w:lang w:val="id-ID"/>
        </w:rPr>
        <w:t>f</w:t>
      </w:r>
      <w:r w:rsidR="00C94360" w:rsidRPr="004677C4">
        <w:rPr>
          <w:rFonts w:asciiTheme="majorBidi" w:hAnsiTheme="majorBidi" w:cstheme="majorBidi"/>
          <w:i/>
          <w:iCs/>
          <w:color w:val="000000" w:themeColor="text1"/>
          <w:sz w:val="24"/>
          <w:szCs w:val="24"/>
          <w:lang w:val="id-ID"/>
        </w:rPr>
        <w:t xml:space="preserve"> </w:t>
      </w:r>
      <w:r w:rsidR="00C94360" w:rsidRPr="004677C4">
        <w:rPr>
          <w:rFonts w:asciiTheme="majorBidi" w:hAnsiTheme="majorBidi" w:cstheme="majorBidi"/>
          <w:color w:val="000000" w:themeColor="text1"/>
          <w:sz w:val="24"/>
          <w:szCs w:val="24"/>
          <w:lang w:val="id-ID"/>
        </w:rPr>
        <w:t>Riwayat Hafṣ</w:t>
      </w:r>
      <w:r w:rsidR="00C94360">
        <w:rPr>
          <w:rFonts w:asciiTheme="majorBidi" w:hAnsiTheme="majorBidi" w:cstheme="majorBidi"/>
          <w:color w:val="000000" w:themeColor="text1"/>
          <w:sz w:val="24"/>
          <w:szCs w:val="24"/>
          <w:lang w:val="id-ID"/>
        </w:rPr>
        <w:t xml:space="preserve"> </w:t>
      </w:r>
      <w:r w:rsidR="00C94360" w:rsidRPr="001C7A3E">
        <w:rPr>
          <w:rFonts w:asciiTheme="majorBidi" w:hAnsiTheme="majorBidi" w:cstheme="majorBidi"/>
          <w:i/>
          <w:iCs/>
          <w:color w:val="000000" w:themeColor="text1"/>
          <w:sz w:val="24"/>
          <w:szCs w:val="24"/>
          <w:lang w:val="id-ID"/>
        </w:rPr>
        <w:t>‘an</w:t>
      </w:r>
      <w:r w:rsidR="00C94360">
        <w:rPr>
          <w:rFonts w:asciiTheme="majorBidi" w:hAnsiTheme="majorBidi" w:cstheme="majorBidi"/>
          <w:color w:val="000000" w:themeColor="text1"/>
          <w:sz w:val="24"/>
          <w:szCs w:val="24"/>
          <w:lang w:val="id-ID"/>
        </w:rPr>
        <w:t xml:space="preserve"> </w:t>
      </w:r>
      <w:r w:rsidR="00C94360" w:rsidRPr="004677C4">
        <w:rPr>
          <w:rFonts w:asciiTheme="majorBidi" w:hAnsiTheme="majorBidi" w:cstheme="majorBidi"/>
          <w:color w:val="000000" w:themeColor="text1"/>
          <w:sz w:val="24"/>
          <w:szCs w:val="24"/>
          <w:lang w:val="id-ID"/>
        </w:rPr>
        <w:t>'Aṣim dan Riwayat Ad-Dūri</w:t>
      </w:r>
      <w:r w:rsidR="00C94360">
        <w:rPr>
          <w:rFonts w:asciiTheme="majorBidi" w:hAnsiTheme="majorBidi" w:cstheme="majorBidi"/>
          <w:color w:val="000000" w:themeColor="text1"/>
          <w:sz w:val="24"/>
          <w:szCs w:val="24"/>
          <w:lang w:val="id-ID"/>
        </w:rPr>
        <w:t xml:space="preserve"> </w:t>
      </w:r>
      <w:r w:rsidR="00C94360" w:rsidRPr="001C7A3E">
        <w:rPr>
          <w:rFonts w:asciiTheme="majorBidi" w:hAnsiTheme="majorBidi" w:cstheme="majorBidi"/>
          <w:i/>
          <w:iCs/>
          <w:color w:val="000000" w:themeColor="text1"/>
          <w:sz w:val="24"/>
          <w:szCs w:val="24"/>
          <w:lang w:val="id-ID"/>
        </w:rPr>
        <w:t>‘an</w:t>
      </w:r>
      <w:r w:rsidR="00C94360">
        <w:rPr>
          <w:rFonts w:asciiTheme="majorBidi" w:hAnsiTheme="majorBidi" w:cstheme="majorBidi"/>
          <w:color w:val="000000" w:themeColor="text1"/>
          <w:sz w:val="24"/>
          <w:szCs w:val="24"/>
          <w:lang w:val="id-ID"/>
        </w:rPr>
        <w:t xml:space="preserve"> </w:t>
      </w:r>
      <w:r w:rsidR="00C94360" w:rsidRPr="004677C4">
        <w:rPr>
          <w:rFonts w:asciiTheme="majorBidi" w:hAnsiTheme="majorBidi" w:cstheme="majorBidi"/>
          <w:color w:val="000000" w:themeColor="text1"/>
          <w:sz w:val="24"/>
          <w:szCs w:val="24"/>
          <w:lang w:val="id-ID"/>
        </w:rPr>
        <w:t>Abu 'Amr</w:t>
      </w:r>
      <w:r w:rsidRPr="004677C4">
        <w:rPr>
          <w:rFonts w:asciiTheme="majorBidi" w:hAnsiTheme="majorBidi" w:cstheme="majorBidi"/>
          <w:bCs/>
          <w:sz w:val="24"/>
          <w:szCs w:val="24"/>
          <w:lang w:val="id-ID"/>
        </w:rPr>
        <w:t>?</w:t>
      </w:r>
    </w:p>
    <w:p w:rsidR="00A20F0B" w:rsidRPr="00FA31B8" w:rsidRDefault="00A20F0B" w:rsidP="00153530">
      <w:pPr>
        <w:pStyle w:val="ListParagraph"/>
        <w:numPr>
          <w:ilvl w:val="0"/>
          <w:numId w:val="20"/>
        </w:numPr>
        <w:spacing w:after="0" w:line="480" w:lineRule="auto"/>
        <w:ind w:left="851" w:hanging="425"/>
        <w:jc w:val="both"/>
        <w:rPr>
          <w:rFonts w:asciiTheme="majorBidi" w:hAnsiTheme="majorBidi" w:cstheme="majorBidi"/>
          <w:bCs/>
          <w:sz w:val="24"/>
          <w:szCs w:val="24"/>
          <w:lang w:val="id-ID"/>
        </w:rPr>
      </w:pPr>
      <w:r w:rsidRPr="004677C4">
        <w:rPr>
          <w:rFonts w:asciiTheme="majorBidi" w:hAnsiTheme="majorBidi" w:cstheme="majorBidi"/>
          <w:bCs/>
          <w:sz w:val="24"/>
          <w:szCs w:val="24"/>
          <w:lang w:val="id-ID"/>
        </w:rPr>
        <w:t xml:space="preserve">Bagaimana perbandingan antara </w:t>
      </w:r>
      <w:r w:rsidR="00C94360" w:rsidRPr="00E1006E">
        <w:rPr>
          <w:rFonts w:asciiTheme="majorBidi" w:hAnsiTheme="majorBidi" w:cstheme="majorBidi"/>
          <w:i/>
          <w:iCs/>
          <w:color w:val="000000" w:themeColor="text1"/>
          <w:sz w:val="24"/>
          <w:szCs w:val="24"/>
          <w:lang w:val="id-ID"/>
        </w:rPr>
        <w:t xml:space="preserve">Al-Uṣūl Wa Al-Farsh </w:t>
      </w:r>
      <w:r w:rsidR="00153530" w:rsidRPr="00E1006E">
        <w:rPr>
          <w:rFonts w:asciiTheme="majorBidi" w:hAnsiTheme="majorBidi" w:cstheme="majorBidi"/>
          <w:i/>
          <w:iCs/>
          <w:color w:val="000000" w:themeColor="text1"/>
          <w:sz w:val="24"/>
          <w:szCs w:val="24"/>
          <w:lang w:val="id-ID"/>
        </w:rPr>
        <w:t>Al-Ḥ</w:t>
      </w:r>
      <w:r w:rsidR="00153530">
        <w:rPr>
          <w:rFonts w:asciiTheme="majorBidi" w:hAnsiTheme="majorBidi" w:cstheme="majorBidi"/>
          <w:i/>
          <w:iCs/>
          <w:color w:val="000000" w:themeColor="text1"/>
          <w:sz w:val="24"/>
          <w:szCs w:val="24"/>
          <w:lang w:val="id-ID"/>
        </w:rPr>
        <w:t>urū</w:t>
      </w:r>
      <w:r w:rsidR="00153530" w:rsidRPr="00E1006E">
        <w:rPr>
          <w:rFonts w:asciiTheme="majorBidi" w:hAnsiTheme="majorBidi" w:cstheme="majorBidi"/>
          <w:i/>
          <w:iCs/>
          <w:color w:val="000000" w:themeColor="text1"/>
          <w:sz w:val="24"/>
          <w:szCs w:val="24"/>
          <w:lang w:val="id-ID"/>
        </w:rPr>
        <w:t>f</w:t>
      </w:r>
      <w:r w:rsidR="00C94360">
        <w:rPr>
          <w:rFonts w:asciiTheme="majorBidi" w:hAnsiTheme="majorBidi" w:cstheme="majorBidi"/>
          <w:i/>
          <w:iCs/>
          <w:color w:val="000000" w:themeColor="text1"/>
          <w:sz w:val="24"/>
          <w:szCs w:val="24"/>
          <w:lang w:val="id-ID"/>
        </w:rPr>
        <w:t xml:space="preserve"> </w:t>
      </w:r>
      <w:r w:rsidR="00C94360" w:rsidRPr="004677C4">
        <w:rPr>
          <w:rFonts w:asciiTheme="majorBidi" w:hAnsiTheme="majorBidi" w:cstheme="majorBidi"/>
          <w:color w:val="000000" w:themeColor="text1"/>
          <w:sz w:val="24"/>
          <w:szCs w:val="24"/>
          <w:lang w:val="id-ID"/>
        </w:rPr>
        <w:t>Riwayat Hafṣ</w:t>
      </w:r>
      <w:r w:rsidR="00C94360">
        <w:rPr>
          <w:rFonts w:asciiTheme="majorBidi" w:hAnsiTheme="majorBidi" w:cstheme="majorBidi"/>
          <w:color w:val="000000" w:themeColor="text1"/>
          <w:sz w:val="24"/>
          <w:szCs w:val="24"/>
          <w:lang w:val="id-ID"/>
        </w:rPr>
        <w:t xml:space="preserve"> </w:t>
      </w:r>
      <w:r w:rsidR="00C94360" w:rsidRPr="001C7A3E">
        <w:rPr>
          <w:rFonts w:asciiTheme="majorBidi" w:hAnsiTheme="majorBidi" w:cstheme="majorBidi"/>
          <w:i/>
          <w:iCs/>
          <w:color w:val="000000" w:themeColor="text1"/>
          <w:sz w:val="24"/>
          <w:szCs w:val="24"/>
          <w:lang w:val="id-ID"/>
        </w:rPr>
        <w:t>‘an</w:t>
      </w:r>
      <w:r w:rsidR="00C94360">
        <w:rPr>
          <w:rFonts w:asciiTheme="majorBidi" w:hAnsiTheme="majorBidi" w:cstheme="majorBidi"/>
          <w:color w:val="000000" w:themeColor="text1"/>
          <w:sz w:val="24"/>
          <w:szCs w:val="24"/>
          <w:lang w:val="id-ID"/>
        </w:rPr>
        <w:t xml:space="preserve"> </w:t>
      </w:r>
      <w:r w:rsidR="00C94360" w:rsidRPr="004677C4">
        <w:rPr>
          <w:rFonts w:asciiTheme="majorBidi" w:hAnsiTheme="majorBidi" w:cstheme="majorBidi"/>
          <w:color w:val="000000" w:themeColor="text1"/>
          <w:sz w:val="24"/>
          <w:szCs w:val="24"/>
          <w:lang w:val="id-ID"/>
        </w:rPr>
        <w:t>'Aṣim dan Riwayat Ad-Dūri</w:t>
      </w:r>
      <w:r w:rsidR="00C94360">
        <w:rPr>
          <w:rFonts w:asciiTheme="majorBidi" w:hAnsiTheme="majorBidi" w:cstheme="majorBidi"/>
          <w:color w:val="000000" w:themeColor="text1"/>
          <w:sz w:val="24"/>
          <w:szCs w:val="24"/>
          <w:lang w:val="id-ID"/>
        </w:rPr>
        <w:t xml:space="preserve"> </w:t>
      </w:r>
      <w:r w:rsidR="00C94360" w:rsidRPr="001C7A3E">
        <w:rPr>
          <w:rFonts w:asciiTheme="majorBidi" w:hAnsiTheme="majorBidi" w:cstheme="majorBidi"/>
          <w:i/>
          <w:iCs/>
          <w:color w:val="000000" w:themeColor="text1"/>
          <w:sz w:val="24"/>
          <w:szCs w:val="24"/>
          <w:lang w:val="id-ID"/>
        </w:rPr>
        <w:t>‘an</w:t>
      </w:r>
      <w:r w:rsidR="00C94360">
        <w:rPr>
          <w:rFonts w:asciiTheme="majorBidi" w:hAnsiTheme="majorBidi" w:cstheme="majorBidi"/>
          <w:color w:val="000000" w:themeColor="text1"/>
          <w:sz w:val="24"/>
          <w:szCs w:val="24"/>
          <w:lang w:val="id-ID"/>
        </w:rPr>
        <w:t xml:space="preserve"> </w:t>
      </w:r>
      <w:r w:rsidR="00C94360" w:rsidRPr="004677C4">
        <w:rPr>
          <w:rFonts w:asciiTheme="majorBidi" w:hAnsiTheme="majorBidi" w:cstheme="majorBidi"/>
          <w:color w:val="000000" w:themeColor="text1"/>
          <w:sz w:val="24"/>
          <w:szCs w:val="24"/>
          <w:lang w:val="id-ID"/>
        </w:rPr>
        <w:t>Abu 'Amr</w:t>
      </w:r>
      <w:r w:rsidRPr="004677C4">
        <w:rPr>
          <w:rFonts w:asciiTheme="majorBidi" w:hAnsiTheme="majorBidi" w:cstheme="majorBidi"/>
          <w:bCs/>
          <w:color w:val="000000" w:themeColor="text1"/>
          <w:sz w:val="24"/>
          <w:szCs w:val="24"/>
          <w:lang w:val="id-ID"/>
        </w:rPr>
        <w:t xml:space="preserve"> dalam surat al-Baqarah</w:t>
      </w:r>
      <w:r w:rsidRPr="004677C4">
        <w:rPr>
          <w:rFonts w:asciiTheme="majorBidi" w:hAnsiTheme="majorBidi" w:cstheme="majorBidi"/>
          <w:bCs/>
          <w:sz w:val="24"/>
          <w:szCs w:val="24"/>
          <w:lang w:val="id-ID"/>
        </w:rPr>
        <w:t xml:space="preserve">? </w:t>
      </w:r>
    </w:p>
    <w:p w:rsidR="00A20F0B" w:rsidRPr="004677C4" w:rsidRDefault="00A20F0B" w:rsidP="006D23B8">
      <w:pPr>
        <w:pStyle w:val="Heading2"/>
        <w:keepNext w:val="0"/>
        <w:keepLines w:val="0"/>
        <w:numPr>
          <w:ilvl w:val="0"/>
          <w:numId w:val="21"/>
        </w:numPr>
        <w:spacing w:before="0" w:line="480" w:lineRule="auto"/>
        <w:ind w:left="426" w:hanging="426"/>
        <w:contextualSpacing/>
        <w:jc w:val="both"/>
      </w:pPr>
      <w:r w:rsidRPr="004677C4">
        <w:t>Tujuan Penelitian</w:t>
      </w:r>
    </w:p>
    <w:p w:rsidR="00A20F0B" w:rsidRPr="004677C4" w:rsidRDefault="00A20F0B" w:rsidP="006D23B8">
      <w:pPr>
        <w:pStyle w:val="ListParagraph"/>
        <w:spacing w:after="0" w:line="480" w:lineRule="auto"/>
        <w:ind w:left="426" w:firstLine="567"/>
        <w:jc w:val="both"/>
        <w:rPr>
          <w:rFonts w:asciiTheme="majorBidi" w:hAnsiTheme="majorBidi" w:cstheme="majorBidi"/>
          <w:bCs/>
          <w:sz w:val="24"/>
          <w:szCs w:val="24"/>
          <w:lang w:val="id-ID"/>
        </w:rPr>
      </w:pPr>
      <w:r w:rsidRPr="004677C4">
        <w:rPr>
          <w:rFonts w:asciiTheme="majorBidi" w:hAnsiTheme="majorBidi" w:cstheme="majorBidi"/>
          <w:bCs/>
          <w:sz w:val="24"/>
          <w:szCs w:val="24"/>
          <w:lang w:val="id-ID"/>
        </w:rPr>
        <w:t>Dalam sebuah penelitian tentu memiliki tujuan tertentu. Adapun tujuan dari penelitian ini adalah:</w:t>
      </w:r>
    </w:p>
    <w:p w:rsidR="00A20F0B" w:rsidRPr="004677C4" w:rsidRDefault="00A20F0B" w:rsidP="00153530">
      <w:pPr>
        <w:pStyle w:val="ListParagraph"/>
        <w:numPr>
          <w:ilvl w:val="0"/>
          <w:numId w:val="15"/>
        </w:numPr>
        <w:spacing w:after="0" w:line="480" w:lineRule="auto"/>
        <w:ind w:left="851" w:hanging="425"/>
        <w:jc w:val="both"/>
        <w:rPr>
          <w:rFonts w:asciiTheme="majorBidi" w:hAnsiTheme="majorBidi" w:cstheme="majorBidi"/>
          <w:bCs/>
          <w:sz w:val="24"/>
          <w:szCs w:val="24"/>
          <w:lang w:val="id-ID"/>
        </w:rPr>
      </w:pPr>
      <w:r w:rsidRPr="004677C4">
        <w:rPr>
          <w:rFonts w:asciiTheme="majorBidi" w:hAnsiTheme="majorBidi" w:cstheme="majorBidi"/>
          <w:bCs/>
          <w:sz w:val="24"/>
          <w:szCs w:val="24"/>
          <w:lang w:val="id-ID"/>
        </w:rPr>
        <w:t xml:space="preserve">Untuk </w:t>
      </w:r>
      <w:r>
        <w:rPr>
          <w:rFonts w:asciiTheme="majorBidi" w:hAnsiTheme="majorBidi" w:cstheme="majorBidi"/>
          <w:bCs/>
          <w:sz w:val="24"/>
          <w:szCs w:val="24"/>
          <w:lang w:val="id-ID"/>
        </w:rPr>
        <w:t>mengetahui</w:t>
      </w:r>
      <w:r w:rsidRPr="004677C4">
        <w:rPr>
          <w:rFonts w:asciiTheme="majorBidi" w:hAnsiTheme="majorBidi" w:cstheme="majorBidi"/>
          <w:bCs/>
          <w:sz w:val="24"/>
          <w:szCs w:val="24"/>
          <w:lang w:val="id-ID"/>
        </w:rPr>
        <w:t xml:space="preserve"> </w:t>
      </w:r>
      <w:r w:rsidR="00C94360" w:rsidRPr="00E1006E">
        <w:rPr>
          <w:rFonts w:asciiTheme="majorBidi" w:hAnsiTheme="majorBidi" w:cstheme="majorBidi"/>
          <w:i/>
          <w:iCs/>
          <w:color w:val="000000" w:themeColor="text1"/>
          <w:sz w:val="24"/>
          <w:szCs w:val="24"/>
          <w:lang w:val="id-ID"/>
        </w:rPr>
        <w:t xml:space="preserve">Al-Uṣūl Wa Al-Farsh </w:t>
      </w:r>
      <w:r w:rsidR="00153530" w:rsidRPr="00E1006E">
        <w:rPr>
          <w:rFonts w:asciiTheme="majorBidi" w:hAnsiTheme="majorBidi" w:cstheme="majorBidi"/>
          <w:i/>
          <w:iCs/>
          <w:color w:val="000000" w:themeColor="text1"/>
          <w:sz w:val="24"/>
          <w:szCs w:val="24"/>
          <w:lang w:val="id-ID"/>
        </w:rPr>
        <w:t>Al-Ḥ</w:t>
      </w:r>
      <w:r w:rsidR="00153530">
        <w:rPr>
          <w:rFonts w:asciiTheme="majorBidi" w:hAnsiTheme="majorBidi" w:cstheme="majorBidi"/>
          <w:i/>
          <w:iCs/>
          <w:color w:val="000000" w:themeColor="text1"/>
          <w:sz w:val="24"/>
          <w:szCs w:val="24"/>
          <w:lang w:val="id-ID"/>
        </w:rPr>
        <w:t>urū</w:t>
      </w:r>
      <w:r w:rsidR="00153530" w:rsidRPr="00E1006E">
        <w:rPr>
          <w:rFonts w:asciiTheme="majorBidi" w:hAnsiTheme="majorBidi" w:cstheme="majorBidi"/>
          <w:i/>
          <w:iCs/>
          <w:color w:val="000000" w:themeColor="text1"/>
          <w:sz w:val="24"/>
          <w:szCs w:val="24"/>
          <w:lang w:val="id-ID"/>
        </w:rPr>
        <w:t>f</w:t>
      </w:r>
      <w:r w:rsidR="00C94360" w:rsidRPr="004677C4">
        <w:rPr>
          <w:rFonts w:asciiTheme="majorBidi" w:hAnsiTheme="majorBidi" w:cstheme="majorBidi"/>
          <w:i/>
          <w:iCs/>
          <w:color w:val="000000" w:themeColor="text1"/>
          <w:sz w:val="24"/>
          <w:szCs w:val="24"/>
          <w:lang w:val="id-ID"/>
        </w:rPr>
        <w:t xml:space="preserve"> </w:t>
      </w:r>
      <w:r w:rsidR="00C94360" w:rsidRPr="004677C4">
        <w:rPr>
          <w:rFonts w:asciiTheme="majorBidi" w:hAnsiTheme="majorBidi" w:cstheme="majorBidi"/>
          <w:color w:val="000000" w:themeColor="text1"/>
          <w:sz w:val="24"/>
          <w:szCs w:val="24"/>
          <w:lang w:val="id-ID"/>
        </w:rPr>
        <w:t>Riwayat Hafṣ</w:t>
      </w:r>
      <w:r w:rsidR="00C94360">
        <w:rPr>
          <w:rFonts w:asciiTheme="majorBidi" w:hAnsiTheme="majorBidi" w:cstheme="majorBidi"/>
          <w:color w:val="000000" w:themeColor="text1"/>
          <w:sz w:val="24"/>
          <w:szCs w:val="24"/>
          <w:lang w:val="id-ID"/>
        </w:rPr>
        <w:t xml:space="preserve"> </w:t>
      </w:r>
      <w:r w:rsidR="00C94360" w:rsidRPr="001C7A3E">
        <w:rPr>
          <w:rFonts w:asciiTheme="majorBidi" w:hAnsiTheme="majorBidi" w:cstheme="majorBidi"/>
          <w:i/>
          <w:iCs/>
          <w:color w:val="000000" w:themeColor="text1"/>
          <w:sz w:val="24"/>
          <w:szCs w:val="24"/>
          <w:lang w:val="id-ID"/>
        </w:rPr>
        <w:t>‘an</w:t>
      </w:r>
      <w:r w:rsidR="00C94360">
        <w:rPr>
          <w:rFonts w:asciiTheme="majorBidi" w:hAnsiTheme="majorBidi" w:cstheme="majorBidi"/>
          <w:color w:val="000000" w:themeColor="text1"/>
          <w:sz w:val="24"/>
          <w:szCs w:val="24"/>
          <w:lang w:val="id-ID"/>
        </w:rPr>
        <w:t xml:space="preserve"> </w:t>
      </w:r>
      <w:r w:rsidR="00C94360" w:rsidRPr="004677C4">
        <w:rPr>
          <w:rFonts w:asciiTheme="majorBidi" w:hAnsiTheme="majorBidi" w:cstheme="majorBidi"/>
          <w:color w:val="000000" w:themeColor="text1"/>
          <w:sz w:val="24"/>
          <w:szCs w:val="24"/>
          <w:lang w:val="id-ID"/>
        </w:rPr>
        <w:t>'Aṣim dan Riwayat Ad-Dūri</w:t>
      </w:r>
      <w:r w:rsidR="00C94360">
        <w:rPr>
          <w:rFonts w:asciiTheme="majorBidi" w:hAnsiTheme="majorBidi" w:cstheme="majorBidi"/>
          <w:color w:val="000000" w:themeColor="text1"/>
          <w:sz w:val="24"/>
          <w:szCs w:val="24"/>
          <w:lang w:val="id-ID"/>
        </w:rPr>
        <w:t xml:space="preserve"> </w:t>
      </w:r>
      <w:r w:rsidR="00C94360" w:rsidRPr="001C7A3E">
        <w:rPr>
          <w:rFonts w:asciiTheme="majorBidi" w:hAnsiTheme="majorBidi" w:cstheme="majorBidi"/>
          <w:i/>
          <w:iCs/>
          <w:color w:val="000000" w:themeColor="text1"/>
          <w:sz w:val="24"/>
          <w:szCs w:val="24"/>
          <w:lang w:val="id-ID"/>
        </w:rPr>
        <w:t>‘an</w:t>
      </w:r>
      <w:r w:rsidR="00C94360">
        <w:rPr>
          <w:rFonts w:asciiTheme="majorBidi" w:hAnsiTheme="majorBidi" w:cstheme="majorBidi"/>
          <w:color w:val="000000" w:themeColor="text1"/>
          <w:sz w:val="24"/>
          <w:szCs w:val="24"/>
          <w:lang w:val="id-ID"/>
        </w:rPr>
        <w:t xml:space="preserve"> </w:t>
      </w:r>
      <w:r w:rsidR="00C94360" w:rsidRPr="004677C4">
        <w:rPr>
          <w:rFonts w:asciiTheme="majorBidi" w:hAnsiTheme="majorBidi" w:cstheme="majorBidi"/>
          <w:color w:val="000000" w:themeColor="text1"/>
          <w:sz w:val="24"/>
          <w:szCs w:val="24"/>
          <w:lang w:val="id-ID"/>
        </w:rPr>
        <w:t>Abu 'Amr</w:t>
      </w:r>
      <w:r w:rsidRPr="004677C4">
        <w:rPr>
          <w:rFonts w:asciiTheme="majorBidi" w:hAnsiTheme="majorBidi" w:cstheme="majorBidi"/>
          <w:bCs/>
          <w:sz w:val="24"/>
          <w:szCs w:val="24"/>
          <w:lang w:val="id-ID"/>
        </w:rPr>
        <w:t>.</w:t>
      </w:r>
    </w:p>
    <w:p w:rsidR="00A20F0B" w:rsidRPr="004677C4" w:rsidRDefault="00A20F0B" w:rsidP="00153530">
      <w:pPr>
        <w:pStyle w:val="ListParagraph"/>
        <w:numPr>
          <w:ilvl w:val="0"/>
          <w:numId w:val="15"/>
        </w:numPr>
        <w:spacing w:after="0" w:line="480" w:lineRule="auto"/>
        <w:ind w:left="851" w:hanging="425"/>
        <w:jc w:val="both"/>
        <w:rPr>
          <w:rFonts w:asciiTheme="majorBidi" w:hAnsiTheme="majorBidi" w:cstheme="majorBidi"/>
          <w:bCs/>
          <w:sz w:val="24"/>
          <w:szCs w:val="24"/>
          <w:lang w:val="id-ID"/>
        </w:rPr>
      </w:pPr>
      <w:r w:rsidRPr="004677C4">
        <w:rPr>
          <w:rFonts w:asciiTheme="majorBidi" w:hAnsiTheme="majorBidi" w:cstheme="majorBidi"/>
          <w:bCs/>
          <w:sz w:val="24"/>
          <w:szCs w:val="24"/>
          <w:lang w:val="id-ID"/>
        </w:rPr>
        <w:t xml:space="preserve">Untuk mengetahui perbandingan antara </w:t>
      </w:r>
      <w:r w:rsidR="00C94360" w:rsidRPr="00E1006E">
        <w:rPr>
          <w:rFonts w:asciiTheme="majorBidi" w:hAnsiTheme="majorBidi" w:cstheme="majorBidi"/>
          <w:i/>
          <w:iCs/>
          <w:color w:val="000000" w:themeColor="text1"/>
          <w:sz w:val="24"/>
          <w:szCs w:val="24"/>
          <w:lang w:val="id-ID"/>
        </w:rPr>
        <w:t xml:space="preserve">Al-Uṣūl Wa Al-Farsh </w:t>
      </w:r>
      <w:r w:rsidR="00153530" w:rsidRPr="00E1006E">
        <w:rPr>
          <w:rFonts w:asciiTheme="majorBidi" w:hAnsiTheme="majorBidi" w:cstheme="majorBidi"/>
          <w:i/>
          <w:iCs/>
          <w:color w:val="000000" w:themeColor="text1"/>
          <w:sz w:val="24"/>
          <w:szCs w:val="24"/>
          <w:lang w:val="id-ID"/>
        </w:rPr>
        <w:t>Al-Ḥ</w:t>
      </w:r>
      <w:r w:rsidR="00153530">
        <w:rPr>
          <w:rFonts w:asciiTheme="majorBidi" w:hAnsiTheme="majorBidi" w:cstheme="majorBidi"/>
          <w:i/>
          <w:iCs/>
          <w:color w:val="000000" w:themeColor="text1"/>
          <w:sz w:val="24"/>
          <w:szCs w:val="24"/>
          <w:lang w:val="id-ID"/>
        </w:rPr>
        <w:t>urū</w:t>
      </w:r>
      <w:r w:rsidR="00153530" w:rsidRPr="00E1006E">
        <w:rPr>
          <w:rFonts w:asciiTheme="majorBidi" w:hAnsiTheme="majorBidi" w:cstheme="majorBidi"/>
          <w:i/>
          <w:iCs/>
          <w:color w:val="000000" w:themeColor="text1"/>
          <w:sz w:val="24"/>
          <w:szCs w:val="24"/>
          <w:lang w:val="id-ID"/>
        </w:rPr>
        <w:t>f</w:t>
      </w:r>
      <w:r w:rsidR="00C94360" w:rsidRPr="004677C4">
        <w:rPr>
          <w:rFonts w:asciiTheme="majorBidi" w:hAnsiTheme="majorBidi" w:cstheme="majorBidi"/>
          <w:i/>
          <w:iCs/>
          <w:color w:val="000000" w:themeColor="text1"/>
          <w:sz w:val="24"/>
          <w:szCs w:val="24"/>
          <w:lang w:val="id-ID"/>
        </w:rPr>
        <w:t xml:space="preserve"> </w:t>
      </w:r>
      <w:r w:rsidR="00C94360" w:rsidRPr="004677C4">
        <w:rPr>
          <w:rFonts w:asciiTheme="majorBidi" w:hAnsiTheme="majorBidi" w:cstheme="majorBidi"/>
          <w:color w:val="000000" w:themeColor="text1"/>
          <w:sz w:val="24"/>
          <w:szCs w:val="24"/>
          <w:lang w:val="id-ID"/>
        </w:rPr>
        <w:t>Riwayat Hafṣ</w:t>
      </w:r>
      <w:r w:rsidR="00C94360">
        <w:rPr>
          <w:rFonts w:asciiTheme="majorBidi" w:hAnsiTheme="majorBidi" w:cstheme="majorBidi"/>
          <w:color w:val="000000" w:themeColor="text1"/>
          <w:sz w:val="24"/>
          <w:szCs w:val="24"/>
          <w:lang w:val="id-ID"/>
        </w:rPr>
        <w:t xml:space="preserve"> </w:t>
      </w:r>
      <w:r w:rsidR="00C94360" w:rsidRPr="001C7A3E">
        <w:rPr>
          <w:rFonts w:asciiTheme="majorBidi" w:hAnsiTheme="majorBidi" w:cstheme="majorBidi"/>
          <w:i/>
          <w:iCs/>
          <w:color w:val="000000" w:themeColor="text1"/>
          <w:sz w:val="24"/>
          <w:szCs w:val="24"/>
          <w:lang w:val="id-ID"/>
        </w:rPr>
        <w:t>‘an</w:t>
      </w:r>
      <w:r w:rsidR="00C94360">
        <w:rPr>
          <w:rFonts w:asciiTheme="majorBidi" w:hAnsiTheme="majorBidi" w:cstheme="majorBidi"/>
          <w:color w:val="000000" w:themeColor="text1"/>
          <w:sz w:val="24"/>
          <w:szCs w:val="24"/>
          <w:lang w:val="id-ID"/>
        </w:rPr>
        <w:t xml:space="preserve"> </w:t>
      </w:r>
      <w:r w:rsidR="00C94360" w:rsidRPr="004677C4">
        <w:rPr>
          <w:rFonts w:asciiTheme="majorBidi" w:hAnsiTheme="majorBidi" w:cstheme="majorBidi"/>
          <w:color w:val="000000" w:themeColor="text1"/>
          <w:sz w:val="24"/>
          <w:szCs w:val="24"/>
          <w:lang w:val="id-ID"/>
        </w:rPr>
        <w:t>'Aṣim dan Riwayat Ad-Dūri</w:t>
      </w:r>
      <w:r w:rsidR="00C94360">
        <w:rPr>
          <w:rFonts w:asciiTheme="majorBidi" w:hAnsiTheme="majorBidi" w:cstheme="majorBidi"/>
          <w:color w:val="000000" w:themeColor="text1"/>
          <w:sz w:val="24"/>
          <w:szCs w:val="24"/>
          <w:lang w:val="id-ID"/>
        </w:rPr>
        <w:t xml:space="preserve"> </w:t>
      </w:r>
      <w:r w:rsidR="00C94360" w:rsidRPr="001C7A3E">
        <w:rPr>
          <w:rFonts w:asciiTheme="majorBidi" w:hAnsiTheme="majorBidi" w:cstheme="majorBidi"/>
          <w:i/>
          <w:iCs/>
          <w:color w:val="000000" w:themeColor="text1"/>
          <w:sz w:val="24"/>
          <w:szCs w:val="24"/>
          <w:lang w:val="id-ID"/>
        </w:rPr>
        <w:t>‘an</w:t>
      </w:r>
      <w:r w:rsidR="00C94360">
        <w:rPr>
          <w:rFonts w:asciiTheme="majorBidi" w:hAnsiTheme="majorBidi" w:cstheme="majorBidi"/>
          <w:color w:val="000000" w:themeColor="text1"/>
          <w:sz w:val="24"/>
          <w:szCs w:val="24"/>
          <w:lang w:val="id-ID"/>
        </w:rPr>
        <w:t xml:space="preserve"> </w:t>
      </w:r>
      <w:r w:rsidR="00C94360" w:rsidRPr="004677C4">
        <w:rPr>
          <w:rFonts w:asciiTheme="majorBidi" w:hAnsiTheme="majorBidi" w:cstheme="majorBidi"/>
          <w:color w:val="000000" w:themeColor="text1"/>
          <w:sz w:val="24"/>
          <w:szCs w:val="24"/>
          <w:lang w:val="id-ID"/>
        </w:rPr>
        <w:t>Abu 'Amr</w:t>
      </w:r>
      <w:r w:rsidRPr="004677C4">
        <w:rPr>
          <w:rFonts w:asciiTheme="majorBidi" w:hAnsiTheme="majorBidi" w:cstheme="majorBidi"/>
          <w:bCs/>
          <w:color w:val="000000" w:themeColor="text1"/>
          <w:sz w:val="24"/>
          <w:szCs w:val="24"/>
          <w:lang w:val="id-ID"/>
        </w:rPr>
        <w:t xml:space="preserve"> dalam surat al-Baqarah</w:t>
      </w:r>
      <w:r w:rsidRPr="004677C4">
        <w:rPr>
          <w:rFonts w:asciiTheme="majorBidi" w:hAnsiTheme="majorBidi" w:cstheme="majorBidi"/>
          <w:bCs/>
          <w:sz w:val="24"/>
          <w:szCs w:val="24"/>
          <w:lang w:val="id-ID"/>
        </w:rPr>
        <w:t>.</w:t>
      </w:r>
    </w:p>
    <w:p w:rsidR="00A20F0B" w:rsidRPr="004677C4" w:rsidRDefault="00A20F0B" w:rsidP="006D23B8">
      <w:pPr>
        <w:pStyle w:val="Heading2"/>
        <w:keepNext w:val="0"/>
        <w:keepLines w:val="0"/>
        <w:numPr>
          <w:ilvl w:val="0"/>
          <w:numId w:val="21"/>
        </w:numPr>
        <w:spacing w:before="0" w:line="480" w:lineRule="auto"/>
        <w:ind w:left="426" w:hanging="426"/>
        <w:contextualSpacing/>
        <w:jc w:val="both"/>
      </w:pPr>
      <w:r w:rsidRPr="004677C4">
        <w:t>Kegunaan Penelitian</w:t>
      </w:r>
    </w:p>
    <w:p w:rsidR="00A20F0B" w:rsidRPr="004677C4" w:rsidRDefault="00A20F0B" w:rsidP="006D23B8">
      <w:pPr>
        <w:pStyle w:val="ListParagraph"/>
        <w:numPr>
          <w:ilvl w:val="0"/>
          <w:numId w:val="16"/>
        </w:numPr>
        <w:spacing w:after="0" w:line="480" w:lineRule="auto"/>
        <w:ind w:left="851" w:hanging="425"/>
        <w:jc w:val="both"/>
        <w:rPr>
          <w:rFonts w:asciiTheme="majorBidi" w:hAnsiTheme="majorBidi" w:cstheme="majorBidi"/>
          <w:bCs/>
          <w:sz w:val="24"/>
          <w:szCs w:val="24"/>
          <w:lang w:val="id-ID"/>
        </w:rPr>
      </w:pPr>
      <w:r w:rsidRPr="004677C4">
        <w:rPr>
          <w:rFonts w:asciiTheme="majorBidi" w:hAnsiTheme="majorBidi" w:cstheme="majorBidi"/>
          <w:bCs/>
          <w:sz w:val="24"/>
          <w:szCs w:val="24"/>
          <w:lang w:val="id-ID"/>
        </w:rPr>
        <w:t>Kegunaan Teoritis</w:t>
      </w:r>
    </w:p>
    <w:p w:rsidR="00A20F0B" w:rsidRPr="004677C4" w:rsidRDefault="00A20F0B" w:rsidP="006D23B8">
      <w:pPr>
        <w:pStyle w:val="ListParagraph"/>
        <w:numPr>
          <w:ilvl w:val="0"/>
          <w:numId w:val="18"/>
        </w:numPr>
        <w:spacing w:after="0" w:line="480" w:lineRule="auto"/>
        <w:ind w:left="1276" w:hanging="425"/>
        <w:jc w:val="both"/>
        <w:rPr>
          <w:rFonts w:asciiTheme="majorBidi" w:hAnsiTheme="majorBidi" w:cstheme="majorBidi"/>
          <w:bCs/>
          <w:sz w:val="24"/>
          <w:szCs w:val="24"/>
          <w:lang w:val="id-ID"/>
        </w:rPr>
      </w:pPr>
      <w:r w:rsidRPr="004677C4">
        <w:rPr>
          <w:rFonts w:asciiTheme="majorBidi" w:hAnsiTheme="majorBidi" w:cstheme="majorBidi"/>
          <w:bCs/>
          <w:sz w:val="24"/>
          <w:szCs w:val="24"/>
          <w:lang w:val="id-ID"/>
        </w:rPr>
        <w:t xml:space="preserve">Memberikan sarana bacaan yang mampu menjelaskan tentang ilmu </w:t>
      </w:r>
      <w:r w:rsidRPr="006548ED">
        <w:rPr>
          <w:rFonts w:asciiTheme="majorBidi" w:hAnsiTheme="majorBidi" w:cstheme="majorBidi"/>
          <w:bCs/>
          <w:i/>
          <w:iCs/>
          <w:sz w:val="24"/>
          <w:szCs w:val="24"/>
          <w:lang w:val="id-ID"/>
        </w:rPr>
        <w:t>Qirā’at</w:t>
      </w:r>
      <w:r w:rsidRPr="004677C4">
        <w:rPr>
          <w:rFonts w:asciiTheme="majorBidi" w:hAnsiTheme="majorBidi" w:cstheme="majorBidi"/>
          <w:bCs/>
          <w:sz w:val="24"/>
          <w:szCs w:val="24"/>
          <w:lang w:val="id-ID"/>
        </w:rPr>
        <w:t>.</w:t>
      </w:r>
    </w:p>
    <w:p w:rsidR="00A20F0B" w:rsidRPr="004677C4" w:rsidRDefault="00A20F0B" w:rsidP="006D23B8">
      <w:pPr>
        <w:pStyle w:val="ListParagraph"/>
        <w:numPr>
          <w:ilvl w:val="0"/>
          <w:numId w:val="18"/>
        </w:numPr>
        <w:spacing w:after="0" w:line="480" w:lineRule="auto"/>
        <w:ind w:left="1276" w:hanging="425"/>
        <w:jc w:val="both"/>
        <w:rPr>
          <w:rFonts w:asciiTheme="majorBidi" w:hAnsiTheme="majorBidi" w:cstheme="majorBidi"/>
          <w:bCs/>
          <w:sz w:val="24"/>
          <w:szCs w:val="24"/>
          <w:lang w:val="id-ID"/>
        </w:rPr>
      </w:pPr>
      <w:r w:rsidRPr="004677C4">
        <w:rPr>
          <w:rFonts w:asciiTheme="majorBidi" w:hAnsiTheme="majorBidi" w:cstheme="majorBidi"/>
          <w:bCs/>
          <w:sz w:val="24"/>
          <w:szCs w:val="24"/>
          <w:lang w:val="id-ID"/>
        </w:rPr>
        <w:t>Mengenalkan seorang tokoh yang sangat berperan dalam khazanah Al-Qur’an.</w:t>
      </w:r>
    </w:p>
    <w:p w:rsidR="00A20F0B" w:rsidRPr="004677C4" w:rsidRDefault="00A20F0B" w:rsidP="006D23B8">
      <w:pPr>
        <w:pStyle w:val="ListParagraph"/>
        <w:numPr>
          <w:ilvl w:val="0"/>
          <w:numId w:val="16"/>
        </w:numPr>
        <w:spacing w:after="0" w:line="480" w:lineRule="auto"/>
        <w:ind w:left="851" w:hanging="425"/>
        <w:jc w:val="both"/>
        <w:rPr>
          <w:rFonts w:asciiTheme="majorBidi" w:hAnsiTheme="majorBidi" w:cstheme="majorBidi"/>
          <w:bCs/>
          <w:sz w:val="24"/>
          <w:szCs w:val="24"/>
          <w:lang w:val="id-ID"/>
        </w:rPr>
      </w:pPr>
      <w:r w:rsidRPr="004677C4">
        <w:rPr>
          <w:rFonts w:asciiTheme="majorBidi" w:hAnsiTheme="majorBidi" w:cstheme="majorBidi"/>
          <w:bCs/>
          <w:sz w:val="24"/>
          <w:szCs w:val="24"/>
          <w:lang w:val="id-ID"/>
        </w:rPr>
        <w:t>Kegunaan Praktis</w:t>
      </w:r>
    </w:p>
    <w:p w:rsidR="00A20F0B" w:rsidRPr="004677C4" w:rsidRDefault="00A20F0B" w:rsidP="006D23B8">
      <w:pPr>
        <w:pStyle w:val="ListParagraph"/>
        <w:numPr>
          <w:ilvl w:val="0"/>
          <w:numId w:val="17"/>
        </w:numPr>
        <w:spacing w:after="0" w:line="480" w:lineRule="auto"/>
        <w:ind w:left="1276" w:hanging="425"/>
        <w:jc w:val="both"/>
        <w:rPr>
          <w:rFonts w:asciiTheme="majorBidi" w:hAnsiTheme="majorBidi" w:cstheme="majorBidi"/>
          <w:bCs/>
          <w:sz w:val="24"/>
          <w:szCs w:val="24"/>
          <w:lang w:val="id-ID"/>
        </w:rPr>
      </w:pPr>
      <w:r w:rsidRPr="004677C4">
        <w:rPr>
          <w:rFonts w:asciiTheme="majorBidi" w:hAnsiTheme="majorBidi" w:cstheme="majorBidi"/>
          <w:bCs/>
          <w:sz w:val="24"/>
          <w:szCs w:val="24"/>
          <w:lang w:val="id-ID"/>
        </w:rPr>
        <w:t xml:space="preserve">Sebagai sarana menambah wawasan tentang Al-Qur’an khususnya dalam bidang ilmu </w:t>
      </w:r>
      <w:r w:rsidRPr="006548ED">
        <w:rPr>
          <w:rFonts w:asciiTheme="majorBidi" w:hAnsiTheme="majorBidi" w:cstheme="majorBidi"/>
          <w:bCs/>
          <w:i/>
          <w:iCs/>
          <w:sz w:val="24"/>
          <w:szCs w:val="24"/>
          <w:lang w:val="id-ID"/>
        </w:rPr>
        <w:t>Qirā’at</w:t>
      </w:r>
      <w:r w:rsidRPr="004677C4">
        <w:rPr>
          <w:rFonts w:asciiTheme="majorBidi" w:hAnsiTheme="majorBidi" w:cstheme="majorBidi"/>
          <w:bCs/>
          <w:sz w:val="24"/>
          <w:szCs w:val="24"/>
          <w:lang w:val="id-ID"/>
        </w:rPr>
        <w:t>.</w:t>
      </w:r>
    </w:p>
    <w:p w:rsidR="00A20F0B" w:rsidRPr="004677C4" w:rsidRDefault="00A20F0B" w:rsidP="006D23B8">
      <w:pPr>
        <w:pStyle w:val="ListParagraph"/>
        <w:numPr>
          <w:ilvl w:val="0"/>
          <w:numId w:val="17"/>
        </w:numPr>
        <w:spacing w:after="0" w:line="480" w:lineRule="auto"/>
        <w:ind w:left="1276" w:hanging="425"/>
        <w:jc w:val="both"/>
        <w:rPr>
          <w:rFonts w:asciiTheme="majorBidi" w:hAnsiTheme="majorBidi" w:cstheme="majorBidi"/>
          <w:bCs/>
          <w:sz w:val="24"/>
          <w:szCs w:val="24"/>
          <w:lang w:val="id-ID"/>
        </w:rPr>
      </w:pPr>
      <w:r w:rsidRPr="004677C4">
        <w:rPr>
          <w:rFonts w:asciiTheme="majorBidi" w:hAnsiTheme="majorBidi" w:cstheme="majorBidi"/>
          <w:bCs/>
          <w:sz w:val="24"/>
          <w:szCs w:val="24"/>
          <w:lang w:val="id-ID"/>
        </w:rPr>
        <w:t>Sebagai pembelajaran dalam menyusun suatu karya ilmiah.</w:t>
      </w:r>
    </w:p>
    <w:p w:rsidR="00A20F0B" w:rsidRPr="004677C4" w:rsidRDefault="00A20F0B" w:rsidP="006D23B8">
      <w:pPr>
        <w:pStyle w:val="ListParagraph"/>
        <w:numPr>
          <w:ilvl w:val="0"/>
          <w:numId w:val="17"/>
        </w:numPr>
        <w:spacing w:after="0" w:line="480" w:lineRule="auto"/>
        <w:ind w:left="1276" w:hanging="425"/>
        <w:jc w:val="both"/>
        <w:rPr>
          <w:rFonts w:asciiTheme="majorBidi" w:hAnsiTheme="majorBidi" w:cstheme="majorBidi"/>
          <w:bCs/>
          <w:sz w:val="24"/>
          <w:szCs w:val="24"/>
          <w:lang w:val="id-ID"/>
        </w:rPr>
      </w:pPr>
      <w:r w:rsidRPr="004677C4">
        <w:rPr>
          <w:rFonts w:asciiTheme="majorBidi" w:hAnsiTheme="majorBidi" w:cstheme="majorBidi"/>
          <w:bCs/>
          <w:sz w:val="24"/>
          <w:szCs w:val="24"/>
          <w:lang w:val="id-ID"/>
        </w:rPr>
        <w:t xml:space="preserve">Memberikan kontribusi positif dalam mengembangkan kemampuan dalam bidang ilmu </w:t>
      </w:r>
      <w:r w:rsidRPr="006548ED">
        <w:rPr>
          <w:rFonts w:asciiTheme="majorBidi" w:hAnsiTheme="majorBidi" w:cstheme="majorBidi"/>
          <w:bCs/>
          <w:i/>
          <w:iCs/>
          <w:sz w:val="24"/>
          <w:szCs w:val="24"/>
          <w:lang w:val="id-ID"/>
        </w:rPr>
        <w:t>Qirā’at</w:t>
      </w:r>
      <w:r w:rsidRPr="004677C4">
        <w:rPr>
          <w:rFonts w:asciiTheme="majorBidi" w:hAnsiTheme="majorBidi" w:cstheme="majorBidi"/>
          <w:bCs/>
          <w:sz w:val="24"/>
          <w:szCs w:val="24"/>
          <w:lang w:val="id-ID"/>
        </w:rPr>
        <w:t>.</w:t>
      </w:r>
    </w:p>
    <w:p w:rsidR="00A20F0B" w:rsidRPr="004677C4" w:rsidRDefault="00A20F0B" w:rsidP="006D23B8">
      <w:pPr>
        <w:pStyle w:val="Heading2"/>
        <w:keepNext w:val="0"/>
        <w:keepLines w:val="0"/>
        <w:numPr>
          <w:ilvl w:val="0"/>
          <w:numId w:val="21"/>
        </w:numPr>
        <w:spacing w:before="0" w:line="480" w:lineRule="auto"/>
        <w:ind w:left="426" w:hanging="426"/>
        <w:contextualSpacing/>
        <w:jc w:val="both"/>
      </w:pPr>
      <w:r w:rsidRPr="004677C4">
        <w:t>Telaah Pustaka</w:t>
      </w:r>
    </w:p>
    <w:p w:rsidR="00A20F0B" w:rsidRPr="004677C4" w:rsidRDefault="00A20F0B" w:rsidP="006D23B8">
      <w:pPr>
        <w:pStyle w:val="ListParagraph"/>
        <w:spacing w:after="0" w:line="480" w:lineRule="auto"/>
        <w:ind w:left="426" w:firstLine="567"/>
        <w:jc w:val="both"/>
        <w:rPr>
          <w:rFonts w:asciiTheme="majorBidi" w:hAnsiTheme="majorBidi" w:cstheme="majorBidi"/>
          <w:bCs/>
          <w:sz w:val="24"/>
          <w:szCs w:val="24"/>
          <w:lang w:val="id-ID"/>
        </w:rPr>
      </w:pPr>
      <w:r w:rsidRPr="004677C4">
        <w:rPr>
          <w:rFonts w:asciiTheme="majorBidi" w:hAnsiTheme="majorBidi" w:cstheme="majorBidi"/>
          <w:bCs/>
          <w:sz w:val="24"/>
          <w:szCs w:val="24"/>
          <w:lang w:val="id-ID"/>
        </w:rPr>
        <w:t xml:space="preserve">Sebelum melakukan penelitian ini penulis melakukan penelaahan terhadap beberapa karya tulis lain yang memiliki relevansi tema terhadap kajian yang akan diteliti agar tidak terjadi pengulangan penelitian. Adapun telaah pustaka yang telah ditemukan diantaranya: </w:t>
      </w:r>
    </w:p>
    <w:p w:rsidR="00A20F0B" w:rsidRPr="004677C4" w:rsidRDefault="00A20F0B" w:rsidP="006D23B8">
      <w:pPr>
        <w:pStyle w:val="ListParagraph"/>
        <w:spacing w:after="0" w:line="480" w:lineRule="auto"/>
        <w:ind w:left="426" w:firstLine="567"/>
        <w:jc w:val="both"/>
        <w:rPr>
          <w:rFonts w:asciiTheme="majorBidi" w:hAnsiTheme="majorBidi" w:cstheme="majorBidi"/>
          <w:bCs/>
          <w:sz w:val="24"/>
          <w:szCs w:val="24"/>
          <w:lang w:val="id-ID"/>
        </w:rPr>
      </w:pPr>
      <w:r w:rsidRPr="004677C4">
        <w:rPr>
          <w:rFonts w:asciiTheme="majorBidi" w:hAnsiTheme="majorBidi" w:cstheme="majorBidi"/>
          <w:bCs/>
          <w:i/>
          <w:iCs/>
          <w:sz w:val="24"/>
          <w:szCs w:val="24"/>
          <w:lang w:val="id-ID"/>
        </w:rPr>
        <w:t>Pertama</w:t>
      </w:r>
      <w:r w:rsidRPr="004677C4">
        <w:rPr>
          <w:rFonts w:asciiTheme="majorBidi" w:hAnsiTheme="majorBidi" w:cstheme="majorBidi"/>
          <w:bCs/>
          <w:sz w:val="24"/>
          <w:szCs w:val="24"/>
          <w:lang w:val="id-ID"/>
        </w:rPr>
        <w:t>, skripsi yang berjudul “</w:t>
      </w:r>
      <w:r w:rsidRPr="006548ED">
        <w:rPr>
          <w:rFonts w:asciiTheme="majorBidi" w:hAnsiTheme="majorBidi" w:cstheme="majorBidi"/>
          <w:bCs/>
          <w:i/>
          <w:iCs/>
          <w:sz w:val="24"/>
          <w:szCs w:val="24"/>
          <w:lang w:val="id-ID"/>
        </w:rPr>
        <w:t>Dhabth</w:t>
      </w:r>
      <w:r w:rsidRPr="004677C4">
        <w:rPr>
          <w:rFonts w:asciiTheme="majorBidi" w:hAnsiTheme="majorBidi" w:cstheme="majorBidi"/>
          <w:bCs/>
          <w:sz w:val="24"/>
          <w:szCs w:val="24"/>
          <w:lang w:val="id-ID"/>
        </w:rPr>
        <w:t xml:space="preserve"> Dalam Mushaf Al-Quran </w:t>
      </w:r>
      <w:r w:rsidRPr="006548ED">
        <w:rPr>
          <w:rFonts w:asciiTheme="majorBidi" w:hAnsiTheme="majorBidi" w:cstheme="majorBidi"/>
          <w:bCs/>
          <w:i/>
          <w:iCs/>
          <w:sz w:val="24"/>
          <w:szCs w:val="24"/>
          <w:lang w:val="id-ID"/>
        </w:rPr>
        <w:t>Qirā’at</w:t>
      </w:r>
      <w:r w:rsidRPr="004677C4">
        <w:rPr>
          <w:rFonts w:asciiTheme="majorBidi" w:hAnsiTheme="majorBidi" w:cstheme="majorBidi"/>
          <w:bCs/>
          <w:sz w:val="24"/>
          <w:szCs w:val="24"/>
          <w:lang w:val="id-ID"/>
        </w:rPr>
        <w:t xml:space="preserve"> Abu Amr (70-154 H/687-770 M) Riwayat Ad-Dūri  (150-246 H/764-860 M) (Studi Komparatif Mushaf Madinah, Mushaf Sudan dan Mushaf at-Taysir)”. Skripsi ini disusun oleh Qinta Berliana Valfini dari  jurusan Ilmu Al-Qur’an dan Tafsir Institut Ilmu Al-Qur’an (IIQ) Jakarta, 2021. Skripsi ini membahas tentang perbedaan dan persamaan </w:t>
      </w:r>
      <w:r w:rsidRPr="004677C4">
        <w:rPr>
          <w:rFonts w:asciiTheme="majorBidi" w:hAnsiTheme="majorBidi" w:cstheme="majorBidi"/>
          <w:bCs/>
          <w:i/>
          <w:iCs/>
          <w:sz w:val="24"/>
          <w:szCs w:val="24"/>
          <w:lang w:val="id-ID"/>
        </w:rPr>
        <w:t>dhabth</w:t>
      </w:r>
      <w:r w:rsidRPr="004677C4">
        <w:rPr>
          <w:rFonts w:asciiTheme="majorBidi" w:hAnsiTheme="majorBidi" w:cstheme="majorBidi"/>
          <w:bCs/>
          <w:sz w:val="24"/>
          <w:szCs w:val="24"/>
          <w:lang w:val="id-ID"/>
        </w:rPr>
        <w:t xml:space="preserve"> (tanda baca) dalam mushaf </w:t>
      </w:r>
      <w:r w:rsidRPr="006548ED">
        <w:rPr>
          <w:rFonts w:asciiTheme="majorBidi" w:hAnsiTheme="majorBidi" w:cstheme="majorBidi"/>
          <w:bCs/>
          <w:i/>
          <w:iCs/>
          <w:sz w:val="24"/>
          <w:szCs w:val="24"/>
          <w:lang w:val="id-ID"/>
        </w:rPr>
        <w:t>qirā’at</w:t>
      </w:r>
      <w:r w:rsidRPr="004677C4">
        <w:rPr>
          <w:rFonts w:asciiTheme="majorBidi" w:hAnsiTheme="majorBidi" w:cstheme="majorBidi"/>
          <w:bCs/>
          <w:sz w:val="24"/>
          <w:szCs w:val="24"/>
          <w:lang w:val="id-ID"/>
        </w:rPr>
        <w:t xml:space="preserve"> Abu ‘Amr riwayat Ad-Dūri  terbitan Madinah, Sudan dan Mushaf digital At-Taysir. Perbedaan </w:t>
      </w:r>
      <w:r w:rsidRPr="004677C4">
        <w:rPr>
          <w:rFonts w:asciiTheme="majorBidi" w:hAnsiTheme="majorBidi" w:cstheme="majorBidi"/>
          <w:bCs/>
          <w:i/>
          <w:iCs/>
          <w:sz w:val="24"/>
          <w:szCs w:val="24"/>
          <w:lang w:val="id-ID"/>
        </w:rPr>
        <w:t>dhabth</w:t>
      </w:r>
      <w:r w:rsidRPr="004677C4">
        <w:rPr>
          <w:rFonts w:asciiTheme="majorBidi" w:hAnsiTheme="majorBidi" w:cstheme="majorBidi"/>
          <w:bCs/>
          <w:sz w:val="24"/>
          <w:szCs w:val="24"/>
          <w:lang w:val="id-ID"/>
        </w:rPr>
        <w:t xml:space="preserve"> (tanda baca) dalam ketiga mushaf tersebut ada pada beberapa tempat, diantaranya peletakan </w:t>
      </w:r>
      <w:r w:rsidRPr="006548ED">
        <w:rPr>
          <w:rFonts w:asciiTheme="majorBidi" w:hAnsiTheme="majorBidi" w:cstheme="majorBidi"/>
          <w:bCs/>
          <w:i/>
          <w:iCs/>
          <w:sz w:val="24"/>
          <w:szCs w:val="24"/>
          <w:lang w:val="id-ID"/>
        </w:rPr>
        <w:t>al-Ibtida’</w:t>
      </w:r>
      <w:r w:rsidRPr="004677C4">
        <w:rPr>
          <w:rFonts w:asciiTheme="majorBidi" w:hAnsiTheme="majorBidi" w:cstheme="majorBidi"/>
          <w:bCs/>
          <w:sz w:val="24"/>
          <w:szCs w:val="24"/>
          <w:lang w:val="id-ID"/>
        </w:rPr>
        <w:t xml:space="preserve"> dengan </w:t>
      </w:r>
      <w:r w:rsidRPr="006548ED">
        <w:rPr>
          <w:rFonts w:asciiTheme="majorBidi" w:hAnsiTheme="majorBidi" w:cstheme="majorBidi"/>
          <w:bCs/>
          <w:i/>
          <w:iCs/>
          <w:sz w:val="24"/>
          <w:szCs w:val="24"/>
          <w:lang w:val="id-ID"/>
        </w:rPr>
        <w:t>ḍammah</w:t>
      </w:r>
      <w:r w:rsidRPr="004677C4">
        <w:rPr>
          <w:rFonts w:asciiTheme="majorBidi" w:hAnsiTheme="majorBidi" w:cstheme="majorBidi"/>
          <w:bCs/>
          <w:sz w:val="24"/>
          <w:szCs w:val="24"/>
          <w:lang w:val="id-ID"/>
        </w:rPr>
        <w:t xml:space="preserve">, peletakan hamzah yang dibaca </w:t>
      </w:r>
      <w:r w:rsidRPr="006548ED">
        <w:rPr>
          <w:rFonts w:asciiTheme="majorBidi" w:hAnsiTheme="majorBidi" w:cstheme="majorBidi"/>
          <w:bCs/>
          <w:i/>
          <w:iCs/>
          <w:sz w:val="24"/>
          <w:szCs w:val="24"/>
          <w:lang w:val="id-ID"/>
        </w:rPr>
        <w:t>at-Taḥqiq</w:t>
      </w:r>
      <w:r w:rsidRPr="004677C4">
        <w:rPr>
          <w:rFonts w:asciiTheme="majorBidi" w:hAnsiTheme="majorBidi" w:cstheme="majorBidi"/>
          <w:bCs/>
          <w:sz w:val="24"/>
          <w:szCs w:val="24"/>
          <w:lang w:val="id-ID"/>
        </w:rPr>
        <w:t xml:space="preserve"> dan </w:t>
      </w:r>
      <w:r w:rsidRPr="006548ED">
        <w:rPr>
          <w:rFonts w:asciiTheme="majorBidi" w:hAnsiTheme="majorBidi" w:cstheme="majorBidi"/>
          <w:bCs/>
          <w:i/>
          <w:iCs/>
          <w:sz w:val="24"/>
          <w:szCs w:val="24"/>
          <w:lang w:val="id-ID"/>
        </w:rPr>
        <w:t>at-Taṣhīl</w:t>
      </w:r>
      <w:r w:rsidRPr="004677C4">
        <w:rPr>
          <w:rFonts w:asciiTheme="majorBidi" w:hAnsiTheme="majorBidi" w:cstheme="majorBidi"/>
          <w:bCs/>
          <w:sz w:val="24"/>
          <w:szCs w:val="24"/>
          <w:lang w:val="id-ID"/>
        </w:rPr>
        <w:t xml:space="preserve">  yang </w:t>
      </w:r>
      <w:r>
        <w:rPr>
          <w:rFonts w:asciiTheme="majorBidi" w:hAnsiTheme="majorBidi" w:cstheme="majorBidi"/>
          <w:bCs/>
          <w:sz w:val="24"/>
          <w:szCs w:val="24"/>
          <w:lang w:val="id-ID"/>
        </w:rPr>
        <w:t>berharakat</w:t>
      </w:r>
      <w:r w:rsidRPr="004677C4">
        <w:rPr>
          <w:rFonts w:asciiTheme="majorBidi" w:hAnsiTheme="majorBidi" w:cstheme="majorBidi"/>
          <w:bCs/>
          <w:sz w:val="24"/>
          <w:szCs w:val="24"/>
          <w:lang w:val="id-ID"/>
        </w:rPr>
        <w:t xml:space="preserve"> </w:t>
      </w:r>
      <w:r w:rsidRPr="006548ED">
        <w:rPr>
          <w:rFonts w:asciiTheme="majorBidi" w:hAnsiTheme="majorBidi" w:cstheme="majorBidi"/>
          <w:bCs/>
          <w:i/>
          <w:iCs/>
          <w:sz w:val="24"/>
          <w:szCs w:val="24"/>
          <w:lang w:val="id-ID"/>
        </w:rPr>
        <w:t>ḍammah</w:t>
      </w:r>
      <w:r w:rsidRPr="004677C4">
        <w:rPr>
          <w:rFonts w:asciiTheme="majorBidi" w:hAnsiTheme="majorBidi" w:cstheme="majorBidi"/>
          <w:bCs/>
          <w:sz w:val="24"/>
          <w:szCs w:val="24"/>
          <w:lang w:val="id-ID"/>
        </w:rPr>
        <w:t xml:space="preserve">, peeltakan huruf yang di tambahkan pada rasm, yaitu bentuk </w:t>
      </w:r>
      <w:r w:rsidRPr="006548ED">
        <w:rPr>
          <w:rFonts w:asciiTheme="majorBidi" w:hAnsiTheme="majorBidi" w:cstheme="majorBidi"/>
          <w:bCs/>
          <w:i/>
          <w:iCs/>
          <w:sz w:val="24"/>
          <w:szCs w:val="24"/>
          <w:lang w:val="id-ID"/>
        </w:rPr>
        <w:t>al-Ikhtilas</w:t>
      </w:r>
      <w:r w:rsidRPr="004677C4">
        <w:rPr>
          <w:rFonts w:asciiTheme="majorBidi" w:hAnsiTheme="majorBidi" w:cstheme="majorBidi"/>
          <w:bCs/>
          <w:sz w:val="24"/>
          <w:szCs w:val="24"/>
          <w:lang w:val="id-ID"/>
        </w:rPr>
        <w:t xml:space="preserve">, bentuk </w:t>
      </w:r>
      <w:r w:rsidRPr="006548ED">
        <w:rPr>
          <w:rFonts w:asciiTheme="majorBidi" w:hAnsiTheme="majorBidi" w:cstheme="majorBidi"/>
          <w:bCs/>
          <w:i/>
          <w:iCs/>
          <w:sz w:val="24"/>
          <w:szCs w:val="24"/>
          <w:lang w:val="id-ID"/>
        </w:rPr>
        <w:t>al-Ishmām</w:t>
      </w:r>
      <w:r w:rsidRPr="004677C4">
        <w:rPr>
          <w:rFonts w:asciiTheme="majorBidi" w:hAnsiTheme="majorBidi" w:cstheme="majorBidi"/>
          <w:bCs/>
          <w:sz w:val="24"/>
          <w:szCs w:val="24"/>
          <w:lang w:val="id-ID"/>
        </w:rPr>
        <w:t xml:space="preserve">, bentuk </w:t>
      </w:r>
      <w:r w:rsidRPr="006548ED">
        <w:rPr>
          <w:rFonts w:asciiTheme="majorBidi" w:hAnsiTheme="majorBidi" w:cstheme="majorBidi"/>
          <w:bCs/>
          <w:i/>
          <w:iCs/>
          <w:sz w:val="24"/>
          <w:szCs w:val="24"/>
          <w:lang w:val="id-ID"/>
        </w:rPr>
        <w:t>Al-Imālah aṣ-ṣughra (at-Taqlīl</w:t>
      </w:r>
      <w:r w:rsidRPr="004677C4">
        <w:rPr>
          <w:rFonts w:asciiTheme="majorBidi" w:hAnsiTheme="majorBidi" w:cstheme="majorBidi"/>
          <w:bCs/>
          <w:sz w:val="24"/>
          <w:szCs w:val="24"/>
          <w:lang w:val="id-ID"/>
        </w:rPr>
        <w:t xml:space="preserve">), bentuk </w:t>
      </w:r>
      <w:r w:rsidRPr="006548ED">
        <w:rPr>
          <w:rFonts w:asciiTheme="majorBidi" w:hAnsiTheme="majorBidi" w:cstheme="majorBidi"/>
          <w:bCs/>
          <w:i/>
          <w:iCs/>
          <w:sz w:val="24"/>
          <w:szCs w:val="24"/>
          <w:lang w:val="id-ID"/>
        </w:rPr>
        <w:t>Al-Imālah al-Kubra</w:t>
      </w:r>
      <w:r w:rsidRPr="004677C4">
        <w:rPr>
          <w:rFonts w:asciiTheme="majorBidi" w:hAnsiTheme="majorBidi" w:cstheme="majorBidi"/>
          <w:bCs/>
          <w:sz w:val="24"/>
          <w:szCs w:val="24"/>
          <w:lang w:val="id-ID"/>
        </w:rPr>
        <w:t xml:space="preserve">, bentuk dan peletakan </w:t>
      </w:r>
      <w:r w:rsidRPr="004A0A3A">
        <w:rPr>
          <w:rFonts w:asciiTheme="majorBidi" w:hAnsiTheme="majorBidi" w:cstheme="majorBidi"/>
          <w:bCs/>
          <w:i/>
          <w:iCs/>
          <w:sz w:val="24"/>
          <w:szCs w:val="24"/>
          <w:lang w:val="id-ID"/>
        </w:rPr>
        <w:t>al-Idkhal</w:t>
      </w:r>
      <w:r w:rsidRPr="004677C4">
        <w:rPr>
          <w:rFonts w:asciiTheme="majorBidi" w:hAnsiTheme="majorBidi" w:cstheme="majorBidi"/>
          <w:bCs/>
          <w:sz w:val="24"/>
          <w:szCs w:val="24"/>
          <w:lang w:val="id-ID"/>
        </w:rPr>
        <w:t xml:space="preserve"> diantara dua hamzah, bentuk dan peletakan alif </w:t>
      </w:r>
      <w:r w:rsidRPr="006548ED">
        <w:rPr>
          <w:rFonts w:asciiTheme="majorBidi" w:hAnsiTheme="majorBidi" w:cstheme="majorBidi"/>
          <w:bCs/>
          <w:i/>
          <w:iCs/>
          <w:sz w:val="24"/>
          <w:szCs w:val="24"/>
          <w:lang w:val="id-ID"/>
        </w:rPr>
        <w:t>Waṣal</w:t>
      </w:r>
      <w:r w:rsidRPr="004677C4">
        <w:rPr>
          <w:rFonts w:asciiTheme="majorBidi" w:hAnsiTheme="majorBidi" w:cstheme="majorBidi"/>
          <w:bCs/>
          <w:sz w:val="24"/>
          <w:szCs w:val="24"/>
          <w:lang w:val="id-ID"/>
        </w:rPr>
        <w:t xml:space="preserve">, serta bbentuk dan peletakan hamzah yang di isqath. Adapun persamaan dhabth (tanda baca) dalam ketiga mushaf tersebut meliputi bentuk dan peletakannya, yaitu terdapat pada </w:t>
      </w:r>
      <w:r>
        <w:rPr>
          <w:rFonts w:asciiTheme="majorBidi" w:hAnsiTheme="majorBidi" w:cstheme="majorBidi"/>
          <w:bCs/>
          <w:sz w:val="24"/>
          <w:szCs w:val="24"/>
          <w:lang w:val="id-ID"/>
        </w:rPr>
        <w:t>harakat</w:t>
      </w:r>
      <w:r w:rsidRPr="004677C4">
        <w:rPr>
          <w:rFonts w:asciiTheme="majorBidi" w:hAnsiTheme="majorBidi" w:cstheme="majorBidi"/>
          <w:bCs/>
          <w:sz w:val="24"/>
          <w:szCs w:val="24"/>
          <w:lang w:val="id-ID"/>
        </w:rPr>
        <w:t xml:space="preserve"> (</w:t>
      </w:r>
      <w:r w:rsidRPr="006548ED">
        <w:rPr>
          <w:rFonts w:asciiTheme="majorBidi" w:hAnsiTheme="majorBidi" w:cstheme="majorBidi"/>
          <w:bCs/>
          <w:i/>
          <w:iCs/>
          <w:sz w:val="24"/>
          <w:szCs w:val="24"/>
          <w:lang w:val="id-ID"/>
        </w:rPr>
        <w:t>fatḥah</w:t>
      </w:r>
      <w:r w:rsidRPr="004677C4">
        <w:rPr>
          <w:rFonts w:asciiTheme="majorBidi" w:hAnsiTheme="majorBidi" w:cstheme="majorBidi"/>
          <w:bCs/>
          <w:sz w:val="24"/>
          <w:szCs w:val="24"/>
          <w:lang w:val="id-ID"/>
        </w:rPr>
        <w:t xml:space="preserve">, kasrah, dan </w:t>
      </w:r>
      <w:r w:rsidRPr="006548ED">
        <w:rPr>
          <w:rFonts w:asciiTheme="majorBidi" w:hAnsiTheme="majorBidi" w:cstheme="majorBidi"/>
          <w:bCs/>
          <w:i/>
          <w:iCs/>
          <w:sz w:val="24"/>
          <w:szCs w:val="24"/>
          <w:lang w:val="id-ID"/>
        </w:rPr>
        <w:t>ḍammah</w:t>
      </w:r>
      <w:r w:rsidRPr="004677C4">
        <w:rPr>
          <w:rFonts w:asciiTheme="majorBidi" w:hAnsiTheme="majorBidi" w:cstheme="majorBidi"/>
          <w:bCs/>
          <w:sz w:val="24"/>
          <w:szCs w:val="24"/>
          <w:lang w:val="id-ID"/>
        </w:rPr>
        <w:t xml:space="preserve">),sukun, tasydid, tanwin, huruf mad, al-Ibtida’ dengan </w:t>
      </w:r>
      <w:r w:rsidRPr="006548ED">
        <w:rPr>
          <w:rFonts w:asciiTheme="majorBidi" w:hAnsiTheme="majorBidi" w:cstheme="majorBidi"/>
          <w:bCs/>
          <w:i/>
          <w:iCs/>
          <w:sz w:val="24"/>
          <w:szCs w:val="24"/>
          <w:lang w:val="id-ID"/>
        </w:rPr>
        <w:t>fatḥah</w:t>
      </w:r>
      <w:r w:rsidRPr="004677C4">
        <w:rPr>
          <w:rFonts w:asciiTheme="majorBidi" w:hAnsiTheme="majorBidi" w:cstheme="majorBidi"/>
          <w:bCs/>
          <w:sz w:val="24"/>
          <w:szCs w:val="24"/>
          <w:lang w:val="id-ID"/>
        </w:rPr>
        <w:t xml:space="preserve"> dan kasrah, hamzah yang dibaca </w:t>
      </w:r>
      <w:r w:rsidRPr="006548ED">
        <w:rPr>
          <w:rFonts w:asciiTheme="majorBidi" w:hAnsiTheme="majorBidi" w:cstheme="majorBidi"/>
          <w:bCs/>
          <w:i/>
          <w:iCs/>
          <w:sz w:val="24"/>
          <w:szCs w:val="24"/>
          <w:lang w:val="id-ID"/>
        </w:rPr>
        <w:t>at-Taṣhīl</w:t>
      </w:r>
      <w:r w:rsidRPr="004677C4">
        <w:rPr>
          <w:rFonts w:asciiTheme="majorBidi" w:hAnsiTheme="majorBidi" w:cstheme="majorBidi"/>
          <w:bCs/>
          <w:sz w:val="24"/>
          <w:szCs w:val="24"/>
          <w:lang w:val="id-ID"/>
        </w:rPr>
        <w:t xml:space="preserve">  dan </w:t>
      </w:r>
      <w:r w:rsidRPr="006548ED">
        <w:rPr>
          <w:rFonts w:asciiTheme="majorBidi" w:hAnsiTheme="majorBidi" w:cstheme="majorBidi"/>
          <w:bCs/>
          <w:i/>
          <w:iCs/>
          <w:sz w:val="24"/>
          <w:szCs w:val="24"/>
          <w:lang w:val="id-ID"/>
        </w:rPr>
        <w:t>at-Taḥqiq</w:t>
      </w:r>
      <w:r>
        <w:rPr>
          <w:rFonts w:asciiTheme="majorBidi" w:hAnsiTheme="majorBidi" w:cstheme="majorBidi"/>
          <w:bCs/>
          <w:sz w:val="24"/>
          <w:szCs w:val="24"/>
          <w:lang w:val="id-ID"/>
        </w:rPr>
        <w:t xml:space="preserve"> </w:t>
      </w:r>
      <w:r w:rsidRPr="004677C4">
        <w:rPr>
          <w:rFonts w:asciiTheme="majorBidi" w:hAnsiTheme="majorBidi" w:cstheme="majorBidi"/>
          <w:bCs/>
          <w:sz w:val="24"/>
          <w:szCs w:val="24"/>
          <w:lang w:val="id-ID"/>
        </w:rPr>
        <w:t xml:space="preserve">yang </w:t>
      </w:r>
      <w:r>
        <w:rPr>
          <w:rFonts w:asciiTheme="majorBidi" w:hAnsiTheme="majorBidi" w:cstheme="majorBidi"/>
          <w:bCs/>
          <w:sz w:val="24"/>
          <w:szCs w:val="24"/>
          <w:lang w:val="id-ID"/>
        </w:rPr>
        <w:t>berharakat</w:t>
      </w:r>
      <w:r w:rsidRPr="004677C4">
        <w:rPr>
          <w:rFonts w:asciiTheme="majorBidi" w:hAnsiTheme="majorBidi" w:cstheme="majorBidi"/>
          <w:bCs/>
          <w:sz w:val="24"/>
          <w:szCs w:val="24"/>
          <w:lang w:val="id-ID"/>
        </w:rPr>
        <w:t xml:space="preserve"> kasrah dan </w:t>
      </w:r>
      <w:r w:rsidRPr="006548ED">
        <w:rPr>
          <w:rFonts w:asciiTheme="majorBidi" w:hAnsiTheme="majorBidi" w:cstheme="majorBidi"/>
          <w:bCs/>
          <w:i/>
          <w:iCs/>
          <w:sz w:val="24"/>
          <w:szCs w:val="24"/>
          <w:lang w:val="id-ID"/>
        </w:rPr>
        <w:t>fatḥah</w:t>
      </w:r>
      <w:r w:rsidRPr="004677C4">
        <w:rPr>
          <w:rFonts w:asciiTheme="majorBidi" w:hAnsiTheme="majorBidi" w:cstheme="majorBidi"/>
          <w:bCs/>
          <w:sz w:val="24"/>
          <w:szCs w:val="24"/>
          <w:lang w:val="id-ID"/>
        </w:rPr>
        <w:t>, hamzah yang di-</w:t>
      </w:r>
      <w:r w:rsidRPr="006548ED">
        <w:rPr>
          <w:rFonts w:asciiTheme="majorBidi" w:hAnsiTheme="majorBidi" w:cstheme="majorBidi"/>
          <w:bCs/>
          <w:i/>
          <w:iCs/>
          <w:sz w:val="24"/>
          <w:szCs w:val="24"/>
          <w:lang w:val="id-ID"/>
        </w:rPr>
        <w:t>ibdāl</w:t>
      </w:r>
      <w:r w:rsidRPr="004677C4">
        <w:rPr>
          <w:rFonts w:asciiTheme="majorBidi" w:hAnsiTheme="majorBidi" w:cstheme="majorBidi"/>
          <w:bCs/>
          <w:sz w:val="24"/>
          <w:szCs w:val="24"/>
          <w:lang w:val="id-ID"/>
        </w:rPr>
        <w:t>, huruf-huruuf yang dibuang pada rasm-nya (alif, nun, wawu, dan ya’) dan lam alif.</w:t>
      </w:r>
      <w:r w:rsidRPr="004677C4">
        <w:rPr>
          <w:rStyle w:val="FootnoteReference"/>
          <w:rFonts w:asciiTheme="majorBidi" w:hAnsiTheme="majorBidi" w:cstheme="majorBidi"/>
          <w:bCs/>
          <w:sz w:val="24"/>
          <w:szCs w:val="24"/>
        </w:rPr>
        <w:footnoteReference w:id="12"/>
      </w:r>
    </w:p>
    <w:p w:rsidR="00A20F0B" w:rsidRPr="004677C4" w:rsidRDefault="00A20F0B" w:rsidP="006D23B8">
      <w:pPr>
        <w:pStyle w:val="ListParagraph"/>
        <w:spacing w:after="0" w:line="480" w:lineRule="auto"/>
        <w:ind w:left="426" w:firstLine="567"/>
        <w:jc w:val="both"/>
        <w:rPr>
          <w:rFonts w:asciiTheme="majorBidi" w:hAnsiTheme="majorBidi" w:cstheme="majorBidi"/>
          <w:bCs/>
          <w:sz w:val="24"/>
          <w:szCs w:val="24"/>
          <w:highlight w:val="yellow"/>
          <w:lang w:val="id-ID"/>
        </w:rPr>
      </w:pPr>
      <w:r w:rsidRPr="004677C4">
        <w:rPr>
          <w:rFonts w:asciiTheme="majorBidi" w:hAnsiTheme="majorBidi" w:cstheme="majorBidi"/>
          <w:bCs/>
          <w:i/>
          <w:iCs/>
          <w:sz w:val="24"/>
          <w:szCs w:val="24"/>
          <w:lang w:val="id-ID"/>
        </w:rPr>
        <w:t>Kedua</w:t>
      </w:r>
      <w:r w:rsidRPr="004677C4">
        <w:rPr>
          <w:rFonts w:asciiTheme="majorBidi" w:hAnsiTheme="majorBidi" w:cstheme="majorBidi"/>
          <w:bCs/>
          <w:sz w:val="24"/>
          <w:szCs w:val="24"/>
          <w:lang w:val="id-ID"/>
        </w:rPr>
        <w:t>, jurnal yang berjudul “</w:t>
      </w:r>
      <w:r w:rsidRPr="006548ED">
        <w:rPr>
          <w:rFonts w:asciiTheme="majorBidi" w:hAnsiTheme="majorBidi" w:cstheme="majorBidi"/>
          <w:bCs/>
          <w:i/>
          <w:iCs/>
          <w:sz w:val="24"/>
          <w:szCs w:val="24"/>
          <w:lang w:val="id-ID"/>
        </w:rPr>
        <w:t>Qirā’at</w:t>
      </w:r>
      <w:r w:rsidRPr="004677C4">
        <w:rPr>
          <w:rFonts w:asciiTheme="majorBidi" w:hAnsiTheme="majorBidi" w:cstheme="majorBidi"/>
          <w:bCs/>
          <w:sz w:val="24"/>
          <w:szCs w:val="24"/>
          <w:lang w:val="id-ID"/>
        </w:rPr>
        <w:t xml:space="preserve"> Al-Qur’an (Makna dan Latar Belakang Timbulnya Perbedaan </w:t>
      </w:r>
      <w:r w:rsidRPr="006548ED">
        <w:rPr>
          <w:rFonts w:asciiTheme="majorBidi" w:hAnsiTheme="majorBidi" w:cstheme="majorBidi"/>
          <w:bCs/>
          <w:i/>
          <w:iCs/>
          <w:sz w:val="24"/>
          <w:szCs w:val="24"/>
          <w:lang w:val="id-ID"/>
        </w:rPr>
        <w:t>Qirā’at</w:t>
      </w:r>
      <w:r w:rsidRPr="004677C4">
        <w:rPr>
          <w:rFonts w:asciiTheme="majorBidi" w:hAnsiTheme="majorBidi" w:cstheme="majorBidi"/>
          <w:bCs/>
          <w:sz w:val="24"/>
          <w:szCs w:val="24"/>
          <w:lang w:val="id-ID"/>
        </w:rPr>
        <w:t xml:space="preserve">)”. Jurnal ini ditulis oleh Ratnah Umar. Jurnal al-Asas Vol. III, No. 2 tahun 2019. Jurnal yang membahas keberagaman dialek bangsa Arab yang membawanya melahirkan berbagai macam </w:t>
      </w:r>
      <w:r w:rsidRPr="006548ED">
        <w:rPr>
          <w:rFonts w:asciiTheme="majorBidi" w:hAnsiTheme="majorBidi" w:cstheme="majorBidi"/>
          <w:bCs/>
          <w:i/>
          <w:iCs/>
          <w:sz w:val="24"/>
          <w:szCs w:val="24"/>
          <w:lang w:val="id-ID"/>
        </w:rPr>
        <w:t>qirā’at</w:t>
      </w:r>
      <w:r w:rsidRPr="004677C4">
        <w:rPr>
          <w:rFonts w:asciiTheme="majorBidi" w:hAnsiTheme="majorBidi" w:cstheme="majorBidi"/>
          <w:bCs/>
          <w:sz w:val="24"/>
          <w:szCs w:val="24"/>
          <w:lang w:val="id-ID"/>
        </w:rPr>
        <w:t xml:space="preserve"> dalam membaca Al-Qur’an,. Pernyataan ini mengakibatkan lahirnya berbagai </w:t>
      </w:r>
      <w:r w:rsidRPr="006548ED">
        <w:rPr>
          <w:rFonts w:asciiTheme="majorBidi" w:hAnsiTheme="majorBidi" w:cstheme="majorBidi"/>
          <w:bCs/>
          <w:i/>
          <w:iCs/>
          <w:sz w:val="24"/>
          <w:szCs w:val="24"/>
          <w:lang w:val="id-ID"/>
        </w:rPr>
        <w:t>Qirā’at</w:t>
      </w:r>
      <w:r w:rsidRPr="004677C4">
        <w:rPr>
          <w:rFonts w:asciiTheme="majorBidi" w:hAnsiTheme="majorBidi" w:cstheme="majorBidi"/>
          <w:bCs/>
          <w:sz w:val="24"/>
          <w:szCs w:val="24"/>
          <w:lang w:val="id-ID"/>
        </w:rPr>
        <w:t xml:space="preserve"> dalam melafaẓkan bacaan Al-Qur'an. Al-Qur’an diturunkan dalam tujuh huruf, artinya sebagai kemudahan bagi Umat Islam dalam membaca al-Qur’an yang senantiasa Rasulullah saw juga membenarkan </w:t>
      </w:r>
      <w:r w:rsidRPr="006548ED">
        <w:rPr>
          <w:rFonts w:asciiTheme="majorBidi" w:hAnsiTheme="majorBidi" w:cstheme="majorBidi"/>
          <w:bCs/>
          <w:i/>
          <w:iCs/>
          <w:sz w:val="24"/>
          <w:szCs w:val="24"/>
          <w:lang w:val="id-ID"/>
        </w:rPr>
        <w:t>qirā’at</w:t>
      </w:r>
      <w:r>
        <w:rPr>
          <w:rFonts w:asciiTheme="majorBidi" w:hAnsiTheme="majorBidi" w:cstheme="majorBidi"/>
          <w:bCs/>
          <w:sz w:val="24"/>
          <w:szCs w:val="24"/>
          <w:lang w:val="id-ID"/>
        </w:rPr>
        <w:t xml:space="preserve"> </w:t>
      </w:r>
      <w:r w:rsidRPr="004677C4">
        <w:rPr>
          <w:rFonts w:asciiTheme="majorBidi" w:hAnsiTheme="majorBidi" w:cstheme="majorBidi"/>
          <w:bCs/>
          <w:sz w:val="24"/>
          <w:szCs w:val="24"/>
          <w:lang w:val="id-ID"/>
        </w:rPr>
        <w:t xml:space="preserve">tersebut. Dengan demikian, para imam </w:t>
      </w:r>
      <w:r w:rsidRPr="006548ED">
        <w:rPr>
          <w:rFonts w:asciiTheme="majorBidi" w:hAnsiTheme="majorBidi" w:cstheme="majorBidi"/>
          <w:bCs/>
          <w:i/>
          <w:iCs/>
          <w:sz w:val="24"/>
          <w:szCs w:val="24"/>
          <w:lang w:val="id-ID"/>
        </w:rPr>
        <w:t>qirā’at</w:t>
      </w:r>
      <w:r w:rsidRPr="004677C4">
        <w:rPr>
          <w:rFonts w:asciiTheme="majorBidi" w:hAnsiTheme="majorBidi" w:cstheme="majorBidi"/>
          <w:bCs/>
          <w:sz w:val="24"/>
          <w:szCs w:val="24"/>
          <w:lang w:val="id-ID"/>
        </w:rPr>
        <w:t xml:space="preserve"> mengajarkan dialek atau </w:t>
      </w:r>
      <w:r w:rsidRPr="00FA31B8">
        <w:rPr>
          <w:rFonts w:asciiTheme="majorBidi" w:hAnsiTheme="majorBidi" w:cstheme="majorBidi"/>
          <w:bCs/>
          <w:i/>
          <w:iCs/>
          <w:sz w:val="24"/>
          <w:szCs w:val="24"/>
          <w:lang w:val="id-ID"/>
        </w:rPr>
        <w:t>lahjah</w:t>
      </w:r>
      <w:r w:rsidRPr="004677C4">
        <w:rPr>
          <w:rFonts w:asciiTheme="majorBidi" w:hAnsiTheme="majorBidi" w:cstheme="majorBidi"/>
          <w:bCs/>
          <w:sz w:val="24"/>
          <w:szCs w:val="24"/>
          <w:lang w:val="id-ID"/>
        </w:rPr>
        <w:t xml:space="preserve"> merekka masing-masing menyebar ke berbagai daerah. Agar tidak menimbulkan hal-hal yang tidak diinginkan,maka para ulama mengambil inisiatif untuk meneliti </w:t>
      </w:r>
      <w:r w:rsidRPr="006548ED">
        <w:rPr>
          <w:rFonts w:asciiTheme="majorBidi" w:hAnsiTheme="majorBidi" w:cstheme="majorBidi"/>
          <w:bCs/>
          <w:i/>
          <w:iCs/>
          <w:sz w:val="24"/>
          <w:szCs w:val="24"/>
          <w:lang w:val="id-ID"/>
        </w:rPr>
        <w:t>qirā’at</w:t>
      </w:r>
      <w:r>
        <w:rPr>
          <w:rFonts w:asciiTheme="majorBidi" w:hAnsiTheme="majorBidi" w:cstheme="majorBidi"/>
          <w:bCs/>
          <w:i/>
          <w:iCs/>
          <w:sz w:val="24"/>
          <w:szCs w:val="24"/>
          <w:lang w:val="id-ID"/>
        </w:rPr>
        <w:t xml:space="preserve"> </w:t>
      </w:r>
      <w:r w:rsidRPr="004677C4">
        <w:rPr>
          <w:rFonts w:asciiTheme="majorBidi" w:hAnsiTheme="majorBidi" w:cstheme="majorBidi"/>
          <w:bCs/>
          <w:sz w:val="24"/>
          <w:szCs w:val="24"/>
          <w:lang w:val="id-ID"/>
        </w:rPr>
        <w:t>tersebut supaya tidak menimbulkan penyimpangan.</w:t>
      </w:r>
      <w:r w:rsidRPr="004677C4">
        <w:rPr>
          <w:rStyle w:val="FootnoteReference"/>
          <w:rFonts w:asciiTheme="majorBidi" w:hAnsiTheme="majorBidi" w:cstheme="majorBidi"/>
          <w:sz w:val="24"/>
          <w:szCs w:val="24"/>
        </w:rPr>
        <w:footnoteReference w:id="13"/>
      </w:r>
    </w:p>
    <w:p w:rsidR="00A20F0B" w:rsidRPr="004677C4" w:rsidRDefault="00A20F0B" w:rsidP="006D23B8">
      <w:pPr>
        <w:pStyle w:val="ListParagraph"/>
        <w:spacing w:after="0" w:line="480" w:lineRule="auto"/>
        <w:ind w:left="426" w:firstLine="567"/>
        <w:jc w:val="both"/>
        <w:rPr>
          <w:rFonts w:asciiTheme="majorBidi" w:hAnsiTheme="majorBidi" w:cstheme="majorBidi"/>
          <w:bCs/>
          <w:sz w:val="24"/>
          <w:szCs w:val="24"/>
          <w:lang w:val="id-ID"/>
        </w:rPr>
      </w:pPr>
      <w:r w:rsidRPr="004677C4">
        <w:rPr>
          <w:rFonts w:asciiTheme="majorBidi" w:hAnsiTheme="majorBidi" w:cstheme="majorBidi"/>
          <w:bCs/>
          <w:i/>
          <w:iCs/>
          <w:sz w:val="24"/>
          <w:szCs w:val="24"/>
          <w:lang w:val="id-ID"/>
        </w:rPr>
        <w:t>Ketiga</w:t>
      </w:r>
      <w:r w:rsidRPr="004677C4">
        <w:rPr>
          <w:rFonts w:asciiTheme="majorBidi" w:hAnsiTheme="majorBidi" w:cstheme="majorBidi"/>
          <w:bCs/>
          <w:sz w:val="24"/>
          <w:szCs w:val="24"/>
          <w:lang w:val="id-ID"/>
        </w:rPr>
        <w:t>, jurnal yang berjudul “</w:t>
      </w:r>
      <w:r w:rsidRPr="006548ED">
        <w:rPr>
          <w:rFonts w:asciiTheme="majorBidi" w:hAnsiTheme="majorBidi" w:cstheme="majorBidi"/>
          <w:bCs/>
          <w:i/>
          <w:iCs/>
          <w:sz w:val="24"/>
          <w:szCs w:val="24"/>
          <w:lang w:val="id-ID"/>
        </w:rPr>
        <w:t>Qirā’at</w:t>
      </w:r>
      <w:r w:rsidRPr="004677C4">
        <w:rPr>
          <w:rFonts w:asciiTheme="majorBidi" w:hAnsiTheme="majorBidi" w:cstheme="majorBidi"/>
          <w:bCs/>
          <w:sz w:val="24"/>
          <w:szCs w:val="24"/>
          <w:lang w:val="id-ID"/>
        </w:rPr>
        <w:t xml:space="preserve"> Al Qur’an: Studi Khilafiyah </w:t>
      </w:r>
      <w:r w:rsidRPr="006548ED">
        <w:rPr>
          <w:rFonts w:asciiTheme="majorBidi" w:hAnsiTheme="majorBidi" w:cstheme="majorBidi"/>
          <w:bCs/>
          <w:i/>
          <w:iCs/>
          <w:sz w:val="24"/>
          <w:szCs w:val="24"/>
          <w:lang w:val="id-ID"/>
        </w:rPr>
        <w:t>Qirā’at Sab’ah</w:t>
      </w:r>
      <w:r w:rsidRPr="004677C4">
        <w:rPr>
          <w:rFonts w:asciiTheme="majorBidi" w:hAnsiTheme="majorBidi" w:cstheme="majorBidi"/>
          <w:bCs/>
          <w:sz w:val="24"/>
          <w:szCs w:val="24"/>
          <w:lang w:val="id-ID"/>
        </w:rPr>
        <w:t xml:space="preserve">”. Jurnal ini ditulis oleh Bahtiar Yusup. Jurnal Al Tadabbur: Jurnal Ilmu Al-Quran dan Tafsir Vol:04 No.02 Tahun 2019. Jurnal yang membahas bahwa menyebarnya para sahabat yang mengajarkan </w:t>
      </w:r>
      <w:r w:rsidRPr="006548ED">
        <w:rPr>
          <w:rFonts w:asciiTheme="majorBidi" w:hAnsiTheme="majorBidi" w:cstheme="majorBidi"/>
          <w:bCs/>
          <w:i/>
          <w:iCs/>
          <w:sz w:val="24"/>
          <w:szCs w:val="24"/>
          <w:lang w:val="id-ID"/>
        </w:rPr>
        <w:t>qirā’at</w:t>
      </w:r>
      <w:r w:rsidRPr="004677C4">
        <w:rPr>
          <w:rFonts w:asciiTheme="majorBidi" w:hAnsiTheme="majorBidi" w:cstheme="majorBidi"/>
          <w:bCs/>
          <w:sz w:val="24"/>
          <w:szCs w:val="24"/>
          <w:lang w:val="id-ID"/>
        </w:rPr>
        <w:t xml:space="preserve"> menyebabkan timbulnya berbedaan </w:t>
      </w:r>
      <w:r w:rsidRPr="006548ED">
        <w:rPr>
          <w:rFonts w:asciiTheme="majorBidi" w:hAnsiTheme="majorBidi" w:cstheme="majorBidi"/>
          <w:bCs/>
          <w:i/>
          <w:iCs/>
          <w:sz w:val="24"/>
          <w:szCs w:val="24"/>
          <w:lang w:val="id-ID"/>
        </w:rPr>
        <w:t>qirā’at</w:t>
      </w:r>
      <w:r w:rsidRPr="004677C4">
        <w:rPr>
          <w:rFonts w:asciiTheme="majorBidi" w:hAnsiTheme="majorBidi" w:cstheme="majorBidi"/>
          <w:bCs/>
          <w:sz w:val="24"/>
          <w:szCs w:val="24"/>
          <w:lang w:val="id-ID"/>
        </w:rPr>
        <w:t xml:space="preserve">. Faktor-faktor yang melatarbelakangi timbulnya perbedaan </w:t>
      </w:r>
      <w:r w:rsidRPr="006548ED">
        <w:rPr>
          <w:rFonts w:asciiTheme="majorBidi" w:hAnsiTheme="majorBidi" w:cstheme="majorBidi"/>
          <w:bCs/>
          <w:i/>
          <w:iCs/>
          <w:sz w:val="24"/>
          <w:szCs w:val="24"/>
          <w:lang w:val="id-ID"/>
        </w:rPr>
        <w:t>qirā’at</w:t>
      </w:r>
      <w:r w:rsidRPr="004677C4">
        <w:rPr>
          <w:rFonts w:asciiTheme="majorBidi" w:hAnsiTheme="majorBidi" w:cstheme="majorBidi"/>
          <w:bCs/>
          <w:sz w:val="24"/>
          <w:szCs w:val="24"/>
          <w:lang w:val="id-ID"/>
        </w:rPr>
        <w:t xml:space="preserve"> ini diantaranya, pertama, karena perbedaan syakal, </w:t>
      </w:r>
      <w:r>
        <w:rPr>
          <w:rFonts w:asciiTheme="majorBidi" w:hAnsiTheme="majorBidi" w:cstheme="majorBidi"/>
          <w:bCs/>
          <w:sz w:val="24"/>
          <w:szCs w:val="24"/>
          <w:lang w:val="id-ID"/>
        </w:rPr>
        <w:t>harakat</w:t>
      </w:r>
      <w:r w:rsidRPr="004677C4">
        <w:rPr>
          <w:rFonts w:asciiTheme="majorBidi" w:hAnsiTheme="majorBidi" w:cstheme="majorBidi"/>
          <w:bCs/>
          <w:sz w:val="24"/>
          <w:szCs w:val="24"/>
          <w:lang w:val="id-ID"/>
        </w:rPr>
        <w:t xml:space="preserve"> atau huruf, karena mushaf-mushaf terdahulu tidak menggunakan syakal dan </w:t>
      </w:r>
      <w:r>
        <w:rPr>
          <w:rFonts w:asciiTheme="majorBidi" w:hAnsiTheme="majorBidi" w:cstheme="majorBidi"/>
          <w:bCs/>
          <w:sz w:val="24"/>
          <w:szCs w:val="24"/>
          <w:lang w:val="id-ID"/>
        </w:rPr>
        <w:t>harakat</w:t>
      </w:r>
      <w:r w:rsidRPr="004677C4">
        <w:rPr>
          <w:rFonts w:asciiTheme="majorBidi" w:hAnsiTheme="majorBidi" w:cstheme="majorBidi"/>
          <w:bCs/>
          <w:sz w:val="24"/>
          <w:szCs w:val="24"/>
          <w:lang w:val="id-ID"/>
        </w:rPr>
        <w:t xml:space="preserve">. Kedua, nabi Muhammad saw melantunkan sendiri berbagai macam </w:t>
      </w:r>
      <w:r w:rsidRPr="006548ED">
        <w:rPr>
          <w:rFonts w:asciiTheme="majorBidi" w:hAnsiTheme="majorBidi" w:cstheme="majorBidi"/>
          <w:bCs/>
          <w:i/>
          <w:iCs/>
          <w:sz w:val="24"/>
          <w:szCs w:val="24"/>
          <w:lang w:val="id-ID"/>
        </w:rPr>
        <w:t>qirā’at</w:t>
      </w:r>
      <w:r w:rsidRPr="004677C4">
        <w:rPr>
          <w:rFonts w:asciiTheme="majorBidi" w:hAnsiTheme="majorBidi" w:cstheme="majorBidi"/>
          <w:bCs/>
          <w:sz w:val="24"/>
          <w:szCs w:val="24"/>
          <w:lang w:val="id-ID"/>
        </w:rPr>
        <w:t xml:space="preserve"> didepan para sabahat. Ketiga, adanya takrir atau pengakuan terhadap berbagai macam </w:t>
      </w:r>
      <w:r w:rsidRPr="006548ED">
        <w:rPr>
          <w:rFonts w:asciiTheme="majorBidi" w:hAnsiTheme="majorBidi" w:cstheme="majorBidi"/>
          <w:bCs/>
          <w:i/>
          <w:iCs/>
          <w:sz w:val="24"/>
          <w:szCs w:val="24"/>
          <w:lang w:val="id-ID"/>
        </w:rPr>
        <w:t>qirā’at</w:t>
      </w:r>
      <w:r w:rsidRPr="004677C4">
        <w:rPr>
          <w:rFonts w:asciiTheme="majorBidi" w:hAnsiTheme="majorBidi" w:cstheme="majorBidi"/>
          <w:bCs/>
          <w:sz w:val="24"/>
          <w:szCs w:val="24"/>
          <w:lang w:val="id-ID"/>
        </w:rPr>
        <w:t xml:space="preserve">. Keempat, adanya perbedaan riwayat dari para sahabat dalam bacaan-bacaan tertentu. Kelima, karena adanya perbedaan dialek atau </w:t>
      </w:r>
      <w:r w:rsidRPr="00FA31B8">
        <w:rPr>
          <w:rFonts w:asciiTheme="majorBidi" w:hAnsiTheme="majorBidi" w:cstheme="majorBidi"/>
          <w:bCs/>
          <w:i/>
          <w:iCs/>
          <w:sz w:val="24"/>
          <w:szCs w:val="24"/>
          <w:lang w:val="id-ID"/>
        </w:rPr>
        <w:t>lahjah</w:t>
      </w:r>
      <w:r w:rsidRPr="004677C4">
        <w:rPr>
          <w:rFonts w:asciiTheme="majorBidi" w:hAnsiTheme="majorBidi" w:cstheme="majorBidi"/>
          <w:bCs/>
          <w:sz w:val="24"/>
          <w:szCs w:val="24"/>
          <w:lang w:val="id-ID"/>
        </w:rPr>
        <w:t xml:space="preserve"> dari berbagai daerah. Keiistimewaan dari adanya perbedaan </w:t>
      </w:r>
      <w:r w:rsidRPr="006548ED">
        <w:rPr>
          <w:rFonts w:asciiTheme="majorBidi" w:hAnsiTheme="majorBidi" w:cstheme="majorBidi"/>
          <w:bCs/>
          <w:i/>
          <w:iCs/>
          <w:sz w:val="24"/>
          <w:szCs w:val="24"/>
          <w:lang w:val="id-ID"/>
        </w:rPr>
        <w:t>qirā’at</w:t>
      </w:r>
      <w:r w:rsidRPr="004677C4">
        <w:rPr>
          <w:rFonts w:asciiTheme="majorBidi" w:hAnsiTheme="majorBidi" w:cstheme="majorBidi"/>
          <w:bCs/>
          <w:sz w:val="24"/>
          <w:szCs w:val="24"/>
          <w:lang w:val="id-ID"/>
        </w:rPr>
        <w:t xml:space="preserve"> (</w:t>
      </w:r>
      <w:r w:rsidRPr="004677C4">
        <w:rPr>
          <w:rFonts w:asciiTheme="majorBidi" w:hAnsiTheme="majorBidi" w:cstheme="majorBidi"/>
          <w:bCs/>
          <w:i/>
          <w:iCs/>
          <w:sz w:val="24"/>
          <w:szCs w:val="24"/>
          <w:lang w:val="id-ID"/>
        </w:rPr>
        <w:t>khilafiyah qirā’at</w:t>
      </w:r>
      <w:r w:rsidRPr="004677C4">
        <w:rPr>
          <w:rFonts w:asciiTheme="majorBidi" w:hAnsiTheme="majorBidi" w:cstheme="majorBidi"/>
          <w:bCs/>
          <w:sz w:val="24"/>
          <w:szCs w:val="24"/>
          <w:lang w:val="id-ID"/>
        </w:rPr>
        <w:t>) adalah melindungi kitab Allah dari perubahan dan penyimpangan, dan memberi kemudahan bagi para pembacanya.</w:t>
      </w:r>
      <w:r w:rsidRPr="004677C4">
        <w:rPr>
          <w:rStyle w:val="FootnoteReference"/>
          <w:rFonts w:asciiTheme="majorBidi" w:hAnsiTheme="majorBidi" w:cstheme="majorBidi"/>
          <w:sz w:val="24"/>
          <w:szCs w:val="24"/>
        </w:rPr>
        <w:footnoteReference w:id="14"/>
      </w:r>
    </w:p>
    <w:p w:rsidR="00A20F0B" w:rsidRPr="004677C4" w:rsidRDefault="00A20F0B" w:rsidP="006D23B8">
      <w:pPr>
        <w:pStyle w:val="ListParagraph"/>
        <w:spacing w:after="0" w:line="480" w:lineRule="auto"/>
        <w:ind w:left="426" w:firstLine="567"/>
        <w:jc w:val="both"/>
        <w:rPr>
          <w:rFonts w:asciiTheme="majorBidi" w:hAnsiTheme="majorBidi" w:cstheme="majorBidi"/>
          <w:bCs/>
          <w:sz w:val="24"/>
          <w:szCs w:val="24"/>
          <w:lang w:val="id-ID"/>
        </w:rPr>
      </w:pPr>
      <w:r w:rsidRPr="004677C4">
        <w:rPr>
          <w:rFonts w:asciiTheme="majorBidi" w:hAnsiTheme="majorBidi" w:cstheme="majorBidi"/>
          <w:bCs/>
          <w:i/>
          <w:iCs/>
          <w:sz w:val="24"/>
          <w:szCs w:val="24"/>
          <w:lang w:val="id-ID"/>
        </w:rPr>
        <w:t>Keempat</w:t>
      </w:r>
      <w:r w:rsidRPr="004677C4">
        <w:rPr>
          <w:rFonts w:asciiTheme="majorBidi" w:hAnsiTheme="majorBidi" w:cstheme="majorBidi"/>
          <w:bCs/>
          <w:sz w:val="24"/>
          <w:szCs w:val="24"/>
          <w:lang w:val="id-ID"/>
        </w:rPr>
        <w:t>, jurnal yang berjudul “</w:t>
      </w:r>
      <w:r w:rsidRPr="006548ED">
        <w:rPr>
          <w:rFonts w:asciiTheme="majorBidi" w:hAnsiTheme="majorBidi" w:cstheme="majorBidi"/>
          <w:bCs/>
          <w:i/>
          <w:iCs/>
          <w:sz w:val="24"/>
          <w:szCs w:val="24"/>
          <w:lang w:val="id-ID"/>
        </w:rPr>
        <w:t>Qirā’at</w:t>
      </w:r>
      <w:r w:rsidRPr="004677C4">
        <w:rPr>
          <w:rFonts w:asciiTheme="majorBidi" w:hAnsiTheme="majorBidi" w:cstheme="majorBidi"/>
          <w:bCs/>
          <w:sz w:val="24"/>
          <w:szCs w:val="24"/>
          <w:lang w:val="id-ID"/>
        </w:rPr>
        <w:t xml:space="preserve"> Riwayat Al-Kisa’i”. Jurnal ini ditulis oleh Rahmi Damis. jurnal yang membahas tentang tentang perbedaan bacaan dalam Al-Qur’an yang berfokus pada </w:t>
      </w:r>
      <w:r w:rsidRPr="006548ED">
        <w:rPr>
          <w:rFonts w:asciiTheme="majorBidi" w:hAnsiTheme="majorBidi" w:cstheme="majorBidi"/>
          <w:bCs/>
          <w:i/>
          <w:iCs/>
          <w:sz w:val="24"/>
          <w:szCs w:val="24"/>
          <w:lang w:val="id-ID"/>
        </w:rPr>
        <w:t>Qirā’at</w:t>
      </w:r>
      <w:r w:rsidRPr="004677C4">
        <w:rPr>
          <w:rFonts w:asciiTheme="majorBidi" w:hAnsiTheme="majorBidi" w:cstheme="majorBidi"/>
          <w:bCs/>
          <w:sz w:val="24"/>
          <w:szCs w:val="24"/>
          <w:lang w:val="id-ID"/>
        </w:rPr>
        <w:t xml:space="preserve"> Al-Kisa’i. Al-Kisa’i merupakan salah satu imam </w:t>
      </w:r>
      <w:r w:rsidRPr="006548ED">
        <w:rPr>
          <w:rFonts w:asciiTheme="majorBidi" w:hAnsiTheme="majorBidi" w:cstheme="majorBidi"/>
          <w:bCs/>
          <w:i/>
          <w:iCs/>
          <w:sz w:val="24"/>
          <w:szCs w:val="24"/>
          <w:lang w:val="id-ID"/>
        </w:rPr>
        <w:t>Qirā’at Sab’ah</w:t>
      </w:r>
      <w:r w:rsidRPr="004677C4">
        <w:rPr>
          <w:rFonts w:asciiTheme="majorBidi" w:hAnsiTheme="majorBidi" w:cstheme="majorBidi"/>
          <w:bCs/>
          <w:sz w:val="24"/>
          <w:szCs w:val="24"/>
          <w:lang w:val="id-ID"/>
        </w:rPr>
        <w:t xml:space="preserve"> yang memiliki nama lengkap ‘Ali bin Hamzah bin ‘Abdullah bin Rahman bin Fayruz al-Asadiy al-Kisa’i. Al-Kisa’i memiliki dua perawi, yaitu Abu Haris dan Al-Duri. Dalam penerapan </w:t>
      </w:r>
      <w:r w:rsidRPr="006548ED">
        <w:rPr>
          <w:rFonts w:asciiTheme="majorBidi" w:hAnsiTheme="majorBidi" w:cstheme="majorBidi"/>
          <w:bCs/>
          <w:i/>
          <w:iCs/>
          <w:sz w:val="24"/>
          <w:szCs w:val="24"/>
          <w:lang w:val="id-ID"/>
        </w:rPr>
        <w:t>qirā’at</w:t>
      </w:r>
      <w:r w:rsidRPr="004677C4">
        <w:rPr>
          <w:rFonts w:asciiTheme="majorBidi" w:hAnsiTheme="majorBidi" w:cstheme="majorBidi"/>
          <w:bCs/>
          <w:sz w:val="24"/>
          <w:szCs w:val="24"/>
          <w:lang w:val="id-ID"/>
        </w:rPr>
        <w:t xml:space="preserve">, secara garis besar terlihta pada kaidah umum yang meliputi </w:t>
      </w:r>
      <w:r w:rsidRPr="004677C4">
        <w:rPr>
          <w:rFonts w:asciiTheme="majorBidi" w:hAnsiTheme="majorBidi" w:cstheme="majorBidi"/>
          <w:bCs/>
          <w:i/>
          <w:iCs/>
          <w:sz w:val="24"/>
          <w:szCs w:val="24"/>
          <w:lang w:val="id-ID"/>
        </w:rPr>
        <w:t>idzhar, idzghom, mim jama’, Hā’ Kināyah ,</w:t>
      </w:r>
      <w:r w:rsidRPr="004677C4">
        <w:rPr>
          <w:rFonts w:asciiTheme="majorBidi" w:hAnsiTheme="majorBidi" w:cstheme="majorBidi"/>
          <w:bCs/>
          <w:sz w:val="24"/>
          <w:szCs w:val="24"/>
          <w:lang w:val="id-ID"/>
        </w:rPr>
        <w:t xml:space="preserve"> serta </w:t>
      </w:r>
      <w:r w:rsidRPr="004677C4">
        <w:rPr>
          <w:rFonts w:asciiTheme="majorBidi" w:hAnsiTheme="majorBidi" w:cstheme="majorBidi"/>
          <w:bCs/>
          <w:i/>
          <w:iCs/>
          <w:sz w:val="24"/>
          <w:szCs w:val="24"/>
          <w:lang w:val="id-ID"/>
        </w:rPr>
        <w:t>Imālah kubra</w:t>
      </w:r>
      <w:r w:rsidRPr="004677C4">
        <w:rPr>
          <w:rFonts w:asciiTheme="majorBidi" w:hAnsiTheme="majorBidi" w:cstheme="majorBidi"/>
          <w:bCs/>
          <w:sz w:val="24"/>
          <w:szCs w:val="24"/>
          <w:lang w:val="id-ID"/>
        </w:rPr>
        <w:t xml:space="preserve">, dan kaidah khusus meliputi </w:t>
      </w:r>
      <w:r w:rsidRPr="004677C4">
        <w:rPr>
          <w:rFonts w:asciiTheme="majorBidi" w:hAnsiTheme="majorBidi" w:cstheme="majorBidi"/>
          <w:bCs/>
          <w:i/>
          <w:iCs/>
          <w:sz w:val="24"/>
          <w:szCs w:val="24"/>
          <w:lang w:val="id-ID"/>
        </w:rPr>
        <w:t xml:space="preserve">Farsh al-Ḥurūf </w:t>
      </w:r>
      <w:r w:rsidRPr="004677C4">
        <w:rPr>
          <w:rFonts w:asciiTheme="majorBidi" w:hAnsiTheme="majorBidi" w:cstheme="majorBidi"/>
          <w:bCs/>
          <w:sz w:val="24"/>
          <w:szCs w:val="24"/>
          <w:lang w:val="id-ID"/>
        </w:rPr>
        <w:t xml:space="preserve">. </w:t>
      </w:r>
      <w:r w:rsidRPr="006548ED">
        <w:rPr>
          <w:rFonts w:asciiTheme="majorBidi" w:hAnsiTheme="majorBidi" w:cstheme="majorBidi"/>
          <w:bCs/>
          <w:i/>
          <w:iCs/>
          <w:sz w:val="24"/>
          <w:szCs w:val="24"/>
          <w:lang w:val="id-ID"/>
        </w:rPr>
        <w:t>Qirā’at</w:t>
      </w:r>
      <w:r w:rsidRPr="004677C4">
        <w:rPr>
          <w:rFonts w:asciiTheme="majorBidi" w:hAnsiTheme="majorBidi" w:cstheme="majorBidi"/>
          <w:bCs/>
          <w:sz w:val="24"/>
          <w:szCs w:val="24"/>
          <w:lang w:val="id-ID"/>
        </w:rPr>
        <w:t xml:space="preserve"> Al-Kisa’i memiliki perbedaan dengan </w:t>
      </w:r>
      <w:r w:rsidRPr="006548ED">
        <w:rPr>
          <w:rFonts w:asciiTheme="majorBidi" w:hAnsiTheme="majorBidi" w:cstheme="majorBidi"/>
          <w:bCs/>
          <w:i/>
          <w:iCs/>
          <w:sz w:val="24"/>
          <w:szCs w:val="24"/>
          <w:lang w:val="id-ID"/>
        </w:rPr>
        <w:t>qirā’at</w:t>
      </w:r>
      <w:r w:rsidRPr="004677C4">
        <w:rPr>
          <w:rFonts w:asciiTheme="majorBidi" w:hAnsiTheme="majorBidi" w:cstheme="majorBidi"/>
          <w:bCs/>
          <w:sz w:val="24"/>
          <w:szCs w:val="24"/>
          <w:lang w:val="id-ID"/>
        </w:rPr>
        <w:t xml:space="preserve"> imam lainnya, namun cara membacanya tidak terlalu sulit, hanya perlu mempelajari dengan baik dan latihan penerapan sebagai cara untuk membiasakan pengucapan sehingga tidak terdengar asing.</w:t>
      </w:r>
      <w:r w:rsidRPr="004677C4">
        <w:rPr>
          <w:rStyle w:val="FootnoteReference"/>
          <w:rFonts w:asciiTheme="majorBidi" w:hAnsiTheme="majorBidi" w:cstheme="majorBidi"/>
          <w:sz w:val="24"/>
          <w:szCs w:val="24"/>
        </w:rPr>
        <w:footnoteReference w:id="15"/>
      </w:r>
    </w:p>
    <w:p w:rsidR="00A20F0B" w:rsidRPr="004677C4" w:rsidRDefault="00A20F0B" w:rsidP="00FB4953">
      <w:pPr>
        <w:pStyle w:val="ListParagraph"/>
        <w:spacing w:after="0" w:line="480" w:lineRule="auto"/>
        <w:ind w:left="426" w:firstLine="567"/>
        <w:jc w:val="both"/>
        <w:rPr>
          <w:rFonts w:asciiTheme="majorBidi" w:hAnsiTheme="majorBidi" w:cstheme="majorBidi"/>
          <w:bCs/>
          <w:sz w:val="24"/>
          <w:szCs w:val="24"/>
          <w:lang w:val="id-ID"/>
        </w:rPr>
      </w:pPr>
      <w:r w:rsidRPr="004677C4">
        <w:rPr>
          <w:rFonts w:asciiTheme="majorBidi" w:hAnsiTheme="majorBidi" w:cstheme="majorBidi"/>
          <w:bCs/>
          <w:sz w:val="24"/>
          <w:szCs w:val="24"/>
          <w:lang w:val="id-ID"/>
        </w:rPr>
        <w:t xml:space="preserve">Namun dalam penelitian kali ini penulis akan membahas tentang </w:t>
      </w:r>
      <w:r w:rsidR="00FB4953" w:rsidRPr="00FB4953">
        <w:rPr>
          <w:rFonts w:asciiTheme="majorBidi" w:hAnsiTheme="majorBidi" w:cstheme="majorBidi"/>
          <w:bCs/>
          <w:i/>
          <w:iCs/>
          <w:sz w:val="24"/>
          <w:szCs w:val="24"/>
          <w:lang w:val="id-ID"/>
        </w:rPr>
        <w:t>Al-</w:t>
      </w:r>
      <w:r w:rsidRPr="00FB4953">
        <w:rPr>
          <w:rFonts w:asciiTheme="majorBidi" w:hAnsiTheme="majorBidi" w:cstheme="majorBidi"/>
          <w:bCs/>
          <w:i/>
          <w:iCs/>
          <w:color w:val="000000" w:themeColor="text1"/>
          <w:sz w:val="24"/>
          <w:szCs w:val="24"/>
          <w:lang w:val="id-ID"/>
        </w:rPr>
        <w:t>Uṣūl</w:t>
      </w:r>
      <w:r>
        <w:rPr>
          <w:rFonts w:asciiTheme="majorBidi" w:hAnsiTheme="majorBidi" w:cstheme="majorBidi"/>
          <w:bCs/>
          <w:i/>
          <w:iCs/>
          <w:color w:val="000000" w:themeColor="text1"/>
          <w:sz w:val="24"/>
          <w:szCs w:val="24"/>
          <w:lang w:val="id-ID"/>
        </w:rPr>
        <w:t xml:space="preserve"> </w:t>
      </w:r>
      <w:r w:rsidRPr="006548ED">
        <w:rPr>
          <w:rFonts w:asciiTheme="majorBidi" w:hAnsiTheme="majorBidi" w:cstheme="majorBidi"/>
          <w:bCs/>
          <w:i/>
          <w:iCs/>
          <w:color w:val="000000" w:themeColor="text1"/>
          <w:sz w:val="24"/>
          <w:szCs w:val="24"/>
          <w:lang w:val="id-ID"/>
        </w:rPr>
        <w:t>wa al-Farsh al-Ḥurūf</w:t>
      </w:r>
      <w:r w:rsidRPr="004677C4">
        <w:rPr>
          <w:rFonts w:asciiTheme="majorBidi" w:hAnsiTheme="majorBidi" w:cstheme="majorBidi"/>
          <w:bCs/>
          <w:sz w:val="24"/>
          <w:szCs w:val="24"/>
          <w:lang w:val="id-ID"/>
        </w:rPr>
        <w:t xml:space="preserve"> dalam studi komparatif (perbandingan) antara </w:t>
      </w:r>
      <w:r w:rsidR="00FB4953" w:rsidRPr="004677C4">
        <w:rPr>
          <w:rFonts w:asciiTheme="majorBidi" w:hAnsiTheme="majorBidi" w:cstheme="majorBidi"/>
          <w:color w:val="000000" w:themeColor="text1"/>
          <w:sz w:val="24"/>
          <w:szCs w:val="24"/>
          <w:lang w:val="id-ID"/>
        </w:rPr>
        <w:t>Riwayat Hafṣ</w:t>
      </w:r>
      <w:r w:rsidR="00FB4953">
        <w:rPr>
          <w:rFonts w:asciiTheme="majorBidi" w:hAnsiTheme="majorBidi" w:cstheme="majorBidi"/>
          <w:color w:val="000000" w:themeColor="text1"/>
          <w:sz w:val="24"/>
          <w:szCs w:val="24"/>
          <w:lang w:val="id-ID"/>
        </w:rPr>
        <w:t xml:space="preserve"> </w:t>
      </w:r>
      <w:r w:rsidR="00FB4953" w:rsidRPr="001C7A3E">
        <w:rPr>
          <w:rFonts w:asciiTheme="majorBidi" w:hAnsiTheme="majorBidi" w:cstheme="majorBidi"/>
          <w:i/>
          <w:iCs/>
          <w:color w:val="000000" w:themeColor="text1"/>
          <w:sz w:val="24"/>
          <w:szCs w:val="24"/>
          <w:lang w:val="id-ID"/>
        </w:rPr>
        <w:t>‘an</w:t>
      </w:r>
      <w:r w:rsidR="00FB4953">
        <w:rPr>
          <w:rFonts w:asciiTheme="majorBidi" w:hAnsiTheme="majorBidi" w:cstheme="majorBidi"/>
          <w:color w:val="000000" w:themeColor="text1"/>
          <w:sz w:val="24"/>
          <w:szCs w:val="24"/>
          <w:lang w:val="id-ID"/>
        </w:rPr>
        <w:t xml:space="preserve"> </w:t>
      </w:r>
      <w:r w:rsidR="00FB4953" w:rsidRPr="004677C4">
        <w:rPr>
          <w:rFonts w:asciiTheme="majorBidi" w:hAnsiTheme="majorBidi" w:cstheme="majorBidi"/>
          <w:color w:val="000000" w:themeColor="text1"/>
          <w:sz w:val="24"/>
          <w:szCs w:val="24"/>
          <w:lang w:val="id-ID"/>
        </w:rPr>
        <w:t>'Aṣim dan Riwayat Ad-Dūri</w:t>
      </w:r>
      <w:r w:rsidR="00FB4953">
        <w:rPr>
          <w:rFonts w:asciiTheme="majorBidi" w:hAnsiTheme="majorBidi" w:cstheme="majorBidi"/>
          <w:color w:val="000000" w:themeColor="text1"/>
          <w:sz w:val="24"/>
          <w:szCs w:val="24"/>
          <w:lang w:val="id-ID"/>
        </w:rPr>
        <w:t xml:space="preserve"> </w:t>
      </w:r>
      <w:r w:rsidR="00FB4953" w:rsidRPr="001C7A3E">
        <w:rPr>
          <w:rFonts w:asciiTheme="majorBidi" w:hAnsiTheme="majorBidi" w:cstheme="majorBidi"/>
          <w:i/>
          <w:iCs/>
          <w:color w:val="000000" w:themeColor="text1"/>
          <w:sz w:val="24"/>
          <w:szCs w:val="24"/>
          <w:lang w:val="id-ID"/>
        </w:rPr>
        <w:t>‘an</w:t>
      </w:r>
      <w:r w:rsidR="00FB4953">
        <w:rPr>
          <w:rFonts w:asciiTheme="majorBidi" w:hAnsiTheme="majorBidi" w:cstheme="majorBidi"/>
          <w:color w:val="000000" w:themeColor="text1"/>
          <w:sz w:val="24"/>
          <w:szCs w:val="24"/>
          <w:lang w:val="id-ID"/>
        </w:rPr>
        <w:t xml:space="preserve"> </w:t>
      </w:r>
      <w:r w:rsidR="00FB4953" w:rsidRPr="004677C4">
        <w:rPr>
          <w:rFonts w:asciiTheme="majorBidi" w:hAnsiTheme="majorBidi" w:cstheme="majorBidi"/>
          <w:color w:val="000000" w:themeColor="text1"/>
          <w:sz w:val="24"/>
          <w:szCs w:val="24"/>
          <w:lang w:val="id-ID"/>
        </w:rPr>
        <w:t>Abu 'Amr</w:t>
      </w:r>
      <w:r w:rsidRPr="004677C4">
        <w:rPr>
          <w:rFonts w:asciiTheme="majorBidi" w:hAnsiTheme="majorBidi" w:cstheme="majorBidi"/>
          <w:bCs/>
          <w:color w:val="000000" w:themeColor="text1"/>
          <w:sz w:val="24"/>
          <w:szCs w:val="24"/>
          <w:lang w:val="id-ID"/>
        </w:rPr>
        <w:t xml:space="preserve">. Hal ini dirasa akan menghadirkan konsep yang berbeda dari penelitian sebelumnya, dimana pada penelitian sebelumnya </w:t>
      </w:r>
      <w:r w:rsidRPr="006548ED">
        <w:rPr>
          <w:rFonts w:asciiTheme="majorBidi" w:hAnsiTheme="majorBidi" w:cstheme="majorBidi"/>
          <w:bCs/>
          <w:i/>
          <w:iCs/>
          <w:color w:val="000000" w:themeColor="text1"/>
          <w:sz w:val="24"/>
          <w:szCs w:val="24"/>
          <w:lang w:val="id-ID"/>
        </w:rPr>
        <w:t>Qirā’at</w:t>
      </w:r>
      <w:r w:rsidRPr="004677C4">
        <w:rPr>
          <w:rFonts w:asciiTheme="majorBidi" w:hAnsiTheme="majorBidi" w:cstheme="majorBidi"/>
          <w:bCs/>
          <w:color w:val="000000" w:themeColor="text1"/>
          <w:sz w:val="24"/>
          <w:szCs w:val="24"/>
          <w:lang w:val="id-ID"/>
        </w:rPr>
        <w:t xml:space="preserve"> Abu 'Amr dikaitkan dengan </w:t>
      </w:r>
      <w:r w:rsidRPr="006548ED">
        <w:rPr>
          <w:rFonts w:asciiTheme="majorBidi" w:hAnsiTheme="majorBidi" w:cstheme="majorBidi"/>
          <w:bCs/>
          <w:i/>
          <w:iCs/>
          <w:sz w:val="24"/>
          <w:szCs w:val="24"/>
          <w:lang w:val="id-ID"/>
        </w:rPr>
        <w:t>Dhabth</w:t>
      </w:r>
      <w:r w:rsidRPr="004677C4">
        <w:rPr>
          <w:rFonts w:asciiTheme="majorBidi" w:hAnsiTheme="majorBidi" w:cstheme="majorBidi"/>
          <w:bCs/>
          <w:sz w:val="24"/>
          <w:szCs w:val="24"/>
          <w:lang w:val="id-ID"/>
        </w:rPr>
        <w:t xml:space="preserve"> (tanda baca), hal yang melatarbelakangi timbulnya perbedaan </w:t>
      </w:r>
      <w:r w:rsidRPr="006548ED">
        <w:rPr>
          <w:rFonts w:asciiTheme="majorBidi" w:hAnsiTheme="majorBidi" w:cstheme="majorBidi"/>
          <w:bCs/>
          <w:i/>
          <w:iCs/>
          <w:color w:val="000000" w:themeColor="text1"/>
          <w:sz w:val="24"/>
          <w:szCs w:val="24"/>
          <w:lang w:val="id-ID"/>
        </w:rPr>
        <w:t>qirā’at</w:t>
      </w:r>
      <w:r w:rsidRPr="004677C4">
        <w:rPr>
          <w:rFonts w:asciiTheme="majorBidi" w:hAnsiTheme="majorBidi" w:cstheme="majorBidi"/>
          <w:bCs/>
          <w:color w:val="000000" w:themeColor="text1"/>
          <w:sz w:val="24"/>
          <w:szCs w:val="24"/>
          <w:lang w:val="id-ID"/>
        </w:rPr>
        <w:t xml:space="preserve">, dan ada pula yang membahas </w:t>
      </w:r>
      <w:r w:rsidRPr="006548ED">
        <w:rPr>
          <w:rFonts w:asciiTheme="majorBidi" w:hAnsiTheme="majorBidi" w:cstheme="majorBidi"/>
          <w:bCs/>
          <w:i/>
          <w:iCs/>
          <w:color w:val="000000" w:themeColor="text1"/>
          <w:sz w:val="24"/>
          <w:szCs w:val="24"/>
          <w:lang w:val="id-ID"/>
        </w:rPr>
        <w:t>qirā’at</w:t>
      </w:r>
      <w:r w:rsidRPr="004677C4">
        <w:rPr>
          <w:rFonts w:asciiTheme="majorBidi" w:hAnsiTheme="majorBidi" w:cstheme="majorBidi"/>
          <w:bCs/>
          <w:color w:val="000000" w:themeColor="text1"/>
          <w:sz w:val="24"/>
          <w:szCs w:val="24"/>
          <w:lang w:val="id-ID"/>
        </w:rPr>
        <w:t xml:space="preserve"> tetapi hanya mengambil salah satu dari imam </w:t>
      </w:r>
      <w:r w:rsidRPr="006548ED">
        <w:rPr>
          <w:rFonts w:asciiTheme="majorBidi" w:hAnsiTheme="majorBidi" w:cstheme="majorBidi"/>
          <w:bCs/>
          <w:i/>
          <w:iCs/>
          <w:color w:val="000000" w:themeColor="text1"/>
          <w:sz w:val="24"/>
          <w:szCs w:val="24"/>
          <w:lang w:val="id-ID"/>
        </w:rPr>
        <w:t>qirā’at</w:t>
      </w:r>
      <w:r w:rsidRPr="004677C4">
        <w:rPr>
          <w:rFonts w:asciiTheme="majorBidi" w:hAnsiTheme="majorBidi" w:cstheme="majorBidi"/>
          <w:bCs/>
          <w:color w:val="000000" w:themeColor="text1"/>
          <w:sz w:val="24"/>
          <w:szCs w:val="24"/>
          <w:lang w:val="id-ID"/>
        </w:rPr>
        <w:t xml:space="preserve"> tujuh.</w:t>
      </w:r>
    </w:p>
    <w:p w:rsidR="00A20F0B" w:rsidRPr="004677C4" w:rsidRDefault="00A20F0B" w:rsidP="006D23B8">
      <w:pPr>
        <w:pStyle w:val="Heading2"/>
        <w:keepNext w:val="0"/>
        <w:keepLines w:val="0"/>
        <w:numPr>
          <w:ilvl w:val="0"/>
          <w:numId w:val="21"/>
        </w:numPr>
        <w:spacing w:before="0" w:line="480" w:lineRule="auto"/>
        <w:ind w:left="426" w:hanging="426"/>
        <w:contextualSpacing/>
        <w:jc w:val="both"/>
      </w:pPr>
      <w:r w:rsidRPr="004677C4">
        <w:t>Metode Penelitian</w:t>
      </w:r>
    </w:p>
    <w:p w:rsidR="00A20F0B" w:rsidRPr="004677C4" w:rsidRDefault="00A20F0B" w:rsidP="006D23B8">
      <w:pPr>
        <w:pStyle w:val="Heading2"/>
        <w:keepNext w:val="0"/>
        <w:keepLines w:val="0"/>
        <w:numPr>
          <w:ilvl w:val="0"/>
          <w:numId w:val="22"/>
        </w:numPr>
        <w:spacing w:before="0" w:line="480" w:lineRule="auto"/>
        <w:ind w:left="851" w:hanging="425"/>
        <w:contextualSpacing/>
        <w:jc w:val="both"/>
        <w:rPr>
          <w:b w:val="0"/>
          <w:bCs w:val="0"/>
        </w:rPr>
      </w:pPr>
      <w:r w:rsidRPr="004677C4">
        <w:rPr>
          <w:b w:val="0"/>
          <w:bCs w:val="0"/>
        </w:rPr>
        <w:t>Metode dan Jenis Penelitian</w:t>
      </w:r>
    </w:p>
    <w:p w:rsidR="00A20F0B" w:rsidRPr="004677C4" w:rsidRDefault="00A20F0B" w:rsidP="006D23B8">
      <w:pPr>
        <w:pStyle w:val="ListParagraph"/>
        <w:spacing w:after="0" w:line="480" w:lineRule="auto"/>
        <w:ind w:left="851" w:firstLine="567"/>
        <w:jc w:val="both"/>
        <w:rPr>
          <w:rFonts w:asciiTheme="majorBidi" w:hAnsiTheme="majorBidi" w:cstheme="majorBidi"/>
          <w:bCs/>
          <w:sz w:val="24"/>
          <w:szCs w:val="24"/>
          <w:lang w:val="id-ID"/>
        </w:rPr>
      </w:pPr>
      <w:r w:rsidRPr="004677C4">
        <w:rPr>
          <w:rFonts w:asciiTheme="majorBidi" w:hAnsiTheme="majorBidi" w:cstheme="majorBidi"/>
          <w:bCs/>
          <w:sz w:val="24"/>
          <w:szCs w:val="24"/>
          <w:lang w:val="id-ID"/>
        </w:rPr>
        <w:t xml:space="preserve">Dalam penelitian ini penulis menggunakan metode penelitian </w:t>
      </w:r>
      <w:r w:rsidRPr="004677C4">
        <w:rPr>
          <w:rFonts w:asciiTheme="majorBidi" w:hAnsiTheme="majorBidi" w:cstheme="majorBidi"/>
          <w:iCs/>
          <w:sz w:val="24"/>
          <w:szCs w:val="24"/>
          <w:lang w:val="id-ID"/>
        </w:rPr>
        <w:t>kualitatif</w:t>
      </w:r>
      <w:r w:rsidRPr="004677C4">
        <w:rPr>
          <w:rStyle w:val="FootnoteReference"/>
          <w:rFonts w:asciiTheme="majorBidi" w:hAnsiTheme="majorBidi" w:cstheme="majorBidi"/>
          <w:sz w:val="24"/>
          <w:szCs w:val="24"/>
        </w:rPr>
        <w:footnoteReference w:id="16"/>
      </w:r>
      <w:r w:rsidRPr="004677C4">
        <w:rPr>
          <w:rFonts w:asciiTheme="majorBidi" w:hAnsiTheme="majorBidi" w:cstheme="majorBidi"/>
          <w:bCs/>
          <w:sz w:val="24"/>
          <w:szCs w:val="24"/>
          <w:lang w:val="id-ID"/>
        </w:rPr>
        <w:t>. Metode penelitian kualitatif adalah metode yang menekankan pada aspek pemahamna secara mebdalam terhadap suatu masalah dari pada melihat permasalahan untuk penelitian generalisasi</w:t>
      </w:r>
      <w:r w:rsidRPr="004677C4">
        <w:rPr>
          <w:rStyle w:val="FootnoteReference"/>
          <w:rFonts w:asciiTheme="majorBidi" w:hAnsiTheme="majorBidi" w:cstheme="majorBidi"/>
          <w:sz w:val="24"/>
          <w:szCs w:val="24"/>
        </w:rPr>
        <w:footnoteReference w:id="17"/>
      </w:r>
      <w:r w:rsidRPr="004677C4">
        <w:rPr>
          <w:rFonts w:asciiTheme="majorBidi" w:hAnsiTheme="majorBidi" w:cstheme="majorBidi"/>
          <w:bCs/>
          <w:sz w:val="24"/>
          <w:szCs w:val="24"/>
          <w:lang w:val="id-ID"/>
        </w:rPr>
        <w:t xml:space="preserve"> dengan jenis penelitian berupa kajian kepustakaan (</w:t>
      </w:r>
      <w:r w:rsidRPr="004677C4">
        <w:rPr>
          <w:rFonts w:asciiTheme="majorBidi" w:hAnsiTheme="majorBidi" w:cstheme="majorBidi"/>
          <w:bCs/>
          <w:i/>
          <w:iCs/>
          <w:sz w:val="24"/>
          <w:szCs w:val="24"/>
          <w:lang w:val="id-ID"/>
        </w:rPr>
        <w:t>Library Research</w:t>
      </w:r>
      <w:r w:rsidRPr="004677C4">
        <w:rPr>
          <w:rFonts w:asciiTheme="majorBidi" w:hAnsiTheme="majorBidi" w:cstheme="majorBidi"/>
          <w:bCs/>
          <w:sz w:val="24"/>
          <w:szCs w:val="24"/>
          <w:lang w:val="id-ID"/>
        </w:rPr>
        <w:t>), yaitu melakukan penelitian dengan mencari sumber datanya merujuk pada buku-buku terdahulu, jurnal, artikel, dan lain sebagainya yang relevan dengan penelitian dan dapat dijadikan bahan yang bisa dikaji ulang. Penulis berkesempatan untuk menemukan hal baru yang belum diungkap pada penelitian sebelumnya.</w:t>
      </w:r>
    </w:p>
    <w:p w:rsidR="00A20F0B" w:rsidRPr="004677C4" w:rsidRDefault="00A20F0B" w:rsidP="006D23B8">
      <w:pPr>
        <w:pStyle w:val="ListParagraph"/>
        <w:spacing w:after="0" w:line="480" w:lineRule="auto"/>
        <w:ind w:left="851" w:firstLine="567"/>
        <w:jc w:val="both"/>
        <w:rPr>
          <w:rFonts w:asciiTheme="majorBidi" w:hAnsiTheme="majorBidi" w:cstheme="majorBidi"/>
          <w:bCs/>
          <w:sz w:val="24"/>
          <w:szCs w:val="24"/>
          <w:lang w:val="id-ID"/>
        </w:rPr>
      </w:pPr>
      <w:r w:rsidRPr="004677C4">
        <w:rPr>
          <w:rFonts w:asciiTheme="majorBidi" w:hAnsiTheme="majorBidi" w:cstheme="majorBidi"/>
          <w:bCs/>
          <w:sz w:val="24"/>
          <w:szCs w:val="24"/>
          <w:lang w:val="id-ID"/>
        </w:rPr>
        <w:t xml:space="preserve"> </w:t>
      </w:r>
    </w:p>
    <w:p w:rsidR="00A20F0B" w:rsidRPr="004677C4" w:rsidRDefault="00A20F0B" w:rsidP="006D23B8">
      <w:pPr>
        <w:pStyle w:val="ListParagraph"/>
        <w:numPr>
          <w:ilvl w:val="0"/>
          <w:numId w:val="22"/>
        </w:numPr>
        <w:spacing w:after="0" w:line="480" w:lineRule="auto"/>
        <w:ind w:left="851" w:hanging="425"/>
        <w:jc w:val="both"/>
        <w:rPr>
          <w:rFonts w:asciiTheme="majorBidi" w:hAnsiTheme="majorBidi" w:cstheme="majorBidi"/>
          <w:bCs/>
          <w:sz w:val="24"/>
          <w:szCs w:val="24"/>
          <w:lang w:val="id-ID"/>
        </w:rPr>
      </w:pPr>
      <w:r w:rsidRPr="004677C4">
        <w:rPr>
          <w:rFonts w:asciiTheme="majorBidi" w:hAnsiTheme="majorBidi" w:cstheme="majorBidi"/>
          <w:bCs/>
          <w:sz w:val="24"/>
          <w:szCs w:val="24"/>
          <w:lang w:val="id-ID"/>
        </w:rPr>
        <w:t>Pendekatan Penelitian</w:t>
      </w:r>
    </w:p>
    <w:p w:rsidR="00A20F0B" w:rsidRPr="004677C4" w:rsidRDefault="00A20F0B" w:rsidP="00153530">
      <w:pPr>
        <w:pStyle w:val="ListParagraph"/>
        <w:spacing w:after="0" w:line="480" w:lineRule="auto"/>
        <w:ind w:left="851" w:firstLine="491"/>
        <w:jc w:val="both"/>
        <w:rPr>
          <w:rFonts w:asciiTheme="majorBidi" w:hAnsiTheme="majorBidi" w:cstheme="majorBidi"/>
          <w:bCs/>
          <w:color w:val="000000" w:themeColor="text1"/>
          <w:sz w:val="24"/>
          <w:szCs w:val="24"/>
          <w:lang w:val="id-ID"/>
        </w:rPr>
      </w:pPr>
      <w:r w:rsidRPr="004677C4">
        <w:rPr>
          <w:rFonts w:asciiTheme="majorBidi" w:hAnsiTheme="majorBidi" w:cstheme="majorBidi"/>
          <w:bCs/>
          <w:sz w:val="24"/>
          <w:szCs w:val="24"/>
          <w:lang w:val="id-ID"/>
        </w:rPr>
        <w:t xml:space="preserve">Dalam penelitian ini penulis menggunakan pendekatan komparatif, yaitu komparasi (perbandingan) antara </w:t>
      </w:r>
      <w:r w:rsidR="00C94360" w:rsidRPr="004677C4">
        <w:rPr>
          <w:rFonts w:asciiTheme="majorBidi" w:hAnsiTheme="majorBidi" w:cstheme="majorBidi"/>
          <w:color w:val="000000" w:themeColor="text1"/>
          <w:sz w:val="24"/>
          <w:szCs w:val="24"/>
          <w:lang w:val="id-ID"/>
        </w:rPr>
        <w:t>Riwayat Hafṣ</w:t>
      </w:r>
      <w:r w:rsidR="00C94360">
        <w:rPr>
          <w:rFonts w:asciiTheme="majorBidi" w:hAnsiTheme="majorBidi" w:cstheme="majorBidi"/>
          <w:color w:val="000000" w:themeColor="text1"/>
          <w:sz w:val="24"/>
          <w:szCs w:val="24"/>
          <w:lang w:val="id-ID"/>
        </w:rPr>
        <w:t xml:space="preserve"> </w:t>
      </w:r>
      <w:r w:rsidR="00C94360" w:rsidRPr="001C7A3E">
        <w:rPr>
          <w:rFonts w:asciiTheme="majorBidi" w:hAnsiTheme="majorBidi" w:cstheme="majorBidi"/>
          <w:i/>
          <w:iCs/>
          <w:color w:val="000000" w:themeColor="text1"/>
          <w:sz w:val="24"/>
          <w:szCs w:val="24"/>
          <w:lang w:val="id-ID"/>
        </w:rPr>
        <w:t>‘an</w:t>
      </w:r>
      <w:r w:rsidR="00C94360">
        <w:rPr>
          <w:rFonts w:asciiTheme="majorBidi" w:hAnsiTheme="majorBidi" w:cstheme="majorBidi"/>
          <w:color w:val="000000" w:themeColor="text1"/>
          <w:sz w:val="24"/>
          <w:szCs w:val="24"/>
          <w:lang w:val="id-ID"/>
        </w:rPr>
        <w:t xml:space="preserve"> </w:t>
      </w:r>
      <w:r w:rsidR="00C94360" w:rsidRPr="004677C4">
        <w:rPr>
          <w:rFonts w:asciiTheme="majorBidi" w:hAnsiTheme="majorBidi" w:cstheme="majorBidi"/>
          <w:color w:val="000000" w:themeColor="text1"/>
          <w:sz w:val="24"/>
          <w:szCs w:val="24"/>
          <w:lang w:val="id-ID"/>
        </w:rPr>
        <w:t>'Aṣim dan Riwayat Ad-Dūri</w:t>
      </w:r>
      <w:r w:rsidR="00C94360">
        <w:rPr>
          <w:rFonts w:asciiTheme="majorBidi" w:hAnsiTheme="majorBidi" w:cstheme="majorBidi"/>
          <w:color w:val="000000" w:themeColor="text1"/>
          <w:sz w:val="24"/>
          <w:szCs w:val="24"/>
          <w:lang w:val="id-ID"/>
        </w:rPr>
        <w:t xml:space="preserve"> </w:t>
      </w:r>
      <w:r w:rsidR="00C94360" w:rsidRPr="001C7A3E">
        <w:rPr>
          <w:rFonts w:asciiTheme="majorBidi" w:hAnsiTheme="majorBidi" w:cstheme="majorBidi"/>
          <w:i/>
          <w:iCs/>
          <w:color w:val="000000" w:themeColor="text1"/>
          <w:sz w:val="24"/>
          <w:szCs w:val="24"/>
          <w:lang w:val="id-ID"/>
        </w:rPr>
        <w:t>‘an</w:t>
      </w:r>
      <w:r w:rsidR="00C94360">
        <w:rPr>
          <w:rFonts w:asciiTheme="majorBidi" w:hAnsiTheme="majorBidi" w:cstheme="majorBidi"/>
          <w:color w:val="000000" w:themeColor="text1"/>
          <w:sz w:val="24"/>
          <w:szCs w:val="24"/>
          <w:lang w:val="id-ID"/>
        </w:rPr>
        <w:t xml:space="preserve"> </w:t>
      </w:r>
      <w:r w:rsidR="00C94360" w:rsidRPr="004677C4">
        <w:rPr>
          <w:rFonts w:asciiTheme="majorBidi" w:hAnsiTheme="majorBidi" w:cstheme="majorBidi"/>
          <w:color w:val="000000" w:themeColor="text1"/>
          <w:sz w:val="24"/>
          <w:szCs w:val="24"/>
          <w:lang w:val="id-ID"/>
        </w:rPr>
        <w:t>Abu 'Amr</w:t>
      </w:r>
      <w:r w:rsidRPr="004677C4">
        <w:rPr>
          <w:rFonts w:asciiTheme="majorBidi" w:hAnsiTheme="majorBidi" w:cstheme="majorBidi"/>
          <w:bCs/>
          <w:sz w:val="24"/>
          <w:szCs w:val="24"/>
          <w:lang w:val="id-ID"/>
        </w:rPr>
        <w:t xml:space="preserve"> dalam membahas </w:t>
      </w:r>
      <w:r w:rsidRPr="004677C4">
        <w:rPr>
          <w:rFonts w:asciiTheme="majorBidi" w:hAnsiTheme="majorBidi" w:cstheme="majorBidi"/>
          <w:bCs/>
          <w:color w:val="000000" w:themeColor="text1"/>
          <w:sz w:val="24"/>
          <w:szCs w:val="24"/>
          <w:lang w:val="id-ID"/>
        </w:rPr>
        <w:t xml:space="preserve">perbedaan </w:t>
      </w:r>
      <w:r w:rsidR="00C94360" w:rsidRPr="00E1006E">
        <w:rPr>
          <w:rFonts w:asciiTheme="majorBidi" w:hAnsiTheme="majorBidi" w:cstheme="majorBidi"/>
          <w:i/>
          <w:iCs/>
          <w:color w:val="000000" w:themeColor="text1"/>
          <w:sz w:val="24"/>
          <w:szCs w:val="24"/>
          <w:lang w:val="id-ID"/>
        </w:rPr>
        <w:t xml:space="preserve">Al-Uṣūl Wa Al-Farsh </w:t>
      </w:r>
      <w:r w:rsidR="00153530" w:rsidRPr="00E1006E">
        <w:rPr>
          <w:rFonts w:asciiTheme="majorBidi" w:hAnsiTheme="majorBidi" w:cstheme="majorBidi"/>
          <w:i/>
          <w:iCs/>
          <w:color w:val="000000" w:themeColor="text1"/>
          <w:sz w:val="24"/>
          <w:szCs w:val="24"/>
          <w:lang w:val="id-ID"/>
        </w:rPr>
        <w:t>Al-Ḥ</w:t>
      </w:r>
      <w:r w:rsidR="00153530">
        <w:rPr>
          <w:rFonts w:asciiTheme="majorBidi" w:hAnsiTheme="majorBidi" w:cstheme="majorBidi"/>
          <w:i/>
          <w:iCs/>
          <w:color w:val="000000" w:themeColor="text1"/>
          <w:sz w:val="24"/>
          <w:szCs w:val="24"/>
          <w:lang w:val="id-ID"/>
        </w:rPr>
        <w:t>urū</w:t>
      </w:r>
      <w:r w:rsidR="00153530" w:rsidRPr="00E1006E">
        <w:rPr>
          <w:rFonts w:asciiTheme="majorBidi" w:hAnsiTheme="majorBidi" w:cstheme="majorBidi"/>
          <w:i/>
          <w:iCs/>
          <w:color w:val="000000" w:themeColor="text1"/>
          <w:sz w:val="24"/>
          <w:szCs w:val="24"/>
          <w:lang w:val="id-ID"/>
        </w:rPr>
        <w:t>f</w:t>
      </w:r>
      <w:r w:rsidRPr="00A72307">
        <w:rPr>
          <w:rFonts w:asciiTheme="majorBidi" w:hAnsiTheme="majorBidi" w:cstheme="majorBidi"/>
          <w:bCs/>
          <w:i/>
          <w:iCs/>
          <w:color w:val="000000" w:themeColor="text1"/>
          <w:sz w:val="24"/>
          <w:szCs w:val="24"/>
          <w:lang w:val="id-ID"/>
        </w:rPr>
        <w:t xml:space="preserve">  </w:t>
      </w:r>
      <w:r w:rsidR="00C94360" w:rsidRPr="004677C4">
        <w:rPr>
          <w:rFonts w:asciiTheme="majorBidi" w:hAnsiTheme="majorBidi" w:cstheme="majorBidi"/>
          <w:color w:val="000000" w:themeColor="text1"/>
          <w:sz w:val="24"/>
          <w:szCs w:val="24"/>
          <w:lang w:val="id-ID"/>
        </w:rPr>
        <w:t>Riwayat Hafṣ</w:t>
      </w:r>
      <w:r w:rsidR="00C94360">
        <w:rPr>
          <w:rFonts w:asciiTheme="majorBidi" w:hAnsiTheme="majorBidi" w:cstheme="majorBidi"/>
          <w:color w:val="000000" w:themeColor="text1"/>
          <w:sz w:val="24"/>
          <w:szCs w:val="24"/>
          <w:lang w:val="id-ID"/>
        </w:rPr>
        <w:t xml:space="preserve"> </w:t>
      </w:r>
      <w:r w:rsidR="00C94360" w:rsidRPr="001C7A3E">
        <w:rPr>
          <w:rFonts w:asciiTheme="majorBidi" w:hAnsiTheme="majorBidi" w:cstheme="majorBidi"/>
          <w:i/>
          <w:iCs/>
          <w:color w:val="000000" w:themeColor="text1"/>
          <w:sz w:val="24"/>
          <w:szCs w:val="24"/>
          <w:lang w:val="id-ID"/>
        </w:rPr>
        <w:t>‘an</w:t>
      </w:r>
      <w:r w:rsidR="00C94360">
        <w:rPr>
          <w:rFonts w:asciiTheme="majorBidi" w:hAnsiTheme="majorBidi" w:cstheme="majorBidi"/>
          <w:color w:val="000000" w:themeColor="text1"/>
          <w:sz w:val="24"/>
          <w:szCs w:val="24"/>
          <w:lang w:val="id-ID"/>
        </w:rPr>
        <w:t xml:space="preserve"> </w:t>
      </w:r>
      <w:r w:rsidR="00C94360" w:rsidRPr="004677C4">
        <w:rPr>
          <w:rFonts w:asciiTheme="majorBidi" w:hAnsiTheme="majorBidi" w:cstheme="majorBidi"/>
          <w:color w:val="000000" w:themeColor="text1"/>
          <w:sz w:val="24"/>
          <w:szCs w:val="24"/>
          <w:lang w:val="id-ID"/>
        </w:rPr>
        <w:t>'Aṣim dan Riwayat Ad-Dūri</w:t>
      </w:r>
      <w:r w:rsidR="00C94360">
        <w:rPr>
          <w:rFonts w:asciiTheme="majorBidi" w:hAnsiTheme="majorBidi" w:cstheme="majorBidi"/>
          <w:color w:val="000000" w:themeColor="text1"/>
          <w:sz w:val="24"/>
          <w:szCs w:val="24"/>
          <w:lang w:val="id-ID"/>
        </w:rPr>
        <w:t xml:space="preserve"> </w:t>
      </w:r>
      <w:r w:rsidR="00C94360" w:rsidRPr="001C7A3E">
        <w:rPr>
          <w:rFonts w:asciiTheme="majorBidi" w:hAnsiTheme="majorBidi" w:cstheme="majorBidi"/>
          <w:i/>
          <w:iCs/>
          <w:color w:val="000000" w:themeColor="text1"/>
          <w:sz w:val="24"/>
          <w:szCs w:val="24"/>
          <w:lang w:val="id-ID"/>
        </w:rPr>
        <w:t>‘an</w:t>
      </w:r>
      <w:r w:rsidR="00C94360">
        <w:rPr>
          <w:rFonts w:asciiTheme="majorBidi" w:hAnsiTheme="majorBidi" w:cstheme="majorBidi"/>
          <w:color w:val="000000" w:themeColor="text1"/>
          <w:sz w:val="24"/>
          <w:szCs w:val="24"/>
          <w:lang w:val="id-ID"/>
        </w:rPr>
        <w:t xml:space="preserve"> </w:t>
      </w:r>
      <w:r w:rsidR="00C94360" w:rsidRPr="004677C4">
        <w:rPr>
          <w:rFonts w:asciiTheme="majorBidi" w:hAnsiTheme="majorBidi" w:cstheme="majorBidi"/>
          <w:color w:val="000000" w:themeColor="text1"/>
          <w:sz w:val="24"/>
          <w:szCs w:val="24"/>
          <w:lang w:val="id-ID"/>
        </w:rPr>
        <w:t>Abu 'Amr</w:t>
      </w:r>
      <w:r w:rsidRPr="004677C4">
        <w:rPr>
          <w:rFonts w:asciiTheme="majorBidi" w:hAnsiTheme="majorBidi" w:cstheme="majorBidi"/>
          <w:bCs/>
          <w:color w:val="000000" w:themeColor="text1"/>
          <w:sz w:val="24"/>
          <w:szCs w:val="24"/>
          <w:lang w:val="id-ID"/>
        </w:rPr>
        <w:t xml:space="preserve"> dalam Surat Al-Baqarah.</w:t>
      </w:r>
    </w:p>
    <w:p w:rsidR="00A20F0B" w:rsidRPr="004677C4" w:rsidRDefault="00A20F0B" w:rsidP="006D23B8">
      <w:pPr>
        <w:pStyle w:val="ListParagraph"/>
        <w:numPr>
          <w:ilvl w:val="0"/>
          <w:numId w:val="22"/>
        </w:numPr>
        <w:spacing w:after="0" w:line="480" w:lineRule="auto"/>
        <w:ind w:left="851" w:hanging="425"/>
        <w:jc w:val="both"/>
        <w:rPr>
          <w:rFonts w:asciiTheme="majorBidi" w:hAnsiTheme="majorBidi" w:cstheme="majorBidi"/>
          <w:bCs/>
          <w:sz w:val="24"/>
          <w:szCs w:val="24"/>
          <w:lang w:val="id-ID"/>
        </w:rPr>
      </w:pPr>
      <w:r w:rsidRPr="004677C4">
        <w:rPr>
          <w:rFonts w:asciiTheme="majorBidi" w:hAnsiTheme="majorBidi" w:cstheme="majorBidi"/>
          <w:bCs/>
          <w:sz w:val="24"/>
          <w:szCs w:val="24"/>
          <w:lang w:val="id-ID"/>
        </w:rPr>
        <w:t xml:space="preserve">Data </w:t>
      </w:r>
    </w:p>
    <w:p w:rsidR="00A20F0B" w:rsidRPr="00A85076" w:rsidRDefault="00A20F0B" w:rsidP="006D23B8">
      <w:pPr>
        <w:pStyle w:val="ListParagraph"/>
        <w:spacing w:after="0" w:line="480" w:lineRule="auto"/>
        <w:ind w:left="851" w:firstLine="491"/>
        <w:jc w:val="both"/>
        <w:rPr>
          <w:rFonts w:asciiTheme="majorBidi" w:hAnsiTheme="majorBidi" w:cstheme="majorBidi"/>
          <w:bCs/>
          <w:sz w:val="24"/>
          <w:szCs w:val="24"/>
          <w:lang w:val="id-ID"/>
        </w:rPr>
      </w:pPr>
      <w:r w:rsidRPr="00A85076">
        <w:rPr>
          <w:rFonts w:asciiTheme="majorBidi" w:hAnsiTheme="majorBidi" w:cstheme="majorBidi"/>
          <w:bCs/>
          <w:sz w:val="24"/>
          <w:szCs w:val="24"/>
          <w:lang w:val="id-ID"/>
        </w:rPr>
        <w:t>Data pada penelitian ini disederhanakan sebagai berikut:</w:t>
      </w:r>
    </w:p>
    <w:p w:rsidR="00A20F0B" w:rsidRPr="00A85076" w:rsidRDefault="00A20F0B" w:rsidP="006D23B8">
      <w:pPr>
        <w:pStyle w:val="ListParagraph"/>
        <w:numPr>
          <w:ilvl w:val="0"/>
          <w:numId w:val="23"/>
        </w:numPr>
        <w:spacing w:after="0" w:line="480" w:lineRule="auto"/>
        <w:ind w:left="1276" w:hanging="425"/>
        <w:jc w:val="both"/>
        <w:rPr>
          <w:rFonts w:asciiTheme="majorBidi" w:hAnsiTheme="majorBidi" w:cstheme="majorBidi"/>
          <w:bCs/>
          <w:sz w:val="24"/>
          <w:szCs w:val="24"/>
          <w:lang w:val="id-ID"/>
        </w:rPr>
      </w:pPr>
      <w:r w:rsidRPr="00A85076">
        <w:rPr>
          <w:rFonts w:asciiTheme="majorBidi" w:hAnsiTheme="majorBidi" w:cstheme="majorBidi"/>
          <w:bCs/>
          <w:sz w:val="24"/>
          <w:szCs w:val="24"/>
          <w:lang w:val="id-ID"/>
        </w:rPr>
        <w:t>Al-Qur’an surat al-Baqarah</w:t>
      </w:r>
    </w:p>
    <w:p w:rsidR="00A20F0B" w:rsidRPr="00A85076" w:rsidRDefault="00A20F0B" w:rsidP="006D23B8">
      <w:pPr>
        <w:pStyle w:val="ListParagraph"/>
        <w:numPr>
          <w:ilvl w:val="0"/>
          <w:numId w:val="23"/>
        </w:numPr>
        <w:spacing w:after="0" w:line="480" w:lineRule="auto"/>
        <w:ind w:left="1276" w:hanging="425"/>
        <w:jc w:val="both"/>
        <w:rPr>
          <w:rFonts w:asciiTheme="majorBidi" w:hAnsiTheme="majorBidi" w:cstheme="majorBidi"/>
          <w:bCs/>
          <w:sz w:val="24"/>
          <w:szCs w:val="24"/>
          <w:lang w:val="id-ID"/>
        </w:rPr>
      </w:pPr>
      <w:r w:rsidRPr="00A85076">
        <w:rPr>
          <w:rFonts w:asciiTheme="majorBidi" w:hAnsiTheme="majorBidi" w:cstheme="majorBidi"/>
          <w:bCs/>
          <w:sz w:val="24"/>
          <w:szCs w:val="24"/>
          <w:lang w:val="id-ID"/>
        </w:rPr>
        <w:t xml:space="preserve">Kaidah </w:t>
      </w:r>
      <w:r w:rsidRPr="00A85076">
        <w:rPr>
          <w:rFonts w:asciiTheme="majorBidi" w:hAnsiTheme="majorBidi" w:cstheme="majorBidi"/>
          <w:bCs/>
          <w:i/>
          <w:iCs/>
          <w:color w:val="000000" w:themeColor="text1"/>
          <w:sz w:val="24"/>
          <w:szCs w:val="24"/>
          <w:lang w:val="id-ID"/>
        </w:rPr>
        <w:t>qirā’at</w:t>
      </w:r>
      <w:r w:rsidRPr="00A85076">
        <w:rPr>
          <w:rFonts w:asciiTheme="majorBidi" w:hAnsiTheme="majorBidi" w:cstheme="majorBidi"/>
          <w:bCs/>
          <w:color w:val="000000" w:themeColor="text1"/>
          <w:sz w:val="24"/>
          <w:szCs w:val="24"/>
          <w:lang w:val="id-ID"/>
        </w:rPr>
        <w:t xml:space="preserve"> 'Aṣim Riwayat Hafṣ dan kaidah </w:t>
      </w:r>
      <w:r w:rsidRPr="00A85076">
        <w:rPr>
          <w:rFonts w:asciiTheme="majorBidi" w:hAnsiTheme="majorBidi" w:cstheme="majorBidi"/>
          <w:bCs/>
          <w:i/>
          <w:iCs/>
          <w:color w:val="000000" w:themeColor="text1"/>
          <w:sz w:val="24"/>
          <w:szCs w:val="24"/>
          <w:lang w:val="id-ID"/>
        </w:rPr>
        <w:t>qirā’at</w:t>
      </w:r>
      <w:r w:rsidRPr="00A85076">
        <w:rPr>
          <w:rFonts w:asciiTheme="majorBidi" w:hAnsiTheme="majorBidi" w:cstheme="majorBidi"/>
          <w:bCs/>
          <w:color w:val="000000" w:themeColor="text1"/>
          <w:sz w:val="24"/>
          <w:szCs w:val="24"/>
          <w:lang w:val="id-ID"/>
        </w:rPr>
        <w:t xml:space="preserve"> Abu 'Amr Riwayat Ad-Dūri</w:t>
      </w:r>
      <w:r w:rsidRPr="00A85076">
        <w:rPr>
          <w:rFonts w:asciiTheme="majorBidi" w:hAnsiTheme="majorBidi" w:cstheme="majorBidi"/>
          <w:bCs/>
          <w:sz w:val="24"/>
          <w:szCs w:val="24"/>
          <w:lang w:val="id-ID"/>
        </w:rPr>
        <w:t xml:space="preserve"> </w:t>
      </w:r>
    </w:p>
    <w:p w:rsidR="00A20F0B" w:rsidRPr="00A85076" w:rsidRDefault="00A20F0B" w:rsidP="006D23B8">
      <w:pPr>
        <w:pStyle w:val="ListParagraph"/>
        <w:numPr>
          <w:ilvl w:val="0"/>
          <w:numId w:val="22"/>
        </w:numPr>
        <w:spacing w:after="0" w:line="480" w:lineRule="auto"/>
        <w:ind w:left="851" w:hanging="425"/>
        <w:jc w:val="both"/>
        <w:rPr>
          <w:rFonts w:asciiTheme="majorBidi" w:hAnsiTheme="majorBidi" w:cstheme="majorBidi"/>
          <w:bCs/>
          <w:sz w:val="24"/>
          <w:szCs w:val="24"/>
          <w:lang w:val="id-ID"/>
        </w:rPr>
      </w:pPr>
      <w:r w:rsidRPr="00A85076">
        <w:rPr>
          <w:rFonts w:asciiTheme="majorBidi" w:hAnsiTheme="majorBidi" w:cstheme="majorBidi"/>
          <w:bCs/>
          <w:sz w:val="24"/>
          <w:szCs w:val="24"/>
          <w:lang w:val="id-ID"/>
        </w:rPr>
        <w:t>Sumber Data</w:t>
      </w:r>
    </w:p>
    <w:p w:rsidR="00A20F0B" w:rsidRPr="00A85076" w:rsidRDefault="00A20F0B" w:rsidP="006D23B8">
      <w:pPr>
        <w:pStyle w:val="ListParagraph"/>
        <w:spacing w:after="0" w:line="480" w:lineRule="auto"/>
        <w:ind w:left="851" w:firstLine="491"/>
        <w:jc w:val="both"/>
        <w:rPr>
          <w:rFonts w:asciiTheme="majorBidi" w:hAnsiTheme="majorBidi" w:cstheme="majorBidi"/>
          <w:bCs/>
          <w:sz w:val="24"/>
          <w:szCs w:val="24"/>
          <w:lang w:val="id-ID"/>
        </w:rPr>
      </w:pPr>
      <w:r w:rsidRPr="00A85076">
        <w:rPr>
          <w:rFonts w:asciiTheme="majorBidi" w:hAnsiTheme="majorBidi" w:cstheme="majorBidi"/>
          <w:bCs/>
          <w:sz w:val="24"/>
          <w:szCs w:val="24"/>
          <w:lang w:val="id-ID"/>
        </w:rPr>
        <w:t>Dalam penelitian ini penulis menggunakan dua sumber data, yaitu data primer dan data sekunder.</w:t>
      </w:r>
    </w:p>
    <w:p w:rsidR="00A20F0B" w:rsidRPr="00A85076" w:rsidRDefault="00A20F0B" w:rsidP="006D23B8">
      <w:pPr>
        <w:pStyle w:val="ListParagraph"/>
        <w:numPr>
          <w:ilvl w:val="0"/>
          <w:numId w:val="24"/>
        </w:numPr>
        <w:spacing w:after="0" w:line="480" w:lineRule="auto"/>
        <w:ind w:left="1276" w:hanging="425"/>
        <w:jc w:val="both"/>
        <w:rPr>
          <w:rFonts w:asciiTheme="majorBidi" w:hAnsiTheme="majorBidi" w:cstheme="majorBidi"/>
          <w:bCs/>
          <w:sz w:val="24"/>
          <w:szCs w:val="24"/>
          <w:lang w:val="id-ID"/>
        </w:rPr>
      </w:pPr>
      <w:r w:rsidRPr="00A85076">
        <w:rPr>
          <w:rFonts w:asciiTheme="majorBidi" w:hAnsiTheme="majorBidi" w:cstheme="majorBidi"/>
          <w:bCs/>
          <w:sz w:val="24"/>
          <w:szCs w:val="24"/>
          <w:lang w:val="id-ID"/>
        </w:rPr>
        <w:t>Data Primer</w:t>
      </w:r>
    </w:p>
    <w:p w:rsidR="00A20F0B" w:rsidRPr="00A85076" w:rsidRDefault="00A20F0B" w:rsidP="006D23B8">
      <w:pPr>
        <w:pStyle w:val="ListParagraph"/>
        <w:numPr>
          <w:ilvl w:val="0"/>
          <w:numId w:val="26"/>
        </w:numPr>
        <w:spacing w:after="0" w:line="480" w:lineRule="auto"/>
        <w:jc w:val="both"/>
        <w:rPr>
          <w:rFonts w:asciiTheme="majorBidi" w:hAnsiTheme="majorBidi" w:cstheme="majorBidi"/>
          <w:bCs/>
          <w:sz w:val="24"/>
          <w:szCs w:val="24"/>
          <w:lang w:val="id-ID"/>
        </w:rPr>
      </w:pPr>
      <w:r w:rsidRPr="00A85076">
        <w:rPr>
          <w:rFonts w:asciiTheme="majorBidi" w:hAnsiTheme="majorBidi" w:cstheme="majorBidi"/>
          <w:bCs/>
          <w:sz w:val="24"/>
          <w:szCs w:val="24"/>
          <w:lang w:val="id-ID"/>
        </w:rPr>
        <w:t>Al-Qur’an Al-Kariim.</w:t>
      </w:r>
    </w:p>
    <w:p w:rsidR="00A20F0B" w:rsidRPr="00A85076" w:rsidRDefault="00A20F0B" w:rsidP="006D23B8">
      <w:pPr>
        <w:pStyle w:val="ListParagraph"/>
        <w:numPr>
          <w:ilvl w:val="0"/>
          <w:numId w:val="26"/>
        </w:numPr>
        <w:spacing w:after="0" w:line="480" w:lineRule="auto"/>
        <w:jc w:val="both"/>
        <w:rPr>
          <w:rFonts w:asciiTheme="majorBidi" w:hAnsiTheme="majorBidi" w:cstheme="majorBidi"/>
          <w:bCs/>
          <w:sz w:val="24"/>
          <w:szCs w:val="24"/>
          <w:lang w:val="id-ID"/>
        </w:rPr>
      </w:pPr>
      <w:r w:rsidRPr="00A85076">
        <w:rPr>
          <w:rFonts w:asciiTheme="majorBidi" w:hAnsiTheme="majorBidi" w:cstheme="majorBidi"/>
          <w:bCs/>
          <w:sz w:val="24"/>
          <w:szCs w:val="24"/>
          <w:lang w:val="id-ID"/>
        </w:rPr>
        <w:t xml:space="preserve">Buku Kaidah </w:t>
      </w:r>
      <w:r w:rsidRPr="00A85076">
        <w:rPr>
          <w:rFonts w:asciiTheme="majorBidi" w:hAnsiTheme="majorBidi" w:cstheme="majorBidi"/>
          <w:bCs/>
          <w:i/>
          <w:iCs/>
          <w:sz w:val="24"/>
          <w:szCs w:val="24"/>
          <w:lang w:val="id-ID"/>
        </w:rPr>
        <w:t>Q</w:t>
      </w:r>
      <w:r w:rsidRPr="00A85076">
        <w:rPr>
          <w:rFonts w:asciiTheme="majorBidi" w:hAnsiTheme="majorBidi" w:cstheme="majorBidi"/>
          <w:bCs/>
          <w:i/>
          <w:iCs/>
          <w:color w:val="000000" w:themeColor="text1"/>
          <w:sz w:val="24"/>
          <w:szCs w:val="24"/>
          <w:lang w:val="id-ID"/>
        </w:rPr>
        <w:t>irā’at</w:t>
      </w:r>
      <w:r w:rsidRPr="00A85076">
        <w:rPr>
          <w:rFonts w:asciiTheme="majorBidi" w:hAnsiTheme="majorBidi" w:cstheme="majorBidi"/>
          <w:bCs/>
          <w:color w:val="000000" w:themeColor="text1"/>
          <w:sz w:val="24"/>
          <w:szCs w:val="24"/>
          <w:lang w:val="id-ID"/>
        </w:rPr>
        <w:t xml:space="preserve"> Tujuh karya Ahmad Fathoni, Lc, MA. </w:t>
      </w:r>
    </w:p>
    <w:p w:rsidR="00A20F0B" w:rsidRPr="00A85076" w:rsidRDefault="00A20F0B" w:rsidP="006D23B8">
      <w:pPr>
        <w:pStyle w:val="ListParagraph"/>
        <w:numPr>
          <w:ilvl w:val="0"/>
          <w:numId w:val="26"/>
        </w:numPr>
        <w:spacing w:after="0" w:line="480" w:lineRule="auto"/>
        <w:jc w:val="both"/>
        <w:rPr>
          <w:rFonts w:asciiTheme="majorBidi" w:hAnsiTheme="majorBidi" w:cstheme="majorBidi"/>
          <w:bCs/>
          <w:sz w:val="24"/>
          <w:szCs w:val="24"/>
          <w:lang w:val="id-ID"/>
        </w:rPr>
      </w:pPr>
      <w:r w:rsidRPr="00A85076">
        <w:rPr>
          <w:rFonts w:asciiTheme="majorBidi" w:hAnsiTheme="majorBidi" w:cstheme="majorBidi"/>
          <w:bCs/>
          <w:sz w:val="24"/>
          <w:szCs w:val="24"/>
          <w:lang w:val="id-ID"/>
        </w:rPr>
        <w:t xml:space="preserve">Kitab </w:t>
      </w:r>
      <w:r w:rsidRPr="00A85076">
        <w:rPr>
          <w:rFonts w:asciiTheme="majorBidi" w:hAnsiTheme="majorBidi" w:cstheme="majorBidi"/>
          <w:bCs/>
          <w:i/>
          <w:iCs/>
          <w:sz w:val="24"/>
          <w:szCs w:val="24"/>
          <w:lang w:val="id-ID"/>
        </w:rPr>
        <w:t>Faidh al-Barakat</w:t>
      </w:r>
      <w:r w:rsidRPr="00A85076">
        <w:rPr>
          <w:rFonts w:asciiTheme="majorBidi" w:hAnsiTheme="majorBidi" w:cstheme="majorBidi"/>
          <w:bCs/>
          <w:sz w:val="24"/>
          <w:szCs w:val="24"/>
          <w:lang w:val="id-ID"/>
        </w:rPr>
        <w:t xml:space="preserve"> karya Kyai Arwani Amin Kudus.</w:t>
      </w:r>
    </w:p>
    <w:p w:rsidR="00A20F0B" w:rsidRPr="00A85076" w:rsidRDefault="00A20F0B" w:rsidP="006D23B8">
      <w:pPr>
        <w:pStyle w:val="ListParagraph"/>
        <w:numPr>
          <w:ilvl w:val="0"/>
          <w:numId w:val="24"/>
        </w:numPr>
        <w:tabs>
          <w:tab w:val="left" w:pos="851"/>
        </w:tabs>
        <w:spacing w:after="0" w:line="480" w:lineRule="auto"/>
        <w:ind w:left="1276" w:hanging="425"/>
        <w:jc w:val="both"/>
        <w:rPr>
          <w:rFonts w:asciiTheme="majorBidi" w:hAnsiTheme="majorBidi" w:cstheme="majorBidi"/>
          <w:bCs/>
          <w:sz w:val="24"/>
          <w:szCs w:val="24"/>
          <w:lang w:val="id-ID"/>
        </w:rPr>
      </w:pPr>
      <w:r w:rsidRPr="00A85076">
        <w:rPr>
          <w:rFonts w:asciiTheme="majorBidi" w:hAnsiTheme="majorBidi" w:cstheme="majorBidi"/>
          <w:bCs/>
          <w:sz w:val="24"/>
          <w:szCs w:val="24"/>
          <w:lang w:val="id-ID"/>
        </w:rPr>
        <w:t>Data Sekunder</w:t>
      </w:r>
    </w:p>
    <w:p w:rsidR="00A20F0B" w:rsidRPr="00A85076" w:rsidRDefault="00A20F0B" w:rsidP="006D23B8">
      <w:pPr>
        <w:pStyle w:val="ListParagraph"/>
        <w:spacing w:after="0" w:line="480" w:lineRule="auto"/>
        <w:ind w:left="1276" w:firstLine="567"/>
        <w:jc w:val="both"/>
        <w:rPr>
          <w:rFonts w:asciiTheme="majorBidi" w:hAnsiTheme="majorBidi" w:cstheme="majorBidi"/>
          <w:bCs/>
          <w:sz w:val="24"/>
          <w:szCs w:val="24"/>
          <w:lang w:val="id-ID"/>
        </w:rPr>
      </w:pPr>
      <w:r w:rsidRPr="00A85076">
        <w:rPr>
          <w:rFonts w:asciiTheme="majorBidi" w:hAnsiTheme="majorBidi" w:cstheme="majorBidi"/>
          <w:bCs/>
          <w:sz w:val="24"/>
          <w:szCs w:val="24"/>
          <w:lang w:val="id-ID"/>
        </w:rPr>
        <w:t>Data sekunder adalah data yang mendukung data primer. Data sekunder yang digunakan dalam penelitian ini, berupa jurnal, dan beberapa artikel yang berkaitan dengan penelitian, sehingga dapat menjadi pendukung dan tambahan informasi untuk memperoleh pemahaman yang  valid.</w:t>
      </w:r>
    </w:p>
    <w:p w:rsidR="00A20F0B" w:rsidRPr="004A64A1" w:rsidRDefault="00A20F0B" w:rsidP="006D23B8">
      <w:pPr>
        <w:pStyle w:val="ListParagraph"/>
        <w:numPr>
          <w:ilvl w:val="0"/>
          <w:numId w:val="22"/>
        </w:numPr>
        <w:spacing w:after="0" w:line="480" w:lineRule="auto"/>
        <w:ind w:left="851" w:hanging="425"/>
        <w:jc w:val="both"/>
        <w:rPr>
          <w:rFonts w:asciiTheme="majorBidi" w:hAnsiTheme="majorBidi" w:cstheme="majorBidi"/>
          <w:bCs/>
          <w:sz w:val="24"/>
          <w:szCs w:val="24"/>
          <w:lang w:val="id-ID"/>
        </w:rPr>
      </w:pPr>
      <w:r w:rsidRPr="004A64A1">
        <w:rPr>
          <w:rFonts w:asciiTheme="majorBidi" w:hAnsiTheme="majorBidi" w:cstheme="majorBidi"/>
          <w:bCs/>
          <w:sz w:val="24"/>
          <w:szCs w:val="24"/>
          <w:lang w:val="id-ID"/>
        </w:rPr>
        <w:t>Teknik Pengumpulan Data</w:t>
      </w:r>
    </w:p>
    <w:p w:rsidR="00A20F0B" w:rsidRPr="00523F0F" w:rsidRDefault="00A20F0B" w:rsidP="006D23B8">
      <w:pPr>
        <w:pStyle w:val="ListParagraph"/>
        <w:spacing w:after="0" w:line="480" w:lineRule="auto"/>
        <w:ind w:left="851" w:firstLine="567"/>
        <w:jc w:val="both"/>
        <w:rPr>
          <w:rFonts w:asciiTheme="majorBidi" w:hAnsiTheme="majorBidi" w:cstheme="majorBidi"/>
          <w:bCs/>
          <w:sz w:val="24"/>
          <w:szCs w:val="24"/>
          <w:lang w:val="id-ID"/>
        </w:rPr>
      </w:pPr>
      <w:r w:rsidRPr="00523F0F">
        <w:rPr>
          <w:rFonts w:asciiTheme="majorBidi" w:hAnsiTheme="majorBidi" w:cstheme="majorBidi"/>
          <w:bCs/>
          <w:sz w:val="24"/>
          <w:szCs w:val="24"/>
          <w:lang w:val="id-ID"/>
        </w:rPr>
        <w:t>Dalam pengumpulan data, penulis menghimpun literatur yang</w:t>
      </w:r>
      <w:r>
        <w:rPr>
          <w:rFonts w:asciiTheme="majorBidi" w:hAnsiTheme="majorBidi" w:cstheme="majorBidi"/>
          <w:bCs/>
          <w:sz w:val="24"/>
          <w:szCs w:val="24"/>
          <w:lang w:val="id-ID"/>
        </w:rPr>
        <w:t xml:space="preserve"> </w:t>
      </w:r>
      <w:r w:rsidRPr="00523F0F">
        <w:rPr>
          <w:rFonts w:asciiTheme="majorBidi" w:hAnsiTheme="majorBidi" w:cstheme="majorBidi"/>
          <w:bCs/>
          <w:sz w:val="24"/>
          <w:szCs w:val="24"/>
          <w:lang w:val="id-ID"/>
        </w:rPr>
        <w:t>berkaitan dengan tema. Data yang dikumpulkan bersumber dari</w:t>
      </w:r>
      <w:r>
        <w:rPr>
          <w:rFonts w:asciiTheme="majorBidi" w:hAnsiTheme="majorBidi" w:cstheme="majorBidi"/>
          <w:bCs/>
          <w:sz w:val="24"/>
          <w:szCs w:val="24"/>
          <w:lang w:val="id-ID"/>
        </w:rPr>
        <w:t xml:space="preserve"> </w:t>
      </w:r>
      <w:r w:rsidRPr="00523F0F">
        <w:rPr>
          <w:rFonts w:asciiTheme="majorBidi" w:hAnsiTheme="majorBidi" w:cstheme="majorBidi"/>
          <w:bCs/>
          <w:sz w:val="24"/>
          <w:szCs w:val="24"/>
          <w:lang w:val="id-ID"/>
        </w:rPr>
        <w:t>kepustakaan seperti, buku, artikel, jurnal dan lain-lain. Kemudian setelah</w:t>
      </w:r>
      <w:r>
        <w:rPr>
          <w:rFonts w:asciiTheme="majorBidi" w:hAnsiTheme="majorBidi" w:cstheme="majorBidi"/>
          <w:bCs/>
          <w:sz w:val="24"/>
          <w:szCs w:val="24"/>
          <w:lang w:val="id-ID"/>
        </w:rPr>
        <w:t xml:space="preserve"> </w:t>
      </w:r>
      <w:r w:rsidRPr="00523F0F">
        <w:rPr>
          <w:rFonts w:asciiTheme="majorBidi" w:hAnsiTheme="majorBidi" w:cstheme="majorBidi"/>
          <w:bCs/>
          <w:sz w:val="24"/>
          <w:szCs w:val="24"/>
          <w:lang w:val="id-ID"/>
        </w:rPr>
        <w:t>data primer dan data skuner terkumpul, maka dilakukan klasifikasi yang</w:t>
      </w:r>
      <w:r>
        <w:rPr>
          <w:rFonts w:asciiTheme="majorBidi" w:hAnsiTheme="majorBidi" w:cstheme="majorBidi"/>
          <w:bCs/>
          <w:sz w:val="24"/>
          <w:szCs w:val="24"/>
          <w:lang w:val="id-ID"/>
        </w:rPr>
        <w:t xml:space="preserve"> </w:t>
      </w:r>
      <w:r w:rsidRPr="00523F0F">
        <w:rPr>
          <w:rFonts w:asciiTheme="majorBidi" w:hAnsiTheme="majorBidi" w:cstheme="majorBidi"/>
          <w:bCs/>
          <w:sz w:val="24"/>
          <w:szCs w:val="24"/>
          <w:lang w:val="id-ID"/>
        </w:rPr>
        <w:t>sesuai dengan permasalahan</w:t>
      </w:r>
      <w:r>
        <w:rPr>
          <w:rFonts w:asciiTheme="majorBidi" w:hAnsiTheme="majorBidi" w:cstheme="majorBidi"/>
          <w:bCs/>
          <w:sz w:val="24"/>
          <w:szCs w:val="24"/>
          <w:lang w:val="id-ID"/>
        </w:rPr>
        <w:t>.</w:t>
      </w:r>
    </w:p>
    <w:p w:rsidR="00A20F0B" w:rsidRPr="004677C4" w:rsidRDefault="00A20F0B" w:rsidP="006D23B8">
      <w:pPr>
        <w:pStyle w:val="ListParagraph"/>
        <w:numPr>
          <w:ilvl w:val="0"/>
          <w:numId w:val="22"/>
        </w:numPr>
        <w:tabs>
          <w:tab w:val="left" w:pos="426"/>
        </w:tabs>
        <w:spacing w:after="0" w:line="480" w:lineRule="auto"/>
        <w:ind w:left="851" w:hanging="425"/>
        <w:jc w:val="both"/>
        <w:rPr>
          <w:rFonts w:asciiTheme="majorBidi" w:hAnsiTheme="majorBidi" w:cstheme="majorBidi"/>
          <w:bCs/>
          <w:sz w:val="24"/>
          <w:szCs w:val="24"/>
          <w:lang w:val="id-ID"/>
        </w:rPr>
      </w:pPr>
      <w:r w:rsidRPr="004677C4">
        <w:rPr>
          <w:rFonts w:asciiTheme="majorBidi" w:hAnsiTheme="majorBidi" w:cstheme="majorBidi"/>
          <w:bCs/>
          <w:sz w:val="24"/>
          <w:szCs w:val="24"/>
          <w:lang w:val="id-ID"/>
        </w:rPr>
        <w:t>Teknik Pengolahan Data</w:t>
      </w:r>
    </w:p>
    <w:p w:rsidR="00A20F0B" w:rsidRPr="004677C4" w:rsidRDefault="00A20F0B" w:rsidP="006D23B8">
      <w:pPr>
        <w:pStyle w:val="ListParagraph"/>
        <w:spacing w:after="0" w:line="480" w:lineRule="auto"/>
        <w:ind w:left="851" w:firstLine="567"/>
        <w:jc w:val="both"/>
        <w:rPr>
          <w:rFonts w:asciiTheme="majorBidi" w:hAnsiTheme="majorBidi" w:cstheme="majorBidi"/>
          <w:bCs/>
          <w:sz w:val="24"/>
          <w:szCs w:val="24"/>
          <w:lang w:val="id-ID"/>
        </w:rPr>
      </w:pPr>
      <w:r w:rsidRPr="004677C4">
        <w:rPr>
          <w:rFonts w:asciiTheme="majorBidi" w:hAnsiTheme="majorBidi" w:cstheme="majorBidi"/>
          <w:bCs/>
          <w:sz w:val="24"/>
          <w:szCs w:val="24"/>
          <w:lang w:val="id-ID"/>
        </w:rPr>
        <w:t xml:space="preserve">Setelah data yang diperlukan terkumpul, langkah selanjutnya adalah mengolahnya dengan menggunakan beberapa teknik diantaranya: </w:t>
      </w:r>
    </w:p>
    <w:p w:rsidR="00A20F0B" w:rsidRPr="004677C4" w:rsidRDefault="00A20F0B" w:rsidP="006D23B8">
      <w:pPr>
        <w:pStyle w:val="ListParagraph"/>
        <w:numPr>
          <w:ilvl w:val="0"/>
          <w:numId w:val="19"/>
        </w:numPr>
        <w:spacing w:after="0" w:line="480" w:lineRule="auto"/>
        <w:ind w:left="1276" w:hanging="425"/>
        <w:jc w:val="both"/>
        <w:rPr>
          <w:rFonts w:asciiTheme="majorBidi" w:hAnsiTheme="majorBidi" w:cstheme="majorBidi"/>
          <w:bCs/>
          <w:sz w:val="24"/>
          <w:szCs w:val="24"/>
          <w:lang w:val="id-ID"/>
        </w:rPr>
      </w:pPr>
      <w:r w:rsidRPr="004677C4">
        <w:rPr>
          <w:rFonts w:asciiTheme="majorBidi" w:hAnsiTheme="majorBidi" w:cstheme="majorBidi"/>
          <w:bCs/>
          <w:sz w:val="24"/>
          <w:szCs w:val="24"/>
          <w:lang w:val="id-ID"/>
        </w:rPr>
        <w:t>Validasi data, yaitu memeriksa data yang diperoleh baik kelengkapannya, kejelasan maknanya, maupun kegunaannya. Menyortir dan mengevaluasi jawaban atas kelengkapan,  keterbacaan teks, kejelasan makna, serta kesesuaian dan relevansinya dengan data  lain.</w:t>
      </w:r>
      <w:r w:rsidRPr="004677C4">
        <w:rPr>
          <w:rStyle w:val="FootnoteReference"/>
          <w:rFonts w:asciiTheme="majorBidi" w:hAnsiTheme="majorBidi" w:cstheme="majorBidi"/>
          <w:sz w:val="24"/>
          <w:szCs w:val="24"/>
        </w:rPr>
        <w:footnoteReference w:id="18"/>
      </w:r>
    </w:p>
    <w:p w:rsidR="00A20F0B" w:rsidRPr="004677C4" w:rsidRDefault="00A20F0B" w:rsidP="006D23B8">
      <w:pPr>
        <w:pStyle w:val="ListParagraph"/>
        <w:numPr>
          <w:ilvl w:val="0"/>
          <w:numId w:val="19"/>
        </w:numPr>
        <w:spacing w:after="0" w:line="480" w:lineRule="auto"/>
        <w:ind w:left="1276" w:hanging="425"/>
        <w:jc w:val="both"/>
        <w:rPr>
          <w:rFonts w:asciiTheme="majorBidi" w:hAnsiTheme="majorBidi" w:cstheme="majorBidi"/>
          <w:bCs/>
          <w:sz w:val="24"/>
          <w:szCs w:val="24"/>
          <w:lang w:val="id-ID"/>
        </w:rPr>
      </w:pPr>
      <w:r w:rsidRPr="004677C4">
        <w:rPr>
          <w:rFonts w:asciiTheme="majorBidi" w:hAnsiTheme="majorBidi" w:cstheme="majorBidi"/>
          <w:bCs/>
          <w:sz w:val="24"/>
          <w:szCs w:val="24"/>
          <w:lang w:val="id-ID"/>
        </w:rPr>
        <w:t>Klasifikasi merupakan proses mengelompokkan seluruh data yang diperoleh, membaca dan menganalisis secara menyeluruh, serta mengelompokkannya menurut topik dan kebutuhan.</w:t>
      </w:r>
      <w:r w:rsidRPr="004677C4">
        <w:rPr>
          <w:rStyle w:val="FootnoteReference"/>
          <w:rFonts w:asciiTheme="majorBidi" w:hAnsiTheme="majorBidi" w:cstheme="majorBidi"/>
          <w:sz w:val="24"/>
          <w:szCs w:val="24"/>
        </w:rPr>
        <w:footnoteReference w:id="19"/>
      </w:r>
      <w:r w:rsidRPr="004677C4">
        <w:rPr>
          <w:rFonts w:asciiTheme="majorBidi" w:hAnsiTheme="majorBidi" w:cstheme="majorBidi"/>
          <w:bCs/>
          <w:sz w:val="24"/>
          <w:szCs w:val="24"/>
          <w:lang w:val="id-ID"/>
        </w:rPr>
        <w:t xml:space="preserve"> Hal ini dilakukan untuk membantu memudahkan peneliti dalam menyususn hasil penelitian.</w:t>
      </w:r>
    </w:p>
    <w:p w:rsidR="00A20F0B" w:rsidRPr="004677C4" w:rsidRDefault="00A20F0B" w:rsidP="006D23B8">
      <w:pPr>
        <w:pStyle w:val="ListParagraph"/>
        <w:numPr>
          <w:ilvl w:val="0"/>
          <w:numId w:val="22"/>
        </w:numPr>
        <w:spacing w:after="0" w:line="480" w:lineRule="auto"/>
        <w:ind w:left="851" w:hanging="425"/>
        <w:jc w:val="both"/>
        <w:rPr>
          <w:rFonts w:asciiTheme="majorBidi" w:hAnsiTheme="majorBidi" w:cstheme="majorBidi"/>
          <w:bCs/>
          <w:sz w:val="24"/>
          <w:szCs w:val="24"/>
          <w:lang w:val="id-ID"/>
        </w:rPr>
      </w:pPr>
      <w:r w:rsidRPr="004677C4">
        <w:rPr>
          <w:rFonts w:asciiTheme="majorBidi" w:hAnsiTheme="majorBidi" w:cstheme="majorBidi"/>
          <w:bCs/>
          <w:sz w:val="24"/>
          <w:szCs w:val="24"/>
          <w:lang w:val="id-ID"/>
        </w:rPr>
        <w:t>Teknik Analisis Data</w:t>
      </w:r>
    </w:p>
    <w:p w:rsidR="00A20F0B" w:rsidRPr="004677C4" w:rsidRDefault="00A20F0B" w:rsidP="006D23B8">
      <w:pPr>
        <w:pStyle w:val="ListParagraph"/>
        <w:spacing w:after="0" w:line="480" w:lineRule="auto"/>
        <w:ind w:left="851" w:firstLine="567"/>
        <w:jc w:val="both"/>
        <w:rPr>
          <w:rFonts w:asciiTheme="majorBidi" w:hAnsiTheme="majorBidi" w:cstheme="majorBidi"/>
          <w:bCs/>
          <w:sz w:val="24"/>
          <w:szCs w:val="24"/>
          <w:lang w:val="id-ID"/>
        </w:rPr>
      </w:pPr>
      <w:r w:rsidRPr="004677C4">
        <w:rPr>
          <w:rFonts w:asciiTheme="majorBidi" w:hAnsiTheme="majorBidi" w:cstheme="majorBidi"/>
          <w:bCs/>
          <w:sz w:val="24"/>
          <w:szCs w:val="24"/>
          <w:lang w:val="id-ID"/>
        </w:rPr>
        <w:t>Dalam menganalisis data, penulis melakukan proses analisis data dengan metode deskriptif. Meleong mengemukakan tahapan ini terbagi menjadi tiga, yaitu reduksi data, penyajian atau display data dan kesimpulan atau verifikasi.</w:t>
      </w:r>
      <w:r w:rsidRPr="004677C4">
        <w:rPr>
          <w:rStyle w:val="FootnoteReference"/>
          <w:rFonts w:asciiTheme="majorBidi" w:hAnsiTheme="majorBidi" w:cstheme="majorBidi"/>
          <w:sz w:val="24"/>
          <w:szCs w:val="24"/>
        </w:rPr>
        <w:footnoteReference w:id="20"/>
      </w:r>
    </w:p>
    <w:p w:rsidR="00A20F0B" w:rsidRPr="004677C4" w:rsidRDefault="00A20F0B" w:rsidP="006D23B8">
      <w:pPr>
        <w:pStyle w:val="ListParagraph"/>
        <w:numPr>
          <w:ilvl w:val="0"/>
          <w:numId w:val="25"/>
        </w:numPr>
        <w:spacing w:after="0" w:line="480" w:lineRule="auto"/>
        <w:ind w:left="1276" w:hanging="425"/>
        <w:jc w:val="both"/>
        <w:rPr>
          <w:rFonts w:asciiTheme="majorBidi" w:hAnsiTheme="majorBidi" w:cstheme="majorBidi"/>
          <w:bCs/>
          <w:sz w:val="24"/>
          <w:szCs w:val="24"/>
          <w:lang w:val="id-ID"/>
        </w:rPr>
      </w:pPr>
      <w:r w:rsidRPr="004677C4">
        <w:rPr>
          <w:rFonts w:asciiTheme="majorBidi" w:hAnsiTheme="majorBidi" w:cstheme="majorBidi"/>
          <w:bCs/>
          <w:sz w:val="24"/>
          <w:szCs w:val="24"/>
          <w:lang w:val="id-ID"/>
        </w:rPr>
        <w:t>Reduksi Data</w:t>
      </w:r>
    </w:p>
    <w:p w:rsidR="00A20F0B" w:rsidRPr="004677C4" w:rsidRDefault="00A20F0B" w:rsidP="006D23B8">
      <w:pPr>
        <w:pStyle w:val="ListParagraph"/>
        <w:spacing w:after="0" w:line="480" w:lineRule="auto"/>
        <w:ind w:left="1276" w:firstLine="567"/>
        <w:jc w:val="both"/>
        <w:rPr>
          <w:rFonts w:asciiTheme="majorBidi" w:hAnsiTheme="majorBidi" w:cstheme="majorBidi"/>
          <w:bCs/>
          <w:sz w:val="24"/>
          <w:szCs w:val="24"/>
          <w:lang w:val="id-ID"/>
        </w:rPr>
      </w:pPr>
      <w:r w:rsidRPr="004677C4">
        <w:rPr>
          <w:rFonts w:asciiTheme="majorBidi" w:hAnsiTheme="majorBidi" w:cstheme="majorBidi"/>
          <w:bCs/>
          <w:sz w:val="24"/>
          <w:szCs w:val="24"/>
          <w:lang w:val="id-ID"/>
        </w:rPr>
        <w:t>Mereduksi data berarti merangkumnya, menyeleksi dan memilih hal-hal yang paling penting, memusatkan perhatian pada hal-hal yang penting, mencari tema dan pola, serta membuang hal-hal yang tidak diperlukan.</w:t>
      </w:r>
    </w:p>
    <w:p w:rsidR="00A20F0B" w:rsidRPr="004677C4" w:rsidRDefault="00A20F0B" w:rsidP="006D23B8">
      <w:pPr>
        <w:pStyle w:val="ListParagraph"/>
        <w:numPr>
          <w:ilvl w:val="0"/>
          <w:numId w:val="25"/>
        </w:numPr>
        <w:spacing w:after="0" w:line="480" w:lineRule="auto"/>
        <w:ind w:left="1276" w:hanging="425"/>
        <w:jc w:val="both"/>
        <w:rPr>
          <w:rFonts w:asciiTheme="majorBidi" w:hAnsiTheme="majorBidi" w:cstheme="majorBidi"/>
          <w:bCs/>
          <w:sz w:val="24"/>
          <w:szCs w:val="24"/>
          <w:lang w:val="id-ID"/>
        </w:rPr>
      </w:pPr>
      <w:r w:rsidRPr="004677C4">
        <w:rPr>
          <w:rFonts w:asciiTheme="majorBidi" w:hAnsiTheme="majorBidi" w:cstheme="majorBidi"/>
          <w:bCs/>
          <w:sz w:val="24"/>
          <w:szCs w:val="24"/>
          <w:lang w:val="id-ID"/>
        </w:rPr>
        <w:t>Penyajian Data</w:t>
      </w:r>
    </w:p>
    <w:p w:rsidR="00A20F0B" w:rsidRPr="004677C4" w:rsidRDefault="00A20F0B" w:rsidP="006D23B8">
      <w:pPr>
        <w:pStyle w:val="ListParagraph"/>
        <w:tabs>
          <w:tab w:val="left" w:pos="1843"/>
        </w:tabs>
        <w:spacing w:after="0" w:line="480" w:lineRule="auto"/>
        <w:ind w:left="1276" w:firstLine="567"/>
        <w:jc w:val="both"/>
        <w:rPr>
          <w:rFonts w:asciiTheme="majorBidi" w:hAnsiTheme="majorBidi" w:cstheme="majorBidi"/>
          <w:bCs/>
          <w:sz w:val="24"/>
          <w:szCs w:val="24"/>
          <w:lang w:val="id-ID"/>
        </w:rPr>
      </w:pPr>
      <w:r w:rsidRPr="004677C4">
        <w:rPr>
          <w:rFonts w:asciiTheme="majorBidi" w:hAnsiTheme="majorBidi" w:cstheme="majorBidi"/>
          <w:bCs/>
          <w:sz w:val="24"/>
          <w:szCs w:val="24"/>
          <w:lang w:val="id-ID"/>
        </w:rPr>
        <w:t>Penyajian data atau display adalah kumpulan informasi terstruktur yang memberikan kesempatan untuk menarik kesimpulan. Penelitian dilakukan karena data yang diperoleh selama proses penelitian ini biasanya berbentuk narasi sehingga perlu disederhanakan tanpa mengurangi isinya.</w:t>
      </w:r>
    </w:p>
    <w:p w:rsidR="00A20F0B" w:rsidRPr="004677C4" w:rsidRDefault="00A20F0B" w:rsidP="006D23B8">
      <w:pPr>
        <w:pStyle w:val="ListParagraph"/>
        <w:numPr>
          <w:ilvl w:val="0"/>
          <w:numId w:val="25"/>
        </w:numPr>
        <w:tabs>
          <w:tab w:val="left" w:pos="851"/>
        </w:tabs>
        <w:spacing w:after="0" w:line="480" w:lineRule="auto"/>
        <w:ind w:left="1276" w:hanging="425"/>
        <w:jc w:val="both"/>
        <w:rPr>
          <w:rFonts w:asciiTheme="majorBidi" w:hAnsiTheme="majorBidi" w:cstheme="majorBidi"/>
          <w:bCs/>
          <w:sz w:val="24"/>
          <w:szCs w:val="24"/>
          <w:lang w:val="id-ID"/>
        </w:rPr>
      </w:pPr>
      <w:r w:rsidRPr="004677C4">
        <w:rPr>
          <w:rFonts w:asciiTheme="majorBidi" w:hAnsiTheme="majorBidi" w:cstheme="majorBidi"/>
          <w:bCs/>
          <w:sz w:val="24"/>
          <w:szCs w:val="24"/>
          <w:lang w:val="id-ID"/>
        </w:rPr>
        <w:t>Kesimpulan</w:t>
      </w:r>
    </w:p>
    <w:p w:rsidR="00A20F0B" w:rsidRPr="004677C4" w:rsidRDefault="00A20F0B" w:rsidP="006D23B8">
      <w:pPr>
        <w:pStyle w:val="ListParagraph"/>
        <w:spacing w:after="0" w:line="480" w:lineRule="auto"/>
        <w:ind w:left="1276" w:firstLine="567"/>
        <w:jc w:val="both"/>
        <w:rPr>
          <w:rFonts w:asciiTheme="majorBidi" w:hAnsiTheme="majorBidi" w:cstheme="majorBidi"/>
          <w:bCs/>
          <w:sz w:val="24"/>
          <w:szCs w:val="24"/>
          <w:lang w:val="id-ID"/>
        </w:rPr>
      </w:pPr>
      <w:r w:rsidRPr="004677C4">
        <w:rPr>
          <w:rFonts w:asciiTheme="majorBidi" w:hAnsiTheme="majorBidi" w:cstheme="majorBidi"/>
          <w:bCs/>
          <w:sz w:val="24"/>
          <w:szCs w:val="24"/>
          <w:lang w:val="id-ID"/>
        </w:rPr>
        <w:t>Kesimpulan atau verifikasi merupakan langkah terakhir dari proses analisis data, yang mana peneliti telah menarik kesimpulan dari data yang  diperoleh. Hal ini bertujuan untuk mengetahui makna  data yang dikumpulkan dengan mencari hubungan, persamaan, dan  perbedaan.</w:t>
      </w:r>
    </w:p>
    <w:p w:rsidR="00A20F0B" w:rsidRPr="004677C4" w:rsidRDefault="00A20F0B" w:rsidP="006D23B8">
      <w:pPr>
        <w:pStyle w:val="Heading2"/>
        <w:keepNext w:val="0"/>
        <w:keepLines w:val="0"/>
        <w:numPr>
          <w:ilvl w:val="0"/>
          <w:numId w:val="21"/>
        </w:numPr>
        <w:spacing w:before="0" w:line="480" w:lineRule="auto"/>
        <w:ind w:left="426" w:hanging="426"/>
        <w:contextualSpacing/>
        <w:jc w:val="both"/>
      </w:pPr>
      <w:r w:rsidRPr="004677C4">
        <w:t>Sistematika Pembahasan</w:t>
      </w:r>
    </w:p>
    <w:p w:rsidR="00A20F0B" w:rsidRPr="004677C4" w:rsidRDefault="00A20F0B" w:rsidP="006D23B8">
      <w:pPr>
        <w:pStyle w:val="Heading2"/>
        <w:spacing w:line="480" w:lineRule="auto"/>
        <w:ind w:left="426" w:firstLine="567"/>
      </w:pPr>
      <w:r w:rsidRPr="004677C4">
        <w:rPr>
          <w:b w:val="0"/>
          <w:bCs w:val="0"/>
        </w:rPr>
        <w:t>Dalam penelitian ini, penulis akan menyusunnya menjadi lima bab, di mana setiap bab-nya terdiri dari beberapa sub bab, dengan tujuan agar penelitian ini mudah dipahami. Oleh karena itu, penulis memberikan gambaran umum tentang pembahasan yang akan dicantumkan dalam penelitian ini sebagai berikut:</w:t>
      </w:r>
    </w:p>
    <w:p w:rsidR="00A20F0B" w:rsidRPr="004677C4" w:rsidRDefault="00A20F0B" w:rsidP="006D23B8">
      <w:pPr>
        <w:spacing w:after="0" w:line="480" w:lineRule="auto"/>
        <w:ind w:left="426" w:firstLine="567"/>
        <w:jc w:val="both"/>
        <w:rPr>
          <w:rFonts w:asciiTheme="majorBidi" w:hAnsiTheme="majorBidi" w:cstheme="majorBidi"/>
          <w:sz w:val="24"/>
          <w:szCs w:val="24"/>
          <w:lang w:val="id-ID"/>
        </w:rPr>
      </w:pPr>
      <w:r w:rsidRPr="004677C4">
        <w:rPr>
          <w:rFonts w:asciiTheme="majorBidi" w:hAnsiTheme="majorBidi" w:cstheme="majorBidi"/>
          <w:i/>
          <w:iCs/>
          <w:sz w:val="24"/>
          <w:szCs w:val="24"/>
          <w:lang w:val="id-ID"/>
        </w:rPr>
        <w:t>Bab pertama</w:t>
      </w:r>
      <w:r w:rsidRPr="004677C4">
        <w:rPr>
          <w:rFonts w:asciiTheme="majorBidi" w:hAnsiTheme="majorBidi" w:cstheme="majorBidi"/>
          <w:sz w:val="24"/>
          <w:szCs w:val="24"/>
          <w:lang w:val="id-ID"/>
        </w:rPr>
        <w:t>, adalah Pendahuluan  yang  berisi latar belakang masalah sebagai landasan dasar utama. Kemudian rumusan masalah, tujuan penelitian, kegunaan penelitian, telaah pustaka, metode penelitian, dan sistematika pembahasan.</w:t>
      </w:r>
    </w:p>
    <w:p w:rsidR="00A20F0B" w:rsidRPr="004677C4" w:rsidRDefault="00A20F0B" w:rsidP="00153530">
      <w:pPr>
        <w:spacing w:after="0" w:line="480" w:lineRule="auto"/>
        <w:ind w:left="426" w:firstLine="567"/>
        <w:jc w:val="both"/>
        <w:rPr>
          <w:rFonts w:asciiTheme="majorBidi" w:hAnsiTheme="majorBidi" w:cstheme="majorBidi"/>
          <w:sz w:val="24"/>
          <w:szCs w:val="24"/>
          <w:lang w:val="id-ID"/>
        </w:rPr>
      </w:pPr>
      <w:r w:rsidRPr="004677C4">
        <w:rPr>
          <w:rFonts w:asciiTheme="majorBidi" w:hAnsiTheme="majorBidi" w:cstheme="majorBidi"/>
          <w:i/>
          <w:iCs/>
          <w:sz w:val="24"/>
          <w:szCs w:val="24"/>
          <w:lang w:val="id-ID"/>
        </w:rPr>
        <w:t>Bab kedua</w:t>
      </w:r>
      <w:r w:rsidRPr="004677C4">
        <w:rPr>
          <w:rFonts w:asciiTheme="majorBidi" w:hAnsiTheme="majorBidi" w:cstheme="majorBidi"/>
          <w:sz w:val="24"/>
          <w:szCs w:val="24"/>
          <w:lang w:val="id-ID"/>
        </w:rPr>
        <w:t xml:space="preserve">, merupakan landasan teori yang membahas mengenai </w:t>
      </w:r>
      <w:r w:rsidR="00C94360" w:rsidRPr="00E1006E">
        <w:rPr>
          <w:rFonts w:asciiTheme="majorBidi" w:hAnsiTheme="majorBidi" w:cstheme="majorBidi"/>
          <w:i/>
          <w:iCs/>
          <w:color w:val="000000" w:themeColor="text1"/>
          <w:sz w:val="24"/>
          <w:szCs w:val="24"/>
          <w:lang w:val="id-ID"/>
        </w:rPr>
        <w:t xml:space="preserve">Al-Uṣūl Wa Al-Farsh </w:t>
      </w:r>
      <w:r w:rsidR="00153530" w:rsidRPr="00E1006E">
        <w:rPr>
          <w:rFonts w:asciiTheme="majorBidi" w:hAnsiTheme="majorBidi" w:cstheme="majorBidi"/>
          <w:i/>
          <w:iCs/>
          <w:color w:val="000000" w:themeColor="text1"/>
          <w:sz w:val="24"/>
          <w:szCs w:val="24"/>
          <w:lang w:val="id-ID"/>
        </w:rPr>
        <w:t>Al-Ḥ</w:t>
      </w:r>
      <w:r w:rsidR="00153530">
        <w:rPr>
          <w:rFonts w:asciiTheme="majorBidi" w:hAnsiTheme="majorBidi" w:cstheme="majorBidi"/>
          <w:i/>
          <w:iCs/>
          <w:color w:val="000000" w:themeColor="text1"/>
          <w:sz w:val="24"/>
          <w:szCs w:val="24"/>
          <w:lang w:val="id-ID"/>
        </w:rPr>
        <w:t>urū</w:t>
      </w:r>
      <w:r w:rsidR="00153530" w:rsidRPr="00E1006E">
        <w:rPr>
          <w:rFonts w:asciiTheme="majorBidi" w:hAnsiTheme="majorBidi" w:cstheme="majorBidi"/>
          <w:i/>
          <w:iCs/>
          <w:color w:val="000000" w:themeColor="text1"/>
          <w:sz w:val="24"/>
          <w:szCs w:val="24"/>
          <w:lang w:val="id-ID"/>
        </w:rPr>
        <w:t>f</w:t>
      </w:r>
      <w:r w:rsidR="00C94360" w:rsidRPr="00A72307">
        <w:rPr>
          <w:rFonts w:asciiTheme="majorBidi" w:hAnsiTheme="majorBidi" w:cstheme="majorBidi"/>
          <w:bCs/>
          <w:i/>
          <w:iCs/>
          <w:color w:val="000000" w:themeColor="text1"/>
          <w:sz w:val="24"/>
          <w:szCs w:val="24"/>
          <w:lang w:val="id-ID"/>
        </w:rPr>
        <w:t xml:space="preserve">  </w:t>
      </w:r>
      <w:r w:rsidR="00C94360">
        <w:rPr>
          <w:rFonts w:asciiTheme="majorBidi" w:hAnsiTheme="majorBidi" w:cstheme="majorBidi"/>
          <w:color w:val="000000" w:themeColor="text1"/>
          <w:sz w:val="24"/>
          <w:szCs w:val="24"/>
          <w:lang w:val="id-ID"/>
        </w:rPr>
        <w:t>Dalam</w:t>
      </w:r>
      <w:r w:rsidR="00C94360" w:rsidRPr="004677C4">
        <w:rPr>
          <w:rFonts w:asciiTheme="majorBidi" w:hAnsiTheme="majorBidi" w:cstheme="majorBidi"/>
          <w:sz w:val="24"/>
          <w:szCs w:val="24"/>
          <w:lang w:val="id-ID"/>
        </w:rPr>
        <w:t xml:space="preserve"> </w:t>
      </w:r>
      <w:r w:rsidRPr="004677C4">
        <w:rPr>
          <w:rFonts w:asciiTheme="majorBidi" w:hAnsiTheme="majorBidi" w:cstheme="majorBidi"/>
          <w:sz w:val="24"/>
          <w:szCs w:val="24"/>
          <w:lang w:val="id-ID"/>
        </w:rPr>
        <w:t xml:space="preserve">Ilmu </w:t>
      </w:r>
      <w:r w:rsidRPr="00A72307">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Dalam bab ini nanti akan dipaparkan tentang pengenalan ilmu </w:t>
      </w:r>
      <w:r w:rsidRPr="00A72307">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macam-macam ilmu </w:t>
      </w:r>
      <w:r w:rsidRPr="00A72307">
        <w:rPr>
          <w:rFonts w:asciiTheme="majorBidi" w:hAnsiTheme="majorBidi" w:cstheme="majorBidi"/>
          <w:i/>
          <w:iCs/>
          <w:sz w:val="24"/>
          <w:szCs w:val="24"/>
          <w:lang w:val="id-ID"/>
        </w:rPr>
        <w:t>qirā’at</w:t>
      </w:r>
      <w:r>
        <w:rPr>
          <w:rFonts w:asciiTheme="majorBidi" w:hAnsiTheme="majorBidi" w:cstheme="majorBidi"/>
          <w:sz w:val="24"/>
          <w:szCs w:val="24"/>
          <w:lang w:val="id-ID"/>
        </w:rPr>
        <w:t>,</w:t>
      </w:r>
      <w:r w:rsidRPr="00731D04">
        <w:rPr>
          <w:rFonts w:asciiTheme="majorBidi" w:hAnsiTheme="majorBidi" w:cstheme="majorBidi"/>
          <w:sz w:val="24"/>
          <w:szCs w:val="24"/>
          <w:lang w:val="id-ID"/>
        </w:rPr>
        <w:t xml:space="preserve"> </w:t>
      </w:r>
      <w:r w:rsidRPr="004677C4">
        <w:rPr>
          <w:rFonts w:asciiTheme="majorBidi" w:hAnsiTheme="majorBidi" w:cstheme="majorBidi"/>
          <w:sz w:val="24"/>
          <w:szCs w:val="24"/>
          <w:lang w:val="id-ID"/>
        </w:rPr>
        <w:t xml:space="preserve">para imam </w:t>
      </w:r>
      <w:r w:rsidRPr="00A72307">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yang masyhur</w:t>
      </w:r>
      <w:r>
        <w:rPr>
          <w:rFonts w:asciiTheme="majorBidi" w:hAnsiTheme="majorBidi" w:cstheme="majorBidi"/>
          <w:sz w:val="24"/>
          <w:szCs w:val="24"/>
          <w:lang w:val="id-ID"/>
        </w:rPr>
        <w:t xml:space="preserve">, </w:t>
      </w:r>
      <w:r w:rsidRPr="004677C4">
        <w:rPr>
          <w:rFonts w:asciiTheme="majorBidi" w:hAnsiTheme="majorBidi" w:cstheme="majorBidi"/>
          <w:sz w:val="24"/>
          <w:szCs w:val="24"/>
          <w:lang w:val="id-ID"/>
        </w:rPr>
        <w:t xml:space="preserve">istilah dalam ilmu </w:t>
      </w:r>
      <w:r w:rsidRPr="00A72307">
        <w:rPr>
          <w:rFonts w:asciiTheme="majorBidi" w:hAnsiTheme="majorBidi" w:cstheme="majorBidi"/>
          <w:i/>
          <w:iCs/>
          <w:sz w:val="24"/>
          <w:szCs w:val="24"/>
          <w:lang w:val="id-ID"/>
        </w:rPr>
        <w:t>qirā’at</w:t>
      </w:r>
      <w:r>
        <w:rPr>
          <w:rFonts w:asciiTheme="majorBidi" w:hAnsiTheme="majorBidi" w:cstheme="majorBidi"/>
          <w:sz w:val="24"/>
          <w:szCs w:val="24"/>
          <w:lang w:val="id-ID"/>
        </w:rPr>
        <w:t xml:space="preserve">, </w:t>
      </w:r>
      <w:r w:rsidRPr="004677C4">
        <w:rPr>
          <w:rFonts w:asciiTheme="majorBidi" w:hAnsiTheme="majorBidi" w:cstheme="majorBidi"/>
          <w:sz w:val="24"/>
          <w:szCs w:val="24"/>
          <w:lang w:val="id-ID"/>
        </w:rPr>
        <w:t xml:space="preserve">kaidah dalam ilmu </w:t>
      </w:r>
      <w:r w:rsidRPr="00A72307">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w:t>
      </w:r>
    </w:p>
    <w:p w:rsidR="00A20F0B" w:rsidRPr="004677C4" w:rsidRDefault="00A20F0B" w:rsidP="00C94360">
      <w:pPr>
        <w:spacing w:after="0" w:line="480" w:lineRule="auto"/>
        <w:ind w:left="426" w:firstLine="567"/>
        <w:jc w:val="both"/>
        <w:rPr>
          <w:rFonts w:asciiTheme="majorBidi" w:hAnsiTheme="majorBidi" w:cstheme="majorBidi"/>
          <w:color w:val="000000" w:themeColor="text1"/>
          <w:sz w:val="24"/>
          <w:szCs w:val="24"/>
          <w:lang w:val="id-ID"/>
        </w:rPr>
      </w:pPr>
      <w:r w:rsidRPr="004677C4">
        <w:rPr>
          <w:rFonts w:asciiTheme="majorBidi" w:hAnsiTheme="majorBidi" w:cstheme="majorBidi"/>
          <w:i/>
          <w:iCs/>
          <w:sz w:val="24"/>
          <w:szCs w:val="24"/>
          <w:lang w:val="id-ID"/>
        </w:rPr>
        <w:t>Bab ketiga</w:t>
      </w:r>
      <w:r w:rsidRPr="004677C4">
        <w:rPr>
          <w:rFonts w:asciiTheme="majorBidi" w:hAnsiTheme="majorBidi" w:cstheme="majorBidi"/>
          <w:sz w:val="24"/>
          <w:szCs w:val="24"/>
          <w:lang w:val="id-ID"/>
        </w:rPr>
        <w:t xml:space="preserve">, merupakan kajian tentang </w:t>
      </w:r>
      <w:r w:rsidR="00C94360" w:rsidRPr="00C94360">
        <w:rPr>
          <w:rFonts w:asciiTheme="majorBidi" w:hAnsiTheme="majorBidi" w:cstheme="majorBidi"/>
          <w:i/>
          <w:iCs/>
          <w:sz w:val="24"/>
          <w:szCs w:val="24"/>
          <w:lang w:val="id-ID"/>
        </w:rPr>
        <w:t>Al-</w:t>
      </w:r>
      <w:r w:rsidRPr="00C94360">
        <w:rPr>
          <w:rFonts w:asciiTheme="majorBidi" w:hAnsiTheme="majorBidi" w:cstheme="majorBidi"/>
          <w:i/>
          <w:iCs/>
          <w:color w:val="000000" w:themeColor="text1"/>
          <w:sz w:val="24"/>
          <w:szCs w:val="24"/>
          <w:lang w:val="id-ID"/>
        </w:rPr>
        <w:t>Uṣūl</w:t>
      </w:r>
      <w:r>
        <w:rPr>
          <w:rFonts w:asciiTheme="majorBidi" w:hAnsiTheme="majorBidi" w:cstheme="majorBidi"/>
          <w:i/>
          <w:iCs/>
          <w:color w:val="000000" w:themeColor="text1"/>
          <w:sz w:val="24"/>
          <w:szCs w:val="24"/>
          <w:lang w:val="id-ID"/>
        </w:rPr>
        <w:t xml:space="preserve"> </w:t>
      </w:r>
      <w:r w:rsidR="00C94360" w:rsidRPr="004677C4">
        <w:rPr>
          <w:rFonts w:asciiTheme="majorBidi" w:hAnsiTheme="majorBidi" w:cstheme="majorBidi"/>
          <w:color w:val="000000" w:themeColor="text1"/>
          <w:sz w:val="24"/>
          <w:szCs w:val="24"/>
          <w:lang w:val="id-ID"/>
        </w:rPr>
        <w:t>Riwayat Hafṣ</w:t>
      </w:r>
      <w:r w:rsidR="00C94360">
        <w:rPr>
          <w:rFonts w:asciiTheme="majorBidi" w:hAnsiTheme="majorBidi" w:cstheme="majorBidi"/>
          <w:color w:val="000000" w:themeColor="text1"/>
          <w:sz w:val="24"/>
          <w:szCs w:val="24"/>
          <w:lang w:val="id-ID"/>
        </w:rPr>
        <w:t xml:space="preserve"> </w:t>
      </w:r>
      <w:r w:rsidR="00C94360" w:rsidRPr="001C7A3E">
        <w:rPr>
          <w:rFonts w:asciiTheme="majorBidi" w:hAnsiTheme="majorBidi" w:cstheme="majorBidi"/>
          <w:i/>
          <w:iCs/>
          <w:color w:val="000000" w:themeColor="text1"/>
          <w:sz w:val="24"/>
          <w:szCs w:val="24"/>
          <w:lang w:val="id-ID"/>
        </w:rPr>
        <w:t>‘an</w:t>
      </w:r>
      <w:r w:rsidR="00C94360">
        <w:rPr>
          <w:rFonts w:asciiTheme="majorBidi" w:hAnsiTheme="majorBidi" w:cstheme="majorBidi"/>
          <w:color w:val="000000" w:themeColor="text1"/>
          <w:sz w:val="24"/>
          <w:szCs w:val="24"/>
          <w:lang w:val="id-ID"/>
        </w:rPr>
        <w:t xml:space="preserve"> </w:t>
      </w:r>
      <w:r w:rsidR="00C94360" w:rsidRPr="004677C4">
        <w:rPr>
          <w:rFonts w:asciiTheme="majorBidi" w:hAnsiTheme="majorBidi" w:cstheme="majorBidi"/>
          <w:color w:val="000000" w:themeColor="text1"/>
          <w:sz w:val="24"/>
          <w:szCs w:val="24"/>
          <w:lang w:val="id-ID"/>
        </w:rPr>
        <w:t>'Aṣim dan Riwayat Ad-Dūri</w:t>
      </w:r>
      <w:r w:rsidR="00C94360">
        <w:rPr>
          <w:rFonts w:asciiTheme="majorBidi" w:hAnsiTheme="majorBidi" w:cstheme="majorBidi"/>
          <w:color w:val="000000" w:themeColor="text1"/>
          <w:sz w:val="24"/>
          <w:szCs w:val="24"/>
          <w:lang w:val="id-ID"/>
        </w:rPr>
        <w:t xml:space="preserve"> </w:t>
      </w:r>
      <w:r w:rsidR="00C94360" w:rsidRPr="001C7A3E">
        <w:rPr>
          <w:rFonts w:asciiTheme="majorBidi" w:hAnsiTheme="majorBidi" w:cstheme="majorBidi"/>
          <w:i/>
          <w:iCs/>
          <w:color w:val="000000" w:themeColor="text1"/>
          <w:sz w:val="24"/>
          <w:szCs w:val="24"/>
          <w:lang w:val="id-ID"/>
        </w:rPr>
        <w:t>‘an</w:t>
      </w:r>
      <w:r w:rsidR="00C94360">
        <w:rPr>
          <w:rFonts w:asciiTheme="majorBidi" w:hAnsiTheme="majorBidi" w:cstheme="majorBidi"/>
          <w:color w:val="000000" w:themeColor="text1"/>
          <w:sz w:val="24"/>
          <w:szCs w:val="24"/>
          <w:lang w:val="id-ID"/>
        </w:rPr>
        <w:t xml:space="preserve"> </w:t>
      </w:r>
      <w:r w:rsidR="00C94360" w:rsidRPr="004677C4">
        <w:rPr>
          <w:rFonts w:asciiTheme="majorBidi" w:hAnsiTheme="majorBidi" w:cstheme="majorBidi"/>
          <w:color w:val="000000" w:themeColor="text1"/>
          <w:sz w:val="24"/>
          <w:szCs w:val="24"/>
          <w:lang w:val="id-ID"/>
        </w:rPr>
        <w:t>Abu 'Amr</w:t>
      </w:r>
      <w:r w:rsidRPr="004677C4">
        <w:rPr>
          <w:rFonts w:asciiTheme="majorBidi" w:hAnsiTheme="majorBidi" w:cstheme="majorBidi"/>
          <w:color w:val="000000" w:themeColor="text1"/>
          <w:sz w:val="24"/>
          <w:szCs w:val="24"/>
          <w:lang w:val="id-ID"/>
        </w:rPr>
        <w:t xml:space="preserve">. Yang mana dalam bab ini akan dipaparkan biografi </w:t>
      </w:r>
      <w:r w:rsidR="00C94360" w:rsidRPr="004677C4">
        <w:rPr>
          <w:rFonts w:asciiTheme="majorBidi" w:hAnsiTheme="majorBidi" w:cstheme="majorBidi"/>
          <w:color w:val="000000" w:themeColor="text1"/>
          <w:sz w:val="24"/>
          <w:szCs w:val="24"/>
          <w:lang w:val="id-ID"/>
        </w:rPr>
        <w:t>Riwayat Hafṣ</w:t>
      </w:r>
      <w:r w:rsidR="00C94360">
        <w:rPr>
          <w:rFonts w:asciiTheme="majorBidi" w:hAnsiTheme="majorBidi" w:cstheme="majorBidi"/>
          <w:color w:val="000000" w:themeColor="text1"/>
          <w:sz w:val="24"/>
          <w:szCs w:val="24"/>
          <w:lang w:val="id-ID"/>
        </w:rPr>
        <w:t xml:space="preserve"> </w:t>
      </w:r>
      <w:r w:rsidR="00C94360" w:rsidRPr="001C7A3E">
        <w:rPr>
          <w:rFonts w:asciiTheme="majorBidi" w:hAnsiTheme="majorBidi" w:cstheme="majorBidi"/>
          <w:i/>
          <w:iCs/>
          <w:color w:val="000000" w:themeColor="text1"/>
          <w:sz w:val="24"/>
          <w:szCs w:val="24"/>
          <w:lang w:val="id-ID"/>
        </w:rPr>
        <w:t>‘an</w:t>
      </w:r>
      <w:r w:rsidR="00C94360">
        <w:rPr>
          <w:rFonts w:asciiTheme="majorBidi" w:hAnsiTheme="majorBidi" w:cstheme="majorBidi"/>
          <w:color w:val="000000" w:themeColor="text1"/>
          <w:sz w:val="24"/>
          <w:szCs w:val="24"/>
          <w:lang w:val="id-ID"/>
        </w:rPr>
        <w:t xml:space="preserve"> </w:t>
      </w:r>
      <w:r w:rsidR="00C94360" w:rsidRPr="004677C4">
        <w:rPr>
          <w:rFonts w:asciiTheme="majorBidi" w:hAnsiTheme="majorBidi" w:cstheme="majorBidi"/>
          <w:color w:val="000000" w:themeColor="text1"/>
          <w:sz w:val="24"/>
          <w:szCs w:val="24"/>
          <w:lang w:val="id-ID"/>
        </w:rPr>
        <w:t>'Aṣim dan Riwayat Ad-Dūri</w:t>
      </w:r>
      <w:r w:rsidR="00C94360">
        <w:rPr>
          <w:rFonts w:asciiTheme="majorBidi" w:hAnsiTheme="majorBidi" w:cstheme="majorBidi"/>
          <w:color w:val="000000" w:themeColor="text1"/>
          <w:sz w:val="24"/>
          <w:szCs w:val="24"/>
          <w:lang w:val="id-ID"/>
        </w:rPr>
        <w:t xml:space="preserve"> </w:t>
      </w:r>
      <w:r w:rsidR="00C94360" w:rsidRPr="001C7A3E">
        <w:rPr>
          <w:rFonts w:asciiTheme="majorBidi" w:hAnsiTheme="majorBidi" w:cstheme="majorBidi"/>
          <w:i/>
          <w:iCs/>
          <w:color w:val="000000" w:themeColor="text1"/>
          <w:sz w:val="24"/>
          <w:szCs w:val="24"/>
          <w:lang w:val="id-ID"/>
        </w:rPr>
        <w:t>‘an</w:t>
      </w:r>
      <w:r w:rsidR="00C94360">
        <w:rPr>
          <w:rFonts w:asciiTheme="majorBidi" w:hAnsiTheme="majorBidi" w:cstheme="majorBidi"/>
          <w:color w:val="000000" w:themeColor="text1"/>
          <w:sz w:val="24"/>
          <w:szCs w:val="24"/>
          <w:lang w:val="id-ID"/>
        </w:rPr>
        <w:t xml:space="preserve"> </w:t>
      </w:r>
      <w:r w:rsidR="00C94360" w:rsidRPr="004677C4">
        <w:rPr>
          <w:rFonts w:asciiTheme="majorBidi" w:hAnsiTheme="majorBidi" w:cstheme="majorBidi"/>
          <w:color w:val="000000" w:themeColor="text1"/>
          <w:sz w:val="24"/>
          <w:szCs w:val="24"/>
          <w:lang w:val="id-ID"/>
        </w:rPr>
        <w:t>Abu 'Amr</w:t>
      </w:r>
      <w:r w:rsidRPr="004677C4">
        <w:rPr>
          <w:rFonts w:asciiTheme="majorBidi" w:hAnsiTheme="majorBidi" w:cstheme="majorBidi"/>
          <w:color w:val="000000" w:themeColor="text1"/>
          <w:sz w:val="24"/>
          <w:szCs w:val="24"/>
          <w:lang w:val="id-ID"/>
        </w:rPr>
        <w:t xml:space="preserve">. Kemudian dilanjutkan dengan </w:t>
      </w:r>
      <w:r w:rsidR="00C94360" w:rsidRPr="00C94360">
        <w:rPr>
          <w:rFonts w:asciiTheme="majorBidi" w:hAnsiTheme="majorBidi" w:cstheme="majorBidi"/>
          <w:i/>
          <w:iCs/>
          <w:sz w:val="24"/>
          <w:szCs w:val="24"/>
          <w:lang w:val="id-ID"/>
        </w:rPr>
        <w:t>Al-</w:t>
      </w:r>
      <w:r w:rsidR="00C94360" w:rsidRPr="00C94360">
        <w:rPr>
          <w:rFonts w:asciiTheme="majorBidi" w:hAnsiTheme="majorBidi" w:cstheme="majorBidi"/>
          <w:i/>
          <w:iCs/>
          <w:color w:val="000000" w:themeColor="text1"/>
          <w:sz w:val="24"/>
          <w:szCs w:val="24"/>
          <w:lang w:val="id-ID"/>
        </w:rPr>
        <w:t>Uṣūl</w:t>
      </w:r>
      <w:r w:rsidR="00C94360">
        <w:rPr>
          <w:rFonts w:asciiTheme="majorBidi" w:hAnsiTheme="majorBidi" w:cstheme="majorBidi"/>
          <w:i/>
          <w:iCs/>
          <w:color w:val="000000" w:themeColor="text1"/>
          <w:sz w:val="24"/>
          <w:szCs w:val="24"/>
          <w:lang w:val="id-ID"/>
        </w:rPr>
        <w:t xml:space="preserve"> </w:t>
      </w:r>
      <w:r w:rsidR="00C94360" w:rsidRPr="004677C4">
        <w:rPr>
          <w:rFonts w:asciiTheme="majorBidi" w:hAnsiTheme="majorBidi" w:cstheme="majorBidi"/>
          <w:color w:val="000000" w:themeColor="text1"/>
          <w:sz w:val="24"/>
          <w:szCs w:val="24"/>
          <w:lang w:val="id-ID"/>
        </w:rPr>
        <w:t>Riwayat Hafṣ</w:t>
      </w:r>
      <w:r w:rsidR="00C94360">
        <w:rPr>
          <w:rFonts w:asciiTheme="majorBidi" w:hAnsiTheme="majorBidi" w:cstheme="majorBidi"/>
          <w:color w:val="000000" w:themeColor="text1"/>
          <w:sz w:val="24"/>
          <w:szCs w:val="24"/>
          <w:lang w:val="id-ID"/>
        </w:rPr>
        <w:t xml:space="preserve"> </w:t>
      </w:r>
      <w:r w:rsidR="00C94360" w:rsidRPr="001C7A3E">
        <w:rPr>
          <w:rFonts w:asciiTheme="majorBidi" w:hAnsiTheme="majorBidi" w:cstheme="majorBidi"/>
          <w:i/>
          <w:iCs/>
          <w:color w:val="000000" w:themeColor="text1"/>
          <w:sz w:val="24"/>
          <w:szCs w:val="24"/>
          <w:lang w:val="id-ID"/>
        </w:rPr>
        <w:t>‘an</w:t>
      </w:r>
      <w:r w:rsidR="00C94360">
        <w:rPr>
          <w:rFonts w:asciiTheme="majorBidi" w:hAnsiTheme="majorBidi" w:cstheme="majorBidi"/>
          <w:color w:val="000000" w:themeColor="text1"/>
          <w:sz w:val="24"/>
          <w:szCs w:val="24"/>
          <w:lang w:val="id-ID"/>
        </w:rPr>
        <w:t xml:space="preserve"> </w:t>
      </w:r>
      <w:r w:rsidR="00C94360" w:rsidRPr="004677C4">
        <w:rPr>
          <w:rFonts w:asciiTheme="majorBidi" w:hAnsiTheme="majorBidi" w:cstheme="majorBidi"/>
          <w:color w:val="000000" w:themeColor="text1"/>
          <w:sz w:val="24"/>
          <w:szCs w:val="24"/>
          <w:lang w:val="id-ID"/>
        </w:rPr>
        <w:t>'Aṣim dan Riwayat Ad-Dūri</w:t>
      </w:r>
      <w:r w:rsidR="00C94360">
        <w:rPr>
          <w:rFonts w:asciiTheme="majorBidi" w:hAnsiTheme="majorBidi" w:cstheme="majorBidi"/>
          <w:color w:val="000000" w:themeColor="text1"/>
          <w:sz w:val="24"/>
          <w:szCs w:val="24"/>
          <w:lang w:val="id-ID"/>
        </w:rPr>
        <w:t xml:space="preserve"> </w:t>
      </w:r>
      <w:r w:rsidR="00C94360" w:rsidRPr="001C7A3E">
        <w:rPr>
          <w:rFonts w:asciiTheme="majorBidi" w:hAnsiTheme="majorBidi" w:cstheme="majorBidi"/>
          <w:i/>
          <w:iCs/>
          <w:color w:val="000000" w:themeColor="text1"/>
          <w:sz w:val="24"/>
          <w:szCs w:val="24"/>
          <w:lang w:val="id-ID"/>
        </w:rPr>
        <w:t>‘an</w:t>
      </w:r>
      <w:r w:rsidR="00C94360">
        <w:rPr>
          <w:rFonts w:asciiTheme="majorBidi" w:hAnsiTheme="majorBidi" w:cstheme="majorBidi"/>
          <w:color w:val="000000" w:themeColor="text1"/>
          <w:sz w:val="24"/>
          <w:szCs w:val="24"/>
          <w:lang w:val="id-ID"/>
        </w:rPr>
        <w:t xml:space="preserve"> </w:t>
      </w:r>
      <w:r w:rsidR="00C94360" w:rsidRPr="004677C4">
        <w:rPr>
          <w:rFonts w:asciiTheme="majorBidi" w:hAnsiTheme="majorBidi" w:cstheme="majorBidi"/>
          <w:color w:val="000000" w:themeColor="text1"/>
          <w:sz w:val="24"/>
          <w:szCs w:val="24"/>
          <w:lang w:val="id-ID"/>
        </w:rPr>
        <w:t>Abu 'Amr</w:t>
      </w:r>
      <w:r w:rsidRPr="004677C4">
        <w:rPr>
          <w:rFonts w:asciiTheme="majorBidi" w:hAnsiTheme="majorBidi" w:cstheme="majorBidi"/>
          <w:color w:val="000000" w:themeColor="text1"/>
          <w:sz w:val="24"/>
          <w:szCs w:val="24"/>
          <w:lang w:val="id-ID"/>
        </w:rPr>
        <w:t xml:space="preserve">. </w:t>
      </w:r>
    </w:p>
    <w:p w:rsidR="00153530" w:rsidRDefault="00A20F0B" w:rsidP="00153530">
      <w:pPr>
        <w:spacing w:after="0" w:line="480" w:lineRule="auto"/>
        <w:ind w:left="426" w:firstLine="567"/>
        <w:jc w:val="both"/>
        <w:rPr>
          <w:rFonts w:asciiTheme="majorBidi" w:hAnsiTheme="majorBidi" w:cstheme="majorBidi"/>
          <w:color w:val="000000" w:themeColor="text1"/>
          <w:sz w:val="24"/>
          <w:szCs w:val="24"/>
          <w:lang w:val="id-ID"/>
        </w:rPr>
      </w:pPr>
      <w:r w:rsidRPr="004677C4">
        <w:rPr>
          <w:rFonts w:asciiTheme="majorBidi" w:hAnsiTheme="majorBidi" w:cstheme="majorBidi"/>
          <w:i/>
          <w:iCs/>
          <w:color w:val="000000" w:themeColor="text1"/>
          <w:sz w:val="24"/>
          <w:szCs w:val="24"/>
          <w:lang w:val="id-ID"/>
        </w:rPr>
        <w:t>Bab keempat</w:t>
      </w:r>
      <w:r w:rsidRPr="004677C4">
        <w:rPr>
          <w:rFonts w:asciiTheme="majorBidi" w:hAnsiTheme="majorBidi" w:cstheme="majorBidi"/>
          <w:color w:val="000000" w:themeColor="text1"/>
          <w:sz w:val="24"/>
          <w:szCs w:val="24"/>
          <w:lang w:val="id-ID"/>
        </w:rPr>
        <w:t xml:space="preserve">, merupakan analisis komparatif </w:t>
      </w:r>
      <w:r w:rsidR="00C94360" w:rsidRPr="00C94360">
        <w:rPr>
          <w:rFonts w:asciiTheme="majorBidi" w:hAnsiTheme="majorBidi" w:cstheme="majorBidi"/>
          <w:color w:val="000000" w:themeColor="text1"/>
          <w:sz w:val="24"/>
          <w:szCs w:val="24"/>
          <w:lang w:val="id-ID"/>
        </w:rPr>
        <w:t xml:space="preserve">Terhadap </w:t>
      </w:r>
      <w:r w:rsidR="00C94360" w:rsidRPr="00C94360">
        <w:rPr>
          <w:rFonts w:asciiTheme="majorBidi" w:hAnsiTheme="majorBidi" w:cstheme="majorBidi"/>
          <w:i/>
          <w:iCs/>
          <w:color w:val="000000" w:themeColor="text1"/>
          <w:sz w:val="24"/>
          <w:szCs w:val="24"/>
          <w:lang w:val="id-ID"/>
        </w:rPr>
        <w:t xml:space="preserve">Al-Uṣūl Wa Al-Farsh </w:t>
      </w:r>
      <w:r w:rsidR="00153530" w:rsidRPr="00E1006E">
        <w:rPr>
          <w:rFonts w:asciiTheme="majorBidi" w:hAnsiTheme="majorBidi" w:cstheme="majorBidi"/>
          <w:i/>
          <w:iCs/>
          <w:color w:val="000000" w:themeColor="text1"/>
          <w:sz w:val="24"/>
          <w:szCs w:val="24"/>
          <w:lang w:val="id-ID"/>
        </w:rPr>
        <w:t>Al-Ḥ</w:t>
      </w:r>
      <w:r w:rsidR="00153530">
        <w:rPr>
          <w:rFonts w:asciiTheme="majorBidi" w:hAnsiTheme="majorBidi" w:cstheme="majorBidi"/>
          <w:i/>
          <w:iCs/>
          <w:color w:val="000000" w:themeColor="text1"/>
          <w:sz w:val="24"/>
          <w:szCs w:val="24"/>
          <w:lang w:val="id-ID"/>
        </w:rPr>
        <w:t>urū</w:t>
      </w:r>
      <w:r w:rsidR="00153530" w:rsidRPr="00E1006E">
        <w:rPr>
          <w:rFonts w:asciiTheme="majorBidi" w:hAnsiTheme="majorBidi" w:cstheme="majorBidi"/>
          <w:i/>
          <w:iCs/>
          <w:color w:val="000000" w:themeColor="text1"/>
          <w:sz w:val="24"/>
          <w:szCs w:val="24"/>
          <w:lang w:val="id-ID"/>
        </w:rPr>
        <w:t>f</w:t>
      </w:r>
      <w:r w:rsidR="00C94360" w:rsidRPr="00C94360">
        <w:rPr>
          <w:rFonts w:asciiTheme="majorBidi" w:hAnsiTheme="majorBidi" w:cstheme="majorBidi"/>
          <w:color w:val="000000" w:themeColor="text1"/>
          <w:sz w:val="24"/>
          <w:szCs w:val="24"/>
          <w:lang w:val="id-ID"/>
        </w:rPr>
        <w:t xml:space="preserve"> Riwayat Hafṣ </w:t>
      </w:r>
      <w:r w:rsidR="00C94360" w:rsidRPr="00C94360">
        <w:rPr>
          <w:rFonts w:asciiTheme="majorBidi" w:hAnsiTheme="majorBidi" w:cstheme="majorBidi"/>
          <w:i/>
          <w:iCs/>
          <w:color w:val="000000" w:themeColor="text1"/>
          <w:sz w:val="24"/>
          <w:szCs w:val="24"/>
          <w:lang w:val="id-ID"/>
        </w:rPr>
        <w:t>‘An</w:t>
      </w:r>
      <w:r w:rsidR="00C94360" w:rsidRPr="00C94360">
        <w:rPr>
          <w:rFonts w:asciiTheme="majorBidi" w:hAnsiTheme="majorBidi" w:cstheme="majorBidi"/>
          <w:color w:val="000000" w:themeColor="text1"/>
          <w:sz w:val="24"/>
          <w:szCs w:val="24"/>
          <w:lang w:val="id-ID"/>
        </w:rPr>
        <w:t xml:space="preserve"> ‘Aṣim Dan Riwayat Ad-Dūri </w:t>
      </w:r>
      <w:r w:rsidR="00C94360" w:rsidRPr="00C94360">
        <w:rPr>
          <w:rFonts w:asciiTheme="majorBidi" w:hAnsiTheme="majorBidi" w:cstheme="majorBidi"/>
          <w:i/>
          <w:iCs/>
          <w:color w:val="000000" w:themeColor="text1"/>
          <w:sz w:val="24"/>
          <w:szCs w:val="24"/>
          <w:lang w:val="id-ID"/>
        </w:rPr>
        <w:t>‘An</w:t>
      </w:r>
      <w:r w:rsidR="00C94360" w:rsidRPr="00C94360">
        <w:rPr>
          <w:rFonts w:asciiTheme="majorBidi" w:hAnsiTheme="majorBidi" w:cstheme="majorBidi"/>
          <w:color w:val="000000" w:themeColor="text1"/>
          <w:sz w:val="24"/>
          <w:szCs w:val="24"/>
          <w:lang w:val="id-ID"/>
        </w:rPr>
        <w:t xml:space="preserve"> Abu</w:t>
      </w:r>
      <w:r w:rsidR="00153530">
        <w:rPr>
          <w:rFonts w:asciiTheme="majorBidi" w:hAnsiTheme="majorBidi" w:cstheme="majorBidi"/>
          <w:color w:val="000000" w:themeColor="text1"/>
          <w:sz w:val="24"/>
          <w:szCs w:val="24"/>
          <w:lang w:val="id-ID"/>
        </w:rPr>
        <w:t xml:space="preserve"> </w:t>
      </w:r>
      <w:r w:rsidR="00C94360" w:rsidRPr="00C94360">
        <w:rPr>
          <w:rFonts w:asciiTheme="majorBidi" w:hAnsiTheme="majorBidi" w:cstheme="majorBidi"/>
          <w:color w:val="000000" w:themeColor="text1"/>
          <w:sz w:val="24"/>
          <w:szCs w:val="24"/>
          <w:lang w:val="id-ID"/>
        </w:rPr>
        <w:t>‘Amr Dalam Surat Al-Baqarah</w:t>
      </w:r>
      <w:r w:rsidRPr="004677C4">
        <w:rPr>
          <w:rFonts w:asciiTheme="majorBidi" w:hAnsiTheme="majorBidi" w:cstheme="majorBidi"/>
          <w:color w:val="000000" w:themeColor="text1"/>
          <w:sz w:val="24"/>
          <w:szCs w:val="24"/>
          <w:lang w:val="id-ID"/>
        </w:rPr>
        <w:t>. Didalamny</w:t>
      </w:r>
      <w:r w:rsidR="00153530">
        <w:rPr>
          <w:rFonts w:asciiTheme="majorBidi" w:hAnsiTheme="majorBidi" w:cstheme="majorBidi"/>
          <w:color w:val="000000" w:themeColor="text1"/>
          <w:sz w:val="24"/>
          <w:szCs w:val="24"/>
          <w:lang w:val="id-ID"/>
        </w:rPr>
        <w:t xml:space="preserve">a dipaparkan perbedaan mengenai </w:t>
      </w:r>
      <w:r w:rsidRPr="004677C4">
        <w:rPr>
          <w:rFonts w:asciiTheme="majorBidi" w:hAnsiTheme="majorBidi" w:cstheme="majorBidi"/>
          <w:color w:val="000000" w:themeColor="text1"/>
          <w:sz w:val="24"/>
          <w:szCs w:val="24"/>
          <w:lang w:val="id-ID"/>
        </w:rPr>
        <w:t>cara baca imam Hafṣ dan imam Ad-Dūr</w:t>
      </w:r>
      <w:r w:rsidR="00153530">
        <w:rPr>
          <w:rFonts w:asciiTheme="majorBidi" w:hAnsiTheme="majorBidi" w:cstheme="majorBidi"/>
          <w:color w:val="000000" w:themeColor="text1"/>
          <w:sz w:val="24"/>
          <w:szCs w:val="24"/>
          <w:lang w:val="id-ID"/>
        </w:rPr>
        <w:t>i yang ada di surat al-Baqarah.</w:t>
      </w:r>
    </w:p>
    <w:p w:rsidR="00A20F0B" w:rsidRPr="00153530" w:rsidRDefault="00A20F0B" w:rsidP="00153530">
      <w:pPr>
        <w:spacing w:after="0" w:line="480" w:lineRule="auto"/>
        <w:ind w:left="426" w:firstLine="567"/>
        <w:jc w:val="both"/>
        <w:rPr>
          <w:rFonts w:asciiTheme="majorBidi" w:hAnsiTheme="majorBidi" w:cstheme="majorBidi"/>
          <w:color w:val="000000" w:themeColor="text1"/>
          <w:sz w:val="24"/>
          <w:szCs w:val="24"/>
          <w:lang w:val="id-ID"/>
        </w:rPr>
      </w:pPr>
      <w:r w:rsidRPr="004677C4">
        <w:rPr>
          <w:rFonts w:asciiTheme="majorBidi" w:hAnsiTheme="majorBidi" w:cstheme="majorBidi"/>
          <w:i/>
          <w:iCs/>
          <w:color w:val="000000" w:themeColor="text1"/>
          <w:sz w:val="24"/>
          <w:szCs w:val="24"/>
          <w:lang w:val="id-ID"/>
        </w:rPr>
        <w:t>Bab kelima</w:t>
      </w:r>
      <w:r w:rsidRPr="004677C4">
        <w:rPr>
          <w:rFonts w:asciiTheme="majorBidi" w:hAnsiTheme="majorBidi" w:cstheme="majorBidi"/>
          <w:color w:val="000000" w:themeColor="text1"/>
          <w:sz w:val="24"/>
          <w:szCs w:val="24"/>
          <w:lang w:val="id-ID"/>
        </w:rPr>
        <w:t>, merupakan penutup yang berisi kesimpulan</w:t>
      </w:r>
      <w:r w:rsidRPr="004677C4">
        <w:rPr>
          <w:rFonts w:asciiTheme="majorBidi" w:hAnsiTheme="majorBidi" w:cstheme="majorBidi"/>
          <w:sz w:val="24"/>
          <w:szCs w:val="24"/>
          <w:lang w:val="id-ID"/>
        </w:rPr>
        <w:t xml:space="preserve"> mengenai ringkasan atas permasalahan yang telah dijelaskan berdasarkan rumusan masalah serta saran yang memuat masukan-masukan untuk penelitian selanjutn</w:t>
      </w:r>
      <w:r w:rsidRPr="004677C4">
        <w:rPr>
          <w:rFonts w:asciiTheme="majorBidi" w:hAnsiTheme="majorBidi" w:cstheme="majorBidi"/>
          <w:bCs/>
          <w:sz w:val="24"/>
          <w:szCs w:val="24"/>
          <w:lang w:val="id-ID"/>
        </w:rPr>
        <w:t>y</w:t>
      </w:r>
      <w:r>
        <w:rPr>
          <w:rFonts w:asciiTheme="majorBidi" w:hAnsiTheme="majorBidi" w:cstheme="majorBidi"/>
          <w:bCs/>
          <w:sz w:val="24"/>
          <w:szCs w:val="24"/>
          <w:lang w:val="id-ID"/>
        </w:rPr>
        <w:t xml:space="preserve">a. </w:t>
      </w:r>
    </w:p>
    <w:p w:rsidR="00A20F0B" w:rsidRDefault="00A20F0B" w:rsidP="006D23B8">
      <w:pPr>
        <w:tabs>
          <w:tab w:val="right" w:leader="dot" w:pos="8505"/>
        </w:tabs>
        <w:spacing w:after="0" w:line="480" w:lineRule="auto"/>
        <w:jc w:val="both"/>
        <w:rPr>
          <w:rFonts w:asciiTheme="majorBidi" w:hAnsiTheme="majorBidi" w:cstheme="majorBidi"/>
          <w:b/>
          <w:bCs/>
          <w:color w:val="000000" w:themeColor="text1"/>
          <w:sz w:val="24"/>
          <w:szCs w:val="24"/>
          <w:lang w:val="id-ID"/>
        </w:rPr>
        <w:sectPr w:rsidR="00A20F0B" w:rsidSect="00911F13">
          <w:headerReference w:type="even" r:id="rId26"/>
          <w:headerReference w:type="default" r:id="rId27"/>
          <w:footerReference w:type="default" r:id="rId28"/>
          <w:headerReference w:type="first" r:id="rId29"/>
          <w:footerReference w:type="first" r:id="rId30"/>
          <w:pgSz w:w="11907" w:h="16839" w:code="9"/>
          <w:pgMar w:top="2268" w:right="1701" w:bottom="1701" w:left="2268" w:header="709" w:footer="709" w:gutter="0"/>
          <w:pgNumType w:start="1"/>
          <w:cols w:space="708"/>
          <w:titlePg/>
          <w:docGrid w:linePitch="360"/>
        </w:sectPr>
      </w:pPr>
    </w:p>
    <w:p w:rsidR="00A20F0B" w:rsidRPr="00122ED9" w:rsidRDefault="00A20F0B" w:rsidP="006D23B8">
      <w:pPr>
        <w:pStyle w:val="Heading1"/>
        <w:spacing w:after="0" w:line="480" w:lineRule="auto"/>
        <w:contextualSpacing/>
      </w:pPr>
      <w:r w:rsidRPr="00122ED9">
        <w:t>BAB II</w:t>
      </w:r>
    </w:p>
    <w:p w:rsidR="00A20F0B" w:rsidRPr="00122ED9" w:rsidRDefault="00122ED9" w:rsidP="00122ED9">
      <w:pPr>
        <w:pStyle w:val="Heading1"/>
        <w:spacing w:after="0" w:line="480" w:lineRule="auto"/>
        <w:contextualSpacing/>
      </w:pPr>
      <w:r w:rsidRPr="00122ED9">
        <w:rPr>
          <w:i/>
          <w:iCs/>
          <w:color w:val="000000" w:themeColor="text1"/>
        </w:rPr>
        <w:t>Al-UṢŪL WA AL-FARSH AL-Ḥ</w:t>
      </w:r>
      <w:r w:rsidR="00153530">
        <w:rPr>
          <w:i/>
          <w:iCs/>
          <w:color w:val="000000" w:themeColor="text1"/>
        </w:rPr>
        <w:t>URŪ</w:t>
      </w:r>
      <w:r w:rsidRPr="00122ED9">
        <w:rPr>
          <w:i/>
          <w:iCs/>
          <w:color w:val="000000" w:themeColor="text1"/>
        </w:rPr>
        <w:t>F</w:t>
      </w:r>
      <w:r w:rsidRPr="00122ED9">
        <w:t xml:space="preserve"> DALAM ILMU </w:t>
      </w:r>
      <w:r w:rsidRPr="00122ED9">
        <w:rPr>
          <w:i/>
          <w:iCs/>
        </w:rPr>
        <w:t>QIRᾹ’AT</w:t>
      </w:r>
      <w:r w:rsidRPr="00122ED9">
        <w:t xml:space="preserve"> </w:t>
      </w:r>
    </w:p>
    <w:p w:rsidR="00A20F0B" w:rsidRPr="004677C4" w:rsidRDefault="00A20F0B" w:rsidP="00A85076">
      <w:pPr>
        <w:pStyle w:val="Heading2"/>
        <w:keepNext w:val="0"/>
        <w:keepLines w:val="0"/>
        <w:numPr>
          <w:ilvl w:val="0"/>
          <w:numId w:val="78"/>
        </w:numPr>
        <w:spacing w:before="0" w:line="480" w:lineRule="auto"/>
        <w:contextualSpacing/>
        <w:jc w:val="both"/>
      </w:pPr>
      <w:r w:rsidRPr="004677C4">
        <w:t xml:space="preserve">Pengenalan Ilmu </w:t>
      </w:r>
      <w:r w:rsidRPr="00A72307">
        <w:rPr>
          <w:i/>
          <w:iCs/>
        </w:rPr>
        <w:t>Qir</w:t>
      </w:r>
      <w:r w:rsidRPr="00A72307">
        <w:rPr>
          <w:i/>
          <w:iCs/>
          <w:rtl/>
        </w:rPr>
        <w:t>ā</w:t>
      </w:r>
      <w:r w:rsidRPr="00A72307">
        <w:rPr>
          <w:i/>
          <w:iCs/>
        </w:rPr>
        <w:t>’at</w:t>
      </w:r>
    </w:p>
    <w:p w:rsidR="00A20F0B" w:rsidRPr="004677C4" w:rsidRDefault="00A20F0B" w:rsidP="006D23B8">
      <w:pPr>
        <w:numPr>
          <w:ilvl w:val="0"/>
          <w:numId w:val="27"/>
        </w:numPr>
        <w:spacing w:after="0" w:line="480" w:lineRule="auto"/>
        <w:ind w:left="851" w:hanging="425"/>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Pengertian Ilmu </w:t>
      </w:r>
      <w:r w:rsidRPr="00A72307">
        <w:rPr>
          <w:rFonts w:asciiTheme="majorBidi" w:hAnsiTheme="majorBidi" w:cstheme="majorBidi"/>
          <w:i/>
          <w:iCs/>
          <w:sz w:val="24"/>
          <w:szCs w:val="24"/>
        </w:rPr>
        <w:t>Qir</w:t>
      </w:r>
      <w:r w:rsidRPr="00A72307">
        <w:rPr>
          <w:rFonts w:asciiTheme="majorBidi" w:hAnsiTheme="majorBidi" w:cstheme="majorBidi"/>
          <w:i/>
          <w:iCs/>
          <w:sz w:val="24"/>
          <w:szCs w:val="24"/>
          <w:rtl/>
        </w:rPr>
        <w:t>ā</w:t>
      </w:r>
      <w:r w:rsidRPr="00A72307">
        <w:rPr>
          <w:rFonts w:asciiTheme="majorBidi" w:hAnsiTheme="majorBidi" w:cstheme="majorBidi"/>
          <w:i/>
          <w:iCs/>
          <w:sz w:val="24"/>
          <w:szCs w:val="24"/>
        </w:rPr>
        <w:t>’at</w:t>
      </w:r>
    </w:p>
    <w:p w:rsidR="00A20F0B" w:rsidRPr="004677C4" w:rsidRDefault="00A20F0B" w:rsidP="0030198C">
      <w:pPr>
        <w:tabs>
          <w:tab w:val="left" w:pos="1418"/>
        </w:tabs>
        <w:spacing w:after="0" w:line="480" w:lineRule="auto"/>
        <w:ind w:left="851" w:firstLine="567"/>
        <w:contextualSpacing/>
        <w:jc w:val="both"/>
        <w:rPr>
          <w:rFonts w:asciiTheme="majorBidi" w:hAnsiTheme="majorBidi" w:cstheme="majorBidi"/>
          <w:sz w:val="24"/>
          <w:szCs w:val="24"/>
          <w:lang w:val="id-ID"/>
        </w:rPr>
      </w:pPr>
      <w:r w:rsidRPr="00FA31B8">
        <w:rPr>
          <w:rFonts w:asciiTheme="majorBidi" w:hAnsiTheme="majorBidi" w:cstheme="majorBidi"/>
          <w:sz w:val="24"/>
          <w:szCs w:val="24"/>
          <w:lang w:val="id-ID"/>
        </w:rPr>
        <w:t xml:space="preserve">Secara etimologis, kata </w:t>
      </w:r>
      <w:r w:rsidRPr="00FA31B8">
        <w:rPr>
          <w:rFonts w:asciiTheme="majorBidi" w:hAnsiTheme="majorBidi" w:cstheme="majorBidi"/>
          <w:i/>
          <w:iCs/>
          <w:sz w:val="24"/>
          <w:szCs w:val="24"/>
          <w:lang w:val="id-ID"/>
        </w:rPr>
        <w:t>qirā’at</w:t>
      </w:r>
      <w:r w:rsidRPr="00FA31B8">
        <w:rPr>
          <w:rFonts w:asciiTheme="majorBidi" w:hAnsiTheme="majorBidi" w:cstheme="majorBidi"/>
          <w:sz w:val="24"/>
          <w:szCs w:val="24"/>
          <w:lang w:val="id-ID"/>
        </w:rPr>
        <w:t xml:space="preserve"> </w:t>
      </w:r>
      <w:r w:rsidRPr="0030198C">
        <w:rPr>
          <w:rFonts w:ascii="Traditional Arabic" w:hAnsi="Traditional Arabic" w:cs="Traditional Arabic"/>
          <w:sz w:val="32"/>
          <w:szCs w:val="32"/>
          <w:rtl/>
          <w:lang w:val="id-ID"/>
        </w:rPr>
        <w:t>قراءات</w:t>
      </w:r>
      <w:r w:rsidRPr="00FA31B8">
        <w:rPr>
          <w:rFonts w:asciiTheme="majorBidi" w:hAnsiTheme="majorBidi" w:cstheme="majorBidi"/>
          <w:sz w:val="24"/>
          <w:szCs w:val="24"/>
          <w:lang w:val="id-ID"/>
        </w:rPr>
        <w:t xml:space="preserve"> merupakan bentuk jamak dari </w:t>
      </w:r>
      <w:r w:rsidRPr="0030198C">
        <w:rPr>
          <w:rFonts w:asciiTheme="majorBidi" w:hAnsiTheme="majorBidi" w:cstheme="majorBidi"/>
          <w:sz w:val="24"/>
          <w:szCs w:val="24"/>
          <w:lang w:val="id-ID"/>
        </w:rPr>
        <w:t xml:space="preserve">kata </w:t>
      </w:r>
      <w:r w:rsidR="0030198C" w:rsidRPr="0030198C">
        <w:rPr>
          <w:rFonts w:asciiTheme="majorBidi" w:hAnsiTheme="majorBidi" w:cstheme="majorBidi"/>
          <w:i/>
          <w:iCs/>
          <w:sz w:val="24"/>
          <w:szCs w:val="24"/>
          <w:lang w:val="id-ID"/>
        </w:rPr>
        <w:t>qirā’a</w:t>
      </w:r>
      <w:r w:rsidRPr="0030198C">
        <w:rPr>
          <w:rFonts w:asciiTheme="majorBidi" w:hAnsiTheme="majorBidi" w:cstheme="majorBidi"/>
          <w:i/>
          <w:iCs/>
          <w:sz w:val="24"/>
          <w:szCs w:val="24"/>
          <w:lang w:val="id-ID"/>
        </w:rPr>
        <w:t>t</w:t>
      </w:r>
      <w:r w:rsidR="0030198C" w:rsidRPr="0030198C">
        <w:rPr>
          <w:rFonts w:ascii="Traditional Arabic" w:hAnsi="Traditional Arabic" w:cs="Traditional Arabic"/>
          <w:sz w:val="32"/>
          <w:szCs w:val="32"/>
          <w:lang w:val="id-ID"/>
        </w:rPr>
        <w:t xml:space="preserve"> </w:t>
      </w:r>
      <w:r w:rsidR="0030198C">
        <w:rPr>
          <w:rFonts w:ascii="Traditional Arabic" w:hAnsi="Traditional Arabic" w:cs="Traditional Arabic"/>
          <w:sz w:val="32"/>
          <w:szCs w:val="32"/>
          <w:lang w:val="id-ID"/>
        </w:rPr>
        <w:t xml:space="preserve"> </w:t>
      </w:r>
      <w:r w:rsidRPr="0030198C">
        <w:rPr>
          <w:rFonts w:ascii="Traditional Arabic" w:hAnsi="Traditional Arabic" w:cs="Traditional Arabic"/>
          <w:sz w:val="32"/>
          <w:szCs w:val="32"/>
          <w:rtl/>
          <w:lang w:val="id-ID"/>
        </w:rPr>
        <w:t>قراءة</w:t>
      </w:r>
      <w:r w:rsidRPr="00FA31B8">
        <w:rPr>
          <w:rFonts w:asciiTheme="majorBidi" w:hAnsiTheme="majorBidi" w:cstheme="majorBidi"/>
          <w:sz w:val="24"/>
          <w:szCs w:val="24"/>
          <w:lang w:val="id-ID"/>
        </w:rPr>
        <w:t xml:space="preserve"> di ambil dari </w:t>
      </w:r>
      <w:r w:rsidRPr="00FA31B8">
        <w:rPr>
          <w:rFonts w:asciiTheme="majorBidi" w:hAnsiTheme="majorBidi" w:cstheme="majorBidi"/>
          <w:i/>
          <w:iCs/>
          <w:sz w:val="24"/>
          <w:szCs w:val="24"/>
          <w:lang w:val="id-ID"/>
        </w:rPr>
        <w:t>lafaẓ</w:t>
      </w:r>
      <w:r w:rsidRPr="00FA31B8">
        <w:rPr>
          <w:rFonts w:asciiTheme="majorBidi" w:hAnsiTheme="majorBidi" w:cstheme="majorBidi"/>
          <w:sz w:val="24"/>
          <w:szCs w:val="24"/>
          <w:lang w:val="id-ID"/>
        </w:rPr>
        <w:t xml:space="preserve"> </w:t>
      </w:r>
      <w:r w:rsidRPr="0030198C">
        <w:rPr>
          <w:rFonts w:ascii="Traditional Arabic" w:hAnsi="Traditional Arabic" w:cs="Traditional Arabic"/>
          <w:sz w:val="32"/>
          <w:szCs w:val="32"/>
          <w:rtl/>
          <w:lang w:val="id-ID"/>
        </w:rPr>
        <w:t>قرأ</w:t>
      </w:r>
      <w:r w:rsidRPr="0030198C">
        <w:rPr>
          <w:rFonts w:ascii="Traditional Arabic" w:hAnsi="Traditional Arabic" w:cs="Traditional Arabic"/>
          <w:sz w:val="32"/>
          <w:szCs w:val="32"/>
          <w:lang w:val="id-ID"/>
        </w:rPr>
        <w:t xml:space="preserve"> </w:t>
      </w:r>
      <w:r w:rsidRPr="00FA31B8">
        <w:rPr>
          <w:rFonts w:asciiTheme="majorBidi" w:hAnsiTheme="majorBidi" w:cstheme="majorBidi"/>
          <w:sz w:val="24"/>
          <w:szCs w:val="24"/>
          <w:lang w:val="id-ID"/>
        </w:rPr>
        <w:t>yang berarti bacaan. Makna asalnya juga mempunyai arti “mengumpulkan” dan “menghimpun”,</w:t>
      </w:r>
      <w:r w:rsidRPr="004677C4">
        <w:rPr>
          <w:rFonts w:asciiTheme="majorBidi" w:hAnsiTheme="majorBidi" w:cstheme="majorBidi"/>
          <w:sz w:val="24"/>
          <w:szCs w:val="24"/>
          <w:lang w:val="id-ID"/>
        </w:rPr>
        <w:t xml:space="preserve"> artinya menghimpun huruf-huruf dan kata-kata satu dengan yang lain dalam suatu ucapan yang tersusun rapi.</w:t>
      </w:r>
      <w:r w:rsidRPr="004677C4">
        <w:rPr>
          <w:rStyle w:val="FootnoteReference"/>
          <w:rFonts w:asciiTheme="majorBidi" w:hAnsiTheme="majorBidi" w:cstheme="majorBidi"/>
          <w:sz w:val="24"/>
          <w:szCs w:val="24"/>
        </w:rPr>
        <w:footnoteReference w:id="21"/>
      </w:r>
      <w:r w:rsidRPr="004677C4">
        <w:rPr>
          <w:rFonts w:asciiTheme="majorBidi" w:hAnsiTheme="majorBidi" w:cstheme="majorBidi"/>
          <w:sz w:val="24"/>
          <w:szCs w:val="24"/>
          <w:lang w:val="id-ID"/>
        </w:rPr>
        <w:t xml:space="preserve"> Sedangkan secara terminologi, para ulama mendefinisikan </w:t>
      </w:r>
      <w:r w:rsidRPr="00A72307">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dengan uraian yang berbeda-beda.</w:t>
      </w:r>
    </w:p>
    <w:p w:rsidR="00A20F0B" w:rsidRPr="004677C4" w:rsidRDefault="00A20F0B" w:rsidP="006D23B8">
      <w:pPr>
        <w:tabs>
          <w:tab w:val="left" w:pos="1418"/>
        </w:tabs>
        <w:spacing w:after="0" w:line="480" w:lineRule="auto"/>
        <w:ind w:left="851" w:firstLine="567"/>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‘Abdul Fatah al-Qadhi menyebutkan bahwa </w:t>
      </w:r>
      <w:r w:rsidRPr="00A72307">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adalah “ilmu yang membahas tentang tata cara pengucapan kata-kata Al-Qur’an berikut cara penyampaiannya, baik yang disepakati maupun yang di</w:t>
      </w:r>
      <w:r w:rsidRPr="00A72307">
        <w:rPr>
          <w:rFonts w:asciiTheme="majorBidi" w:hAnsiTheme="majorBidi" w:cstheme="majorBidi"/>
          <w:i/>
          <w:iCs/>
          <w:sz w:val="24"/>
          <w:szCs w:val="24"/>
          <w:lang w:val="id-ID"/>
        </w:rPr>
        <w:t>Ikhtilāf</w:t>
      </w:r>
      <w:r w:rsidRPr="004677C4">
        <w:rPr>
          <w:rFonts w:asciiTheme="majorBidi" w:hAnsiTheme="majorBidi" w:cstheme="majorBidi"/>
          <w:sz w:val="24"/>
          <w:szCs w:val="24"/>
          <w:lang w:val="id-ID"/>
        </w:rPr>
        <w:t xml:space="preserve"> kan dengan cara menyandarkan setiap bacaannya kepada salah seorang imam </w:t>
      </w:r>
      <w:r w:rsidRPr="00A72307">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w:t>
      </w:r>
      <w:r w:rsidRPr="004677C4">
        <w:rPr>
          <w:rStyle w:val="FootnoteReference"/>
          <w:rFonts w:asciiTheme="majorBidi" w:hAnsiTheme="majorBidi" w:cstheme="majorBidi"/>
          <w:sz w:val="24"/>
          <w:szCs w:val="24"/>
        </w:rPr>
        <w:footnoteReference w:id="22"/>
      </w:r>
      <w:r w:rsidRPr="004677C4">
        <w:rPr>
          <w:rFonts w:asciiTheme="majorBidi" w:hAnsiTheme="majorBidi" w:cstheme="majorBidi"/>
          <w:sz w:val="24"/>
          <w:szCs w:val="24"/>
          <w:lang w:val="id-ID"/>
        </w:rPr>
        <w:t xml:space="preserve"> Az-Zarqany menyebutkan bahwa </w:t>
      </w:r>
      <w:r w:rsidRPr="00A72307">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adalah salah satu bacaan yang diriwayatkan oleh salah seorang ulama </w:t>
      </w:r>
      <w:r w:rsidRPr="00A72307">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yang bacaannya memiliki perbedaan antara satu dengan lainnya dalam menuturkan huruf dan atau lafalnya.</w:t>
      </w:r>
      <w:r w:rsidRPr="004677C4">
        <w:rPr>
          <w:rStyle w:val="FootnoteReference"/>
          <w:rFonts w:asciiTheme="majorBidi" w:hAnsiTheme="majorBidi" w:cstheme="majorBidi"/>
          <w:sz w:val="24"/>
          <w:szCs w:val="24"/>
        </w:rPr>
        <w:footnoteReference w:id="23"/>
      </w:r>
      <w:r w:rsidRPr="004677C4">
        <w:rPr>
          <w:rFonts w:asciiTheme="majorBidi" w:hAnsiTheme="majorBidi" w:cstheme="majorBidi"/>
          <w:sz w:val="24"/>
          <w:szCs w:val="24"/>
          <w:lang w:val="id-ID"/>
        </w:rPr>
        <w:t xml:space="preserve"> Az-Zarkasy menyebutkan dalan </w:t>
      </w:r>
      <w:r w:rsidRPr="004677C4">
        <w:rPr>
          <w:rFonts w:asciiTheme="majorBidi" w:hAnsiTheme="majorBidi" w:cstheme="majorBidi"/>
          <w:i/>
          <w:iCs/>
          <w:sz w:val="24"/>
          <w:szCs w:val="24"/>
          <w:lang w:val="id-ID"/>
        </w:rPr>
        <w:t>al-Burhan fi Ulum al-Qur’an</w:t>
      </w:r>
      <w:r w:rsidRPr="004677C4">
        <w:rPr>
          <w:rFonts w:asciiTheme="majorBidi" w:hAnsiTheme="majorBidi" w:cstheme="majorBidi"/>
          <w:sz w:val="24"/>
          <w:szCs w:val="24"/>
          <w:lang w:val="id-ID"/>
        </w:rPr>
        <w:t xml:space="preserve"> bahwa </w:t>
      </w:r>
      <w:r w:rsidRPr="00A72307">
        <w:rPr>
          <w:rFonts w:asciiTheme="majorBidi" w:hAnsiTheme="majorBidi" w:cstheme="majorBidi"/>
          <w:i/>
          <w:iCs/>
          <w:sz w:val="24"/>
          <w:szCs w:val="24"/>
          <w:lang w:val="id-ID"/>
        </w:rPr>
        <w:t>qirā’at</w:t>
      </w:r>
      <w:r>
        <w:rPr>
          <w:rFonts w:asciiTheme="majorBidi" w:hAnsiTheme="majorBidi" w:cstheme="majorBidi"/>
          <w:sz w:val="24"/>
          <w:szCs w:val="24"/>
          <w:lang w:val="id-ID"/>
        </w:rPr>
        <w:t xml:space="preserve"> adalah </w:t>
      </w:r>
      <w:r w:rsidRPr="004677C4">
        <w:rPr>
          <w:rFonts w:asciiTheme="majorBidi" w:hAnsiTheme="majorBidi" w:cstheme="majorBidi"/>
          <w:sz w:val="24"/>
          <w:szCs w:val="24"/>
          <w:lang w:val="id-ID"/>
        </w:rPr>
        <w:t>“</w:t>
      </w:r>
      <w:r w:rsidRPr="00A72307">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adalah perbedaan lafaz-lafaz Al-Qur’an, baik menyangkut huruf-hurufnya maupun cara pengucapan huruf-huruf tersebut, baik tentang </w:t>
      </w:r>
      <w:r w:rsidRPr="004677C4">
        <w:rPr>
          <w:rFonts w:asciiTheme="majorBidi" w:hAnsiTheme="majorBidi" w:cstheme="majorBidi"/>
          <w:i/>
          <w:iCs/>
          <w:sz w:val="24"/>
          <w:szCs w:val="24"/>
          <w:lang w:val="id-ID"/>
        </w:rPr>
        <w:t>takhfif</w:t>
      </w:r>
      <w:r w:rsidRPr="004677C4">
        <w:rPr>
          <w:rFonts w:asciiTheme="majorBidi" w:hAnsiTheme="majorBidi" w:cstheme="majorBidi"/>
          <w:sz w:val="24"/>
          <w:szCs w:val="24"/>
          <w:lang w:val="id-ID"/>
        </w:rPr>
        <w:t xml:space="preserve"> (ringan), </w:t>
      </w:r>
      <w:r w:rsidRPr="004677C4">
        <w:rPr>
          <w:rFonts w:asciiTheme="majorBidi" w:hAnsiTheme="majorBidi" w:cstheme="majorBidi"/>
          <w:i/>
          <w:iCs/>
          <w:sz w:val="24"/>
          <w:szCs w:val="24"/>
          <w:lang w:val="id-ID"/>
        </w:rPr>
        <w:t>tasydid</w:t>
      </w:r>
      <w:r w:rsidRPr="004677C4">
        <w:rPr>
          <w:rFonts w:asciiTheme="majorBidi" w:hAnsiTheme="majorBidi" w:cstheme="majorBidi"/>
          <w:sz w:val="24"/>
          <w:szCs w:val="24"/>
          <w:lang w:val="id-ID"/>
        </w:rPr>
        <w:t xml:space="preserve"> (berat) dan lain-lain. Dan mengambil bacaan Al-Qur’secara </w:t>
      </w:r>
      <w:r w:rsidRPr="004677C4">
        <w:rPr>
          <w:rFonts w:asciiTheme="majorBidi" w:hAnsiTheme="majorBidi" w:cstheme="majorBidi"/>
          <w:i/>
          <w:iCs/>
          <w:sz w:val="24"/>
          <w:szCs w:val="24"/>
          <w:lang w:val="id-ID"/>
        </w:rPr>
        <w:t>musyafahah</w:t>
      </w:r>
      <w:r w:rsidRPr="004677C4">
        <w:rPr>
          <w:rFonts w:asciiTheme="majorBidi" w:hAnsiTheme="majorBidi" w:cstheme="majorBidi"/>
          <w:sz w:val="24"/>
          <w:szCs w:val="24"/>
          <w:lang w:val="id-ID"/>
        </w:rPr>
        <w:t xml:space="preserve"> (mendengar dan membaca langsung di hadapan guru yang ahli) adalah syarat mutlak dari ilmu ini”.</w:t>
      </w:r>
      <w:r w:rsidRPr="004677C4">
        <w:rPr>
          <w:rStyle w:val="FootnoteReference"/>
          <w:rFonts w:asciiTheme="majorBidi" w:hAnsiTheme="majorBidi" w:cstheme="majorBidi"/>
          <w:sz w:val="24"/>
          <w:szCs w:val="24"/>
        </w:rPr>
        <w:footnoteReference w:id="24"/>
      </w:r>
    </w:p>
    <w:p w:rsidR="00A20F0B" w:rsidRPr="004677C4" w:rsidRDefault="00A20F0B" w:rsidP="006D23B8">
      <w:pPr>
        <w:tabs>
          <w:tab w:val="left" w:pos="1418"/>
        </w:tabs>
        <w:spacing w:after="0" w:line="480" w:lineRule="auto"/>
        <w:ind w:left="851" w:firstLine="567"/>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Mengutip pengertian diatas, dapat disimpulkan bahwa ilmu </w:t>
      </w:r>
      <w:r w:rsidRPr="00A72307">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adalah ilmu yang menunjukkan persamaan dan perbedaan cara baca Al-Qur’an dari ulama-ulama. Bacaan itu mereka ambil dari guru yang sanadnya bersambung kepada Rasulullah saw. Baik dalam menetapkan huruf, membuang huruf, memberikan </w:t>
      </w:r>
      <w:r>
        <w:rPr>
          <w:rFonts w:asciiTheme="majorBidi" w:hAnsiTheme="majorBidi" w:cstheme="majorBidi"/>
          <w:sz w:val="24"/>
          <w:szCs w:val="24"/>
          <w:lang w:val="id-ID"/>
        </w:rPr>
        <w:t>harakat</w:t>
      </w:r>
      <w:r w:rsidRPr="004677C4">
        <w:rPr>
          <w:rFonts w:asciiTheme="majorBidi" w:hAnsiTheme="majorBidi" w:cstheme="majorBidi"/>
          <w:sz w:val="24"/>
          <w:szCs w:val="24"/>
          <w:lang w:val="id-ID"/>
        </w:rPr>
        <w:t xml:space="preserve"> dan memisah dan menyambung ayat Al-Qur’an melalui proses mendengarkan bacaan dari guru ke guru, yang sering disebut dengan istilah sama’, dan membaca dihadapan guru, yang biasa disebut dengan istilah </w:t>
      </w:r>
      <w:r w:rsidRPr="004677C4">
        <w:rPr>
          <w:rFonts w:asciiTheme="majorBidi" w:hAnsiTheme="majorBidi" w:cstheme="majorBidi"/>
          <w:i/>
          <w:iCs/>
          <w:sz w:val="24"/>
          <w:szCs w:val="24"/>
          <w:lang w:val="id-ID"/>
        </w:rPr>
        <w:t>musyafahah</w:t>
      </w:r>
      <w:r w:rsidRPr="004677C4">
        <w:rPr>
          <w:rFonts w:asciiTheme="majorBidi" w:hAnsiTheme="majorBidi" w:cstheme="majorBidi"/>
          <w:sz w:val="24"/>
          <w:szCs w:val="24"/>
          <w:lang w:val="id-ID"/>
        </w:rPr>
        <w:t>.</w:t>
      </w:r>
      <w:r w:rsidRPr="004677C4">
        <w:rPr>
          <w:rStyle w:val="FootnoteReference"/>
          <w:rFonts w:asciiTheme="majorBidi" w:hAnsiTheme="majorBidi" w:cstheme="majorBidi"/>
          <w:sz w:val="24"/>
          <w:szCs w:val="24"/>
        </w:rPr>
        <w:footnoteReference w:id="25"/>
      </w:r>
      <w:r w:rsidRPr="004677C4">
        <w:rPr>
          <w:rFonts w:asciiTheme="majorBidi" w:hAnsiTheme="majorBidi" w:cstheme="majorBidi"/>
          <w:sz w:val="24"/>
          <w:szCs w:val="24"/>
          <w:lang w:val="id-ID"/>
        </w:rPr>
        <w:t xml:space="preserve"> </w:t>
      </w:r>
    </w:p>
    <w:p w:rsidR="00A20F0B" w:rsidRPr="004677C4" w:rsidRDefault="00A20F0B" w:rsidP="006D23B8">
      <w:pPr>
        <w:tabs>
          <w:tab w:val="left" w:pos="1418"/>
        </w:tabs>
        <w:spacing w:after="0" w:line="480" w:lineRule="auto"/>
        <w:ind w:left="851" w:firstLine="567"/>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Al-Qur’an dengan </w:t>
      </w:r>
      <w:r w:rsidRPr="00A72307">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merupakan dua hal yang berbeda. Az-Zarkasyiy mengatakan, Al-Qur’an terdiri atas susunan lafaz dan ayat, sedangkan </w:t>
      </w:r>
      <w:r w:rsidRPr="00A72307">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adalah ilmu yang digunakan untuk membaca lafaz serta ayat di dalam Al-Qur’an. Begitu pula antara </w:t>
      </w:r>
      <w:r w:rsidRPr="00041D31">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dan ilmu </w:t>
      </w:r>
      <w:r w:rsidRPr="004677C4">
        <w:rPr>
          <w:rFonts w:asciiTheme="majorBidi" w:hAnsiTheme="majorBidi" w:cstheme="majorBidi"/>
          <w:i/>
          <w:iCs/>
          <w:sz w:val="24"/>
          <w:szCs w:val="24"/>
          <w:lang w:val="id-ID"/>
        </w:rPr>
        <w:t>tajwid</w:t>
      </w:r>
      <w:r w:rsidRPr="004677C4">
        <w:rPr>
          <w:rFonts w:asciiTheme="majorBidi" w:hAnsiTheme="majorBidi" w:cstheme="majorBidi"/>
          <w:sz w:val="24"/>
          <w:szCs w:val="24"/>
          <w:lang w:val="id-ID"/>
        </w:rPr>
        <w:t xml:space="preserve">. Perbedaan keduanya adalah; </w:t>
      </w:r>
      <w:r>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merupakan ilmu yang membahas perihal substansi </w:t>
      </w:r>
      <w:r w:rsidRPr="004677C4">
        <w:rPr>
          <w:rFonts w:asciiTheme="majorBidi" w:hAnsiTheme="majorBidi" w:cstheme="majorBidi"/>
          <w:i/>
          <w:iCs/>
          <w:sz w:val="24"/>
          <w:szCs w:val="24"/>
          <w:lang w:val="id-ID"/>
        </w:rPr>
        <w:t>lafaẓ,</w:t>
      </w:r>
      <w:r w:rsidRPr="004677C4">
        <w:rPr>
          <w:rFonts w:asciiTheme="majorBidi" w:hAnsiTheme="majorBidi" w:cstheme="majorBidi"/>
          <w:sz w:val="24"/>
          <w:szCs w:val="24"/>
          <w:lang w:val="id-ID"/>
        </w:rPr>
        <w:t xml:space="preserve"> kalimat, serta dialek kebahasaan. Sedangkan tajwid membahas perihal kaidah-kaidah yang bersifat teknis dalam membaca Al-Qur’an dengan membunyikan huruf-huruf Al-Qur’an sesuai dengan </w:t>
      </w:r>
      <w:r w:rsidRPr="004677C4">
        <w:rPr>
          <w:rFonts w:asciiTheme="majorBidi" w:hAnsiTheme="majorBidi" w:cstheme="majorBidi"/>
          <w:i/>
          <w:iCs/>
          <w:sz w:val="24"/>
          <w:szCs w:val="24"/>
          <w:lang w:val="id-ID"/>
        </w:rPr>
        <w:t>makharijul huruf</w:t>
      </w:r>
      <w:r w:rsidRPr="004677C4">
        <w:rPr>
          <w:rFonts w:asciiTheme="majorBidi" w:hAnsiTheme="majorBidi" w:cstheme="majorBidi"/>
          <w:sz w:val="24"/>
          <w:szCs w:val="24"/>
          <w:lang w:val="id-ID"/>
        </w:rPr>
        <w:t xml:space="preserve"> serta sifat-sifatnya.</w:t>
      </w:r>
      <w:r w:rsidRPr="004677C4">
        <w:rPr>
          <w:rStyle w:val="FootnoteReference"/>
          <w:rFonts w:asciiTheme="majorBidi" w:hAnsiTheme="majorBidi" w:cstheme="majorBidi"/>
          <w:sz w:val="24"/>
          <w:szCs w:val="24"/>
        </w:rPr>
        <w:footnoteReference w:id="26"/>
      </w:r>
    </w:p>
    <w:p w:rsidR="00A20F0B" w:rsidRPr="004677C4" w:rsidRDefault="00A20F0B" w:rsidP="006D23B8">
      <w:pPr>
        <w:numPr>
          <w:ilvl w:val="0"/>
          <w:numId w:val="27"/>
        </w:numPr>
        <w:spacing w:after="0" w:line="480" w:lineRule="auto"/>
        <w:ind w:left="851" w:hanging="425"/>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Sejarah Perkembangan Ilmu </w:t>
      </w:r>
      <w:r w:rsidRPr="00041D31">
        <w:rPr>
          <w:rFonts w:asciiTheme="majorBidi" w:hAnsiTheme="majorBidi" w:cstheme="majorBidi"/>
          <w:i/>
          <w:iCs/>
          <w:sz w:val="24"/>
          <w:szCs w:val="24"/>
          <w:lang w:val="id-ID"/>
        </w:rPr>
        <w:t>Qirā’at</w:t>
      </w:r>
    </w:p>
    <w:p w:rsidR="00A20F0B" w:rsidRPr="004677C4" w:rsidRDefault="00A20F0B" w:rsidP="006D23B8">
      <w:pPr>
        <w:spacing w:after="0" w:line="480" w:lineRule="auto"/>
        <w:ind w:left="851" w:firstLine="567"/>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Para ulama sepakat bahwa Jibril diperintahkan Allah untuk menyampaikan wahyu berupa Al-Qur’an kepada nabi Muhammad SAW. Namun terdapat </w:t>
      </w:r>
      <w:r w:rsidRPr="004677C4">
        <w:rPr>
          <w:rFonts w:asciiTheme="majorBidi" w:hAnsiTheme="majorBidi" w:cstheme="majorBidi"/>
          <w:i/>
          <w:iCs/>
          <w:sz w:val="24"/>
          <w:szCs w:val="24"/>
          <w:lang w:val="id-ID"/>
        </w:rPr>
        <w:t>khilafiyah</w:t>
      </w:r>
      <w:r w:rsidRPr="004677C4">
        <w:rPr>
          <w:rFonts w:asciiTheme="majorBidi" w:hAnsiTheme="majorBidi" w:cstheme="majorBidi"/>
          <w:sz w:val="24"/>
          <w:szCs w:val="24"/>
          <w:lang w:val="id-ID"/>
        </w:rPr>
        <w:t xml:space="preserve"> dari para ulama mengenai bagaimana Jibril mengambil wahyu tersebut. Pendapat paling kuat dikalangan ulama adalah bahwa Jibril mendengar Al-Qur’an langsung dari Allah, kemudian menyampaikan kepada nabi Muhammad. Pendapat ini berlandaskan pada hadis dari Nawwas bin Sim’an ra.,</w:t>
      </w:r>
      <w:r w:rsidRPr="004677C4">
        <w:rPr>
          <w:rStyle w:val="FootnoteReference"/>
          <w:rFonts w:asciiTheme="majorBidi" w:hAnsiTheme="majorBidi" w:cstheme="majorBidi"/>
          <w:sz w:val="24"/>
          <w:szCs w:val="24"/>
        </w:rPr>
        <w:footnoteReference w:id="27"/>
      </w:r>
      <w:r w:rsidRPr="004677C4">
        <w:rPr>
          <w:rFonts w:asciiTheme="majorBidi" w:hAnsiTheme="majorBidi" w:cstheme="majorBidi"/>
          <w:sz w:val="24"/>
          <w:szCs w:val="24"/>
          <w:lang w:val="id-ID"/>
        </w:rPr>
        <w:t xml:space="preserve"> yang kemudian para sahabat mengambil atau mendengarkan langsung dari Rasulullah. Ada yang menerima satu huruf, ada yang dua huruf, ada pula yang lebih dari dua huruf. Sahabat yang menerima pengajaran Nabi kemudian menyebar ke daerah-daerah lain.</w:t>
      </w:r>
      <w:r w:rsidRPr="004677C4">
        <w:rPr>
          <w:rStyle w:val="FootnoteReference"/>
          <w:rFonts w:asciiTheme="majorBidi" w:hAnsiTheme="majorBidi" w:cstheme="majorBidi"/>
          <w:sz w:val="24"/>
          <w:szCs w:val="24"/>
        </w:rPr>
        <w:footnoteReference w:id="28"/>
      </w:r>
      <w:r w:rsidRPr="004677C4">
        <w:rPr>
          <w:rFonts w:asciiTheme="majorBidi" w:hAnsiTheme="majorBidi" w:cstheme="majorBidi"/>
          <w:sz w:val="24"/>
          <w:szCs w:val="24"/>
          <w:lang w:val="id-ID"/>
        </w:rPr>
        <w:t xml:space="preserve"> </w:t>
      </w:r>
    </w:p>
    <w:p w:rsidR="00A20F0B" w:rsidRPr="004677C4" w:rsidRDefault="00A20F0B" w:rsidP="006D23B8">
      <w:pPr>
        <w:spacing w:after="0" w:line="480" w:lineRule="auto"/>
        <w:ind w:left="851" w:firstLine="567"/>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Sepeninggal Rasulullah, Islam terus berkembang bukan hanya di tanah Hijaz. Bermula pada masa kekhalifahan Abu Bakar dan terlebih masa khalifah Umar bin Khattab, Islam mengalami perluasan wilayah hingga sampai wilayah Persia dan perbatasan Andalusia. Beriringan dengan perluasan wilayah Islam yang signifikan, menjadikan sahabat Nabi yang menerima pengajaran berbagai </w:t>
      </w:r>
      <w:r w:rsidRPr="004677C4">
        <w:rPr>
          <w:rFonts w:asciiTheme="majorBidi" w:hAnsiTheme="majorBidi" w:cstheme="majorBidi"/>
          <w:i/>
          <w:iCs/>
          <w:sz w:val="24"/>
          <w:szCs w:val="24"/>
          <w:lang w:val="id-ID"/>
        </w:rPr>
        <w:t>hurf</w:t>
      </w:r>
      <w:r w:rsidRPr="004677C4">
        <w:rPr>
          <w:rFonts w:asciiTheme="majorBidi" w:hAnsiTheme="majorBidi" w:cstheme="majorBidi"/>
          <w:sz w:val="24"/>
          <w:szCs w:val="24"/>
          <w:lang w:val="id-ID"/>
        </w:rPr>
        <w:t xml:space="preserve">  turut menyebar ke berbagai wilayah sehingga tujuh </w:t>
      </w:r>
      <w:r w:rsidRPr="004677C4">
        <w:rPr>
          <w:rFonts w:asciiTheme="majorBidi" w:hAnsiTheme="majorBidi" w:cstheme="majorBidi"/>
          <w:i/>
          <w:iCs/>
          <w:sz w:val="24"/>
          <w:szCs w:val="24"/>
          <w:lang w:val="id-ID"/>
        </w:rPr>
        <w:t>hurf</w:t>
      </w:r>
      <w:r w:rsidRPr="004677C4">
        <w:rPr>
          <w:rFonts w:asciiTheme="majorBidi" w:hAnsiTheme="majorBidi" w:cstheme="majorBidi"/>
          <w:sz w:val="24"/>
          <w:szCs w:val="24"/>
          <w:lang w:val="id-ID"/>
        </w:rPr>
        <w:t xml:space="preserve"> diajarkan didaerah masing-masing mereka, sesuai dengan cara yang mereka terima dari Rasulullah. Dan perbedaan cara baca Al Qur’an pada tiap daerah tak terhindarkan.</w:t>
      </w:r>
    </w:p>
    <w:p w:rsidR="00A20F0B" w:rsidRPr="004677C4" w:rsidRDefault="00A20F0B" w:rsidP="006D23B8">
      <w:pPr>
        <w:spacing w:after="0" w:line="480" w:lineRule="auto"/>
        <w:ind w:left="851" w:firstLine="567"/>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Perbedaan yang ada pada tiap daerah lambat laun menyebabkan keresahan. Khususnya pada masa Khalifah Utsman bin Affan, perbedaan terjadi sangat tajam di setiap daerah, meskipun seluruh perbedaan bacaan yang tersebar bersumber dari hasil pengajaran Rasulullah. Puncaknya pada tahun 30 H., tahun dimana Umat Islam mengalami peperangan di daerah Adzerbaijan dan Armenia. Justru  masyarakat Syria dan Mesir mengalami konflik yang disebabkan oleh perbedaan bacaan diantara mereka. </w:t>
      </w:r>
    </w:p>
    <w:p w:rsidR="00A20F0B" w:rsidRPr="004677C4" w:rsidRDefault="00A20F0B" w:rsidP="006D23B8">
      <w:pPr>
        <w:spacing w:after="0" w:line="480" w:lineRule="auto"/>
        <w:ind w:left="851" w:firstLine="567"/>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Menanggapi konflik dan keluhan yang terjadi, Khalifah Utsman bin ‘Affan pun mengutus para sahabat untuk merumuskan kaidah segenap </w:t>
      </w:r>
      <w:r w:rsidRPr="004677C4">
        <w:rPr>
          <w:rFonts w:asciiTheme="majorBidi" w:hAnsiTheme="majorBidi" w:cstheme="majorBidi"/>
          <w:i/>
          <w:iCs/>
          <w:sz w:val="24"/>
          <w:szCs w:val="24"/>
          <w:lang w:val="id-ID"/>
        </w:rPr>
        <w:t>Sab’atu Ahruf</w:t>
      </w:r>
      <w:r w:rsidRPr="004677C4">
        <w:rPr>
          <w:rFonts w:asciiTheme="majorBidi" w:hAnsiTheme="majorBidi" w:cstheme="majorBidi"/>
          <w:sz w:val="24"/>
          <w:szCs w:val="24"/>
          <w:lang w:val="id-ID"/>
        </w:rPr>
        <w:t xml:space="preserve"> dalam satu </w:t>
      </w:r>
      <w:r w:rsidRPr="004677C4">
        <w:rPr>
          <w:rFonts w:asciiTheme="majorBidi" w:hAnsiTheme="majorBidi" w:cstheme="majorBidi"/>
          <w:i/>
          <w:iCs/>
          <w:sz w:val="24"/>
          <w:szCs w:val="24"/>
          <w:lang w:val="id-ID"/>
        </w:rPr>
        <w:t>rasm</w:t>
      </w:r>
      <w:r w:rsidRPr="004677C4">
        <w:rPr>
          <w:rFonts w:asciiTheme="majorBidi" w:hAnsiTheme="majorBidi" w:cstheme="majorBidi"/>
          <w:sz w:val="24"/>
          <w:szCs w:val="24"/>
          <w:lang w:val="id-ID"/>
        </w:rPr>
        <w:t xml:space="preserve"> tunggal yang benar-benar bisa dipertanggungjawabkan keabshahanya. Khalifah Utsman menuliskan kembali dalam satu mushaf besertaan dengan urutan surat-suratnya dan menyatukan berbagai bahasa yang ada menjadi satu bahasa yaitu bahasa Quraisy. Dengan beralasan bahwa Al-Qur’an turun dengan bahasa Quraisy, meskipun telah ditolernasi dan diperluas dengan bahasa selain bahasa Quraisy.</w:t>
      </w:r>
      <w:r w:rsidRPr="004677C4">
        <w:rPr>
          <w:rStyle w:val="FootnoteReference"/>
          <w:rFonts w:asciiTheme="majorBidi" w:hAnsiTheme="majorBidi" w:cstheme="majorBidi"/>
          <w:sz w:val="24"/>
          <w:szCs w:val="24"/>
        </w:rPr>
        <w:footnoteReference w:id="29"/>
      </w:r>
      <w:r w:rsidRPr="004677C4">
        <w:rPr>
          <w:rFonts w:asciiTheme="majorBidi" w:hAnsiTheme="majorBidi" w:cstheme="majorBidi"/>
          <w:sz w:val="24"/>
          <w:szCs w:val="24"/>
          <w:lang w:val="id-ID"/>
        </w:rPr>
        <w:t xml:space="preserve"> </w:t>
      </w:r>
    </w:p>
    <w:p w:rsidR="00A20F0B" w:rsidRPr="004677C4" w:rsidRDefault="00A20F0B" w:rsidP="006D23B8">
      <w:pPr>
        <w:spacing w:after="0" w:line="480" w:lineRule="auto"/>
        <w:ind w:left="851" w:firstLine="567"/>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Al-Qadi Abu Bakar dalam kitabnya, </w:t>
      </w:r>
      <w:r w:rsidRPr="004677C4">
        <w:rPr>
          <w:rFonts w:asciiTheme="majorBidi" w:hAnsiTheme="majorBidi" w:cstheme="majorBidi"/>
          <w:i/>
          <w:iCs/>
          <w:sz w:val="24"/>
          <w:szCs w:val="24"/>
          <w:lang w:val="id-ID"/>
        </w:rPr>
        <w:t>al-Intishar</w:t>
      </w:r>
      <w:r w:rsidRPr="004677C4">
        <w:rPr>
          <w:rFonts w:asciiTheme="majorBidi" w:hAnsiTheme="majorBidi" w:cstheme="majorBidi"/>
          <w:sz w:val="24"/>
          <w:szCs w:val="24"/>
          <w:lang w:val="id-ID"/>
        </w:rPr>
        <w:t xml:space="preserve">, mengatakan, “Apa yang dimaksud oleh Utsman bukanlah apa yang dimaksud oleh Abu Bakar dalam menghimpun Al-Qur’an yang sama di antara dua papan. Akan tetapi yang dimaksud oleh Utsman adalah menyatukan (menyamakan) kaum muslimin untuk bersatu pada </w:t>
      </w:r>
      <w:r>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(bacaan-bacaan) Al-Qur’an yang </w:t>
      </w:r>
      <w:r w:rsidRPr="004677C4">
        <w:rPr>
          <w:rFonts w:asciiTheme="majorBidi" w:hAnsiTheme="majorBidi" w:cstheme="majorBidi"/>
          <w:i/>
          <w:iCs/>
          <w:sz w:val="24"/>
          <w:szCs w:val="24"/>
          <w:lang w:val="id-ID"/>
        </w:rPr>
        <w:t>tsabitah</w:t>
      </w:r>
      <w:r w:rsidRPr="004677C4">
        <w:rPr>
          <w:rFonts w:asciiTheme="majorBidi" w:hAnsiTheme="majorBidi" w:cstheme="majorBidi"/>
          <w:sz w:val="24"/>
          <w:szCs w:val="24"/>
          <w:lang w:val="id-ID"/>
        </w:rPr>
        <w:t xml:space="preserve"> (standar) dan yang </w:t>
      </w:r>
      <w:r w:rsidRPr="004677C4">
        <w:rPr>
          <w:rFonts w:asciiTheme="majorBidi" w:hAnsiTheme="majorBidi" w:cstheme="majorBidi"/>
          <w:i/>
          <w:iCs/>
          <w:sz w:val="24"/>
          <w:szCs w:val="24"/>
          <w:lang w:val="id-ID"/>
        </w:rPr>
        <w:t>ma’rufah</w:t>
      </w:r>
      <w:r w:rsidRPr="004677C4">
        <w:rPr>
          <w:rFonts w:asciiTheme="majorBidi" w:hAnsiTheme="majorBidi" w:cstheme="majorBidi"/>
          <w:sz w:val="24"/>
          <w:szCs w:val="24"/>
          <w:lang w:val="id-ID"/>
        </w:rPr>
        <w:t xml:space="preserve"> (telah dikenal dengan jelas) dari Nabi saw. serta menghapus apa-apa yang tidak standar. Juga menyatukan dalam satu mushaf yang tidak ada </w:t>
      </w:r>
      <w:r w:rsidRPr="004677C4">
        <w:rPr>
          <w:rFonts w:asciiTheme="majorBidi" w:hAnsiTheme="majorBidi" w:cstheme="majorBidi"/>
          <w:i/>
          <w:iCs/>
          <w:sz w:val="24"/>
          <w:szCs w:val="24"/>
          <w:lang w:val="id-ID"/>
        </w:rPr>
        <w:t>taqdim</w:t>
      </w:r>
      <w:r w:rsidRPr="004677C4">
        <w:rPr>
          <w:rFonts w:asciiTheme="majorBidi" w:hAnsiTheme="majorBidi" w:cstheme="majorBidi"/>
          <w:sz w:val="24"/>
          <w:szCs w:val="24"/>
          <w:lang w:val="id-ID"/>
        </w:rPr>
        <w:t xml:space="preserve"> dan </w:t>
      </w:r>
      <w:r w:rsidRPr="004677C4">
        <w:rPr>
          <w:rFonts w:asciiTheme="majorBidi" w:hAnsiTheme="majorBidi" w:cstheme="majorBidi"/>
          <w:i/>
          <w:iCs/>
          <w:sz w:val="24"/>
          <w:szCs w:val="24"/>
          <w:lang w:val="id-ID"/>
        </w:rPr>
        <w:t>ta’khir</w:t>
      </w:r>
      <w:r w:rsidRPr="004677C4">
        <w:rPr>
          <w:rFonts w:asciiTheme="majorBidi" w:hAnsiTheme="majorBidi" w:cstheme="majorBidi"/>
          <w:sz w:val="24"/>
          <w:szCs w:val="24"/>
          <w:lang w:val="id-ID"/>
        </w:rPr>
        <w:t xml:space="preserve"> di dalamnya, tidak ada </w:t>
      </w:r>
      <w:r w:rsidRPr="004677C4">
        <w:rPr>
          <w:rFonts w:asciiTheme="majorBidi" w:hAnsiTheme="majorBidi" w:cstheme="majorBidi"/>
          <w:i/>
          <w:iCs/>
          <w:sz w:val="24"/>
          <w:szCs w:val="24"/>
          <w:lang w:val="id-ID"/>
        </w:rPr>
        <w:t>takwil</w:t>
      </w:r>
      <w:r w:rsidRPr="004677C4">
        <w:rPr>
          <w:rFonts w:asciiTheme="majorBidi" w:hAnsiTheme="majorBidi" w:cstheme="majorBidi"/>
          <w:sz w:val="24"/>
          <w:szCs w:val="24"/>
          <w:lang w:val="id-ID"/>
        </w:rPr>
        <w:t xml:space="preserve"> yang telah ditetapkan bersama </w:t>
      </w:r>
      <w:r w:rsidRPr="004677C4">
        <w:rPr>
          <w:rFonts w:asciiTheme="majorBidi" w:hAnsiTheme="majorBidi" w:cstheme="majorBidi"/>
          <w:i/>
          <w:iCs/>
          <w:sz w:val="24"/>
          <w:szCs w:val="24"/>
          <w:lang w:val="id-ID"/>
        </w:rPr>
        <w:t>tanzil</w:t>
      </w:r>
      <w:r w:rsidRPr="004677C4">
        <w:rPr>
          <w:rFonts w:asciiTheme="majorBidi" w:hAnsiTheme="majorBidi" w:cstheme="majorBidi"/>
          <w:sz w:val="24"/>
          <w:szCs w:val="24"/>
          <w:lang w:val="id-ID"/>
        </w:rPr>
        <w:t xml:space="preserve">, tidak ada yang di </w:t>
      </w:r>
      <w:r w:rsidRPr="004677C4">
        <w:rPr>
          <w:rFonts w:asciiTheme="majorBidi" w:hAnsiTheme="majorBidi" w:cstheme="majorBidi"/>
          <w:i/>
          <w:iCs/>
          <w:sz w:val="24"/>
          <w:szCs w:val="24"/>
          <w:lang w:val="id-ID"/>
        </w:rPr>
        <w:t>mansukh</w:t>
      </w:r>
      <w:r w:rsidRPr="004677C4">
        <w:rPr>
          <w:rFonts w:asciiTheme="majorBidi" w:hAnsiTheme="majorBidi" w:cstheme="majorBidi"/>
          <w:sz w:val="24"/>
          <w:szCs w:val="24"/>
          <w:lang w:val="id-ID"/>
        </w:rPr>
        <w:t xml:space="preserve"> (dihapus) tilawahnya, yang ditulis dengan yang telah ditetapkan </w:t>
      </w:r>
      <w:r w:rsidRPr="004677C4">
        <w:rPr>
          <w:rFonts w:asciiTheme="majorBidi" w:hAnsiTheme="majorBidi" w:cstheme="majorBidi"/>
          <w:i/>
          <w:iCs/>
          <w:sz w:val="24"/>
          <w:szCs w:val="24"/>
          <w:lang w:val="id-ID"/>
        </w:rPr>
        <w:t>rasm</w:t>
      </w:r>
      <w:r w:rsidRPr="004677C4">
        <w:rPr>
          <w:rFonts w:asciiTheme="majorBidi" w:hAnsiTheme="majorBidi" w:cstheme="majorBidi"/>
          <w:sz w:val="24"/>
          <w:szCs w:val="24"/>
          <w:lang w:val="id-ID"/>
        </w:rPr>
        <w:t xml:space="preserve">nya (tulisannya), serta ditentukan untuk membaca dan menghafalnya, karena khawatir adanya kerusakan dan </w:t>
      </w:r>
      <w:r w:rsidRPr="004677C4">
        <w:rPr>
          <w:rFonts w:asciiTheme="majorBidi" w:hAnsiTheme="majorBidi" w:cstheme="majorBidi"/>
          <w:i/>
          <w:iCs/>
          <w:sz w:val="24"/>
          <w:szCs w:val="24"/>
          <w:lang w:val="id-ID"/>
        </w:rPr>
        <w:t>syubhat</w:t>
      </w:r>
      <w:r w:rsidRPr="004677C4">
        <w:rPr>
          <w:rFonts w:asciiTheme="majorBidi" w:hAnsiTheme="majorBidi" w:cstheme="majorBidi"/>
          <w:sz w:val="24"/>
          <w:szCs w:val="24"/>
          <w:lang w:val="id-ID"/>
        </w:rPr>
        <w:t xml:space="preserve"> pada generasi Umat Islam setelahnya”. Harits al-Muhasibi menyatakan, Ali berkata, “Seandainya (pada saat itu) aku yang menjadi khalifah maka aku akan melakukan hal yang sama seperti yang dilakukan oleh Utsman terhadap Al-Qur’an”.</w:t>
      </w:r>
      <w:r w:rsidRPr="004677C4">
        <w:rPr>
          <w:rStyle w:val="FootnoteReference"/>
          <w:rFonts w:asciiTheme="majorBidi" w:hAnsiTheme="majorBidi" w:cstheme="majorBidi"/>
          <w:sz w:val="24"/>
          <w:szCs w:val="24"/>
        </w:rPr>
        <w:footnoteReference w:id="30"/>
      </w:r>
      <w:r w:rsidRPr="004677C4">
        <w:rPr>
          <w:rFonts w:asciiTheme="majorBidi" w:hAnsiTheme="majorBidi" w:cstheme="majorBidi"/>
          <w:sz w:val="24"/>
          <w:szCs w:val="24"/>
          <w:lang w:val="id-ID"/>
        </w:rPr>
        <w:t xml:space="preserve"> </w:t>
      </w:r>
    </w:p>
    <w:p w:rsidR="00A20F0B" w:rsidRPr="004677C4" w:rsidRDefault="00A20F0B" w:rsidP="006D23B8">
      <w:pPr>
        <w:spacing w:after="0" w:line="480" w:lineRule="auto"/>
        <w:ind w:left="851" w:firstLine="567"/>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Kebijakan Khalifah Utsman bin ‘Affan membuat konflik mengenai Al-Qur’an yang terjadi ditengah Umat Islam perlahan redam dan menuju titik terang. Pada masa ini, muncul para sahabat nabi yang ahli sebagai guru </w:t>
      </w:r>
      <w:r w:rsidRPr="00FC341D">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Adz-Dzahabi menyebutkan dalam </w:t>
      </w:r>
      <w:r w:rsidRPr="004677C4">
        <w:rPr>
          <w:rFonts w:asciiTheme="majorBidi" w:hAnsiTheme="majorBidi" w:cstheme="majorBidi"/>
          <w:i/>
          <w:iCs/>
          <w:sz w:val="24"/>
          <w:szCs w:val="24"/>
          <w:lang w:val="id-ID"/>
        </w:rPr>
        <w:t xml:space="preserve">Thabaqat al-Qurra’, </w:t>
      </w:r>
      <w:r w:rsidRPr="004677C4">
        <w:rPr>
          <w:rFonts w:asciiTheme="majorBidi" w:hAnsiTheme="majorBidi" w:cstheme="majorBidi"/>
          <w:sz w:val="24"/>
          <w:szCs w:val="24"/>
          <w:lang w:val="id-ID"/>
        </w:rPr>
        <w:t xml:space="preserve">sahabat yang terkenal sebagai guru dan ahli </w:t>
      </w:r>
      <w:r w:rsidRPr="00FC341D">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Al-Qur’an ada tujuh orang, yaitu: Utsman, Ali, Ubay, Zaid bin Tsabbit, Ibnu Mas’ud, Abu ad-Darda’ dan Abu Musa al-Asy’ari. Mayortitas sahabat memperlajari </w:t>
      </w:r>
      <w:r w:rsidRPr="00FC341D">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dari Ubay, di antaranya adalah Abu Hurairah, Ibnu Abbas dan Abdullah bin As-Sa’ib, Ibnu Abbas juga belajar kepada Zaid. Kemudia para sahabat inilah yang menyebar ke setiap negeri lalu mengajarkan </w:t>
      </w:r>
      <w:r w:rsidRPr="00FC341D">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kepada tabi’in.</w:t>
      </w:r>
    </w:p>
    <w:p w:rsidR="00A20F0B" w:rsidRPr="004677C4" w:rsidRDefault="00A20F0B" w:rsidP="006D23B8">
      <w:pPr>
        <w:spacing w:after="0" w:line="480" w:lineRule="auto"/>
        <w:ind w:left="851" w:firstLine="567"/>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Para tabi’in pengajar </w:t>
      </w:r>
      <w:r w:rsidRPr="00FC341D">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yang tingal di Madinah adalah; Ibnu Musayyab, Urwah, Salim, Umar bin Abdil Aziz, Sulaiman bin Yasar, Atha’ bin Yasar, Muadz bin Harits atau terkenal dengan Muadz al-Qari’, dan lain-lain. Di Makkah terdapat; Ubaid bin Umair, Atha’ bin Abi Rabah, Thawus, Mujahid, Ikrimah, dan Ibnu Abi Mulaikah. Di Kufah ialah; Alqamah, Al-Aswad, Masruq, Ubaidah, Amr bin Syurahbil, Al-Harits bin Qais, Amr bin Maimun dan lain-lain. Di Bashrah; Abu Aliyah, Abu Raja’, Nashr bin Ashim, Yahya bin Ya’mar, Al-Hasan, Ibnu Sirin, dan Qatadah. Sedang yang tinggal di Syam adalah; Al-Mughirah bin Abi Syihab Al-Makhzumi (murid Utsman) dan Khalifah bin Sa’ad (murid Abu Darda’).</w:t>
      </w:r>
      <w:r w:rsidRPr="004677C4">
        <w:rPr>
          <w:rStyle w:val="FootnoteReference"/>
          <w:rFonts w:asciiTheme="majorBidi" w:hAnsiTheme="majorBidi" w:cstheme="majorBidi"/>
          <w:sz w:val="24"/>
          <w:szCs w:val="24"/>
        </w:rPr>
        <w:footnoteReference w:id="31"/>
      </w:r>
    </w:p>
    <w:p w:rsidR="00A20F0B" w:rsidRPr="004677C4" w:rsidRDefault="00A20F0B" w:rsidP="006D23B8">
      <w:pPr>
        <w:spacing w:after="0" w:line="480" w:lineRule="auto"/>
        <w:ind w:left="851" w:firstLine="567"/>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Sepeninggal para sahabat, tepatnya pada permulaan abad pertama Hijriah, mucul generasi tabi’in yang melanjutkan tonggak perjuangan yang dilakukan para sahabat dalam menyebarkan Islam, khususnya dibidang </w:t>
      </w:r>
      <w:r w:rsidRPr="00A72307">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Para ahli </w:t>
      </w:r>
      <w:r w:rsidRPr="00A72307">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yang ada di Madinah; Abu Ja’far Yazid bin al-Qa’qa’, Nafi’ bin Abd al-Rahman. Mekkah; Abdullah bin Kathir, Hamid bin Qais al-A’raj. Kufah; ‘Asim bin Abi anl-Nujud, Sulaiman al-A’masy, Hamzah, Kisai. Basrah; Abdullah bin Abi Ishaq, Isa bin Amr, Abu Amr bin al-‘Ala’, Ya’qub. Syam; Abdullah bin ‘Amir, Yahya bin al-Harith. Generasi inilah yang menjadi awal mula dikenalnya </w:t>
      </w:r>
      <w:r>
        <w:rPr>
          <w:rFonts w:asciiTheme="majorBidi" w:hAnsiTheme="majorBidi" w:cstheme="majorBidi"/>
          <w:sz w:val="24"/>
          <w:szCs w:val="24"/>
          <w:lang w:val="id-ID"/>
        </w:rPr>
        <w:t>“Imam Tujuh Qurra”</w:t>
      </w:r>
      <w:r w:rsidRPr="004677C4">
        <w:rPr>
          <w:rFonts w:asciiTheme="majorBidi" w:hAnsiTheme="majorBidi" w:cstheme="majorBidi"/>
          <w:sz w:val="24"/>
          <w:szCs w:val="24"/>
          <w:lang w:val="id-ID"/>
        </w:rPr>
        <w:t xml:space="preserve"> atau </w:t>
      </w:r>
      <w:r w:rsidRPr="004677C4">
        <w:rPr>
          <w:rFonts w:asciiTheme="majorBidi" w:hAnsiTheme="majorBidi" w:cstheme="majorBidi"/>
          <w:i/>
          <w:iCs/>
          <w:sz w:val="24"/>
          <w:szCs w:val="24"/>
          <w:lang w:val="id-ID"/>
        </w:rPr>
        <w:t>Qirā’at Sab’ah</w:t>
      </w:r>
      <w:r w:rsidRPr="004677C4">
        <w:rPr>
          <w:rFonts w:asciiTheme="majorBidi" w:hAnsiTheme="majorBidi" w:cstheme="majorBidi"/>
          <w:sz w:val="24"/>
          <w:szCs w:val="24"/>
          <w:lang w:val="id-ID"/>
        </w:rPr>
        <w:t xml:space="preserve">, imam </w:t>
      </w:r>
      <w:r w:rsidRPr="004705A8">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terkenal di seluruh penjuru dunia yang meliputi; Abu Amr, Nafi’, Ashim, Hamzah, Al-Kisa’i, Ibnu Amir, dan Ibnu Katsir yang hingga saat ini dinisbatkan bacaan Al-Qur’an kepada mereka.</w:t>
      </w:r>
      <w:r w:rsidRPr="004677C4">
        <w:rPr>
          <w:rStyle w:val="FootnoteReference"/>
          <w:rFonts w:asciiTheme="majorBidi" w:hAnsiTheme="majorBidi" w:cstheme="majorBidi"/>
          <w:sz w:val="24"/>
          <w:szCs w:val="24"/>
        </w:rPr>
        <w:footnoteReference w:id="32"/>
      </w:r>
    </w:p>
    <w:p w:rsidR="00A20F0B" w:rsidRPr="004677C4" w:rsidRDefault="00A20F0B" w:rsidP="006D23B8">
      <w:pPr>
        <w:spacing w:after="0" w:line="480" w:lineRule="auto"/>
        <w:ind w:left="851" w:firstLine="567"/>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Beriringan dengan </w:t>
      </w:r>
      <w:r w:rsidRPr="004705A8">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yang mulai menyebar semakin luas ke seluruh penjuru daerah kekuasaan Islam, perawi </w:t>
      </w:r>
      <w:r w:rsidRPr="004677C4">
        <w:rPr>
          <w:rFonts w:asciiTheme="majorBidi" w:hAnsiTheme="majorBidi" w:cstheme="majorBidi"/>
          <w:i/>
          <w:iCs/>
          <w:sz w:val="24"/>
          <w:szCs w:val="24"/>
          <w:lang w:val="id-ID"/>
        </w:rPr>
        <w:t>hurf</w:t>
      </w:r>
      <w:r w:rsidRPr="004677C4">
        <w:rPr>
          <w:rFonts w:asciiTheme="majorBidi" w:hAnsiTheme="majorBidi" w:cstheme="majorBidi"/>
          <w:sz w:val="24"/>
          <w:szCs w:val="24"/>
          <w:lang w:val="id-ID"/>
        </w:rPr>
        <w:t xml:space="preserve"> Al-Qur’an juga semakin berkembang dengan sangat cepatnya. Para perawi mengajarkan Al-Qur’an dengan berbagai cara sesuai dengan apa yang diajarkan oleh guru mereka. Oleh sebab perkembangan bacaan yang tak terbendung, lambat laun Umat Islam kembali mengalami kebingungan yang disebabkan banyaknya cabang cara membaca Al-Qur’an. Ditengah kebingungan yang terjadi, maka para murid dari tujuh pendiri </w:t>
      </w:r>
      <w:r w:rsidRPr="004705A8">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sab’ah mulai membukukan bacaan al-Qur’an dari guru mereka. Di antara yang pertama memulai menulis di periode pembukuan ilmu </w:t>
      </w:r>
      <w:r w:rsidRPr="004705A8">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adalah Khalaf bin Hisyam yang membukukan </w:t>
      </w:r>
      <w:r w:rsidRPr="00FC341D">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imam Hamzah yang ia dapatkan dari Sulaim bin Isa. Abdullah bin Dzakwan yang membukukan </w:t>
      </w:r>
      <w:r w:rsidRPr="004705A8">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imam Ibnu Amir yang ia dapatkan dari Ayyub bin Tamim. Hafṣ bin Umar Ad-Dūri  yang membukukan </w:t>
      </w:r>
      <w:r w:rsidRPr="00FC341D">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imam Abu Amr al-Bashri yang ia dapatkan dari Yahya al-Yazidi. Ahmad al-Bazi yang membukukan </w:t>
      </w:r>
      <w:r w:rsidRPr="00FC341D">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imam Ibnu Katsir yang ia dapatkan dari Wahb bin Wadhih. Muhammad bin Abdurrahman al- Ashbihani yang membukukan </w:t>
      </w:r>
      <w:r w:rsidRPr="00FC341D">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imam Nafi’ yang ia dapatkan dari murid-murid Imam Warsy.</w:t>
      </w:r>
      <w:r w:rsidRPr="004677C4">
        <w:rPr>
          <w:rStyle w:val="FootnoteReference"/>
          <w:rFonts w:asciiTheme="majorBidi" w:hAnsiTheme="majorBidi" w:cstheme="majorBidi"/>
          <w:sz w:val="24"/>
          <w:szCs w:val="24"/>
        </w:rPr>
        <w:footnoteReference w:id="33"/>
      </w:r>
    </w:p>
    <w:p w:rsidR="00A20F0B" w:rsidRPr="004677C4" w:rsidRDefault="00A20F0B" w:rsidP="006D23B8">
      <w:pPr>
        <w:numPr>
          <w:ilvl w:val="0"/>
          <w:numId w:val="27"/>
        </w:numPr>
        <w:spacing w:after="0" w:line="480" w:lineRule="auto"/>
        <w:ind w:left="851" w:hanging="425"/>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Perbedaan Pendapat Ulama Tentang Maksud </w:t>
      </w:r>
      <w:r w:rsidRPr="004677C4">
        <w:rPr>
          <w:rFonts w:asciiTheme="majorBidi" w:hAnsiTheme="majorBidi" w:cstheme="majorBidi"/>
          <w:i/>
          <w:iCs/>
          <w:sz w:val="24"/>
          <w:szCs w:val="24"/>
          <w:lang w:val="id-ID"/>
        </w:rPr>
        <w:t>Sab’atu Ahruf</w:t>
      </w:r>
      <w:r w:rsidRPr="004677C4">
        <w:rPr>
          <w:rFonts w:asciiTheme="majorBidi" w:hAnsiTheme="majorBidi" w:cstheme="majorBidi"/>
          <w:sz w:val="24"/>
          <w:szCs w:val="24"/>
          <w:lang w:val="id-ID"/>
        </w:rPr>
        <w:t xml:space="preserve"> (Tujuh Huruf)</w:t>
      </w:r>
    </w:p>
    <w:p w:rsidR="00A20F0B" w:rsidRPr="004677C4" w:rsidRDefault="00A20F0B" w:rsidP="006D23B8">
      <w:pPr>
        <w:spacing w:after="0" w:line="480" w:lineRule="auto"/>
        <w:ind w:left="851" w:firstLine="567"/>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Terdapat banyak sekali pebedaan pendapat dikalangan ulama mengenai </w:t>
      </w:r>
      <w:r w:rsidRPr="004677C4">
        <w:rPr>
          <w:rFonts w:asciiTheme="majorBidi" w:hAnsiTheme="majorBidi" w:cstheme="majorBidi"/>
          <w:i/>
          <w:iCs/>
          <w:sz w:val="24"/>
          <w:szCs w:val="24"/>
          <w:lang w:val="id-ID"/>
        </w:rPr>
        <w:t>Sab’atu Ahruf</w:t>
      </w:r>
      <w:r w:rsidRPr="004677C4">
        <w:rPr>
          <w:rFonts w:asciiTheme="majorBidi" w:hAnsiTheme="majorBidi" w:cstheme="majorBidi"/>
          <w:sz w:val="24"/>
          <w:szCs w:val="24"/>
          <w:lang w:val="id-ID"/>
        </w:rPr>
        <w:t>. Ibnu Hayyan menyebutkan, “Ahli ilmu berbeda pendapat tentang arti kata tujuh huruf menjadi tiga puluh lima pendapat.”</w:t>
      </w:r>
      <w:r w:rsidRPr="004677C4">
        <w:rPr>
          <w:rStyle w:val="FootnoteReference"/>
          <w:rFonts w:asciiTheme="majorBidi" w:hAnsiTheme="majorBidi" w:cstheme="majorBidi"/>
          <w:sz w:val="24"/>
          <w:szCs w:val="24"/>
        </w:rPr>
        <w:footnoteReference w:id="34"/>
      </w:r>
      <w:r w:rsidRPr="004677C4">
        <w:rPr>
          <w:rFonts w:asciiTheme="majorBidi" w:hAnsiTheme="majorBidi" w:cstheme="majorBidi"/>
          <w:sz w:val="24"/>
          <w:szCs w:val="24"/>
          <w:lang w:val="id-ID"/>
        </w:rPr>
        <w:t xml:space="preserve"> Namun penulis akan mengemukakan enam pendapat para ulama mengenai </w:t>
      </w:r>
      <w:r w:rsidRPr="004677C4">
        <w:rPr>
          <w:rFonts w:asciiTheme="majorBidi" w:hAnsiTheme="majorBidi" w:cstheme="majorBidi"/>
          <w:i/>
          <w:iCs/>
          <w:sz w:val="24"/>
          <w:szCs w:val="24"/>
          <w:lang w:val="id-ID"/>
        </w:rPr>
        <w:t xml:space="preserve">Sab’atu Ahruf </w:t>
      </w:r>
      <w:r w:rsidRPr="004677C4">
        <w:rPr>
          <w:rFonts w:asciiTheme="majorBidi" w:hAnsiTheme="majorBidi" w:cstheme="majorBidi"/>
          <w:sz w:val="24"/>
          <w:szCs w:val="24"/>
          <w:lang w:val="id-ID"/>
        </w:rPr>
        <w:t xml:space="preserve">yang dikutip oleh Syaikh Manna al-Qaththan dalam kitab </w:t>
      </w:r>
      <w:r w:rsidRPr="004677C4">
        <w:rPr>
          <w:rFonts w:asciiTheme="majorBidi" w:hAnsiTheme="majorBidi" w:cstheme="majorBidi"/>
          <w:i/>
          <w:iCs/>
          <w:sz w:val="24"/>
          <w:szCs w:val="24"/>
          <w:lang w:val="id-ID"/>
        </w:rPr>
        <w:t>Mabahits fi Ulum al-Qur’an</w:t>
      </w:r>
      <w:r w:rsidRPr="004677C4">
        <w:rPr>
          <w:rFonts w:asciiTheme="majorBidi" w:hAnsiTheme="majorBidi" w:cstheme="majorBidi"/>
          <w:sz w:val="24"/>
          <w:szCs w:val="24"/>
          <w:lang w:val="id-ID"/>
        </w:rPr>
        <w:t>,</w:t>
      </w:r>
      <w:r w:rsidRPr="004677C4">
        <w:rPr>
          <w:rStyle w:val="FootnoteReference"/>
          <w:rFonts w:asciiTheme="majorBidi" w:hAnsiTheme="majorBidi" w:cstheme="majorBidi"/>
          <w:sz w:val="24"/>
          <w:szCs w:val="24"/>
        </w:rPr>
        <w:footnoteReference w:id="35"/>
      </w:r>
      <w:r w:rsidRPr="004677C4">
        <w:rPr>
          <w:rFonts w:asciiTheme="majorBidi" w:hAnsiTheme="majorBidi" w:cstheme="majorBidi"/>
          <w:sz w:val="24"/>
          <w:szCs w:val="24"/>
          <w:lang w:val="id-ID"/>
        </w:rPr>
        <w:t>:</w:t>
      </w:r>
    </w:p>
    <w:p w:rsidR="00A20F0B" w:rsidRPr="004677C4" w:rsidRDefault="00A20F0B" w:rsidP="006D23B8">
      <w:pPr>
        <w:spacing w:after="0" w:line="480" w:lineRule="auto"/>
        <w:ind w:left="851" w:firstLine="567"/>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Pertama, sebagian besar ulama mengatakan tujuh huruf tersebut diartikan dengan tujuh dialek dari bahasa-bahasa Arab mengenai satu makna yang sama. Maksudnya jika bahasa mereka berbeda dalam menyatakan suatu makna, maka Al-Qur’an turun dengan sejumlah lafaz yang sesuai dengan ragam bahasa teruntuk makna satu tersebut. Jika tidak terdapat perbedaan, maka Al-Qur’an hanya menurunkan satu atau dua </w:t>
      </w:r>
      <w:r w:rsidRPr="00664878">
        <w:rPr>
          <w:rFonts w:asciiTheme="majorBidi" w:hAnsiTheme="majorBidi" w:cstheme="majorBidi"/>
          <w:i/>
          <w:iCs/>
          <w:sz w:val="24"/>
          <w:szCs w:val="24"/>
          <w:lang w:val="id-ID"/>
        </w:rPr>
        <w:t>lafaẓ</w:t>
      </w:r>
      <w:r w:rsidRPr="004677C4">
        <w:rPr>
          <w:rFonts w:asciiTheme="majorBidi" w:hAnsiTheme="majorBidi" w:cstheme="majorBidi"/>
          <w:sz w:val="24"/>
          <w:szCs w:val="24"/>
          <w:lang w:val="id-ID"/>
        </w:rPr>
        <w:t xml:space="preserve"> saja. Selain itu, para ulama juga berbeda pendapat mengenai tujuh bahasa tersebut. Dikatakan bahwa terdiri dari dialek Quraisy, Hudzail, Tsaqif, Hawazim, Kinnanah, Tamim, dan al-Yaman. Sedangkan Ibnu Hatim as-Sijistani berpendapat dengan dialek Quraisy, Hudzail, Tamim, Azad, Rabiah, Hawazin, dan Sa’ad bin Abi Bakar.</w:t>
      </w:r>
    </w:p>
    <w:p w:rsidR="00A20F0B" w:rsidRPr="004677C4" w:rsidRDefault="00A20F0B" w:rsidP="006D23B8">
      <w:pPr>
        <w:spacing w:after="0" w:line="480" w:lineRule="auto"/>
        <w:ind w:left="851" w:firstLine="567"/>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Pendapat kedua, yang dimaksud dengan tujuh huruf adalah Al-Qur’an turun dengan dialek paling fasih dalam tujuh macam bahasa dari bahasa-bahasa Arab yang telah disebutkan. Sebagian besar merupakan dialek Quraisy, sedang sebagian yang lain mencakup bahasa Hudzail, Tsaqif, Hawazin, Kinanah, Tamim dan Yaman. Maka dari itu, secara kesuluruhan Al-Qur’an mencakup ketujuh bahasa tersebut.</w:t>
      </w:r>
    </w:p>
    <w:p w:rsidR="00A20F0B" w:rsidRPr="004677C4" w:rsidRDefault="00A20F0B" w:rsidP="006D23B8">
      <w:pPr>
        <w:spacing w:after="0" w:line="480" w:lineRule="auto"/>
        <w:ind w:left="851" w:firstLine="567"/>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Pendapat ketiga, sebagian ulama menyebutkan yang dimaksud dengan tujuh huruf merupakan tujuh wajah yang meliputi: </w:t>
      </w:r>
      <w:r w:rsidRPr="004677C4">
        <w:rPr>
          <w:rFonts w:asciiTheme="majorBidi" w:hAnsiTheme="majorBidi" w:cstheme="majorBidi"/>
          <w:i/>
          <w:iCs/>
          <w:sz w:val="24"/>
          <w:szCs w:val="24"/>
          <w:lang w:val="id-ID"/>
        </w:rPr>
        <w:t>amr</w:t>
      </w:r>
      <w:r w:rsidRPr="004677C4">
        <w:rPr>
          <w:rFonts w:asciiTheme="majorBidi" w:hAnsiTheme="majorBidi" w:cstheme="majorBidi"/>
          <w:sz w:val="24"/>
          <w:szCs w:val="24"/>
          <w:lang w:val="id-ID"/>
        </w:rPr>
        <w:t xml:space="preserve"> (perintah), </w:t>
      </w:r>
      <w:r w:rsidRPr="004677C4">
        <w:rPr>
          <w:rFonts w:asciiTheme="majorBidi" w:hAnsiTheme="majorBidi" w:cstheme="majorBidi"/>
          <w:i/>
          <w:iCs/>
          <w:sz w:val="24"/>
          <w:szCs w:val="24"/>
          <w:lang w:val="id-ID"/>
        </w:rPr>
        <w:t>nahyu</w:t>
      </w:r>
      <w:r w:rsidRPr="004677C4">
        <w:rPr>
          <w:rFonts w:asciiTheme="majorBidi" w:hAnsiTheme="majorBidi" w:cstheme="majorBidi"/>
          <w:sz w:val="24"/>
          <w:szCs w:val="24"/>
          <w:lang w:val="id-ID"/>
        </w:rPr>
        <w:t xml:space="preserve"> (larangan), </w:t>
      </w:r>
      <w:r w:rsidRPr="004677C4">
        <w:rPr>
          <w:rFonts w:asciiTheme="majorBidi" w:hAnsiTheme="majorBidi" w:cstheme="majorBidi"/>
          <w:i/>
          <w:iCs/>
          <w:sz w:val="24"/>
          <w:szCs w:val="24"/>
          <w:lang w:val="id-ID"/>
        </w:rPr>
        <w:t>wa’d</w:t>
      </w:r>
      <w:r w:rsidRPr="004677C4">
        <w:rPr>
          <w:rFonts w:asciiTheme="majorBidi" w:hAnsiTheme="majorBidi" w:cstheme="majorBidi"/>
          <w:sz w:val="24"/>
          <w:szCs w:val="24"/>
          <w:lang w:val="id-ID"/>
        </w:rPr>
        <w:t xml:space="preserve"> (ancaman), </w:t>
      </w:r>
      <w:r w:rsidRPr="004677C4">
        <w:rPr>
          <w:rFonts w:asciiTheme="majorBidi" w:hAnsiTheme="majorBidi" w:cstheme="majorBidi"/>
          <w:i/>
          <w:iCs/>
          <w:sz w:val="24"/>
          <w:szCs w:val="24"/>
          <w:lang w:val="id-ID"/>
        </w:rPr>
        <w:t>wa’id</w:t>
      </w:r>
      <w:r w:rsidRPr="004677C4">
        <w:rPr>
          <w:rFonts w:asciiTheme="majorBidi" w:hAnsiTheme="majorBidi" w:cstheme="majorBidi"/>
          <w:sz w:val="24"/>
          <w:szCs w:val="24"/>
          <w:lang w:val="id-ID"/>
        </w:rPr>
        <w:t xml:space="preserve"> (perjanjian), </w:t>
      </w:r>
      <w:r w:rsidRPr="004677C4">
        <w:rPr>
          <w:rFonts w:asciiTheme="majorBidi" w:hAnsiTheme="majorBidi" w:cstheme="majorBidi"/>
          <w:i/>
          <w:iCs/>
          <w:sz w:val="24"/>
          <w:szCs w:val="24"/>
          <w:lang w:val="id-ID"/>
        </w:rPr>
        <w:t>jadal</w:t>
      </w:r>
      <w:r w:rsidRPr="004677C4">
        <w:rPr>
          <w:rFonts w:asciiTheme="majorBidi" w:hAnsiTheme="majorBidi" w:cstheme="majorBidi"/>
          <w:sz w:val="24"/>
          <w:szCs w:val="24"/>
          <w:lang w:val="id-ID"/>
        </w:rPr>
        <w:t xml:space="preserve"> (perdebatan), </w:t>
      </w:r>
      <w:r w:rsidRPr="004677C4">
        <w:rPr>
          <w:rFonts w:asciiTheme="majorBidi" w:hAnsiTheme="majorBidi" w:cstheme="majorBidi"/>
          <w:i/>
          <w:iCs/>
          <w:sz w:val="24"/>
          <w:szCs w:val="24"/>
          <w:lang w:val="id-ID"/>
        </w:rPr>
        <w:t>qashash</w:t>
      </w:r>
      <w:r w:rsidRPr="004677C4">
        <w:rPr>
          <w:rFonts w:asciiTheme="majorBidi" w:hAnsiTheme="majorBidi" w:cstheme="majorBidi"/>
          <w:sz w:val="24"/>
          <w:szCs w:val="24"/>
          <w:lang w:val="id-ID"/>
        </w:rPr>
        <w:t xml:space="preserve"> (kisah-kisah), </w:t>
      </w:r>
      <w:r w:rsidRPr="004677C4">
        <w:rPr>
          <w:rFonts w:asciiTheme="majorBidi" w:hAnsiTheme="majorBidi" w:cstheme="majorBidi"/>
          <w:i/>
          <w:iCs/>
          <w:sz w:val="24"/>
          <w:szCs w:val="24"/>
          <w:lang w:val="id-ID"/>
        </w:rPr>
        <w:t>mursal</w:t>
      </w:r>
      <w:r w:rsidRPr="004677C4">
        <w:rPr>
          <w:rFonts w:asciiTheme="majorBidi" w:hAnsiTheme="majorBidi" w:cstheme="majorBidi"/>
          <w:sz w:val="24"/>
          <w:szCs w:val="24"/>
          <w:lang w:val="id-ID"/>
        </w:rPr>
        <w:t xml:space="preserve"> (perumpamaan). Atau dari </w:t>
      </w:r>
      <w:r w:rsidRPr="004677C4">
        <w:rPr>
          <w:rFonts w:asciiTheme="majorBidi" w:hAnsiTheme="majorBidi" w:cstheme="majorBidi"/>
          <w:i/>
          <w:iCs/>
          <w:sz w:val="24"/>
          <w:szCs w:val="24"/>
          <w:lang w:val="id-ID"/>
        </w:rPr>
        <w:t>amr</w:t>
      </w:r>
      <w:r w:rsidRPr="004677C4">
        <w:rPr>
          <w:rFonts w:asciiTheme="majorBidi" w:hAnsiTheme="majorBidi" w:cstheme="majorBidi"/>
          <w:sz w:val="24"/>
          <w:szCs w:val="24"/>
          <w:lang w:val="id-ID"/>
        </w:rPr>
        <w:t xml:space="preserve">, </w:t>
      </w:r>
      <w:r w:rsidRPr="004677C4">
        <w:rPr>
          <w:rFonts w:asciiTheme="majorBidi" w:hAnsiTheme="majorBidi" w:cstheme="majorBidi"/>
          <w:i/>
          <w:iCs/>
          <w:sz w:val="24"/>
          <w:szCs w:val="24"/>
          <w:lang w:val="id-ID"/>
        </w:rPr>
        <w:t>nahyu</w:t>
      </w:r>
      <w:r w:rsidRPr="004677C4">
        <w:rPr>
          <w:rFonts w:asciiTheme="majorBidi" w:hAnsiTheme="majorBidi" w:cstheme="majorBidi"/>
          <w:sz w:val="24"/>
          <w:szCs w:val="24"/>
          <w:lang w:val="id-ID"/>
        </w:rPr>
        <w:t xml:space="preserve">, </w:t>
      </w:r>
      <w:r w:rsidRPr="004677C4">
        <w:rPr>
          <w:rFonts w:asciiTheme="majorBidi" w:hAnsiTheme="majorBidi" w:cstheme="majorBidi"/>
          <w:i/>
          <w:iCs/>
          <w:sz w:val="24"/>
          <w:szCs w:val="24"/>
          <w:lang w:val="id-ID"/>
        </w:rPr>
        <w:t>halal</w:t>
      </w:r>
      <w:r w:rsidRPr="004677C4">
        <w:rPr>
          <w:rFonts w:asciiTheme="majorBidi" w:hAnsiTheme="majorBidi" w:cstheme="majorBidi"/>
          <w:sz w:val="24"/>
          <w:szCs w:val="24"/>
          <w:lang w:val="id-ID"/>
        </w:rPr>
        <w:t xml:space="preserve">, </w:t>
      </w:r>
      <w:r w:rsidRPr="004677C4">
        <w:rPr>
          <w:rFonts w:asciiTheme="majorBidi" w:hAnsiTheme="majorBidi" w:cstheme="majorBidi"/>
          <w:i/>
          <w:iCs/>
          <w:sz w:val="24"/>
          <w:szCs w:val="24"/>
          <w:lang w:val="id-ID"/>
        </w:rPr>
        <w:t>haram</w:t>
      </w:r>
      <w:r w:rsidRPr="004677C4">
        <w:rPr>
          <w:rFonts w:asciiTheme="majorBidi" w:hAnsiTheme="majorBidi" w:cstheme="majorBidi"/>
          <w:sz w:val="24"/>
          <w:szCs w:val="24"/>
          <w:lang w:val="id-ID"/>
        </w:rPr>
        <w:t xml:space="preserve">, </w:t>
      </w:r>
      <w:r w:rsidRPr="004677C4">
        <w:rPr>
          <w:rFonts w:asciiTheme="majorBidi" w:hAnsiTheme="majorBidi" w:cstheme="majorBidi"/>
          <w:i/>
          <w:iCs/>
          <w:sz w:val="24"/>
          <w:szCs w:val="24"/>
          <w:lang w:val="id-ID"/>
        </w:rPr>
        <w:t>muhkam</w:t>
      </w:r>
      <w:r w:rsidRPr="004677C4">
        <w:rPr>
          <w:rFonts w:asciiTheme="majorBidi" w:hAnsiTheme="majorBidi" w:cstheme="majorBidi"/>
          <w:sz w:val="24"/>
          <w:szCs w:val="24"/>
          <w:lang w:val="id-ID"/>
        </w:rPr>
        <w:t xml:space="preserve">, </w:t>
      </w:r>
      <w:r w:rsidRPr="004677C4">
        <w:rPr>
          <w:rFonts w:asciiTheme="majorBidi" w:hAnsiTheme="majorBidi" w:cstheme="majorBidi"/>
          <w:i/>
          <w:iCs/>
          <w:sz w:val="24"/>
          <w:szCs w:val="24"/>
          <w:lang w:val="id-ID"/>
        </w:rPr>
        <w:t>mutasyabih</w:t>
      </w:r>
      <w:r w:rsidRPr="004677C4">
        <w:rPr>
          <w:rFonts w:asciiTheme="majorBidi" w:hAnsiTheme="majorBidi" w:cstheme="majorBidi"/>
          <w:sz w:val="24"/>
          <w:szCs w:val="24"/>
          <w:lang w:val="id-ID"/>
        </w:rPr>
        <w:t xml:space="preserve">, dan </w:t>
      </w:r>
      <w:r w:rsidRPr="004677C4">
        <w:rPr>
          <w:rFonts w:asciiTheme="majorBidi" w:hAnsiTheme="majorBidi" w:cstheme="majorBidi"/>
          <w:i/>
          <w:iCs/>
          <w:sz w:val="24"/>
          <w:szCs w:val="24"/>
          <w:lang w:val="id-ID"/>
        </w:rPr>
        <w:t>amtsal</w:t>
      </w:r>
      <w:r w:rsidRPr="004677C4">
        <w:rPr>
          <w:rFonts w:asciiTheme="majorBidi" w:hAnsiTheme="majorBidi" w:cstheme="majorBidi"/>
          <w:sz w:val="24"/>
          <w:szCs w:val="24"/>
          <w:lang w:val="id-ID"/>
        </w:rPr>
        <w:t>.</w:t>
      </w:r>
      <w:r>
        <w:rPr>
          <w:rStyle w:val="FootnoteReference"/>
          <w:rFonts w:asciiTheme="majorBidi" w:hAnsiTheme="majorBidi" w:cstheme="majorBidi"/>
          <w:sz w:val="24"/>
          <w:szCs w:val="24"/>
          <w:lang w:val="id-ID"/>
        </w:rPr>
        <w:footnoteReference w:id="36"/>
      </w:r>
    </w:p>
    <w:p w:rsidR="00A20F0B" w:rsidRPr="004677C4" w:rsidRDefault="00A20F0B" w:rsidP="006D23B8">
      <w:pPr>
        <w:spacing w:after="0" w:line="480" w:lineRule="auto"/>
        <w:ind w:left="851" w:firstLine="567"/>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Pendapat keempat, sebagian ulama berpendapat bahwa tujuh huruf adalah tujuh macam hal yang menjadi </w:t>
      </w:r>
      <w:r w:rsidRPr="004677C4">
        <w:rPr>
          <w:rFonts w:asciiTheme="majorBidi" w:hAnsiTheme="majorBidi" w:cstheme="majorBidi"/>
          <w:i/>
          <w:iCs/>
          <w:sz w:val="24"/>
          <w:szCs w:val="24"/>
          <w:lang w:val="id-ID"/>
        </w:rPr>
        <w:t xml:space="preserve">Ikhtilāf </w:t>
      </w:r>
      <w:r w:rsidRPr="004677C4">
        <w:rPr>
          <w:rFonts w:asciiTheme="majorBidi" w:hAnsiTheme="majorBidi" w:cstheme="majorBidi"/>
          <w:sz w:val="24"/>
          <w:szCs w:val="24"/>
          <w:lang w:val="id-ID"/>
        </w:rPr>
        <w:t>, yaitu:</w:t>
      </w:r>
    </w:p>
    <w:p w:rsidR="00A20F0B" w:rsidRPr="004677C4" w:rsidRDefault="00A20F0B" w:rsidP="006D23B8">
      <w:pPr>
        <w:numPr>
          <w:ilvl w:val="0"/>
          <w:numId w:val="37"/>
        </w:numPr>
        <w:spacing w:after="0" w:line="480" w:lineRule="auto"/>
        <w:ind w:left="1276" w:hanging="425"/>
        <w:contextualSpacing/>
        <w:jc w:val="both"/>
        <w:rPr>
          <w:rFonts w:asciiTheme="majorBidi" w:hAnsiTheme="majorBidi" w:cstheme="majorBidi"/>
          <w:sz w:val="24"/>
          <w:szCs w:val="24"/>
          <w:lang w:val="id-ID"/>
        </w:rPr>
      </w:pPr>
      <w:r w:rsidRPr="004677C4">
        <w:rPr>
          <w:rFonts w:asciiTheme="majorBidi" w:hAnsiTheme="majorBidi" w:cstheme="majorBidi"/>
          <w:i/>
          <w:iCs/>
          <w:sz w:val="24"/>
          <w:szCs w:val="24"/>
          <w:lang w:val="id-ID"/>
        </w:rPr>
        <w:t>Ikhtilāf al-Asma’</w:t>
      </w:r>
      <w:r w:rsidRPr="004677C4">
        <w:rPr>
          <w:rFonts w:asciiTheme="majorBidi" w:hAnsiTheme="majorBidi" w:cstheme="majorBidi"/>
          <w:sz w:val="24"/>
          <w:szCs w:val="24"/>
          <w:lang w:val="id-ID"/>
        </w:rPr>
        <w:t xml:space="preserve">, perbedaan </w:t>
      </w:r>
      <w:r>
        <w:rPr>
          <w:rFonts w:asciiTheme="majorBidi" w:hAnsiTheme="majorBidi" w:cstheme="majorBidi"/>
          <w:sz w:val="24"/>
          <w:szCs w:val="24"/>
          <w:lang w:val="id-ID"/>
        </w:rPr>
        <w:t>bentuk isim</w:t>
      </w:r>
      <w:r w:rsidRPr="004677C4">
        <w:rPr>
          <w:rFonts w:asciiTheme="majorBidi" w:hAnsiTheme="majorBidi" w:cstheme="majorBidi"/>
          <w:sz w:val="24"/>
          <w:szCs w:val="24"/>
          <w:lang w:val="id-ID"/>
        </w:rPr>
        <w:t xml:space="preserve">, baik dalam bentuk </w:t>
      </w:r>
      <w:r w:rsidRPr="004677C4">
        <w:rPr>
          <w:rFonts w:asciiTheme="majorBidi" w:hAnsiTheme="majorBidi" w:cstheme="majorBidi"/>
          <w:i/>
          <w:iCs/>
          <w:sz w:val="24"/>
          <w:szCs w:val="24"/>
          <w:lang w:val="id-ID"/>
        </w:rPr>
        <w:t>mufrad</w:t>
      </w:r>
      <w:r w:rsidRPr="004677C4">
        <w:rPr>
          <w:rFonts w:asciiTheme="majorBidi" w:hAnsiTheme="majorBidi" w:cstheme="majorBidi"/>
          <w:sz w:val="24"/>
          <w:szCs w:val="24"/>
          <w:lang w:val="id-ID"/>
        </w:rPr>
        <w:t xml:space="preserve">, </w:t>
      </w:r>
      <w:r w:rsidRPr="004677C4">
        <w:rPr>
          <w:rFonts w:asciiTheme="majorBidi" w:hAnsiTheme="majorBidi" w:cstheme="majorBidi"/>
          <w:i/>
          <w:iCs/>
          <w:sz w:val="24"/>
          <w:szCs w:val="24"/>
          <w:lang w:val="id-ID"/>
        </w:rPr>
        <w:t>mudzakar</w:t>
      </w:r>
      <w:r w:rsidRPr="004677C4">
        <w:rPr>
          <w:rFonts w:asciiTheme="majorBidi" w:hAnsiTheme="majorBidi" w:cstheme="majorBidi"/>
          <w:sz w:val="24"/>
          <w:szCs w:val="24"/>
          <w:lang w:val="id-ID"/>
        </w:rPr>
        <w:t xml:space="preserve">, dan cabang-cabangnya meliputi </w:t>
      </w:r>
      <w:r w:rsidRPr="004677C4">
        <w:rPr>
          <w:rFonts w:asciiTheme="majorBidi" w:hAnsiTheme="majorBidi" w:cstheme="majorBidi"/>
          <w:i/>
          <w:iCs/>
          <w:sz w:val="24"/>
          <w:szCs w:val="24"/>
          <w:lang w:val="id-ID"/>
        </w:rPr>
        <w:t>tatsniyah</w:t>
      </w:r>
      <w:r w:rsidRPr="004677C4">
        <w:rPr>
          <w:rFonts w:asciiTheme="majorBidi" w:hAnsiTheme="majorBidi" w:cstheme="majorBidi"/>
          <w:sz w:val="24"/>
          <w:szCs w:val="24"/>
          <w:lang w:val="id-ID"/>
        </w:rPr>
        <w:t xml:space="preserve">, </w:t>
      </w:r>
      <w:r w:rsidRPr="004677C4">
        <w:rPr>
          <w:rFonts w:asciiTheme="majorBidi" w:hAnsiTheme="majorBidi" w:cstheme="majorBidi"/>
          <w:i/>
          <w:iCs/>
          <w:sz w:val="24"/>
          <w:szCs w:val="24"/>
          <w:lang w:val="id-ID"/>
        </w:rPr>
        <w:t>jama’</w:t>
      </w:r>
      <w:r w:rsidRPr="004677C4">
        <w:rPr>
          <w:rFonts w:asciiTheme="majorBidi" w:hAnsiTheme="majorBidi" w:cstheme="majorBidi"/>
          <w:sz w:val="24"/>
          <w:szCs w:val="24"/>
          <w:lang w:val="id-ID"/>
        </w:rPr>
        <w:t xml:space="preserve">, dan </w:t>
      </w:r>
      <w:r w:rsidRPr="004677C4">
        <w:rPr>
          <w:rFonts w:asciiTheme="majorBidi" w:hAnsiTheme="majorBidi" w:cstheme="majorBidi"/>
          <w:i/>
          <w:iCs/>
          <w:sz w:val="24"/>
          <w:szCs w:val="24"/>
          <w:lang w:val="id-ID"/>
        </w:rPr>
        <w:t>ta’nits</w:t>
      </w:r>
      <w:r w:rsidRPr="004677C4">
        <w:rPr>
          <w:rFonts w:asciiTheme="majorBidi" w:hAnsiTheme="majorBidi" w:cstheme="majorBidi"/>
          <w:sz w:val="24"/>
          <w:szCs w:val="24"/>
          <w:lang w:val="id-ID"/>
        </w:rPr>
        <w:t>.</w:t>
      </w:r>
    </w:p>
    <w:p w:rsidR="00A20F0B" w:rsidRPr="004677C4" w:rsidRDefault="00A20F0B" w:rsidP="006D23B8">
      <w:pPr>
        <w:numPr>
          <w:ilvl w:val="0"/>
          <w:numId w:val="37"/>
        </w:numPr>
        <w:spacing w:after="0" w:line="480" w:lineRule="auto"/>
        <w:ind w:left="1276" w:hanging="425"/>
        <w:contextualSpacing/>
        <w:jc w:val="both"/>
        <w:rPr>
          <w:rFonts w:asciiTheme="majorBidi" w:hAnsiTheme="majorBidi" w:cstheme="majorBidi"/>
          <w:sz w:val="24"/>
          <w:szCs w:val="24"/>
          <w:lang w:val="id-ID"/>
        </w:rPr>
      </w:pPr>
      <w:r w:rsidRPr="004677C4">
        <w:rPr>
          <w:rFonts w:asciiTheme="majorBidi" w:hAnsiTheme="majorBidi" w:cstheme="majorBidi"/>
          <w:i/>
          <w:iCs/>
          <w:sz w:val="24"/>
          <w:szCs w:val="24"/>
          <w:lang w:val="id-ID"/>
        </w:rPr>
        <w:t>Ikhfilāf al-I’rob,</w:t>
      </w:r>
      <w:r w:rsidRPr="004677C4">
        <w:rPr>
          <w:rFonts w:asciiTheme="majorBidi" w:hAnsiTheme="majorBidi" w:cstheme="majorBidi"/>
          <w:sz w:val="24"/>
          <w:szCs w:val="24"/>
          <w:lang w:val="id-ID"/>
        </w:rPr>
        <w:t xml:space="preserve"> perbedaan </w:t>
      </w:r>
      <w:r>
        <w:rPr>
          <w:rFonts w:asciiTheme="majorBidi" w:hAnsiTheme="majorBidi" w:cstheme="majorBidi"/>
          <w:sz w:val="24"/>
          <w:szCs w:val="24"/>
          <w:lang w:val="id-ID"/>
        </w:rPr>
        <w:t>bentuk i’rob</w:t>
      </w:r>
      <w:r w:rsidRPr="004677C4">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baik rafa’, naṣab, jarr, atau jazam. </w:t>
      </w:r>
    </w:p>
    <w:p w:rsidR="00A20F0B" w:rsidRPr="004677C4" w:rsidRDefault="00A20F0B" w:rsidP="006D23B8">
      <w:pPr>
        <w:numPr>
          <w:ilvl w:val="0"/>
          <w:numId w:val="37"/>
        </w:numPr>
        <w:spacing w:after="0" w:line="480" w:lineRule="auto"/>
        <w:ind w:left="1276" w:hanging="425"/>
        <w:contextualSpacing/>
        <w:jc w:val="both"/>
        <w:rPr>
          <w:rFonts w:asciiTheme="majorBidi" w:hAnsiTheme="majorBidi" w:cstheme="majorBidi"/>
          <w:sz w:val="24"/>
          <w:szCs w:val="24"/>
          <w:lang w:val="id-ID"/>
        </w:rPr>
      </w:pPr>
      <w:r w:rsidRPr="004677C4">
        <w:rPr>
          <w:rFonts w:asciiTheme="majorBidi" w:hAnsiTheme="majorBidi" w:cstheme="majorBidi"/>
          <w:i/>
          <w:iCs/>
          <w:sz w:val="24"/>
          <w:szCs w:val="24"/>
          <w:lang w:val="id-ID"/>
        </w:rPr>
        <w:t>Ikhtilāf  at-Tashrif</w:t>
      </w:r>
      <w:r w:rsidRPr="004677C4">
        <w:rPr>
          <w:rFonts w:asciiTheme="majorBidi" w:hAnsiTheme="majorBidi" w:cstheme="majorBidi"/>
          <w:sz w:val="24"/>
          <w:szCs w:val="24"/>
          <w:lang w:val="id-ID"/>
        </w:rPr>
        <w:t xml:space="preserve">, perbedaan </w:t>
      </w:r>
      <w:r>
        <w:rPr>
          <w:rFonts w:asciiTheme="majorBidi" w:hAnsiTheme="majorBidi" w:cstheme="majorBidi"/>
          <w:sz w:val="24"/>
          <w:szCs w:val="24"/>
          <w:lang w:val="id-ID"/>
        </w:rPr>
        <w:t>bentuk fi’il, baik maḍi, muḍari’</w:t>
      </w:r>
      <w:r w:rsidRPr="004677C4">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atau amr. </w:t>
      </w:r>
    </w:p>
    <w:p w:rsidR="00A20F0B" w:rsidRPr="004677C4" w:rsidRDefault="00A20F0B" w:rsidP="006D23B8">
      <w:pPr>
        <w:numPr>
          <w:ilvl w:val="0"/>
          <w:numId w:val="37"/>
        </w:numPr>
        <w:spacing w:after="0" w:line="480" w:lineRule="auto"/>
        <w:ind w:left="1276" w:hanging="425"/>
        <w:contextualSpacing/>
        <w:jc w:val="both"/>
        <w:rPr>
          <w:rFonts w:asciiTheme="majorBidi" w:hAnsiTheme="majorBidi" w:cstheme="majorBidi"/>
          <w:sz w:val="24"/>
          <w:szCs w:val="24"/>
          <w:lang w:val="id-ID"/>
        </w:rPr>
      </w:pPr>
      <w:r w:rsidRPr="004677C4">
        <w:rPr>
          <w:rFonts w:asciiTheme="majorBidi" w:hAnsiTheme="majorBidi" w:cstheme="majorBidi"/>
          <w:i/>
          <w:iCs/>
          <w:sz w:val="24"/>
          <w:szCs w:val="24"/>
          <w:lang w:val="id-ID"/>
        </w:rPr>
        <w:t>Ikhtilāf  bi al-Taqdīm wa al-Ta’khir</w:t>
      </w:r>
      <w:r w:rsidRPr="004677C4">
        <w:rPr>
          <w:rFonts w:asciiTheme="majorBidi" w:hAnsiTheme="majorBidi" w:cstheme="majorBidi"/>
          <w:sz w:val="24"/>
          <w:szCs w:val="24"/>
          <w:lang w:val="id-ID"/>
        </w:rPr>
        <w:t xml:space="preserve">, perbedaan pendahuluan dan pengakhiran baik dalam segi huruf maupun kalimat. </w:t>
      </w:r>
    </w:p>
    <w:p w:rsidR="00A20F0B" w:rsidRPr="004677C4" w:rsidRDefault="00A20F0B" w:rsidP="006D23B8">
      <w:pPr>
        <w:numPr>
          <w:ilvl w:val="0"/>
          <w:numId w:val="37"/>
        </w:numPr>
        <w:spacing w:after="0" w:line="480" w:lineRule="auto"/>
        <w:ind w:left="1276" w:hanging="425"/>
        <w:contextualSpacing/>
        <w:jc w:val="both"/>
        <w:rPr>
          <w:rFonts w:asciiTheme="majorBidi" w:hAnsiTheme="majorBidi" w:cstheme="majorBidi"/>
          <w:sz w:val="24"/>
          <w:szCs w:val="24"/>
          <w:lang w:val="id-ID"/>
        </w:rPr>
      </w:pPr>
      <w:r w:rsidRPr="004677C4">
        <w:rPr>
          <w:rFonts w:asciiTheme="majorBidi" w:hAnsiTheme="majorBidi" w:cstheme="majorBidi"/>
          <w:i/>
          <w:iCs/>
          <w:sz w:val="24"/>
          <w:szCs w:val="24"/>
          <w:lang w:val="id-ID"/>
        </w:rPr>
        <w:t>Ikhtilāf  bi al-Badal</w:t>
      </w:r>
      <w:r w:rsidRPr="004677C4">
        <w:rPr>
          <w:rFonts w:asciiTheme="majorBidi" w:hAnsiTheme="majorBidi" w:cstheme="majorBidi"/>
          <w:sz w:val="24"/>
          <w:szCs w:val="24"/>
          <w:lang w:val="id-ID"/>
        </w:rPr>
        <w:t>, perbedaan penggantian, b</w:t>
      </w:r>
      <w:r>
        <w:rPr>
          <w:rFonts w:asciiTheme="majorBidi" w:hAnsiTheme="majorBidi" w:cstheme="majorBidi"/>
          <w:sz w:val="24"/>
          <w:szCs w:val="24"/>
          <w:lang w:val="id-ID"/>
        </w:rPr>
        <w:t xml:space="preserve">aik mengganti huruf ataupun kata. </w:t>
      </w:r>
    </w:p>
    <w:p w:rsidR="00A20F0B" w:rsidRPr="004677C4" w:rsidRDefault="00A20F0B" w:rsidP="006D23B8">
      <w:pPr>
        <w:numPr>
          <w:ilvl w:val="0"/>
          <w:numId w:val="37"/>
        </w:numPr>
        <w:spacing w:after="0" w:line="480" w:lineRule="auto"/>
        <w:ind w:left="1276" w:hanging="425"/>
        <w:contextualSpacing/>
        <w:jc w:val="both"/>
        <w:rPr>
          <w:rFonts w:asciiTheme="majorBidi" w:hAnsiTheme="majorBidi" w:cstheme="majorBidi"/>
          <w:sz w:val="24"/>
          <w:szCs w:val="24"/>
          <w:lang w:val="id-ID"/>
        </w:rPr>
      </w:pPr>
      <w:r w:rsidRPr="004677C4">
        <w:rPr>
          <w:rFonts w:asciiTheme="majorBidi" w:hAnsiTheme="majorBidi" w:cstheme="majorBidi"/>
          <w:i/>
          <w:iCs/>
          <w:sz w:val="24"/>
          <w:szCs w:val="24"/>
          <w:lang w:val="id-ID"/>
        </w:rPr>
        <w:t>Ikhtilāf  bi al-Ziyadah wa al-Naqṣ</w:t>
      </w:r>
      <w:r w:rsidRPr="004677C4">
        <w:rPr>
          <w:rFonts w:asciiTheme="majorBidi" w:hAnsiTheme="majorBidi" w:cstheme="majorBidi"/>
          <w:sz w:val="24"/>
          <w:szCs w:val="24"/>
          <w:lang w:val="id-ID"/>
        </w:rPr>
        <w:t>, perbedaan penambahan dan pengurangan</w:t>
      </w:r>
      <w:r>
        <w:rPr>
          <w:rFonts w:asciiTheme="majorBidi" w:hAnsiTheme="majorBidi" w:cstheme="majorBidi"/>
          <w:sz w:val="24"/>
          <w:szCs w:val="24"/>
          <w:lang w:val="id-ID"/>
        </w:rPr>
        <w:t>.</w:t>
      </w:r>
    </w:p>
    <w:p w:rsidR="00A20F0B" w:rsidRDefault="00A20F0B" w:rsidP="006D23B8">
      <w:pPr>
        <w:numPr>
          <w:ilvl w:val="0"/>
          <w:numId w:val="37"/>
        </w:numPr>
        <w:spacing w:after="0" w:line="480" w:lineRule="auto"/>
        <w:ind w:left="1276" w:hanging="425"/>
        <w:contextualSpacing/>
        <w:jc w:val="both"/>
        <w:rPr>
          <w:rFonts w:asciiTheme="majorBidi" w:hAnsiTheme="majorBidi" w:cstheme="majorBidi"/>
          <w:sz w:val="24"/>
          <w:szCs w:val="24"/>
          <w:lang w:val="id-ID"/>
        </w:rPr>
      </w:pPr>
      <w:r w:rsidRPr="004677C4">
        <w:rPr>
          <w:rFonts w:asciiTheme="majorBidi" w:hAnsiTheme="majorBidi" w:cstheme="majorBidi"/>
          <w:i/>
          <w:iCs/>
          <w:sz w:val="24"/>
          <w:szCs w:val="24"/>
          <w:lang w:val="id-ID"/>
        </w:rPr>
        <w:t>Ikhtilāf  al-Lahjah bi al-Tafkhīm wa al-Tarqīq, al-Fath wa Al-Imālah, al-Idzhar wa al-Idgham, al-Hamz wa al-Taṣhīl , al-Ishmām</w:t>
      </w:r>
      <w:r w:rsidRPr="004677C4">
        <w:rPr>
          <w:rFonts w:asciiTheme="majorBidi" w:hAnsiTheme="majorBidi" w:cstheme="majorBidi"/>
          <w:sz w:val="24"/>
          <w:szCs w:val="24"/>
          <w:lang w:val="id-ID"/>
        </w:rPr>
        <w:t xml:space="preserve"> dan lain lain, perbedaan </w:t>
      </w:r>
      <w:r w:rsidRPr="00FA31B8">
        <w:rPr>
          <w:rFonts w:asciiTheme="majorBidi" w:hAnsiTheme="majorBidi" w:cstheme="majorBidi"/>
          <w:i/>
          <w:iCs/>
          <w:sz w:val="24"/>
          <w:szCs w:val="24"/>
          <w:lang w:val="id-ID"/>
        </w:rPr>
        <w:t>lahjah</w:t>
      </w:r>
      <w:r w:rsidRPr="004677C4">
        <w:rPr>
          <w:rFonts w:asciiTheme="majorBidi" w:hAnsiTheme="majorBidi" w:cstheme="majorBidi"/>
          <w:sz w:val="24"/>
          <w:szCs w:val="24"/>
          <w:lang w:val="id-ID"/>
        </w:rPr>
        <w:t xml:space="preserve"> atau dial</w:t>
      </w:r>
      <w:r>
        <w:rPr>
          <w:rFonts w:asciiTheme="majorBidi" w:hAnsiTheme="majorBidi" w:cstheme="majorBidi"/>
          <w:sz w:val="24"/>
          <w:szCs w:val="24"/>
          <w:lang w:val="id-ID"/>
        </w:rPr>
        <w:t>ek dalam pengucapan bahasa Arab</w:t>
      </w:r>
      <w:r w:rsidRPr="004677C4">
        <w:rPr>
          <w:rFonts w:asciiTheme="majorBidi" w:hAnsiTheme="majorBidi" w:cstheme="majorBidi"/>
          <w:sz w:val="24"/>
          <w:szCs w:val="24"/>
          <w:lang w:val="id-ID"/>
        </w:rPr>
        <w:t>.</w:t>
      </w:r>
      <w:r>
        <w:rPr>
          <w:rStyle w:val="FootnoteReference"/>
          <w:rFonts w:asciiTheme="majorBidi" w:hAnsiTheme="majorBidi" w:cstheme="majorBidi"/>
          <w:sz w:val="24"/>
          <w:szCs w:val="24"/>
          <w:lang w:val="id-ID"/>
        </w:rPr>
        <w:footnoteReference w:id="37"/>
      </w:r>
    </w:p>
    <w:p w:rsidR="00A20F0B" w:rsidRDefault="00A20F0B" w:rsidP="006D23B8">
      <w:pPr>
        <w:pStyle w:val="ListParagraph"/>
        <w:spacing w:after="0" w:line="480" w:lineRule="auto"/>
        <w:ind w:left="851" w:firstLine="567"/>
        <w:jc w:val="both"/>
        <w:rPr>
          <w:rFonts w:asciiTheme="majorBidi" w:hAnsiTheme="majorBidi" w:cstheme="majorBidi"/>
          <w:sz w:val="24"/>
          <w:szCs w:val="24"/>
          <w:lang w:val="id-ID"/>
        </w:rPr>
      </w:pPr>
      <w:r w:rsidRPr="00664878">
        <w:rPr>
          <w:rFonts w:asciiTheme="majorBidi" w:hAnsiTheme="majorBidi" w:cstheme="majorBidi"/>
          <w:sz w:val="24"/>
          <w:szCs w:val="24"/>
          <w:lang w:val="id-ID"/>
        </w:rPr>
        <w:t xml:space="preserve">Perbedaan kelima, sebagian ulama berpendapat bahwa kata </w:t>
      </w:r>
      <w:r w:rsidRPr="00664878">
        <w:rPr>
          <w:rFonts w:asciiTheme="majorBidi" w:hAnsiTheme="majorBidi" w:cstheme="majorBidi"/>
          <w:i/>
          <w:iCs/>
          <w:sz w:val="24"/>
          <w:szCs w:val="24"/>
          <w:lang w:val="id-ID"/>
        </w:rPr>
        <w:t>as-Sab’atu</w:t>
      </w:r>
      <w:r w:rsidRPr="00664878">
        <w:rPr>
          <w:rFonts w:asciiTheme="majorBidi" w:hAnsiTheme="majorBidi" w:cstheme="majorBidi"/>
          <w:sz w:val="24"/>
          <w:szCs w:val="24"/>
          <w:lang w:val="id-ID"/>
        </w:rPr>
        <w:t xml:space="preserve"> bukanlah suatu simbol khusus tertentu, “tujuh” disini dimaknai sebatas urutan angka pada umumnya (bilangan setelah angka enam dan sebelum angka delapan), akan tetapi menunjukkan arti “banyak”. Dengan demikian, maksud dari “tujuh huruf” dalam suatu hadis yang dijadikan dalil oleh sekelompok pendukung pendapat ini merupakan isyarat bahwa Allah memberikan kelapangan dalam membaca Al-Qur’an sesuai dengan ragam </w:t>
      </w:r>
      <w:r w:rsidRPr="00FA31B8">
        <w:rPr>
          <w:rFonts w:asciiTheme="majorBidi" w:hAnsiTheme="majorBidi" w:cstheme="majorBidi"/>
          <w:i/>
          <w:iCs/>
          <w:sz w:val="24"/>
          <w:szCs w:val="24"/>
          <w:lang w:val="id-ID"/>
        </w:rPr>
        <w:t>lahjah</w:t>
      </w:r>
      <w:r w:rsidRPr="00664878">
        <w:rPr>
          <w:rFonts w:asciiTheme="majorBidi" w:hAnsiTheme="majorBidi" w:cstheme="majorBidi"/>
          <w:sz w:val="24"/>
          <w:szCs w:val="24"/>
          <w:lang w:val="id-ID"/>
        </w:rPr>
        <w:t xml:space="preserve"> atau dialek bahasa yang diizinkan oleh Allah SWT.</w:t>
      </w:r>
    </w:p>
    <w:p w:rsidR="00A20F0B" w:rsidRDefault="00A20F0B" w:rsidP="006D23B8">
      <w:pPr>
        <w:pStyle w:val="ListParagraph"/>
        <w:spacing w:after="0" w:line="480" w:lineRule="auto"/>
        <w:ind w:left="851" w:firstLine="567"/>
        <w:jc w:val="both"/>
        <w:rPr>
          <w:rFonts w:asciiTheme="majorBidi" w:hAnsiTheme="majorBidi" w:cstheme="majorBidi"/>
          <w:sz w:val="24"/>
          <w:szCs w:val="24"/>
          <w:lang w:val="id-ID"/>
        </w:rPr>
      </w:pPr>
      <w:r w:rsidRPr="00664878">
        <w:rPr>
          <w:rFonts w:asciiTheme="majorBidi" w:hAnsiTheme="majorBidi" w:cstheme="majorBidi"/>
          <w:sz w:val="24"/>
          <w:szCs w:val="24"/>
          <w:lang w:val="id-ID"/>
        </w:rPr>
        <w:t xml:space="preserve">Pendapat keenam menyebutkan bahwa </w:t>
      </w:r>
      <w:r w:rsidRPr="00664878">
        <w:rPr>
          <w:rFonts w:asciiTheme="majorBidi" w:hAnsiTheme="majorBidi" w:cstheme="majorBidi"/>
          <w:i/>
          <w:iCs/>
          <w:sz w:val="24"/>
          <w:szCs w:val="24"/>
          <w:lang w:val="id-ID"/>
        </w:rPr>
        <w:t xml:space="preserve">Sab’atu Ahruf </w:t>
      </w:r>
      <w:r w:rsidRPr="00664878">
        <w:rPr>
          <w:rFonts w:asciiTheme="majorBidi" w:hAnsiTheme="majorBidi" w:cstheme="majorBidi"/>
          <w:sz w:val="24"/>
          <w:szCs w:val="24"/>
          <w:lang w:val="id-ID"/>
        </w:rPr>
        <w:t xml:space="preserve"> ialah tujuh </w:t>
      </w:r>
      <w:r w:rsidRPr="00FC341D">
        <w:rPr>
          <w:rFonts w:asciiTheme="majorBidi" w:hAnsiTheme="majorBidi" w:cstheme="majorBidi"/>
          <w:i/>
          <w:iCs/>
          <w:sz w:val="24"/>
          <w:szCs w:val="24"/>
          <w:lang w:val="id-ID"/>
        </w:rPr>
        <w:t>qirā’at</w:t>
      </w:r>
      <w:r w:rsidRPr="00664878">
        <w:rPr>
          <w:rFonts w:asciiTheme="majorBidi" w:hAnsiTheme="majorBidi" w:cstheme="majorBidi"/>
          <w:sz w:val="24"/>
          <w:szCs w:val="24"/>
          <w:lang w:val="id-ID"/>
        </w:rPr>
        <w:t xml:space="preserve">. Pendapat ini dapat dipatahkan sebab sangat bertolak belakang dengan kesepakatan ulama bahwa antara Al-Qur’an dan </w:t>
      </w:r>
      <w:r w:rsidRPr="00FC341D">
        <w:rPr>
          <w:rFonts w:asciiTheme="majorBidi" w:hAnsiTheme="majorBidi" w:cstheme="majorBidi"/>
          <w:i/>
          <w:iCs/>
          <w:sz w:val="24"/>
          <w:szCs w:val="24"/>
          <w:lang w:val="id-ID"/>
        </w:rPr>
        <w:t>qirā’at</w:t>
      </w:r>
      <w:r w:rsidRPr="00664878">
        <w:rPr>
          <w:rFonts w:asciiTheme="majorBidi" w:hAnsiTheme="majorBidi" w:cstheme="majorBidi"/>
          <w:sz w:val="24"/>
          <w:szCs w:val="24"/>
          <w:lang w:val="id-ID"/>
        </w:rPr>
        <w:t xml:space="preserve"> adalah kedua hal yang berbeda. Ibnu Umar memberikan komentar bahwa orang yang menginterpresentasikan kata </w:t>
      </w:r>
      <w:r w:rsidRPr="00664878">
        <w:rPr>
          <w:rFonts w:asciiTheme="majorBidi" w:hAnsiTheme="majorBidi" w:cstheme="majorBidi"/>
          <w:i/>
          <w:iCs/>
          <w:sz w:val="24"/>
          <w:szCs w:val="24"/>
          <w:lang w:val="id-ID"/>
        </w:rPr>
        <w:t>sab’ah</w:t>
      </w:r>
      <w:r w:rsidRPr="00664878">
        <w:rPr>
          <w:rFonts w:asciiTheme="majorBidi" w:hAnsiTheme="majorBidi" w:cstheme="majorBidi"/>
          <w:sz w:val="24"/>
          <w:szCs w:val="24"/>
          <w:lang w:val="id-ID"/>
        </w:rPr>
        <w:t xml:space="preserve"> dalam hadis yang mereka jadikan dalil dengan </w:t>
      </w:r>
      <w:r w:rsidRPr="00FC341D">
        <w:rPr>
          <w:rFonts w:asciiTheme="majorBidi" w:hAnsiTheme="majorBidi" w:cstheme="majorBidi"/>
          <w:i/>
          <w:iCs/>
          <w:sz w:val="24"/>
          <w:szCs w:val="24"/>
          <w:lang w:val="id-ID"/>
        </w:rPr>
        <w:t>Qirā’at</w:t>
      </w:r>
      <w:r w:rsidRPr="00664878">
        <w:rPr>
          <w:rFonts w:asciiTheme="majorBidi" w:hAnsiTheme="majorBidi" w:cstheme="majorBidi"/>
          <w:sz w:val="24"/>
          <w:szCs w:val="24"/>
          <w:lang w:val="id-ID"/>
        </w:rPr>
        <w:t xml:space="preserve"> tujuh, telah melakukan kesalahan yang tidak sepantasnya dan membuat kerancuan berpikir bagi orang awam.</w:t>
      </w:r>
      <w:r>
        <w:rPr>
          <w:rStyle w:val="FootnoteReference"/>
          <w:rFonts w:asciiTheme="majorBidi" w:hAnsiTheme="majorBidi" w:cstheme="majorBidi"/>
          <w:sz w:val="24"/>
          <w:szCs w:val="24"/>
          <w:lang w:val="id-ID"/>
        </w:rPr>
        <w:footnoteReference w:id="38"/>
      </w:r>
    </w:p>
    <w:p w:rsidR="00A20F0B" w:rsidRPr="00664878" w:rsidRDefault="00A20F0B" w:rsidP="006D23B8">
      <w:pPr>
        <w:pStyle w:val="ListParagraph"/>
        <w:spacing w:after="0" w:line="480" w:lineRule="auto"/>
        <w:ind w:left="851" w:firstLine="567"/>
        <w:jc w:val="both"/>
        <w:rPr>
          <w:rFonts w:asciiTheme="majorBidi" w:hAnsiTheme="majorBidi" w:cstheme="majorBidi"/>
          <w:sz w:val="24"/>
          <w:szCs w:val="24"/>
          <w:lang w:val="id-ID"/>
        </w:rPr>
      </w:pPr>
      <w:r w:rsidRPr="00664878">
        <w:rPr>
          <w:rFonts w:asciiTheme="majorBidi" w:hAnsiTheme="majorBidi" w:cstheme="majorBidi"/>
          <w:sz w:val="24"/>
          <w:szCs w:val="24"/>
          <w:lang w:val="id-ID"/>
        </w:rPr>
        <w:t xml:space="preserve">Pendapat yang paling mendekati kebenaran dan paling masyhur adalah pendapat Abu al Fadl ar-Razi, yang mengatakan bahwa </w:t>
      </w:r>
      <w:r w:rsidRPr="00664878">
        <w:rPr>
          <w:rFonts w:asciiTheme="majorBidi" w:hAnsiTheme="majorBidi" w:cstheme="majorBidi"/>
          <w:i/>
          <w:iCs/>
          <w:sz w:val="24"/>
          <w:szCs w:val="24"/>
          <w:lang w:val="id-ID"/>
        </w:rPr>
        <w:t>Sab’atu Ahruf</w:t>
      </w:r>
      <w:r w:rsidRPr="00664878">
        <w:rPr>
          <w:rFonts w:asciiTheme="majorBidi" w:hAnsiTheme="majorBidi" w:cstheme="majorBidi"/>
          <w:sz w:val="24"/>
          <w:szCs w:val="24"/>
          <w:lang w:val="id-ID"/>
        </w:rPr>
        <w:t xml:space="preserve"> adalah tujuh wajah/bentuk yang keseluruhan dari Al-Qur’an tidak akan keluar dari tujuh wajah perbedaan (</w:t>
      </w:r>
      <w:r w:rsidRPr="00664878">
        <w:rPr>
          <w:rFonts w:asciiTheme="majorBidi" w:hAnsiTheme="majorBidi" w:cstheme="majorBidi"/>
          <w:i/>
          <w:iCs/>
          <w:sz w:val="24"/>
          <w:szCs w:val="24"/>
          <w:lang w:val="id-ID"/>
        </w:rPr>
        <w:t>Ikhtilāf</w:t>
      </w:r>
      <w:r w:rsidRPr="00664878">
        <w:rPr>
          <w:rFonts w:asciiTheme="majorBidi" w:hAnsiTheme="majorBidi" w:cstheme="majorBidi"/>
          <w:sz w:val="24"/>
          <w:szCs w:val="24"/>
          <w:lang w:val="id-ID"/>
        </w:rPr>
        <w:t>) seperti yang dikemukan dalam pendapat keempat.</w:t>
      </w:r>
      <w:r>
        <w:rPr>
          <w:rStyle w:val="FootnoteReference"/>
          <w:rFonts w:asciiTheme="majorBidi" w:hAnsiTheme="majorBidi" w:cstheme="majorBidi"/>
          <w:sz w:val="24"/>
          <w:szCs w:val="24"/>
          <w:lang w:val="id-ID"/>
        </w:rPr>
        <w:footnoteReference w:id="39"/>
      </w:r>
    </w:p>
    <w:p w:rsidR="00A20F0B" w:rsidRPr="004677C4" w:rsidRDefault="00A20F0B" w:rsidP="001A0513">
      <w:pPr>
        <w:pStyle w:val="Heading2"/>
        <w:keepNext w:val="0"/>
        <w:keepLines w:val="0"/>
        <w:numPr>
          <w:ilvl w:val="0"/>
          <w:numId w:val="78"/>
        </w:numPr>
        <w:spacing w:before="0" w:line="480" w:lineRule="auto"/>
        <w:contextualSpacing/>
        <w:jc w:val="both"/>
      </w:pPr>
      <w:r w:rsidRPr="004677C4">
        <w:t xml:space="preserve">Macam-Macam </w:t>
      </w:r>
      <w:r w:rsidRPr="00CD07C1">
        <w:rPr>
          <w:i/>
          <w:iCs/>
        </w:rPr>
        <w:t>Qirā’at</w:t>
      </w:r>
    </w:p>
    <w:p w:rsidR="00A20F0B" w:rsidRPr="004677C4" w:rsidRDefault="00A20F0B" w:rsidP="006D23B8">
      <w:pPr>
        <w:pStyle w:val="Heading2"/>
        <w:spacing w:line="480" w:lineRule="auto"/>
        <w:ind w:left="426" w:firstLine="567"/>
        <w:rPr>
          <w:b w:val="0"/>
          <w:bCs w:val="0"/>
        </w:rPr>
      </w:pPr>
      <w:r w:rsidRPr="004677C4">
        <w:rPr>
          <w:b w:val="0"/>
          <w:bCs w:val="0"/>
        </w:rPr>
        <w:t xml:space="preserve">Sebagian ulama’ menyimpulkan macam-macam </w:t>
      </w:r>
      <w:r w:rsidRPr="00CD07C1">
        <w:rPr>
          <w:b w:val="0"/>
          <w:bCs w:val="0"/>
          <w:i/>
          <w:iCs/>
        </w:rPr>
        <w:t>qirā’at</w:t>
      </w:r>
      <w:r w:rsidRPr="004677C4">
        <w:rPr>
          <w:b w:val="0"/>
          <w:bCs w:val="0"/>
        </w:rPr>
        <w:t xml:space="preserve"> yang terbagi menjadi enam macam</w:t>
      </w:r>
      <w:r>
        <w:rPr>
          <w:rStyle w:val="FootnoteReference"/>
          <w:b w:val="0"/>
          <w:bCs w:val="0"/>
        </w:rPr>
        <w:footnoteReference w:id="40"/>
      </w:r>
      <w:r w:rsidRPr="004677C4">
        <w:rPr>
          <w:b w:val="0"/>
          <w:bCs w:val="0"/>
        </w:rPr>
        <w:t>, yaitu:</w:t>
      </w:r>
    </w:p>
    <w:p w:rsidR="00A20F0B" w:rsidRPr="004677C4" w:rsidRDefault="00A20F0B" w:rsidP="006D23B8">
      <w:pPr>
        <w:pStyle w:val="ListParagraph"/>
        <w:numPr>
          <w:ilvl w:val="0"/>
          <w:numId w:val="41"/>
        </w:numPr>
        <w:spacing w:after="0" w:line="480" w:lineRule="auto"/>
        <w:ind w:left="851"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Mutawatir</w:t>
      </w:r>
    </w:p>
    <w:p w:rsidR="00A20F0B" w:rsidRPr="004677C4" w:rsidRDefault="00A20F0B" w:rsidP="006D23B8">
      <w:pPr>
        <w:spacing w:after="0" w:line="480" w:lineRule="auto"/>
        <w:ind w:left="851" w:firstLine="567"/>
        <w:contextualSpacing/>
        <w:jc w:val="both"/>
        <w:rPr>
          <w:rFonts w:asciiTheme="majorBidi" w:hAnsiTheme="majorBidi" w:cstheme="majorBidi"/>
          <w:sz w:val="24"/>
          <w:szCs w:val="24"/>
          <w:lang w:val="id-ID"/>
        </w:rPr>
      </w:pPr>
      <w:r w:rsidRPr="00CD07C1">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mutawatir adalah </w:t>
      </w:r>
      <w:r w:rsidRPr="00CD07C1">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yang dinukil oleh banyak perawi yang sanadnya sampai Rasulullah Saw dan diantara mereka tidak mungkin untuk berdusta. Adapun yang tergolong </w:t>
      </w:r>
      <w:r w:rsidRPr="00CD07C1">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mutawatir adalah </w:t>
      </w:r>
      <w:r w:rsidRPr="00CD07C1">
        <w:rPr>
          <w:rFonts w:asciiTheme="majorBidi" w:hAnsiTheme="majorBidi" w:cstheme="majorBidi"/>
          <w:i/>
          <w:iCs/>
          <w:sz w:val="24"/>
          <w:szCs w:val="24"/>
          <w:lang w:val="id-ID"/>
        </w:rPr>
        <w:t>qirā’at sab’ah</w:t>
      </w:r>
      <w:r w:rsidRPr="004677C4">
        <w:rPr>
          <w:rFonts w:asciiTheme="majorBidi" w:hAnsiTheme="majorBidi" w:cstheme="majorBidi"/>
          <w:sz w:val="24"/>
          <w:szCs w:val="24"/>
          <w:lang w:val="id-ID"/>
        </w:rPr>
        <w:t xml:space="preserve"> yang terdiri dari tujuh imam </w:t>
      </w:r>
      <w:r w:rsidRPr="00CD07C1">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Diantara ketujuh imam tersebut adalah Nafi’, ‘Aṣim, Ibnu Katsir, Abu ‘Amr, Ibnu Amir, Hamzah, al-Kisa’i.</w:t>
      </w:r>
    </w:p>
    <w:p w:rsidR="00A20F0B" w:rsidRPr="00CD07C1" w:rsidRDefault="00A20F0B" w:rsidP="006D23B8">
      <w:pPr>
        <w:pStyle w:val="ListParagraph"/>
        <w:numPr>
          <w:ilvl w:val="0"/>
          <w:numId w:val="41"/>
        </w:numPr>
        <w:spacing w:after="0" w:line="480" w:lineRule="auto"/>
        <w:ind w:left="851" w:hanging="425"/>
        <w:jc w:val="both"/>
        <w:rPr>
          <w:rFonts w:asciiTheme="majorBidi" w:hAnsiTheme="majorBidi" w:cstheme="majorBidi"/>
          <w:i/>
          <w:iCs/>
          <w:sz w:val="24"/>
          <w:szCs w:val="24"/>
          <w:lang w:val="id-ID"/>
        </w:rPr>
      </w:pPr>
      <w:r>
        <w:rPr>
          <w:rFonts w:asciiTheme="majorBidi" w:hAnsiTheme="majorBidi" w:cstheme="majorBidi"/>
          <w:sz w:val="24"/>
          <w:szCs w:val="24"/>
          <w:lang w:val="id-ID"/>
        </w:rPr>
        <w:t>Masyhur</w:t>
      </w:r>
    </w:p>
    <w:p w:rsidR="00A20F0B" w:rsidRPr="004677C4" w:rsidRDefault="00A20F0B" w:rsidP="006D23B8">
      <w:pPr>
        <w:spacing w:after="0" w:line="480" w:lineRule="auto"/>
        <w:ind w:left="851" w:firstLine="567"/>
        <w:contextualSpacing/>
        <w:jc w:val="both"/>
        <w:rPr>
          <w:rFonts w:asciiTheme="majorBidi" w:hAnsiTheme="majorBidi" w:cstheme="majorBidi"/>
          <w:sz w:val="24"/>
          <w:szCs w:val="24"/>
          <w:lang w:val="id-ID"/>
        </w:rPr>
      </w:pPr>
      <w:r w:rsidRPr="00CD07C1">
        <w:rPr>
          <w:rFonts w:asciiTheme="majorBidi" w:hAnsiTheme="majorBidi" w:cstheme="majorBidi"/>
          <w:i/>
          <w:iCs/>
          <w:sz w:val="24"/>
          <w:szCs w:val="24"/>
          <w:lang w:val="id-ID"/>
        </w:rPr>
        <w:t xml:space="preserve">Qirā’at </w:t>
      </w:r>
      <w:r w:rsidRPr="00513B39">
        <w:rPr>
          <w:rFonts w:asciiTheme="majorBidi" w:hAnsiTheme="majorBidi" w:cstheme="majorBidi"/>
          <w:sz w:val="24"/>
          <w:szCs w:val="24"/>
          <w:lang w:val="id-ID"/>
        </w:rPr>
        <w:t>masyhur</w:t>
      </w:r>
      <w:r w:rsidRPr="004677C4">
        <w:rPr>
          <w:rFonts w:asciiTheme="majorBidi" w:hAnsiTheme="majorBidi" w:cstheme="majorBidi"/>
          <w:sz w:val="24"/>
          <w:szCs w:val="24"/>
          <w:lang w:val="id-ID"/>
        </w:rPr>
        <w:t xml:space="preserve"> adalah </w:t>
      </w:r>
      <w:r w:rsidRPr="00CD07C1">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dinukil oleh oleh banyak perawi, sanadnya shahih tetapi tidak sampai derajat mutawatir, sesuai dengan kaidah bahasa arab dan penulisannya sesuai dengan rasm utsmani, serta terkenal dikalangan para ahli </w:t>
      </w:r>
      <w:r w:rsidRPr="00CD07C1">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Berdasarkan ketiga syarat tersebut, </w:t>
      </w:r>
      <w:r w:rsidRPr="00CD07C1">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ini bukan merupakan </w:t>
      </w:r>
      <w:r w:rsidRPr="00CD07C1">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yang salah atau </w:t>
      </w:r>
      <w:r w:rsidRPr="00CD07C1">
        <w:rPr>
          <w:rFonts w:asciiTheme="majorBidi" w:hAnsiTheme="majorBidi" w:cstheme="majorBidi"/>
          <w:sz w:val="24"/>
          <w:szCs w:val="24"/>
          <w:lang w:val="id-ID"/>
        </w:rPr>
        <w:t>shadh</w:t>
      </w:r>
      <w:r w:rsidRPr="004677C4">
        <w:rPr>
          <w:rFonts w:asciiTheme="majorBidi" w:hAnsiTheme="majorBidi" w:cstheme="majorBidi"/>
          <w:sz w:val="24"/>
          <w:szCs w:val="24"/>
          <w:lang w:val="id-ID"/>
        </w:rPr>
        <w:t>,</w:t>
      </w:r>
      <w:r>
        <w:rPr>
          <w:rFonts w:asciiTheme="majorBidi" w:hAnsiTheme="majorBidi" w:cstheme="majorBidi"/>
          <w:sz w:val="24"/>
          <w:szCs w:val="24"/>
          <w:lang w:val="id-ID"/>
        </w:rPr>
        <w:t xml:space="preserve"> sehingga dikategorikan sebagai </w:t>
      </w:r>
      <w:r w:rsidRPr="00CD07C1">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yang dapat dipakai atau digunakan. Yang tergolong </w:t>
      </w:r>
      <w:r w:rsidRPr="00CD07C1">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masyhur ialah 3 imam </w:t>
      </w:r>
      <w:r w:rsidRPr="00CD07C1">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yaitu Abu Ja’far, Ya’kub al-Hadrami, dan Khalaf al-Bazar.</w:t>
      </w:r>
    </w:p>
    <w:p w:rsidR="00A20F0B" w:rsidRPr="004677C4" w:rsidRDefault="00A20F0B" w:rsidP="006D23B8">
      <w:pPr>
        <w:numPr>
          <w:ilvl w:val="0"/>
          <w:numId w:val="41"/>
        </w:numPr>
        <w:spacing w:after="0" w:line="480" w:lineRule="auto"/>
        <w:ind w:left="851" w:hanging="425"/>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Ahad</w:t>
      </w:r>
    </w:p>
    <w:p w:rsidR="00A20F0B" w:rsidRPr="004677C4" w:rsidRDefault="00A20F0B" w:rsidP="006D23B8">
      <w:pPr>
        <w:spacing w:after="0" w:line="480" w:lineRule="auto"/>
        <w:ind w:left="851" w:firstLine="567"/>
        <w:contextualSpacing/>
        <w:jc w:val="both"/>
        <w:rPr>
          <w:rFonts w:asciiTheme="majorBidi" w:hAnsiTheme="majorBidi" w:cstheme="majorBidi"/>
          <w:sz w:val="24"/>
          <w:szCs w:val="24"/>
          <w:lang w:val="id-ID"/>
        </w:rPr>
      </w:pPr>
      <w:r w:rsidRPr="00CD07C1">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ahad adalah </w:t>
      </w:r>
      <w:r w:rsidRPr="00CD07C1">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yang sanadnya shahih, namun menyalahi rasm utsmani, juga menyalahi kaidah bahasa arab, serta tidak terkenal seperti halnya </w:t>
      </w:r>
      <w:r w:rsidRPr="00CD07C1">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masyhur yang telah disebutkan. </w:t>
      </w:r>
      <w:r w:rsidRPr="00CD07C1">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ini termasuk </w:t>
      </w:r>
      <w:r w:rsidRPr="00CD07C1">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yang tidak dapat diamalkan. Contohnya seperti yang </w:t>
      </w:r>
      <w:r w:rsidRPr="00513B39">
        <w:rPr>
          <w:rFonts w:asciiTheme="majorBidi" w:hAnsiTheme="majorBidi" w:cstheme="majorBidi"/>
          <w:sz w:val="24"/>
          <w:szCs w:val="24"/>
          <w:lang w:val="id-ID"/>
        </w:rPr>
        <w:t xml:space="preserve">diriwayatkan Ibnu Abbas bahwa dia membaca </w:t>
      </w:r>
      <w:r w:rsidRPr="0030198C">
        <w:rPr>
          <w:rFonts w:ascii="Traditional Arabic" w:hAnsi="Traditional Arabic" w:cs="Traditional Arabic"/>
          <w:sz w:val="32"/>
          <w:szCs w:val="32"/>
          <w:rtl/>
          <w:lang w:val="id-ID"/>
        </w:rPr>
        <w:t>لقد جاءكم رسول من أنفَسِكم</w:t>
      </w:r>
      <w:r w:rsidRPr="00513B39">
        <w:rPr>
          <w:rFonts w:asciiTheme="majorBidi" w:hAnsiTheme="majorBidi" w:cstheme="majorBidi"/>
          <w:sz w:val="24"/>
          <w:szCs w:val="24"/>
          <w:lang w:val="id-ID"/>
        </w:rPr>
        <w:t xml:space="preserve"> (At-Taubah:128), dengan memfat</w:t>
      </w:r>
      <w:r>
        <w:rPr>
          <w:rFonts w:asciiTheme="majorBidi" w:hAnsiTheme="majorBidi" w:cstheme="majorBidi"/>
          <w:sz w:val="24"/>
          <w:szCs w:val="24"/>
          <w:lang w:val="id-ID"/>
        </w:rPr>
        <w:t>h</w:t>
      </w:r>
      <w:r w:rsidRPr="00513B39">
        <w:rPr>
          <w:rFonts w:asciiTheme="majorBidi" w:hAnsiTheme="majorBidi" w:cstheme="majorBidi"/>
          <w:sz w:val="24"/>
          <w:szCs w:val="24"/>
          <w:lang w:val="id-ID"/>
        </w:rPr>
        <w:t>ahkan huruf fa’.</w:t>
      </w:r>
    </w:p>
    <w:p w:rsidR="00A20F0B" w:rsidRPr="00513B39" w:rsidRDefault="00A20F0B" w:rsidP="006D23B8">
      <w:pPr>
        <w:numPr>
          <w:ilvl w:val="0"/>
          <w:numId w:val="41"/>
        </w:numPr>
        <w:spacing w:after="0" w:line="480" w:lineRule="auto"/>
        <w:ind w:left="851" w:hanging="425"/>
        <w:contextualSpacing/>
        <w:jc w:val="both"/>
        <w:rPr>
          <w:rFonts w:asciiTheme="majorBidi" w:hAnsiTheme="majorBidi" w:cstheme="majorBidi"/>
          <w:i/>
          <w:iCs/>
          <w:sz w:val="24"/>
          <w:szCs w:val="24"/>
          <w:lang w:val="id-ID"/>
        </w:rPr>
      </w:pPr>
      <w:r w:rsidRPr="00513B39">
        <w:rPr>
          <w:rFonts w:asciiTheme="majorBidi" w:hAnsiTheme="majorBidi" w:cstheme="majorBidi"/>
          <w:i/>
          <w:iCs/>
          <w:sz w:val="24"/>
          <w:szCs w:val="24"/>
          <w:lang w:val="id-ID"/>
        </w:rPr>
        <w:t xml:space="preserve">Shadh </w:t>
      </w:r>
    </w:p>
    <w:p w:rsidR="00A20F0B" w:rsidRPr="00513B39" w:rsidRDefault="00A20F0B" w:rsidP="006D23B8">
      <w:pPr>
        <w:spacing w:after="0" w:line="480" w:lineRule="auto"/>
        <w:ind w:left="851" w:firstLine="567"/>
        <w:contextualSpacing/>
        <w:jc w:val="both"/>
        <w:rPr>
          <w:rFonts w:asciiTheme="majorBidi" w:hAnsiTheme="majorBidi" w:cstheme="majorBidi"/>
          <w:sz w:val="24"/>
          <w:szCs w:val="24"/>
          <w:lang w:val="id-ID"/>
        </w:rPr>
      </w:pPr>
      <w:r w:rsidRPr="00513B39">
        <w:rPr>
          <w:rFonts w:asciiTheme="majorBidi" w:hAnsiTheme="majorBidi" w:cstheme="majorBidi"/>
          <w:i/>
          <w:iCs/>
          <w:sz w:val="24"/>
          <w:szCs w:val="24"/>
          <w:lang w:val="id-ID"/>
        </w:rPr>
        <w:t>Qirā’at shadh</w:t>
      </w:r>
      <w:r w:rsidRPr="00513B39">
        <w:rPr>
          <w:rFonts w:asciiTheme="majorBidi" w:hAnsiTheme="majorBidi" w:cstheme="majorBidi"/>
          <w:sz w:val="24"/>
          <w:szCs w:val="24"/>
          <w:lang w:val="id-ID"/>
        </w:rPr>
        <w:t xml:space="preserve"> adalah </w:t>
      </w:r>
      <w:r w:rsidRPr="00513B39">
        <w:rPr>
          <w:rFonts w:asciiTheme="majorBidi" w:hAnsiTheme="majorBidi" w:cstheme="majorBidi"/>
          <w:i/>
          <w:iCs/>
          <w:sz w:val="24"/>
          <w:szCs w:val="24"/>
          <w:lang w:val="id-ID"/>
        </w:rPr>
        <w:t>qirā’at</w:t>
      </w:r>
      <w:r w:rsidRPr="00513B39">
        <w:rPr>
          <w:rFonts w:asciiTheme="majorBidi" w:hAnsiTheme="majorBidi" w:cstheme="majorBidi"/>
          <w:sz w:val="24"/>
          <w:szCs w:val="24"/>
          <w:lang w:val="id-ID"/>
        </w:rPr>
        <w:t xml:space="preserve"> yang sanadnya tidak shahih. Contohnya seperti </w:t>
      </w:r>
      <w:r w:rsidRPr="00513B39">
        <w:rPr>
          <w:rFonts w:asciiTheme="majorBidi" w:hAnsiTheme="majorBidi" w:cstheme="majorBidi"/>
          <w:i/>
          <w:iCs/>
          <w:sz w:val="24"/>
          <w:szCs w:val="24"/>
          <w:lang w:val="id-ID"/>
        </w:rPr>
        <w:t>qirā’at</w:t>
      </w:r>
      <w:r w:rsidRPr="00513B39">
        <w:rPr>
          <w:rFonts w:asciiTheme="majorBidi" w:hAnsiTheme="majorBidi" w:cstheme="majorBidi"/>
          <w:sz w:val="24"/>
          <w:szCs w:val="24"/>
          <w:lang w:val="id-ID"/>
        </w:rPr>
        <w:t xml:space="preserve"> </w:t>
      </w:r>
      <w:r w:rsidRPr="0030198C">
        <w:rPr>
          <w:rFonts w:ascii="Traditional Arabic" w:hAnsi="Traditional Arabic" w:cs="Traditional Arabic"/>
          <w:sz w:val="32"/>
          <w:szCs w:val="32"/>
          <w:rtl/>
          <w:lang w:val="id-ID"/>
        </w:rPr>
        <w:t>مَلَكَ يومَ الدين</w:t>
      </w:r>
      <w:r w:rsidRPr="00513B39">
        <w:rPr>
          <w:rFonts w:asciiTheme="majorBidi" w:hAnsiTheme="majorBidi" w:cstheme="majorBidi"/>
          <w:sz w:val="24"/>
          <w:szCs w:val="24"/>
          <w:rtl/>
          <w:lang w:val="id-ID"/>
        </w:rPr>
        <w:t xml:space="preserve"> </w:t>
      </w:r>
      <w:r w:rsidRPr="00513B39">
        <w:rPr>
          <w:rFonts w:asciiTheme="majorBidi" w:hAnsiTheme="majorBidi" w:cstheme="majorBidi"/>
          <w:sz w:val="24"/>
          <w:szCs w:val="24"/>
          <w:lang w:val="id-ID"/>
        </w:rPr>
        <w:t xml:space="preserve"> (Al-Fatihah:4), dengan bentuk fi’il maḍi dan menashabkan </w:t>
      </w:r>
      <w:r w:rsidRPr="0030198C">
        <w:rPr>
          <w:rFonts w:ascii="Traditional Arabic" w:hAnsi="Traditional Arabic" w:cs="Traditional Arabic"/>
          <w:sz w:val="32"/>
          <w:szCs w:val="32"/>
          <w:rtl/>
          <w:lang w:val="id-ID"/>
        </w:rPr>
        <w:t>يومَ</w:t>
      </w:r>
      <w:r w:rsidRPr="0030198C">
        <w:rPr>
          <w:rFonts w:ascii="Traditional Arabic" w:hAnsi="Traditional Arabic" w:cs="Traditional Arabic"/>
          <w:sz w:val="32"/>
          <w:szCs w:val="32"/>
          <w:lang w:val="id-ID"/>
        </w:rPr>
        <w:t>.</w:t>
      </w:r>
    </w:p>
    <w:p w:rsidR="00A20F0B" w:rsidRPr="004677C4" w:rsidRDefault="00A20F0B" w:rsidP="006D23B8">
      <w:pPr>
        <w:numPr>
          <w:ilvl w:val="0"/>
          <w:numId w:val="41"/>
        </w:numPr>
        <w:spacing w:after="0" w:line="480" w:lineRule="auto"/>
        <w:ind w:left="851" w:hanging="425"/>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Maudhu’</w:t>
      </w:r>
    </w:p>
    <w:p w:rsidR="00A20F0B" w:rsidRPr="004677C4" w:rsidRDefault="00A20F0B" w:rsidP="006D23B8">
      <w:pPr>
        <w:spacing w:after="0" w:line="480" w:lineRule="auto"/>
        <w:ind w:left="851" w:firstLine="720"/>
        <w:contextualSpacing/>
        <w:jc w:val="both"/>
        <w:rPr>
          <w:rFonts w:asciiTheme="majorBidi" w:hAnsiTheme="majorBidi" w:cstheme="majorBidi"/>
          <w:sz w:val="24"/>
          <w:szCs w:val="24"/>
          <w:lang w:val="id-ID"/>
        </w:rPr>
      </w:pPr>
      <w:r w:rsidRPr="00CD07C1">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maudhu’ adalah </w:t>
      </w:r>
      <w:r w:rsidRPr="00CD07C1">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palsu yang tidak bersanad, atau bisa dikatakan tidak ada sumbernya.</w:t>
      </w:r>
    </w:p>
    <w:p w:rsidR="00A20F0B" w:rsidRPr="004677C4" w:rsidRDefault="00A20F0B" w:rsidP="006D23B8">
      <w:pPr>
        <w:numPr>
          <w:ilvl w:val="0"/>
          <w:numId w:val="41"/>
        </w:numPr>
        <w:spacing w:after="0" w:line="480" w:lineRule="auto"/>
        <w:ind w:left="851" w:hanging="425"/>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Mudraj</w:t>
      </w:r>
    </w:p>
    <w:p w:rsidR="00A20F0B" w:rsidRPr="00513B39" w:rsidRDefault="00A20F0B" w:rsidP="006D23B8">
      <w:pPr>
        <w:spacing w:after="0" w:line="480" w:lineRule="auto"/>
        <w:ind w:left="851" w:firstLine="567"/>
        <w:contextualSpacing/>
        <w:jc w:val="both"/>
        <w:rPr>
          <w:rFonts w:asciiTheme="majorBidi" w:hAnsiTheme="majorBidi" w:cstheme="majorBidi"/>
          <w:sz w:val="24"/>
          <w:szCs w:val="24"/>
          <w:lang w:val="id-ID"/>
        </w:rPr>
      </w:pPr>
      <w:r w:rsidRPr="00513B39">
        <w:rPr>
          <w:rFonts w:asciiTheme="majorBidi" w:hAnsiTheme="majorBidi" w:cstheme="majorBidi"/>
          <w:i/>
          <w:iCs/>
          <w:sz w:val="24"/>
          <w:szCs w:val="24"/>
          <w:lang w:val="id-ID"/>
        </w:rPr>
        <w:t>Qirā’at</w:t>
      </w:r>
      <w:r w:rsidRPr="00513B39">
        <w:rPr>
          <w:rFonts w:asciiTheme="majorBidi" w:hAnsiTheme="majorBidi" w:cstheme="majorBidi"/>
          <w:sz w:val="24"/>
          <w:szCs w:val="24"/>
          <w:lang w:val="id-ID"/>
        </w:rPr>
        <w:t xml:space="preserve"> mudraj adalah </w:t>
      </w:r>
      <w:r w:rsidRPr="00513B39">
        <w:rPr>
          <w:rFonts w:asciiTheme="majorBidi" w:hAnsiTheme="majorBidi" w:cstheme="majorBidi"/>
          <w:i/>
          <w:iCs/>
          <w:sz w:val="24"/>
          <w:szCs w:val="24"/>
          <w:lang w:val="id-ID"/>
        </w:rPr>
        <w:t>qirā’at</w:t>
      </w:r>
      <w:r w:rsidRPr="00513B39">
        <w:rPr>
          <w:rFonts w:asciiTheme="majorBidi" w:hAnsiTheme="majorBidi" w:cstheme="majorBidi"/>
          <w:sz w:val="24"/>
          <w:szCs w:val="24"/>
          <w:lang w:val="id-ID"/>
        </w:rPr>
        <w:t xml:space="preserve"> yang diselipkan kedalam Al-Qur’an yang di tambahkan sebagai penafsiran. </w:t>
      </w:r>
      <w:r w:rsidRPr="00513B39">
        <w:rPr>
          <w:rFonts w:asciiTheme="majorBidi" w:hAnsiTheme="majorBidi" w:cstheme="majorBidi"/>
          <w:i/>
          <w:iCs/>
          <w:sz w:val="24"/>
          <w:szCs w:val="24"/>
          <w:lang w:val="id-ID"/>
        </w:rPr>
        <w:t>Qirā’at</w:t>
      </w:r>
      <w:r w:rsidRPr="00513B39">
        <w:rPr>
          <w:rFonts w:asciiTheme="majorBidi" w:hAnsiTheme="majorBidi" w:cstheme="majorBidi"/>
          <w:sz w:val="24"/>
          <w:szCs w:val="24"/>
          <w:lang w:val="id-ID"/>
        </w:rPr>
        <w:t xml:space="preserve"> ini tidak bisa dianggap </w:t>
      </w:r>
      <w:r w:rsidRPr="00513B39">
        <w:rPr>
          <w:rFonts w:asciiTheme="majorBidi" w:hAnsiTheme="majorBidi" w:cstheme="majorBidi"/>
          <w:i/>
          <w:iCs/>
          <w:sz w:val="24"/>
          <w:szCs w:val="24"/>
          <w:lang w:val="id-ID"/>
        </w:rPr>
        <w:t>qirā’at</w:t>
      </w:r>
      <w:r w:rsidRPr="00513B39">
        <w:rPr>
          <w:rFonts w:asciiTheme="majorBidi" w:hAnsiTheme="majorBidi" w:cstheme="majorBidi"/>
          <w:sz w:val="24"/>
          <w:szCs w:val="24"/>
          <w:lang w:val="id-ID"/>
        </w:rPr>
        <w:t xml:space="preserve"> yang sah. Contohnya seperti </w:t>
      </w:r>
      <w:r w:rsidRPr="00513B39">
        <w:rPr>
          <w:rFonts w:asciiTheme="majorBidi" w:hAnsiTheme="majorBidi" w:cstheme="majorBidi"/>
          <w:i/>
          <w:iCs/>
          <w:sz w:val="24"/>
          <w:szCs w:val="24"/>
          <w:lang w:val="id-ID"/>
        </w:rPr>
        <w:t>qirā’at</w:t>
      </w:r>
      <w:r w:rsidRPr="00513B39">
        <w:rPr>
          <w:rFonts w:asciiTheme="majorBidi" w:hAnsiTheme="majorBidi" w:cstheme="majorBidi"/>
          <w:sz w:val="24"/>
          <w:szCs w:val="24"/>
          <w:lang w:val="id-ID"/>
        </w:rPr>
        <w:t xml:space="preserve"> Ibnu Abbas </w:t>
      </w:r>
      <w:r w:rsidRPr="0030198C">
        <w:rPr>
          <w:rFonts w:ascii="Traditional Arabic" w:hAnsi="Traditional Arabic" w:cs="Traditional Arabic"/>
          <w:sz w:val="32"/>
          <w:szCs w:val="32"/>
          <w:rtl/>
          <w:lang w:val="id-ID"/>
        </w:rPr>
        <w:t>ليس عليكم جناح أن تبتغوا فضلا من ربكم في مواسم الحج فإذا أفضتم من عرفات</w:t>
      </w:r>
      <w:r w:rsidRPr="00513B39">
        <w:rPr>
          <w:rFonts w:asciiTheme="majorBidi" w:hAnsiTheme="majorBidi" w:cstheme="majorBidi"/>
          <w:sz w:val="24"/>
          <w:szCs w:val="24"/>
          <w:lang w:val="id-ID"/>
        </w:rPr>
        <w:t xml:space="preserve"> (al-Baqarah: 198) kalimat </w:t>
      </w:r>
      <w:r w:rsidRPr="0030198C">
        <w:rPr>
          <w:rFonts w:ascii="Traditional Arabic" w:hAnsi="Traditional Arabic" w:cs="Traditional Arabic"/>
          <w:sz w:val="32"/>
          <w:szCs w:val="32"/>
          <w:rtl/>
          <w:lang w:val="id-ID"/>
        </w:rPr>
        <w:t>في مواسم الحج</w:t>
      </w:r>
      <w:r w:rsidRPr="00513B39">
        <w:rPr>
          <w:rFonts w:asciiTheme="majorBidi" w:hAnsiTheme="majorBidi" w:cstheme="majorBidi"/>
          <w:sz w:val="24"/>
          <w:szCs w:val="24"/>
          <w:lang w:val="id-ID"/>
        </w:rPr>
        <w:t xml:space="preserve"> adalah penafsiran Ibnu Abbas yang diselipkan kedalam ayat.</w:t>
      </w:r>
      <w:r w:rsidRPr="00513B39">
        <w:rPr>
          <w:rStyle w:val="FootnoteReference"/>
          <w:rFonts w:asciiTheme="majorBidi" w:hAnsiTheme="majorBidi" w:cstheme="majorBidi"/>
          <w:sz w:val="24"/>
          <w:szCs w:val="24"/>
        </w:rPr>
        <w:footnoteReference w:id="41"/>
      </w:r>
    </w:p>
    <w:p w:rsidR="00A20F0B" w:rsidRPr="004677C4" w:rsidRDefault="00A20F0B" w:rsidP="006D23B8">
      <w:pPr>
        <w:spacing w:after="0" w:line="480" w:lineRule="auto"/>
        <w:ind w:left="426" w:firstLine="567"/>
        <w:contextualSpacing/>
        <w:jc w:val="both"/>
        <w:rPr>
          <w:rFonts w:asciiTheme="majorBidi" w:hAnsiTheme="majorBidi" w:cstheme="majorBidi"/>
          <w:b/>
          <w:bCs/>
          <w:sz w:val="24"/>
          <w:szCs w:val="24"/>
          <w:lang w:val="id-ID"/>
        </w:rPr>
      </w:pPr>
      <w:r w:rsidRPr="004677C4">
        <w:rPr>
          <w:rFonts w:asciiTheme="majorBidi" w:hAnsiTheme="majorBidi" w:cstheme="majorBidi"/>
          <w:sz w:val="24"/>
          <w:szCs w:val="24"/>
          <w:lang w:val="id-ID"/>
        </w:rPr>
        <w:t xml:space="preserve">Sedangkan </w:t>
      </w:r>
      <w:r w:rsidRPr="00CD07C1">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telah dianggap layak untuk dibaca di segala waktu karena telah mencukupi syarat-syarat tertentu. Adapun syarat-syarat tersebut diantarannya:</w:t>
      </w:r>
    </w:p>
    <w:p w:rsidR="00A20F0B" w:rsidRPr="004677C4" w:rsidRDefault="00A20F0B" w:rsidP="006D23B8">
      <w:pPr>
        <w:numPr>
          <w:ilvl w:val="0"/>
          <w:numId w:val="36"/>
        </w:numPr>
        <w:spacing w:after="0" w:line="480" w:lineRule="auto"/>
        <w:ind w:left="851" w:hanging="425"/>
        <w:contextualSpacing/>
        <w:jc w:val="both"/>
        <w:rPr>
          <w:rFonts w:asciiTheme="majorBidi" w:hAnsiTheme="majorBidi" w:cstheme="majorBidi"/>
          <w:sz w:val="24"/>
          <w:szCs w:val="24"/>
          <w:lang w:val="id-ID"/>
        </w:rPr>
      </w:pPr>
      <w:r w:rsidRPr="00CD07C1">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tersebut diriwayatkan oleh ulama-ulama yang telah masyhur dan terkenal dengan sifat tsiqqah (kuat hafalan) nya. Adanya syarat ini bertujuan untuk memastikan bahwa </w:t>
      </w:r>
      <w:r w:rsidRPr="00FC341D">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tersebut benar-benar sesuai dengan bacaan Rasulullah Saw. Seperti halnya yang tergolong dalam </w:t>
      </w:r>
      <w:r w:rsidRPr="00FC341D">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mutawattirah adalah </w:t>
      </w:r>
      <w:r w:rsidRPr="00CD07C1">
        <w:rPr>
          <w:rFonts w:asciiTheme="majorBidi" w:hAnsiTheme="majorBidi" w:cstheme="majorBidi"/>
          <w:i/>
          <w:iCs/>
          <w:sz w:val="24"/>
          <w:szCs w:val="24"/>
          <w:lang w:val="id-ID"/>
        </w:rPr>
        <w:t>Qirā’at Sab’ah</w:t>
      </w:r>
      <w:r w:rsidRPr="004677C4">
        <w:rPr>
          <w:rFonts w:asciiTheme="majorBidi" w:hAnsiTheme="majorBidi" w:cstheme="majorBidi"/>
          <w:sz w:val="24"/>
          <w:szCs w:val="24"/>
          <w:lang w:val="id-ID"/>
        </w:rPr>
        <w:t xml:space="preserve"> yang terdiri dari tujuh imam </w:t>
      </w:r>
      <w:r w:rsidRPr="00FC341D">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w:t>
      </w:r>
    </w:p>
    <w:p w:rsidR="00A20F0B" w:rsidRPr="004677C4" w:rsidRDefault="00A20F0B" w:rsidP="006D23B8">
      <w:pPr>
        <w:numPr>
          <w:ilvl w:val="0"/>
          <w:numId w:val="36"/>
        </w:numPr>
        <w:spacing w:after="0" w:line="480" w:lineRule="auto"/>
        <w:ind w:left="851" w:hanging="425"/>
        <w:contextualSpacing/>
        <w:jc w:val="both"/>
        <w:rPr>
          <w:rFonts w:asciiTheme="majorBidi" w:hAnsiTheme="majorBidi" w:cstheme="majorBidi"/>
          <w:sz w:val="24"/>
          <w:szCs w:val="24"/>
          <w:lang w:val="id-ID"/>
        </w:rPr>
      </w:pPr>
      <w:r w:rsidRPr="00CD07C1">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tersebut sesuai dengan ilmu nahwu. Adanya syarat ini karena mengingat bahwa al-Qur’an diturunkan dengan tata bahasa yang sangat tinggi yang bahkan belum pernah didengar oleh penyair-penyair Arab sebelum turunya Al-Qur’an. ini merupakan salah satu syarat terpenting.</w:t>
      </w:r>
    </w:p>
    <w:p w:rsidR="00A20F0B" w:rsidRDefault="00A20F0B" w:rsidP="006D23B8">
      <w:pPr>
        <w:numPr>
          <w:ilvl w:val="0"/>
          <w:numId w:val="36"/>
        </w:numPr>
        <w:spacing w:after="0" w:line="480" w:lineRule="auto"/>
        <w:ind w:left="851" w:hanging="425"/>
        <w:contextualSpacing/>
        <w:jc w:val="both"/>
        <w:rPr>
          <w:rFonts w:asciiTheme="majorBidi" w:hAnsiTheme="majorBidi" w:cstheme="majorBidi"/>
          <w:sz w:val="24"/>
          <w:szCs w:val="24"/>
          <w:lang w:val="id-ID"/>
        </w:rPr>
      </w:pPr>
      <w:r w:rsidRPr="00513B39">
        <w:rPr>
          <w:rFonts w:asciiTheme="majorBidi" w:hAnsiTheme="majorBidi" w:cstheme="majorBidi"/>
          <w:i/>
          <w:iCs/>
          <w:sz w:val="24"/>
          <w:szCs w:val="24"/>
          <w:lang w:val="id-ID"/>
        </w:rPr>
        <w:t>Qirā’at</w:t>
      </w:r>
      <w:r w:rsidRPr="00513B39">
        <w:rPr>
          <w:rFonts w:asciiTheme="majorBidi" w:hAnsiTheme="majorBidi" w:cstheme="majorBidi"/>
          <w:sz w:val="24"/>
          <w:szCs w:val="24"/>
          <w:lang w:val="id-ID"/>
        </w:rPr>
        <w:t xml:space="preserve"> tersebut sesuai dengan teks salah satu mushaf rasm utsmani, walaupun dalam salah satu wajahnya saja. Seperti dalam </w:t>
      </w:r>
      <w:r w:rsidRPr="00513B39">
        <w:rPr>
          <w:rFonts w:asciiTheme="majorBidi" w:hAnsiTheme="majorBidi" w:cstheme="majorBidi"/>
          <w:i/>
          <w:iCs/>
          <w:sz w:val="24"/>
          <w:szCs w:val="24"/>
          <w:lang w:val="id-ID"/>
        </w:rPr>
        <w:t>lafaẓ</w:t>
      </w:r>
      <w:r w:rsidRPr="00513B39">
        <w:rPr>
          <w:rFonts w:asciiTheme="majorBidi" w:hAnsiTheme="majorBidi" w:cstheme="majorBidi"/>
          <w:sz w:val="24"/>
          <w:szCs w:val="24"/>
          <w:lang w:val="id-ID"/>
        </w:rPr>
        <w:t xml:space="preserve"> </w:t>
      </w:r>
      <w:r w:rsidRPr="00513B39">
        <w:rPr>
          <w:rFonts w:asciiTheme="majorBidi" w:hAnsiTheme="majorBidi" w:cstheme="majorBidi"/>
          <w:sz w:val="24"/>
          <w:szCs w:val="24"/>
          <w:rtl/>
          <w:lang w:val="id-ID"/>
        </w:rPr>
        <w:t xml:space="preserve">مالك </w:t>
      </w:r>
      <w:r w:rsidRPr="00513B39">
        <w:rPr>
          <w:rFonts w:asciiTheme="majorBidi" w:hAnsiTheme="majorBidi" w:cstheme="majorBidi"/>
          <w:sz w:val="24"/>
          <w:szCs w:val="24"/>
          <w:lang w:val="id-ID"/>
        </w:rPr>
        <w:t xml:space="preserve"> dengan membaca pendek huruf mimnya. Hal ini dinilai masih sesuai</w:t>
      </w:r>
      <w:r w:rsidRPr="004677C4">
        <w:rPr>
          <w:rFonts w:asciiTheme="majorBidi" w:hAnsiTheme="majorBidi" w:cstheme="majorBidi"/>
          <w:sz w:val="24"/>
          <w:szCs w:val="24"/>
          <w:lang w:val="id-ID"/>
        </w:rPr>
        <w:t xml:space="preserve"> dengan penulisan rasm utsmani, karena sebagian rasm utsmani ada juga yang tertulis mim tanpa alif </w:t>
      </w:r>
      <w:r w:rsidRPr="004677C4">
        <w:rPr>
          <w:rFonts w:asciiTheme="majorBidi" w:hAnsiTheme="majorBidi" w:cstheme="majorBidi"/>
          <w:sz w:val="24"/>
          <w:szCs w:val="24"/>
          <w:rtl/>
          <w:lang w:val="id-ID"/>
        </w:rPr>
        <w:t>ملك</w:t>
      </w:r>
      <w:r w:rsidRPr="004677C4">
        <w:rPr>
          <w:rFonts w:asciiTheme="majorBidi" w:hAnsiTheme="majorBidi" w:cstheme="majorBidi"/>
          <w:sz w:val="24"/>
          <w:szCs w:val="24"/>
          <w:lang w:val="id-ID"/>
        </w:rPr>
        <w:t>.</w:t>
      </w:r>
      <w:r w:rsidRPr="004677C4">
        <w:rPr>
          <w:rStyle w:val="FootnoteReference"/>
          <w:rFonts w:asciiTheme="majorBidi" w:hAnsiTheme="majorBidi" w:cstheme="majorBidi"/>
          <w:sz w:val="24"/>
          <w:szCs w:val="24"/>
        </w:rPr>
        <w:footnoteReference w:id="42"/>
      </w:r>
    </w:p>
    <w:p w:rsidR="0030198C" w:rsidRPr="0030198C" w:rsidRDefault="00A20F0B" w:rsidP="0030198C">
      <w:pPr>
        <w:pStyle w:val="Heading2"/>
        <w:keepNext w:val="0"/>
        <w:keepLines w:val="0"/>
        <w:numPr>
          <w:ilvl w:val="0"/>
          <w:numId w:val="78"/>
        </w:numPr>
        <w:spacing w:before="0" w:line="480" w:lineRule="auto"/>
        <w:contextualSpacing/>
        <w:jc w:val="both"/>
      </w:pPr>
      <w:r w:rsidRPr="008C0C17">
        <w:t xml:space="preserve">Para Imam </w:t>
      </w:r>
      <w:r w:rsidRPr="008C0C17">
        <w:rPr>
          <w:i/>
          <w:iCs/>
        </w:rPr>
        <w:t>Qirā’at</w:t>
      </w:r>
      <w:r w:rsidRPr="008C0C17">
        <w:t xml:space="preserve"> yang Masyhur</w:t>
      </w:r>
    </w:p>
    <w:p w:rsidR="00A20F0B" w:rsidRPr="0030198C" w:rsidRDefault="00A20F0B" w:rsidP="0030198C">
      <w:pPr>
        <w:pStyle w:val="Heading2"/>
        <w:keepNext w:val="0"/>
        <w:keepLines w:val="0"/>
        <w:spacing w:before="0" w:line="480" w:lineRule="auto"/>
        <w:ind w:left="360" w:firstLine="633"/>
        <w:contextualSpacing/>
        <w:jc w:val="both"/>
      </w:pPr>
      <w:r w:rsidRPr="0030198C">
        <w:rPr>
          <w:b w:val="0"/>
          <w:bCs w:val="0"/>
        </w:rPr>
        <w:t xml:space="preserve">Berikut ini nama-nama </w:t>
      </w:r>
      <w:r w:rsidRPr="0030198C">
        <w:rPr>
          <w:b w:val="0"/>
          <w:bCs w:val="0"/>
          <w:i/>
          <w:iCs/>
        </w:rPr>
        <w:t>qirā’at</w:t>
      </w:r>
      <w:r w:rsidRPr="0030198C">
        <w:rPr>
          <w:b w:val="0"/>
          <w:bCs w:val="0"/>
        </w:rPr>
        <w:t xml:space="preserve"> tujuh dan rawinya:</w:t>
      </w:r>
    </w:p>
    <w:p w:rsidR="00A20F0B" w:rsidRPr="008C0C17" w:rsidRDefault="00A20F0B" w:rsidP="006D23B8">
      <w:pPr>
        <w:numPr>
          <w:ilvl w:val="0"/>
          <w:numId w:val="28"/>
        </w:numPr>
        <w:spacing w:after="0" w:line="480" w:lineRule="auto"/>
        <w:ind w:left="851" w:hanging="425"/>
        <w:contextualSpacing/>
        <w:jc w:val="both"/>
        <w:rPr>
          <w:rFonts w:asciiTheme="majorBidi" w:hAnsiTheme="majorBidi" w:cstheme="majorBidi"/>
          <w:sz w:val="24"/>
          <w:szCs w:val="24"/>
          <w:lang w:val="id-ID"/>
        </w:rPr>
      </w:pPr>
      <w:r w:rsidRPr="008C0C17">
        <w:rPr>
          <w:rFonts w:asciiTheme="majorBidi" w:hAnsiTheme="majorBidi" w:cstheme="majorBidi"/>
          <w:sz w:val="24"/>
          <w:szCs w:val="24"/>
          <w:lang w:val="id-ID"/>
        </w:rPr>
        <w:t>Imam Nafi, nama lengkapnya Nafi’ bin Abdul Rahman bin Abi Nu’am al- Ashbahani (70 H- 169 H)</w:t>
      </w:r>
    </w:p>
    <w:p w:rsidR="00A20F0B" w:rsidRPr="008C0C17" w:rsidRDefault="00A20F0B" w:rsidP="006D23B8">
      <w:pPr>
        <w:numPr>
          <w:ilvl w:val="0"/>
          <w:numId w:val="29"/>
        </w:numPr>
        <w:spacing w:after="0" w:line="480" w:lineRule="auto"/>
        <w:ind w:left="1276" w:hanging="425"/>
        <w:contextualSpacing/>
        <w:jc w:val="both"/>
        <w:rPr>
          <w:rFonts w:asciiTheme="majorBidi" w:hAnsiTheme="majorBidi" w:cstheme="majorBidi"/>
          <w:sz w:val="24"/>
          <w:szCs w:val="24"/>
          <w:lang w:val="id-ID"/>
        </w:rPr>
      </w:pPr>
      <w:r w:rsidRPr="008C0C17">
        <w:rPr>
          <w:rFonts w:asciiTheme="majorBidi" w:hAnsiTheme="majorBidi" w:cstheme="majorBidi"/>
          <w:sz w:val="24"/>
          <w:szCs w:val="24"/>
          <w:lang w:val="id-ID"/>
        </w:rPr>
        <w:t>Qalun, nama aslinya adalah Isa bin Mina bin Wardan bin Isa bin Abdushamad (120 H- 220 H</w:t>
      </w:r>
    </w:p>
    <w:p w:rsidR="00A20F0B" w:rsidRPr="004677C4" w:rsidRDefault="00A20F0B" w:rsidP="006D23B8">
      <w:pPr>
        <w:numPr>
          <w:ilvl w:val="0"/>
          <w:numId w:val="29"/>
        </w:numPr>
        <w:spacing w:after="0" w:line="480" w:lineRule="auto"/>
        <w:ind w:left="1276" w:hanging="425"/>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Warsy, nama aslinya adalah Ustman bin Said al-Mishri (110 H-197 H)</w:t>
      </w:r>
    </w:p>
    <w:p w:rsidR="00A20F0B" w:rsidRPr="004677C4" w:rsidRDefault="00A20F0B" w:rsidP="006D23B8">
      <w:pPr>
        <w:pStyle w:val="ListParagraph"/>
        <w:numPr>
          <w:ilvl w:val="0"/>
          <w:numId w:val="28"/>
        </w:numPr>
        <w:spacing w:after="0" w:line="480" w:lineRule="auto"/>
        <w:ind w:left="851"/>
        <w:jc w:val="both"/>
        <w:rPr>
          <w:rFonts w:asciiTheme="majorBidi" w:hAnsiTheme="majorBidi" w:cstheme="majorBidi"/>
          <w:sz w:val="24"/>
          <w:szCs w:val="24"/>
          <w:lang w:val="id-ID"/>
        </w:rPr>
      </w:pPr>
      <w:r w:rsidRPr="004677C4">
        <w:rPr>
          <w:rFonts w:asciiTheme="majorBidi" w:hAnsiTheme="majorBidi" w:cstheme="majorBidi"/>
          <w:sz w:val="24"/>
          <w:szCs w:val="24"/>
          <w:lang w:val="id-ID"/>
        </w:rPr>
        <w:t>Imam Ibnu Katsir, nama lengkapnya Abdullah bin Katsir al-Makki (45 H-120 H)</w:t>
      </w:r>
    </w:p>
    <w:p w:rsidR="00A20F0B" w:rsidRPr="004677C4" w:rsidRDefault="00A20F0B" w:rsidP="006D23B8">
      <w:pPr>
        <w:pStyle w:val="ListParagraph"/>
        <w:numPr>
          <w:ilvl w:val="0"/>
          <w:numId w:val="30"/>
        </w:numPr>
        <w:spacing w:after="0" w:line="480" w:lineRule="auto"/>
        <w:ind w:left="1276"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Al-Bazzi, nama aslinya Ahmad bin Muhammad bin Abdullah bin al-Qosim bin Nafi’ bin Abi Bazzah al-Bazzi (170 H- 250 H)</w:t>
      </w:r>
    </w:p>
    <w:p w:rsidR="00A20F0B" w:rsidRPr="004677C4" w:rsidRDefault="00A20F0B" w:rsidP="006D23B8">
      <w:pPr>
        <w:pStyle w:val="ListParagraph"/>
        <w:numPr>
          <w:ilvl w:val="0"/>
          <w:numId w:val="30"/>
        </w:numPr>
        <w:spacing w:after="0" w:line="480" w:lineRule="auto"/>
        <w:ind w:left="1276"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Qumbul, nama aslinya Muhammad bin Abdur Rahman bin Muhammad bin Khalid bin Sa’id bin Jurjah al-Makhzumi al-Makki (195 H- 291H)</w:t>
      </w:r>
    </w:p>
    <w:p w:rsidR="00A20F0B" w:rsidRPr="004677C4" w:rsidRDefault="00A20F0B" w:rsidP="006D23B8">
      <w:pPr>
        <w:numPr>
          <w:ilvl w:val="0"/>
          <w:numId w:val="28"/>
        </w:numPr>
        <w:spacing w:after="0" w:line="480" w:lineRule="auto"/>
        <w:ind w:left="851" w:hanging="425"/>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Imam Abu Amr al-Bashri, nama lengkapnya Zabban bin al- Ala’ bin al-‘Iryan bin Abdillah at-Tamimy al-Mazini al-Bashri (68 H- 154 H)</w:t>
      </w:r>
    </w:p>
    <w:p w:rsidR="00A20F0B" w:rsidRPr="004677C4" w:rsidRDefault="00A20F0B" w:rsidP="006D23B8">
      <w:pPr>
        <w:numPr>
          <w:ilvl w:val="0"/>
          <w:numId w:val="31"/>
        </w:numPr>
        <w:spacing w:after="0" w:line="480" w:lineRule="auto"/>
        <w:ind w:left="1276" w:hanging="425"/>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Ad-Dūri , nama aslinya Hash bin Umar bin Abdul Aziz Ad-Dūri  an-Nahwi al-Baghdadi (150 H- 246 H)</w:t>
      </w:r>
    </w:p>
    <w:p w:rsidR="00A20F0B" w:rsidRPr="004677C4" w:rsidRDefault="00A20F0B" w:rsidP="006D23B8">
      <w:pPr>
        <w:numPr>
          <w:ilvl w:val="0"/>
          <w:numId w:val="31"/>
        </w:numPr>
        <w:spacing w:after="0" w:line="480" w:lineRule="auto"/>
        <w:ind w:left="1276" w:hanging="425"/>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As-Susi, nama aslinya Shalih bin Ziyad bin Abdullah bin Ismail as-Susi (w. 261 H)</w:t>
      </w:r>
    </w:p>
    <w:p w:rsidR="00A20F0B" w:rsidRPr="004677C4" w:rsidRDefault="00A20F0B" w:rsidP="006D23B8">
      <w:pPr>
        <w:pStyle w:val="ListParagraph"/>
        <w:numPr>
          <w:ilvl w:val="0"/>
          <w:numId w:val="28"/>
        </w:numPr>
        <w:spacing w:after="0" w:line="480" w:lineRule="auto"/>
        <w:ind w:left="851"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Imam Ibnu Amir, nama aslinya Abdullah bin Amir bin Yazid bin Tamim bin Rabiah al-Yasuqi. (21 H- 118 H)</w:t>
      </w:r>
    </w:p>
    <w:p w:rsidR="00A20F0B" w:rsidRPr="004677C4" w:rsidRDefault="00A20F0B" w:rsidP="006D23B8">
      <w:pPr>
        <w:pStyle w:val="ListParagraph"/>
        <w:numPr>
          <w:ilvl w:val="0"/>
          <w:numId w:val="32"/>
        </w:numPr>
        <w:spacing w:after="0" w:line="480" w:lineRule="auto"/>
        <w:ind w:left="1276"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Hisyam, nama aslinya Hisyam bin Amr bin Nashr al-Qadhi ad-Dimisyiqi (153 H- 246 H)</w:t>
      </w:r>
    </w:p>
    <w:p w:rsidR="00A20F0B" w:rsidRPr="004677C4" w:rsidRDefault="00A20F0B" w:rsidP="006D23B8">
      <w:pPr>
        <w:pStyle w:val="ListParagraph"/>
        <w:numPr>
          <w:ilvl w:val="0"/>
          <w:numId w:val="32"/>
        </w:numPr>
        <w:spacing w:after="0" w:line="480" w:lineRule="auto"/>
        <w:ind w:left="1276"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Ibnu Dzakwan, nama aslinya Abdullah bin Ahmad bin Basyir bin Dzakwan al-Fihr ad-Dimisyiqi (173 H- 242 H)</w:t>
      </w:r>
    </w:p>
    <w:p w:rsidR="00A20F0B" w:rsidRPr="004677C4" w:rsidRDefault="00A20F0B" w:rsidP="006D23B8">
      <w:pPr>
        <w:numPr>
          <w:ilvl w:val="0"/>
          <w:numId w:val="28"/>
        </w:numPr>
        <w:spacing w:after="0" w:line="480" w:lineRule="auto"/>
        <w:ind w:left="851" w:hanging="425"/>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Imam ‘Aṣim, nama lengkapnya ‘Aṣim bin Bahdalah bin Abi an-Najud al-Asadi al-Kufi (w. 127 H)</w:t>
      </w:r>
    </w:p>
    <w:p w:rsidR="00A20F0B" w:rsidRPr="004677C4" w:rsidRDefault="00A20F0B" w:rsidP="006D23B8">
      <w:pPr>
        <w:numPr>
          <w:ilvl w:val="0"/>
          <w:numId w:val="33"/>
        </w:numPr>
        <w:spacing w:after="0" w:line="480" w:lineRule="auto"/>
        <w:ind w:left="1276" w:hanging="425"/>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Syu’bah bin Ayyasi bin Salim al-Asadi al-Kufi (95-195)</w:t>
      </w:r>
    </w:p>
    <w:p w:rsidR="00A20F0B" w:rsidRPr="004677C4" w:rsidRDefault="00A20F0B" w:rsidP="006D23B8">
      <w:pPr>
        <w:numPr>
          <w:ilvl w:val="0"/>
          <w:numId w:val="33"/>
        </w:numPr>
        <w:spacing w:after="0" w:line="480" w:lineRule="auto"/>
        <w:ind w:left="1276" w:hanging="425"/>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Hafṣ bin Sulaiman bin al-Mughfirah bin Abi Dawud al-Asadi al-Kufi (90 H- 180H)</w:t>
      </w:r>
    </w:p>
    <w:p w:rsidR="00A20F0B" w:rsidRPr="004677C4" w:rsidRDefault="00A20F0B" w:rsidP="006D23B8">
      <w:pPr>
        <w:pStyle w:val="ListParagraph"/>
        <w:numPr>
          <w:ilvl w:val="0"/>
          <w:numId w:val="28"/>
        </w:numPr>
        <w:spacing w:after="0" w:line="480" w:lineRule="auto"/>
        <w:ind w:left="851"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Imam Hamzah, nama lengkapnya Hamzah bin Habib bin Imarah bin Ismail al-Zayyad al-Kufi (80 H- 156 H)</w:t>
      </w:r>
    </w:p>
    <w:p w:rsidR="00A20F0B" w:rsidRPr="004677C4" w:rsidRDefault="00A20F0B" w:rsidP="006D23B8">
      <w:pPr>
        <w:numPr>
          <w:ilvl w:val="0"/>
          <w:numId w:val="34"/>
        </w:numPr>
        <w:spacing w:after="0" w:line="480" w:lineRule="auto"/>
        <w:ind w:left="1276" w:hanging="425"/>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Khalaf bin Hisyam bin Tsa’lab al-Bazzar al-Baghdadi (150 H- 229 H)</w:t>
      </w:r>
    </w:p>
    <w:p w:rsidR="00A20F0B" w:rsidRPr="004677C4" w:rsidRDefault="00A20F0B" w:rsidP="006D23B8">
      <w:pPr>
        <w:numPr>
          <w:ilvl w:val="0"/>
          <w:numId w:val="34"/>
        </w:numPr>
        <w:spacing w:after="0" w:line="480" w:lineRule="auto"/>
        <w:ind w:left="1276" w:hanging="425"/>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Khallad bin Khalid as-Syaibani ash-Shairafi al-Kufi (191 H- 220 H)</w:t>
      </w:r>
    </w:p>
    <w:p w:rsidR="00A20F0B" w:rsidRPr="004677C4" w:rsidRDefault="00A20F0B" w:rsidP="006D23B8">
      <w:pPr>
        <w:pStyle w:val="ListParagraph"/>
        <w:numPr>
          <w:ilvl w:val="0"/>
          <w:numId w:val="28"/>
        </w:numPr>
        <w:spacing w:after="0" w:line="480" w:lineRule="auto"/>
        <w:ind w:left="851"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Al Kisa’i, nama lengkapnya Ali bin Hamzah bin Abdillah bin Bahran an-Nahwi al-Kisai (w. 189)</w:t>
      </w:r>
    </w:p>
    <w:p w:rsidR="00A20F0B" w:rsidRPr="004677C4" w:rsidRDefault="00A20F0B" w:rsidP="006D23B8">
      <w:pPr>
        <w:numPr>
          <w:ilvl w:val="0"/>
          <w:numId w:val="35"/>
        </w:numPr>
        <w:spacing w:after="0" w:line="480" w:lineRule="auto"/>
        <w:ind w:left="1276" w:hanging="425"/>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Abul Harits, nama aslinya al-Laits bin Khalid al-Baghdadi (w. 240 H)</w:t>
      </w:r>
    </w:p>
    <w:p w:rsidR="00A20F0B" w:rsidRPr="00731D04" w:rsidRDefault="00A20F0B" w:rsidP="006D23B8">
      <w:pPr>
        <w:numPr>
          <w:ilvl w:val="0"/>
          <w:numId w:val="35"/>
        </w:numPr>
        <w:spacing w:after="0" w:line="480" w:lineRule="auto"/>
        <w:ind w:left="1276" w:hanging="425"/>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Ad-Dūri , yang juga meriwayatkan </w:t>
      </w:r>
      <w:r w:rsidRPr="00FC341D">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Imam Abu Amr.</w:t>
      </w:r>
      <w:r w:rsidRPr="004677C4">
        <w:rPr>
          <w:rStyle w:val="FootnoteReference"/>
          <w:rFonts w:asciiTheme="majorBidi" w:hAnsiTheme="majorBidi" w:cstheme="majorBidi"/>
          <w:sz w:val="24"/>
          <w:szCs w:val="24"/>
        </w:rPr>
        <w:footnoteReference w:id="43"/>
      </w:r>
    </w:p>
    <w:p w:rsidR="00A20F0B" w:rsidRPr="00A20F0B" w:rsidRDefault="00A20F0B" w:rsidP="001A0513">
      <w:pPr>
        <w:pStyle w:val="Heading2"/>
        <w:keepNext w:val="0"/>
        <w:keepLines w:val="0"/>
        <w:numPr>
          <w:ilvl w:val="0"/>
          <w:numId w:val="78"/>
        </w:numPr>
        <w:spacing w:before="0" w:line="480" w:lineRule="auto"/>
        <w:contextualSpacing/>
        <w:jc w:val="both"/>
        <w:rPr>
          <w:lang w:val="id-ID"/>
        </w:rPr>
      </w:pPr>
      <w:r w:rsidRPr="00A20F0B">
        <w:rPr>
          <w:lang w:val="id-ID"/>
        </w:rPr>
        <w:t xml:space="preserve">Istilah Dalam Ilmu </w:t>
      </w:r>
      <w:r w:rsidRPr="00A20F0B">
        <w:rPr>
          <w:i/>
          <w:iCs/>
          <w:lang w:val="id-ID"/>
        </w:rPr>
        <w:t>Qirā’at</w:t>
      </w:r>
    </w:p>
    <w:p w:rsidR="00A20F0B" w:rsidRPr="004677C4" w:rsidRDefault="00A20F0B" w:rsidP="006D23B8">
      <w:pPr>
        <w:spacing w:after="0" w:line="480" w:lineRule="auto"/>
        <w:ind w:left="426" w:firstLine="567"/>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Dalam mempelajari ilmu </w:t>
      </w:r>
      <w:r w:rsidRPr="00CD07C1">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akan banyak istilah-istilah yang kita temui. Khususnya ketika membahas mengenai </w:t>
      </w:r>
      <w:r w:rsidRPr="00CD07C1">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yang sanadnya telah diakui bersambung sampai pada Rasulullah saw. Seringnya dalam ilmu </w:t>
      </w:r>
      <w:r w:rsidRPr="00CD07C1">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akan muncul empat istilah kunci yang biasanya sebagian orang sukar dalam membedakannya. Adapun empat istilah kunci yang digunakan oleh para ulama untuk menunjuk pengertian tertentu dalam ilmu </w:t>
      </w:r>
      <w:r w:rsidRPr="00CD07C1">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untuk suatu </w:t>
      </w:r>
      <w:r w:rsidRPr="00CD07C1">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yang dinisbatkan kepada imam </w:t>
      </w:r>
      <w:r w:rsidRPr="00CD07C1">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dan orang sesudahnya, berikut penjelasan mengenai istilah-istilah tersebut:</w:t>
      </w:r>
    </w:p>
    <w:p w:rsidR="00A20F0B" w:rsidRPr="004677C4" w:rsidRDefault="00A20F0B" w:rsidP="006D23B8">
      <w:pPr>
        <w:spacing w:after="0" w:line="480" w:lineRule="auto"/>
        <w:ind w:left="426" w:firstLine="567"/>
        <w:contextualSpacing/>
        <w:jc w:val="both"/>
        <w:rPr>
          <w:rFonts w:asciiTheme="majorBidi" w:hAnsiTheme="majorBidi" w:cstheme="majorBidi"/>
          <w:sz w:val="24"/>
          <w:szCs w:val="24"/>
          <w:lang w:val="id-ID"/>
        </w:rPr>
      </w:pPr>
      <w:r w:rsidRPr="00B7752B">
        <w:rPr>
          <w:rFonts w:asciiTheme="majorBidi" w:hAnsiTheme="majorBidi" w:cstheme="majorBidi"/>
          <w:i/>
          <w:iCs/>
          <w:sz w:val="24"/>
          <w:szCs w:val="24"/>
          <w:lang w:val="id-ID"/>
        </w:rPr>
        <w:t>Pertama</w:t>
      </w:r>
      <w:r w:rsidRPr="00B7752B">
        <w:rPr>
          <w:rFonts w:asciiTheme="majorBidi" w:hAnsiTheme="majorBidi" w:cstheme="majorBidi"/>
          <w:sz w:val="24"/>
          <w:szCs w:val="24"/>
          <w:lang w:val="id-ID"/>
        </w:rPr>
        <w:t xml:space="preserve">, </w:t>
      </w:r>
      <w:r w:rsidRPr="00B7752B">
        <w:rPr>
          <w:rFonts w:asciiTheme="majorBidi" w:hAnsiTheme="majorBidi" w:cstheme="majorBidi"/>
          <w:i/>
          <w:iCs/>
          <w:sz w:val="24"/>
          <w:szCs w:val="24"/>
          <w:lang w:val="id-ID"/>
        </w:rPr>
        <w:t>qirā’at</w:t>
      </w:r>
      <w:r w:rsidRPr="00B7752B">
        <w:rPr>
          <w:rFonts w:asciiTheme="majorBidi" w:hAnsiTheme="majorBidi" w:cstheme="majorBidi"/>
          <w:sz w:val="24"/>
          <w:szCs w:val="24"/>
          <w:lang w:val="id-ID"/>
        </w:rPr>
        <w:t xml:space="preserve"> </w:t>
      </w:r>
      <w:r w:rsidRPr="0030198C">
        <w:rPr>
          <w:rFonts w:ascii="Traditional Arabic" w:hAnsi="Traditional Arabic" w:cs="Traditional Arabic"/>
          <w:sz w:val="32"/>
          <w:szCs w:val="32"/>
          <w:lang w:val="id-ID"/>
        </w:rPr>
        <w:t>(</w:t>
      </w:r>
      <w:r w:rsidRPr="0030198C">
        <w:rPr>
          <w:rFonts w:ascii="Traditional Arabic" w:hAnsi="Traditional Arabic" w:cs="Traditional Arabic"/>
          <w:sz w:val="32"/>
          <w:szCs w:val="32"/>
          <w:rtl/>
          <w:lang w:val="id-ID"/>
        </w:rPr>
        <w:t>القراءة</w:t>
      </w:r>
      <w:r w:rsidRPr="0030198C">
        <w:rPr>
          <w:rFonts w:ascii="Traditional Arabic" w:hAnsi="Traditional Arabic" w:cs="Traditional Arabic"/>
          <w:sz w:val="32"/>
          <w:szCs w:val="32"/>
          <w:lang w:val="id-ID"/>
        </w:rPr>
        <w:t>)</w:t>
      </w:r>
      <w:r w:rsidRPr="00B7752B">
        <w:rPr>
          <w:rFonts w:asciiTheme="majorBidi" w:hAnsiTheme="majorBidi" w:cstheme="majorBidi"/>
          <w:sz w:val="24"/>
          <w:szCs w:val="24"/>
          <w:lang w:val="id-ID"/>
        </w:rPr>
        <w:t xml:space="preserve"> adalah cara baca Al-Qur’an yang dinisbatkan kepada salah satu imam </w:t>
      </w:r>
      <w:r w:rsidRPr="00B7752B">
        <w:rPr>
          <w:rFonts w:asciiTheme="majorBidi" w:hAnsiTheme="majorBidi" w:cstheme="majorBidi"/>
          <w:i/>
          <w:iCs/>
          <w:sz w:val="24"/>
          <w:szCs w:val="24"/>
          <w:lang w:val="id-ID"/>
        </w:rPr>
        <w:t>qirā’at</w:t>
      </w:r>
      <w:r w:rsidRPr="00B7752B">
        <w:rPr>
          <w:rFonts w:asciiTheme="majorBidi" w:hAnsiTheme="majorBidi" w:cstheme="majorBidi"/>
          <w:sz w:val="24"/>
          <w:szCs w:val="24"/>
          <w:lang w:val="id-ID"/>
        </w:rPr>
        <w:t xml:space="preserve"> tertentu, yang didapatkan melalui </w:t>
      </w:r>
      <w:r w:rsidRPr="00B7752B">
        <w:rPr>
          <w:rFonts w:asciiTheme="majorBidi" w:hAnsiTheme="majorBidi" w:cstheme="majorBidi"/>
          <w:i/>
          <w:iCs/>
          <w:sz w:val="24"/>
          <w:szCs w:val="24"/>
          <w:lang w:val="id-ID"/>
        </w:rPr>
        <w:t>musyafahah</w:t>
      </w:r>
      <w:r w:rsidRPr="004677C4">
        <w:rPr>
          <w:rFonts w:asciiTheme="majorBidi" w:hAnsiTheme="majorBidi" w:cstheme="majorBidi"/>
          <w:sz w:val="24"/>
          <w:szCs w:val="24"/>
          <w:lang w:val="id-ID"/>
        </w:rPr>
        <w:t xml:space="preserve"> (membaca dan mendengarkan secara langsung dari mulut sang guru) yang sanadnya bersambung sampai kepada Rasulullah Saw. Seperti </w:t>
      </w:r>
      <w:r w:rsidRPr="00FC341D">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‘Aṣim, </w:t>
      </w:r>
      <w:r w:rsidRPr="00FC341D">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Abu Amr, </w:t>
      </w:r>
      <w:r w:rsidRPr="00FC341D">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Nafi’ dan lain-lain.</w:t>
      </w:r>
    </w:p>
    <w:p w:rsidR="00A20F0B" w:rsidRPr="004677C4" w:rsidRDefault="00A20F0B" w:rsidP="006D23B8">
      <w:pPr>
        <w:spacing w:after="0" w:line="480" w:lineRule="auto"/>
        <w:ind w:left="426" w:firstLine="567"/>
        <w:contextualSpacing/>
        <w:jc w:val="both"/>
        <w:rPr>
          <w:rFonts w:asciiTheme="majorBidi" w:hAnsiTheme="majorBidi" w:cstheme="majorBidi"/>
          <w:sz w:val="24"/>
          <w:szCs w:val="24"/>
          <w:lang w:val="id-ID"/>
        </w:rPr>
      </w:pPr>
      <w:r w:rsidRPr="00B7752B">
        <w:rPr>
          <w:rFonts w:asciiTheme="majorBidi" w:hAnsiTheme="majorBidi" w:cstheme="majorBidi"/>
          <w:i/>
          <w:iCs/>
          <w:sz w:val="24"/>
          <w:szCs w:val="24"/>
          <w:lang w:val="id-ID"/>
        </w:rPr>
        <w:t>Kedua</w:t>
      </w:r>
      <w:r w:rsidRPr="00B7752B">
        <w:rPr>
          <w:rFonts w:asciiTheme="majorBidi" w:hAnsiTheme="majorBidi" w:cstheme="majorBidi"/>
          <w:sz w:val="24"/>
          <w:szCs w:val="24"/>
          <w:lang w:val="id-ID"/>
        </w:rPr>
        <w:t xml:space="preserve">, riwayah </w:t>
      </w:r>
      <w:r w:rsidRPr="0030198C">
        <w:rPr>
          <w:rFonts w:ascii="Traditional Arabic" w:hAnsi="Traditional Arabic" w:cs="Traditional Arabic"/>
          <w:sz w:val="32"/>
          <w:szCs w:val="32"/>
          <w:lang w:val="id-ID"/>
        </w:rPr>
        <w:t>(</w:t>
      </w:r>
      <w:r w:rsidRPr="0030198C">
        <w:rPr>
          <w:rFonts w:ascii="Traditional Arabic" w:hAnsi="Traditional Arabic" w:cs="Traditional Arabic"/>
          <w:sz w:val="32"/>
          <w:szCs w:val="32"/>
          <w:rtl/>
          <w:lang w:val="id-ID"/>
        </w:rPr>
        <w:t>الرواية</w:t>
      </w:r>
      <w:r w:rsidRPr="0030198C">
        <w:rPr>
          <w:rFonts w:ascii="Traditional Arabic" w:hAnsi="Traditional Arabic" w:cs="Traditional Arabic"/>
          <w:sz w:val="32"/>
          <w:szCs w:val="32"/>
          <w:lang w:val="id-ID"/>
        </w:rPr>
        <w:t>)</w:t>
      </w:r>
      <w:r w:rsidRPr="00B7752B">
        <w:rPr>
          <w:rFonts w:asciiTheme="majorBidi" w:hAnsiTheme="majorBidi" w:cstheme="majorBidi"/>
          <w:sz w:val="24"/>
          <w:szCs w:val="24"/>
          <w:lang w:val="id-ID"/>
        </w:rPr>
        <w:t xml:space="preserve"> adalah </w:t>
      </w:r>
      <w:r w:rsidRPr="00B7752B">
        <w:rPr>
          <w:rFonts w:asciiTheme="majorBidi" w:hAnsiTheme="majorBidi" w:cstheme="majorBidi"/>
          <w:i/>
          <w:iCs/>
          <w:sz w:val="24"/>
          <w:szCs w:val="24"/>
          <w:lang w:val="id-ID"/>
        </w:rPr>
        <w:t>qirā’at</w:t>
      </w:r>
      <w:r w:rsidRPr="00B7752B">
        <w:rPr>
          <w:rFonts w:asciiTheme="majorBidi" w:hAnsiTheme="majorBidi" w:cstheme="majorBidi"/>
          <w:sz w:val="24"/>
          <w:szCs w:val="24"/>
          <w:lang w:val="id-ID"/>
        </w:rPr>
        <w:t xml:space="preserve"> Al-Qur’an yang disandarkan kepada murid dari salah satu imam </w:t>
      </w:r>
      <w:r w:rsidRPr="00B7752B">
        <w:rPr>
          <w:rFonts w:asciiTheme="majorBidi" w:hAnsiTheme="majorBidi" w:cstheme="majorBidi"/>
          <w:i/>
          <w:iCs/>
          <w:sz w:val="24"/>
          <w:szCs w:val="24"/>
          <w:lang w:val="id-ID"/>
        </w:rPr>
        <w:t>qirā’at</w:t>
      </w:r>
      <w:r w:rsidRPr="00B7752B">
        <w:rPr>
          <w:rFonts w:asciiTheme="majorBidi" w:hAnsiTheme="majorBidi" w:cstheme="majorBidi"/>
          <w:sz w:val="24"/>
          <w:szCs w:val="24"/>
          <w:lang w:val="id-ID"/>
        </w:rPr>
        <w:t xml:space="preserve">. Seorang imam </w:t>
      </w:r>
      <w:r w:rsidRPr="00B7752B">
        <w:rPr>
          <w:rFonts w:asciiTheme="majorBidi" w:hAnsiTheme="majorBidi" w:cstheme="majorBidi"/>
          <w:i/>
          <w:iCs/>
          <w:sz w:val="24"/>
          <w:szCs w:val="24"/>
          <w:lang w:val="id-ID"/>
        </w:rPr>
        <w:t>qirā’at</w:t>
      </w:r>
      <w:r w:rsidRPr="00B7752B">
        <w:rPr>
          <w:rFonts w:asciiTheme="majorBidi" w:hAnsiTheme="majorBidi" w:cstheme="majorBidi"/>
          <w:sz w:val="24"/>
          <w:szCs w:val="24"/>
          <w:lang w:val="id-ID"/>
        </w:rPr>
        <w:t xml:space="preserve"> terkadang</w:t>
      </w:r>
      <w:r w:rsidRPr="004677C4">
        <w:rPr>
          <w:rFonts w:asciiTheme="majorBidi" w:hAnsiTheme="majorBidi" w:cstheme="majorBidi"/>
          <w:sz w:val="24"/>
          <w:szCs w:val="24"/>
          <w:lang w:val="id-ID"/>
        </w:rPr>
        <w:t xml:space="preserve"> memberikan cara baca yang berbeda kepada murid-muridnya. Masing-masing imam </w:t>
      </w:r>
      <w:r w:rsidRPr="00CD07C1">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memiliki dua perawi. Seperti contoh: riwayat </w:t>
      </w:r>
      <w:r w:rsidRPr="00CD07C1">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Hafṣ yang di terima dari ‘Aṣim, berbeda dengan riwayat </w:t>
      </w:r>
      <w:r w:rsidRPr="00CD07C1">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Syu’bah yang juga didapatkan dari ‘Aṣim. Para murid inilah yang menjadikan </w:t>
      </w:r>
      <w:r w:rsidRPr="00CD07C1">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menyebar luas.</w:t>
      </w:r>
    </w:p>
    <w:p w:rsidR="00A20F0B" w:rsidRPr="004677C4" w:rsidRDefault="00A20F0B" w:rsidP="006D23B8">
      <w:pPr>
        <w:spacing w:after="0" w:line="480" w:lineRule="auto"/>
        <w:ind w:left="426" w:firstLine="567"/>
        <w:contextualSpacing/>
        <w:jc w:val="both"/>
        <w:rPr>
          <w:rFonts w:asciiTheme="majorBidi" w:hAnsiTheme="majorBidi" w:cstheme="majorBidi"/>
          <w:sz w:val="24"/>
          <w:szCs w:val="24"/>
          <w:lang w:val="id-ID"/>
        </w:rPr>
      </w:pPr>
      <w:r w:rsidRPr="00B7752B">
        <w:rPr>
          <w:rFonts w:asciiTheme="majorBidi" w:hAnsiTheme="majorBidi" w:cstheme="majorBidi"/>
          <w:i/>
          <w:iCs/>
          <w:sz w:val="24"/>
          <w:szCs w:val="24"/>
          <w:lang w:val="id-ID"/>
        </w:rPr>
        <w:t>Ketiga</w:t>
      </w:r>
      <w:r w:rsidRPr="00B7752B">
        <w:rPr>
          <w:rFonts w:asciiTheme="majorBidi" w:hAnsiTheme="majorBidi" w:cstheme="majorBidi"/>
          <w:sz w:val="24"/>
          <w:szCs w:val="24"/>
          <w:lang w:val="id-ID"/>
        </w:rPr>
        <w:t xml:space="preserve">, </w:t>
      </w:r>
      <w:r w:rsidRPr="00B7752B">
        <w:rPr>
          <w:rFonts w:asciiTheme="majorBidi" w:hAnsiTheme="majorBidi" w:cstheme="majorBidi"/>
          <w:i/>
          <w:iCs/>
          <w:sz w:val="24"/>
          <w:szCs w:val="24"/>
          <w:lang w:val="id-ID"/>
        </w:rPr>
        <w:t>ṭ</w:t>
      </w:r>
      <w:r>
        <w:rPr>
          <w:rFonts w:asciiTheme="majorBidi" w:hAnsiTheme="majorBidi" w:cstheme="majorBidi"/>
          <w:i/>
          <w:iCs/>
          <w:sz w:val="24"/>
          <w:szCs w:val="24"/>
          <w:lang w:val="id-ID"/>
        </w:rPr>
        <w:t>arī</w:t>
      </w:r>
      <w:r w:rsidRPr="00B7752B">
        <w:rPr>
          <w:rFonts w:asciiTheme="majorBidi" w:hAnsiTheme="majorBidi" w:cstheme="majorBidi"/>
          <w:i/>
          <w:iCs/>
          <w:sz w:val="24"/>
          <w:szCs w:val="24"/>
          <w:lang w:val="id-ID"/>
        </w:rPr>
        <w:t>q</w:t>
      </w:r>
      <w:r w:rsidRPr="00B7752B">
        <w:rPr>
          <w:rFonts w:asciiTheme="majorBidi" w:hAnsiTheme="majorBidi" w:cstheme="majorBidi"/>
          <w:sz w:val="24"/>
          <w:szCs w:val="24"/>
          <w:lang w:val="id-ID"/>
        </w:rPr>
        <w:t xml:space="preserve"> </w:t>
      </w:r>
      <w:r w:rsidRPr="0030198C">
        <w:rPr>
          <w:rFonts w:ascii="Traditional Arabic" w:hAnsi="Traditional Arabic" w:cs="Traditional Arabic"/>
          <w:sz w:val="32"/>
          <w:szCs w:val="32"/>
          <w:lang w:val="id-ID"/>
        </w:rPr>
        <w:t>(</w:t>
      </w:r>
      <w:r w:rsidRPr="0030198C">
        <w:rPr>
          <w:rFonts w:ascii="Traditional Arabic" w:hAnsi="Traditional Arabic" w:cs="Traditional Arabic"/>
          <w:sz w:val="32"/>
          <w:szCs w:val="32"/>
          <w:rtl/>
          <w:lang w:val="id-ID"/>
        </w:rPr>
        <w:t>طريق</w:t>
      </w:r>
      <w:r w:rsidRPr="0030198C">
        <w:rPr>
          <w:rFonts w:ascii="Traditional Arabic" w:hAnsi="Traditional Arabic" w:cs="Traditional Arabic"/>
          <w:sz w:val="32"/>
          <w:szCs w:val="32"/>
          <w:lang w:val="id-ID"/>
        </w:rPr>
        <w:t>)</w:t>
      </w:r>
      <w:r w:rsidRPr="00B7752B">
        <w:rPr>
          <w:rFonts w:asciiTheme="majorBidi" w:hAnsiTheme="majorBidi" w:cstheme="majorBidi"/>
          <w:sz w:val="24"/>
          <w:szCs w:val="24"/>
          <w:lang w:val="id-ID"/>
        </w:rPr>
        <w:t xml:space="preserve"> secara bahasa berarti jalur atau jalan. Maksdunya adalah rangkaian sanad yang tersambung pada seorang perawi dari imam</w:t>
      </w:r>
      <w:r w:rsidRPr="004677C4">
        <w:rPr>
          <w:rFonts w:asciiTheme="majorBidi" w:hAnsiTheme="majorBidi" w:cstheme="majorBidi"/>
          <w:sz w:val="24"/>
          <w:szCs w:val="24"/>
          <w:lang w:val="id-ID"/>
        </w:rPr>
        <w:t xml:space="preserve"> </w:t>
      </w:r>
      <w:r w:rsidRPr="00B0794F">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tertentu. Istilah yang digunakan dalam ilmu </w:t>
      </w:r>
      <w:r w:rsidRPr="00B0794F">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Al-Qur’an yang disandarkan kepada murid dari salah satu perawi. Mereka mengambil </w:t>
      </w:r>
      <w:r w:rsidRPr="00B0794F">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Al-Qur’an dari perawi yang memil</w:t>
      </w:r>
      <w:r>
        <w:rPr>
          <w:rFonts w:asciiTheme="majorBidi" w:hAnsiTheme="majorBidi" w:cstheme="majorBidi"/>
          <w:sz w:val="24"/>
          <w:szCs w:val="24"/>
          <w:lang w:val="id-ID"/>
        </w:rPr>
        <w:t xml:space="preserve">iki ciri khas tersendiri. </w:t>
      </w:r>
      <w:r w:rsidRPr="00B0794F">
        <w:rPr>
          <w:rFonts w:asciiTheme="majorBidi" w:hAnsiTheme="majorBidi" w:cstheme="majorBidi" w:hint="cs"/>
          <w:i/>
          <w:iCs/>
          <w:sz w:val="24"/>
          <w:szCs w:val="24"/>
          <w:lang w:val="id-ID"/>
        </w:rPr>
        <w:t>Ṭ</w:t>
      </w:r>
      <w:r>
        <w:rPr>
          <w:rFonts w:asciiTheme="majorBidi" w:hAnsiTheme="majorBidi" w:cstheme="majorBidi"/>
          <w:i/>
          <w:iCs/>
          <w:sz w:val="24"/>
          <w:szCs w:val="24"/>
          <w:lang w:val="id-ID"/>
        </w:rPr>
        <w:t>arī</w:t>
      </w:r>
      <w:r w:rsidRPr="00B7752B">
        <w:rPr>
          <w:rFonts w:asciiTheme="majorBidi" w:hAnsiTheme="majorBidi" w:cstheme="majorBidi"/>
          <w:i/>
          <w:iCs/>
          <w:sz w:val="24"/>
          <w:szCs w:val="24"/>
          <w:lang w:val="id-ID"/>
        </w:rPr>
        <w:t>q</w:t>
      </w:r>
      <w:r>
        <w:rPr>
          <w:rFonts w:asciiTheme="majorBidi" w:hAnsiTheme="majorBidi" w:cstheme="majorBidi"/>
          <w:sz w:val="24"/>
          <w:szCs w:val="24"/>
          <w:lang w:val="id-ID"/>
        </w:rPr>
        <w:t xml:space="preserve"> </w:t>
      </w:r>
      <w:r w:rsidRPr="004677C4">
        <w:rPr>
          <w:rFonts w:asciiTheme="majorBidi" w:hAnsiTheme="majorBidi" w:cstheme="majorBidi"/>
          <w:sz w:val="24"/>
          <w:szCs w:val="24"/>
          <w:lang w:val="id-ID"/>
        </w:rPr>
        <w:t xml:space="preserve">sendiri merupakan istilah yang dapat dianalogikan dengan madzhab dalam ilmu fiqh, namun dalam </w:t>
      </w:r>
      <w:r w:rsidRPr="00B0794F">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tidak ada ijtihad seperti dalam ilmu fiqh. Seperti </w:t>
      </w:r>
      <w:r w:rsidRPr="00B0794F">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‘Aṣim riwayat Hafṣ </w:t>
      </w:r>
      <w:r w:rsidRPr="00B7752B">
        <w:rPr>
          <w:rFonts w:asciiTheme="majorBidi" w:hAnsiTheme="majorBidi" w:cstheme="majorBidi"/>
          <w:i/>
          <w:iCs/>
          <w:sz w:val="24"/>
          <w:szCs w:val="24"/>
          <w:lang w:val="id-ID"/>
        </w:rPr>
        <w:t>ṭ</w:t>
      </w:r>
      <w:r>
        <w:rPr>
          <w:rFonts w:asciiTheme="majorBidi" w:hAnsiTheme="majorBidi" w:cstheme="majorBidi"/>
          <w:i/>
          <w:iCs/>
          <w:sz w:val="24"/>
          <w:szCs w:val="24"/>
          <w:lang w:val="id-ID"/>
        </w:rPr>
        <w:t>arī</w:t>
      </w:r>
      <w:r w:rsidRPr="00B7752B">
        <w:rPr>
          <w:rFonts w:asciiTheme="majorBidi" w:hAnsiTheme="majorBidi" w:cstheme="majorBidi"/>
          <w:i/>
          <w:iCs/>
          <w:sz w:val="24"/>
          <w:szCs w:val="24"/>
          <w:lang w:val="id-ID"/>
        </w:rPr>
        <w:t>q</w:t>
      </w:r>
      <w:r w:rsidRPr="00B0794F">
        <w:rPr>
          <w:rFonts w:asciiTheme="majorBidi" w:hAnsiTheme="majorBidi" w:cstheme="majorBidi"/>
          <w:i/>
          <w:iCs/>
          <w:sz w:val="24"/>
          <w:szCs w:val="24"/>
          <w:lang w:val="id-ID"/>
        </w:rPr>
        <w:t xml:space="preserve"> Syathibiyah</w:t>
      </w:r>
      <w:r w:rsidRPr="004677C4">
        <w:rPr>
          <w:rFonts w:asciiTheme="majorBidi" w:hAnsiTheme="majorBidi" w:cstheme="majorBidi"/>
          <w:sz w:val="24"/>
          <w:szCs w:val="24"/>
          <w:lang w:val="id-ID"/>
        </w:rPr>
        <w:t xml:space="preserve">, </w:t>
      </w:r>
      <w:r w:rsidRPr="00FC341D">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Nafi’ riwayat Qalun </w:t>
      </w:r>
      <w:r w:rsidRPr="00B7752B">
        <w:rPr>
          <w:rFonts w:asciiTheme="majorBidi" w:hAnsiTheme="majorBidi" w:cstheme="majorBidi"/>
          <w:i/>
          <w:iCs/>
          <w:sz w:val="24"/>
          <w:szCs w:val="24"/>
          <w:lang w:val="id-ID"/>
        </w:rPr>
        <w:t>ṭ</w:t>
      </w:r>
      <w:r>
        <w:rPr>
          <w:rFonts w:asciiTheme="majorBidi" w:hAnsiTheme="majorBidi" w:cstheme="majorBidi"/>
          <w:i/>
          <w:iCs/>
          <w:sz w:val="24"/>
          <w:szCs w:val="24"/>
          <w:lang w:val="id-ID"/>
        </w:rPr>
        <w:t>arī</w:t>
      </w:r>
      <w:r w:rsidRPr="00B7752B">
        <w:rPr>
          <w:rFonts w:asciiTheme="majorBidi" w:hAnsiTheme="majorBidi" w:cstheme="majorBidi"/>
          <w:i/>
          <w:iCs/>
          <w:sz w:val="24"/>
          <w:szCs w:val="24"/>
          <w:lang w:val="id-ID"/>
        </w:rPr>
        <w:t>q</w:t>
      </w:r>
      <w:r>
        <w:rPr>
          <w:rFonts w:asciiTheme="majorBidi" w:hAnsiTheme="majorBidi" w:cstheme="majorBidi"/>
          <w:i/>
          <w:iCs/>
          <w:sz w:val="24"/>
          <w:szCs w:val="24"/>
          <w:lang w:val="id-ID"/>
        </w:rPr>
        <w:t xml:space="preserve"> al-</w:t>
      </w:r>
      <w:r w:rsidRPr="00B7752B">
        <w:rPr>
          <w:rFonts w:asciiTheme="majorBidi" w:hAnsiTheme="majorBidi" w:cstheme="majorBidi"/>
          <w:i/>
          <w:iCs/>
          <w:sz w:val="24"/>
          <w:szCs w:val="24"/>
          <w:lang w:val="id-ID"/>
        </w:rPr>
        <w:t>Aṣbihani</w:t>
      </w:r>
      <w:r w:rsidRPr="004677C4">
        <w:rPr>
          <w:rFonts w:asciiTheme="majorBidi" w:hAnsiTheme="majorBidi" w:cstheme="majorBidi"/>
          <w:sz w:val="24"/>
          <w:szCs w:val="24"/>
          <w:lang w:val="id-ID"/>
        </w:rPr>
        <w:t>.</w:t>
      </w:r>
    </w:p>
    <w:p w:rsidR="00A20F0B" w:rsidRPr="008C0C17" w:rsidRDefault="00A20F0B" w:rsidP="006D23B8">
      <w:pPr>
        <w:spacing w:after="0" w:line="480" w:lineRule="auto"/>
        <w:ind w:left="426" w:firstLine="567"/>
        <w:contextualSpacing/>
        <w:jc w:val="both"/>
        <w:rPr>
          <w:rFonts w:asciiTheme="majorBidi" w:hAnsiTheme="majorBidi" w:cstheme="majorBidi"/>
          <w:sz w:val="24"/>
          <w:szCs w:val="24"/>
          <w:lang w:val="id-ID"/>
        </w:rPr>
      </w:pPr>
      <w:r w:rsidRPr="00B7752B">
        <w:rPr>
          <w:rFonts w:asciiTheme="majorBidi" w:hAnsiTheme="majorBidi" w:cstheme="majorBidi"/>
          <w:i/>
          <w:iCs/>
          <w:sz w:val="24"/>
          <w:szCs w:val="24"/>
          <w:lang w:val="id-ID"/>
        </w:rPr>
        <w:t>Keempat</w:t>
      </w:r>
      <w:r w:rsidRPr="00B7752B">
        <w:rPr>
          <w:rFonts w:asciiTheme="majorBidi" w:hAnsiTheme="majorBidi" w:cstheme="majorBidi"/>
          <w:sz w:val="24"/>
          <w:szCs w:val="24"/>
          <w:lang w:val="id-ID"/>
        </w:rPr>
        <w:t xml:space="preserve">, </w:t>
      </w:r>
      <w:r w:rsidRPr="00B7752B">
        <w:rPr>
          <w:rFonts w:asciiTheme="majorBidi" w:hAnsiTheme="majorBidi" w:cstheme="majorBidi"/>
          <w:i/>
          <w:iCs/>
          <w:sz w:val="24"/>
          <w:szCs w:val="24"/>
          <w:lang w:val="id-ID"/>
        </w:rPr>
        <w:t>wajh</w:t>
      </w:r>
      <w:r w:rsidRPr="00B7752B">
        <w:rPr>
          <w:rFonts w:asciiTheme="majorBidi" w:hAnsiTheme="majorBidi" w:cstheme="majorBidi"/>
          <w:sz w:val="24"/>
          <w:szCs w:val="24"/>
          <w:lang w:val="id-ID"/>
        </w:rPr>
        <w:t xml:space="preserve"> </w:t>
      </w:r>
      <w:r w:rsidRPr="0030198C">
        <w:rPr>
          <w:rFonts w:ascii="Traditional Arabic" w:hAnsi="Traditional Arabic" w:cs="Traditional Arabic"/>
          <w:sz w:val="32"/>
          <w:szCs w:val="32"/>
          <w:lang w:val="id-ID"/>
        </w:rPr>
        <w:t>(</w:t>
      </w:r>
      <w:r w:rsidRPr="0030198C">
        <w:rPr>
          <w:rFonts w:ascii="Traditional Arabic" w:hAnsi="Traditional Arabic" w:cs="Traditional Arabic"/>
          <w:sz w:val="32"/>
          <w:szCs w:val="32"/>
          <w:rtl/>
          <w:lang w:val="id-ID"/>
        </w:rPr>
        <w:t>الوجه</w:t>
      </w:r>
      <w:r w:rsidRPr="0030198C">
        <w:rPr>
          <w:rFonts w:ascii="Traditional Arabic" w:hAnsi="Traditional Arabic" w:cs="Traditional Arabic"/>
          <w:sz w:val="32"/>
          <w:szCs w:val="32"/>
          <w:lang w:val="id-ID"/>
        </w:rPr>
        <w:t>)</w:t>
      </w:r>
      <w:r w:rsidRPr="00B7752B">
        <w:rPr>
          <w:rFonts w:asciiTheme="majorBidi" w:hAnsiTheme="majorBidi" w:cstheme="majorBidi"/>
          <w:sz w:val="24"/>
          <w:szCs w:val="24"/>
          <w:lang w:val="id-ID"/>
        </w:rPr>
        <w:t xml:space="preserve">  dapat dipahami dengan versi atau ragam, maksudnya adalah pilihan dalam membaca </w:t>
      </w:r>
      <w:r w:rsidRPr="00B7752B">
        <w:rPr>
          <w:rFonts w:asciiTheme="majorBidi" w:hAnsiTheme="majorBidi" w:cstheme="majorBidi"/>
          <w:i/>
          <w:iCs/>
          <w:sz w:val="24"/>
          <w:szCs w:val="24"/>
          <w:lang w:val="id-ID"/>
        </w:rPr>
        <w:t>lafaẓ</w:t>
      </w:r>
      <w:r w:rsidRPr="00B7752B">
        <w:rPr>
          <w:rFonts w:asciiTheme="majorBidi" w:hAnsiTheme="majorBidi" w:cstheme="majorBidi"/>
          <w:sz w:val="24"/>
          <w:szCs w:val="24"/>
          <w:lang w:val="id-ID"/>
        </w:rPr>
        <w:t xml:space="preserve"> Al-Qur’an yang terdapat </w:t>
      </w:r>
      <w:r w:rsidRPr="004677C4">
        <w:rPr>
          <w:rFonts w:asciiTheme="majorBidi" w:hAnsiTheme="majorBidi" w:cstheme="majorBidi"/>
          <w:sz w:val="24"/>
          <w:szCs w:val="24"/>
          <w:lang w:val="id-ID"/>
        </w:rPr>
        <w:t xml:space="preserve">beberapa </w:t>
      </w:r>
      <w:r w:rsidRPr="00B7752B">
        <w:rPr>
          <w:rFonts w:asciiTheme="majorBidi" w:hAnsiTheme="majorBidi" w:cstheme="majorBidi"/>
          <w:i/>
          <w:iCs/>
          <w:sz w:val="24"/>
          <w:szCs w:val="24"/>
          <w:lang w:val="id-ID"/>
        </w:rPr>
        <w:t>khilafiyah</w:t>
      </w:r>
      <w:r w:rsidRPr="004677C4">
        <w:rPr>
          <w:rFonts w:asciiTheme="majorBidi" w:hAnsiTheme="majorBidi" w:cstheme="majorBidi"/>
          <w:sz w:val="24"/>
          <w:szCs w:val="24"/>
          <w:lang w:val="id-ID"/>
        </w:rPr>
        <w:t xml:space="preserve"> atau perbedaan yang diriwayatkan secara shahih dari para imam </w:t>
      </w:r>
      <w:r w:rsidRPr="00B0794F">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Ragam wajh diperbolehkan sebab sanad periwayatannya yang bersambung dari </w:t>
      </w:r>
      <w:r w:rsidRPr="00B7752B">
        <w:rPr>
          <w:rFonts w:asciiTheme="majorBidi" w:hAnsiTheme="majorBidi" w:cstheme="majorBidi"/>
          <w:i/>
          <w:iCs/>
          <w:sz w:val="24"/>
          <w:szCs w:val="24"/>
          <w:lang w:val="id-ID"/>
        </w:rPr>
        <w:t>ṭ</w:t>
      </w:r>
      <w:r>
        <w:rPr>
          <w:rFonts w:asciiTheme="majorBidi" w:hAnsiTheme="majorBidi" w:cstheme="majorBidi"/>
          <w:i/>
          <w:iCs/>
          <w:sz w:val="24"/>
          <w:szCs w:val="24"/>
          <w:lang w:val="id-ID"/>
        </w:rPr>
        <w:t>arī</w:t>
      </w:r>
      <w:r w:rsidRPr="00B7752B">
        <w:rPr>
          <w:rFonts w:asciiTheme="majorBidi" w:hAnsiTheme="majorBidi" w:cstheme="majorBidi"/>
          <w:i/>
          <w:iCs/>
          <w:sz w:val="24"/>
          <w:szCs w:val="24"/>
          <w:lang w:val="id-ID"/>
        </w:rPr>
        <w:t>q</w:t>
      </w:r>
      <w:r w:rsidRPr="004677C4">
        <w:rPr>
          <w:rFonts w:asciiTheme="majorBidi" w:hAnsiTheme="majorBidi" w:cstheme="majorBidi"/>
          <w:sz w:val="24"/>
          <w:szCs w:val="24"/>
          <w:lang w:val="id-ID"/>
        </w:rPr>
        <w:t xml:space="preserve"> sampai pada imam </w:t>
      </w:r>
      <w:r w:rsidRPr="00B0794F">
        <w:rPr>
          <w:rFonts w:asciiTheme="majorBidi" w:hAnsiTheme="majorBidi" w:cstheme="majorBidi"/>
          <w:i/>
          <w:iCs/>
          <w:sz w:val="24"/>
          <w:szCs w:val="24"/>
          <w:lang w:val="id-ID"/>
        </w:rPr>
        <w:t>qirā’atnya</w:t>
      </w:r>
      <w:r w:rsidRPr="004677C4">
        <w:rPr>
          <w:rFonts w:asciiTheme="majorBidi" w:hAnsiTheme="majorBidi" w:cstheme="majorBidi"/>
          <w:sz w:val="24"/>
          <w:szCs w:val="24"/>
          <w:lang w:val="id-ID"/>
        </w:rPr>
        <w:t xml:space="preserve">. Misalnya ragam yang </w:t>
      </w:r>
      <w:r w:rsidRPr="008C0C17">
        <w:rPr>
          <w:rFonts w:asciiTheme="majorBidi" w:hAnsiTheme="majorBidi" w:cstheme="majorBidi"/>
          <w:sz w:val="24"/>
          <w:szCs w:val="24"/>
          <w:lang w:val="id-ID"/>
        </w:rPr>
        <w:t xml:space="preserve">terdapat pada kata </w:t>
      </w:r>
      <w:r w:rsidRPr="0030198C">
        <w:rPr>
          <w:rFonts w:ascii="Traditional Arabic" w:hAnsi="Traditional Arabic" w:cs="Traditional Arabic"/>
          <w:sz w:val="32"/>
          <w:szCs w:val="32"/>
          <w:rtl/>
          <w:lang w:val="id-ID"/>
        </w:rPr>
        <w:t>العالمين</w:t>
      </w:r>
      <w:r w:rsidRPr="0030198C">
        <w:rPr>
          <w:rFonts w:ascii="Traditional Arabic" w:hAnsi="Traditional Arabic" w:cs="Traditional Arabic"/>
          <w:b/>
          <w:bCs/>
          <w:sz w:val="32"/>
          <w:szCs w:val="32"/>
          <w:rtl/>
          <w:lang w:val="id-ID"/>
        </w:rPr>
        <w:t xml:space="preserve"> </w:t>
      </w:r>
      <w:r w:rsidRPr="008C0C17">
        <w:rPr>
          <w:rFonts w:asciiTheme="majorBidi" w:hAnsiTheme="majorBidi" w:cstheme="majorBidi"/>
          <w:sz w:val="24"/>
          <w:szCs w:val="24"/>
          <w:lang w:val="id-ID"/>
        </w:rPr>
        <w:t xml:space="preserve"> QS. Al Fatihah/ 1: (2) terdapat tiga </w:t>
      </w:r>
      <w:r w:rsidRPr="008C0C17">
        <w:rPr>
          <w:rFonts w:asciiTheme="majorBidi" w:hAnsiTheme="majorBidi" w:cstheme="majorBidi"/>
          <w:i/>
          <w:iCs/>
          <w:sz w:val="24"/>
          <w:szCs w:val="24"/>
          <w:lang w:val="id-ID"/>
        </w:rPr>
        <w:t>wajh</w:t>
      </w:r>
      <w:r w:rsidRPr="008C0C17">
        <w:rPr>
          <w:rFonts w:asciiTheme="majorBidi" w:hAnsiTheme="majorBidi" w:cstheme="majorBidi"/>
          <w:sz w:val="24"/>
          <w:szCs w:val="24"/>
          <w:lang w:val="id-ID"/>
        </w:rPr>
        <w:t xml:space="preserve"> yaitu pendek (</w:t>
      </w:r>
      <w:r w:rsidRPr="008C0C17">
        <w:rPr>
          <w:rFonts w:asciiTheme="majorBidi" w:hAnsiTheme="majorBidi" w:cstheme="majorBidi"/>
          <w:i/>
          <w:iCs/>
          <w:sz w:val="24"/>
          <w:szCs w:val="24"/>
          <w:lang w:val="id-ID"/>
        </w:rPr>
        <w:t>Qaṣr</w:t>
      </w:r>
      <w:r w:rsidRPr="008C0C17">
        <w:rPr>
          <w:rFonts w:asciiTheme="majorBidi" w:hAnsiTheme="majorBidi" w:cstheme="majorBidi"/>
          <w:sz w:val="24"/>
          <w:szCs w:val="24"/>
          <w:lang w:val="id-ID"/>
        </w:rPr>
        <w:t>), sedang (</w:t>
      </w:r>
      <w:r w:rsidRPr="008C0C17">
        <w:rPr>
          <w:rFonts w:asciiTheme="majorBidi" w:hAnsiTheme="majorBidi" w:cstheme="majorBidi"/>
          <w:i/>
          <w:iCs/>
          <w:sz w:val="24"/>
          <w:szCs w:val="24"/>
          <w:lang w:val="id-ID"/>
        </w:rPr>
        <w:t>tawassuṭ</w:t>
      </w:r>
      <w:r w:rsidRPr="008C0C17">
        <w:rPr>
          <w:rFonts w:asciiTheme="majorBidi" w:hAnsiTheme="majorBidi" w:cstheme="majorBidi"/>
          <w:sz w:val="24"/>
          <w:szCs w:val="24"/>
          <w:lang w:val="id-ID"/>
        </w:rPr>
        <w:t>) dan panjang (</w:t>
      </w:r>
      <w:r w:rsidRPr="008C0C17">
        <w:rPr>
          <w:rFonts w:asciiTheme="majorBidi" w:hAnsiTheme="majorBidi" w:cstheme="majorBidi"/>
          <w:i/>
          <w:iCs/>
          <w:sz w:val="24"/>
          <w:szCs w:val="24"/>
          <w:lang w:val="id-ID"/>
        </w:rPr>
        <w:t>mad</w:t>
      </w:r>
      <w:r w:rsidRPr="008C0C17">
        <w:rPr>
          <w:rFonts w:asciiTheme="majorBidi" w:hAnsiTheme="majorBidi" w:cstheme="majorBidi"/>
          <w:sz w:val="24"/>
          <w:szCs w:val="24"/>
          <w:lang w:val="id-ID"/>
        </w:rPr>
        <w:t xml:space="preserve">) yang boleh memilih diantara ketiganya, namun Ibnu al-Jazari menyarankan agar memilih satu </w:t>
      </w:r>
      <w:r w:rsidRPr="008C0C17">
        <w:rPr>
          <w:rFonts w:asciiTheme="majorBidi" w:hAnsiTheme="majorBidi" w:cstheme="majorBidi"/>
          <w:i/>
          <w:iCs/>
          <w:sz w:val="24"/>
          <w:szCs w:val="24"/>
          <w:lang w:val="id-ID"/>
        </w:rPr>
        <w:t>wajh</w:t>
      </w:r>
      <w:r w:rsidRPr="008C0C17">
        <w:rPr>
          <w:rFonts w:asciiTheme="majorBidi" w:hAnsiTheme="majorBidi" w:cstheme="majorBidi"/>
          <w:sz w:val="24"/>
          <w:szCs w:val="24"/>
          <w:lang w:val="id-ID"/>
        </w:rPr>
        <w:t xml:space="preserve"> dalam satu pengkhataman Al-Qur’an.</w:t>
      </w:r>
      <w:r w:rsidRPr="008C0C17">
        <w:rPr>
          <w:rStyle w:val="FootnoteReference"/>
          <w:rFonts w:asciiTheme="majorBidi" w:hAnsiTheme="majorBidi" w:cstheme="majorBidi"/>
          <w:sz w:val="24"/>
          <w:szCs w:val="24"/>
          <w:lang w:val="id-ID"/>
        </w:rPr>
        <w:footnoteReference w:id="44"/>
      </w:r>
    </w:p>
    <w:p w:rsidR="00A20F0B" w:rsidRPr="00A20F0B" w:rsidRDefault="00A20F0B" w:rsidP="001A0513">
      <w:pPr>
        <w:pStyle w:val="Heading2"/>
        <w:keepNext w:val="0"/>
        <w:keepLines w:val="0"/>
        <w:numPr>
          <w:ilvl w:val="0"/>
          <w:numId w:val="78"/>
        </w:numPr>
        <w:spacing w:before="0" w:line="360" w:lineRule="auto"/>
        <w:contextualSpacing/>
        <w:jc w:val="both"/>
        <w:rPr>
          <w:lang w:val="id-ID"/>
        </w:rPr>
      </w:pPr>
      <w:r w:rsidRPr="00A20F0B">
        <w:rPr>
          <w:lang w:val="id-ID"/>
        </w:rPr>
        <w:t xml:space="preserve">Kaidah Dalam Ilmu </w:t>
      </w:r>
      <w:r w:rsidRPr="00A20F0B">
        <w:rPr>
          <w:i/>
          <w:iCs/>
          <w:lang w:val="id-ID"/>
        </w:rPr>
        <w:t>Qirā’at</w:t>
      </w:r>
    </w:p>
    <w:p w:rsidR="00A20F0B" w:rsidRPr="008C0C17" w:rsidRDefault="00A20F0B" w:rsidP="006D23B8">
      <w:pPr>
        <w:spacing w:after="0" w:line="480" w:lineRule="auto"/>
        <w:ind w:left="426" w:firstLine="567"/>
        <w:contextualSpacing/>
        <w:jc w:val="both"/>
        <w:rPr>
          <w:rFonts w:asciiTheme="majorBidi" w:hAnsiTheme="majorBidi" w:cstheme="majorBidi"/>
          <w:sz w:val="24"/>
          <w:szCs w:val="24"/>
          <w:lang w:val="id-ID"/>
        </w:rPr>
      </w:pPr>
      <w:r w:rsidRPr="008C0C17">
        <w:rPr>
          <w:rFonts w:asciiTheme="majorBidi" w:hAnsiTheme="majorBidi" w:cstheme="majorBidi"/>
          <w:sz w:val="24"/>
          <w:szCs w:val="24"/>
          <w:lang w:val="id-ID"/>
        </w:rPr>
        <w:t xml:space="preserve">Setelah memahami empat istilah diatas, selanjutnya bagi para pembaca Al-Qur’an dengan </w:t>
      </w:r>
      <w:r w:rsidRPr="008C0C17">
        <w:rPr>
          <w:rFonts w:asciiTheme="majorBidi" w:hAnsiTheme="majorBidi" w:cstheme="majorBidi"/>
          <w:i/>
          <w:iCs/>
          <w:sz w:val="24"/>
          <w:szCs w:val="24"/>
          <w:lang w:val="id-ID"/>
        </w:rPr>
        <w:t>qirā’at</w:t>
      </w:r>
      <w:r w:rsidRPr="008C0C17">
        <w:rPr>
          <w:rFonts w:asciiTheme="majorBidi" w:hAnsiTheme="majorBidi" w:cstheme="majorBidi"/>
          <w:sz w:val="24"/>
          <w:szCs w:val="24"/>
          <w:lang w:val="id-ID"/>
        </w:rPr>
        <w:t xml:space="preserve"> diharuskan untuk mengetahui kaidah-kaidah dasar dalam ilmu </w:t>
      </w:r>
      <w:r w:rsidRPr="008C0C17">
        <w:rPr>
          <w:rFonts w:asciiTheme="majorBidi" w:hAnsiTheme="majorBidi" w:cstheme="majorBidi"/>
          <w:i/>
          <w:iCs/>
          <w:sz w:val="24"/>
          <w:szCs w:val="24"/>
          <w:lang w:val="id-ID"/>
        </w:rPr>
        <w:t>qirā’at</w:t>
      </w:r>
      <w:r w:rsidRPr="008C0C17">
        <w:rPr>
          <w:rFonts w:asciiTheme="majorBidi" w:hAnsiTheme="majorBidi" w:cstheme="majorBidi"/>
          <w:sz w:val="24"/>
          <w:szCs w:val="24"/>
          <w:lang w:val="id-ID"/>
        </w:rPr>
        <w:t xml:space="preserve">, agar senantiasa menetap pada jalur kebenaran kala membaca Al-Qur’an dengan macam-macam </w:t>
      </w:r>
      <w:r w:rsidRPr="008C0C17">
        <w:rPr>
          <w:rFonts w:asciiTheme="majorBidi" w:hAnsiTheme="majorBidi" w:cstheme="majorBidi"/>
          <w:i/>
          <w:iCs/>
          <w:sz w:val="24"/>
          <w:szCs w:val="24"/>
          <w:lang w:val="id-ID"/>
        </w:rPr>
        <w:t>qirā’at</w:t>
      </w:r>
      <w:r w:rsidRPr="008C0C17">
        <w:rPr>
          <w:rFonts w:asciiTheme="majorBidi" w:hAnsiTheme="majorBidi" w:cstheme="majorBidi"/>
          <w:sz w:val="24"/>
          <w:szCs w:val="24"/>
          <w:lang w:val="id-ID"/>
        </w:rPr>
        <w:t xml:space="preserve">. Berikut adalah dua istilah awal untuk memahami kaidah-kaidah </w:t>
      </w:r>
      <w:r w:rsidRPr="008C0C17">
        <w:rPr>
          <w:rFonts w:asciiTheme="majorBidi" w:hAnsiTheme="majorBidi" w:cstheme="majorBidi"/>
          <w:i/>
          <w:iCs/>
          <w:sz w:val="24"/>
          <w:szCs w:val="24"/>
          <w:lang w:val="id-ID"/>
        </w:rPr>
        <w:t>qirā’at</w:t>
      </w:r>
      <w:r w:rsidRPr="008C0C17">
        <w:rPr>
          <w:rFonts w:asciiTheme="majorBidi" w:hAnsiTheme="majorBidi" w:cstheme="majorBidi"/>
          <w:sz w:val="24"/>
          <w:szCs w:val="24"/>
          <w:lang w:val="id-ID"/>
        </w:rPr>
        <w:t>:</w:t>
      </w:r>
    </w:p>
    <w:p w:rsidR="00A20F0B" w:rsidRPr="008C0C17" w:rsidRDefault="00736C58" w:rsidP="006D23B8">
      <w:pPr>
        <w:numPr>
          <w:ilvl w:val="0"/>
          <w:numId w:val="38"/>
        </w:numPr>
        <w:spacing w:before="240" w:after="0" w:line="480" w:lineRule="auto"/>
        <w:ind w:left="851" w:hanging="425"/>
        <w:contextualSpacing/>
        <w:jc w:val="both"/>
        <w:rPr>
          <w:rFonts w:asciiTheme="majorBidi" w:hAnsiTheme="majorBidi" w:cstheme="majorBidi"/>
          <w:i/>
          <w:iCs/>
          <w:sz w:val="24"/>
          <w:szCs w:val="24"/>
          <w:lang w:val="id-ID"/>
        </w:rPr>
      </w:pPr>
      <w:r>
        <w:rPr>
          <w:rFonts w:asciiTheme="majorBidi" w:hAnsiTheme="majorBidi" w:cstheme="majorBidi"/>
          <w:i/>
          <w:iCs/>
          <w:color w:val="000000" w:themeColor="text1"/>
          <w:sz w:val="24"/>
          <w:szCs w:val="24"/>
          <w:lang w:val="id-ID"/>
        </w:rPr>
        <w:t>Al-Uṣ</w:t>
      </w:r>
      <w:r w:rsidRPr="004677C4">
        <w:rPr>
          <w:rFonts w:asciiTheme="majorBidi" w:hAnsiTheme="majorBidi" w:cstheme="majorBidi"/>
          <w:i/>
          <w:iCs/>
          <w:color w:val="000000" w:themeColor="text1"/>
          <w:sz w:val="24"/>
          <w:szCs w:val="24"/>
          <w:lang w:val="id-ID"/>
        </w:rPr>
        <w:t>ūl</w:t>
      </w:r>
    </w:p>
    <w:p w:rsidR="00A20F0B" w:rsidRPr="008C0C17" w:rsidRDefault="00A20F0B" w:rsidP="00736C58">
      <w:pPr>
        <w:tabs>
          <w:tab w:val="left" w:pos="284"/>
        </w:tabs>
        <w:spacing w:before="240" w:after="0" w:line="480" w:lineRule="auto"/>
        <w:ind w:left="851" w:firstLine="567"/>
        <w:contextualSpacing/>
        <w:jc w:val="both"/>
        <w:rPr>
          <w:rFonts w:asciiTheme="majorBidi" w:hAnsiTheme="majorBidi" w:cstheme="majorBidi"/>
          <w:sz w:val="24"/>
          <w:szCs w:val="24"/>
          <w:lang w:val="id-ID"/>
        </w:rPr>
      </w:pPr>
      <w:r w:rsidRPr="008C0C17">
        <w:rPr>
          <w:rFonts w:asciiTheme="majorBidi" w:hAnsiTheme="majorBidi" w:cstheme="majorBidi"/>
          <w:sz w:val="24"/>
          <w:szCs w:val="24"/>
          <w:lang w:val="id-ID"/>
        </w:rPr>
        <w:t xml:space="preserve">Abd Fatah al-Qadhi dalam kitabnya </w:t>
      </w:r>
      <w:r w:rsidRPr="008C0C17">
        <w:rPr>
          <w:rFonts w:asciiTheme="majorBidi" w:hAnsiTheme="majorBidi" w:cstheme="majorBidi"/>
          <w:i/>
          <w:iCs/>
          <w:sz w:val="24"/>
          <w:szCs w:val="24"/>
          <w:lang w:val="id-ID"/>
        </w:rPr>
        <w:t>al-Wafi fi Sharh ash-Shaṭibbiyyah fi al-Qirā’at as-Sab’</w:t>
      </w:r>
      <w:r w:rsidRPr="008C0C17">
        <w:rPr>
          <w:rFonts w:asciiTheme="majorBidi" w:hAnsiTheme="majorBidi" w:cstheme="majorBidi"/>
          <w:sz w:val="24"/>
          <w:szCs w:val="24"/>
          <w:lang w:val="id-ID"/>
        </w:rPr>
        <w:t xml:space="preserve">, menjelaskan bahwa </w:t>
      </w:r>
      <w:r w:rsidR="00736C58">
        <w:rPr>
          <w:rFonts w:asciiTheme="majorBidi" w:hAnsiTheme="majorBidi" w:cstheme="majorBidi"/>
          <w:i/>
          <w:iCs/>
          <w:color w:val="000000" w:themeColor="text1"/>
          <w:sz w:val="24"/>
          <w:szCs w:val="24"/>
          <w:lang w:val="id-ID"/>
        </w:rPr>
        <w:t>Al-Uṣ</w:t>
      </w:r>
      <w:r w:rsidR="00736C58" w:rsidRPr="004677C4">
        <w:rPr>
          <w:rFonts w:asciiTheme="majorBidi" w:hAnsiTheme="majorBidi" w:cstheme="majorBidi"/>
          <w:i/>
          <w:iCs/>
          <w:color w:val="000000" w:themeColor="text1"/>
          <w:sz w:val="24"/>
          <w:szCs w:val="24"/>
          <w:lang w:val="id-ID"/>
        </w:rPr>
        <w:t>ūl</w:t>
      </w:r>
      <w:r w:rsidRPr="008C0C17">
        <w:rPr>
          <w:rFonts w:asciiTheme="majorBidi" w:hAnsiTheme="majorBidi" w:cstheme="majorBidi"/>
          <w:sz w:val="24"/>
          <w:szCs w:val="24"/>
          <w:lang w:val="id-ID"/>
        </w:rPr>
        <w:t xml:space="preserve"> adalah jama’ dari kata </w:t>
      </w:r>
      <w:r w:rsidRPr="008C0C17">
        <w:rPr>
          <w:rFonts w:asciiTheme="majorBidi" w:hAnsiTheme="majorBidi" w:cstheme="majorBidi"/>
          <w:i/>
          <w:iCs/>
          <w:sz w:val="24"/>
          <w:szCs w:val="24"/>
          <w:lang w:val="id-ID"/>
        </w:rPr>
        <w:t>aṣl</w:t>
      </w:r>
      <w:r w:rsidRPr="008C0C17">
        <w:rPr>
          <w:rFonts w:asciiTheme="majorBidi" w:hAnsiTheme="majorBidi" w:cstheme="majorBidi"/>
          <w:sz w:val="24"/>
          <w:szCs w:val="24"/>
          <w:lang w:val="id-ID"/>
        </w:rPr>
        <w:t xml:space="preserve">. Sedangkan </w:t>
      </w:r>
      <w:r w:rsidRPr="008C0C17">
        <w:rPr>
          <w:rFonts w:asciiTheme="majorBidi" w:hAnsiTheme="majorBidi" w:cstheme="majorBidi"/>
          <w:i/>
          <w:iCs/>
          <w:sz w:val="24"/>
          <w:szCs w:val="24"/>
          <w:lang w:val="id-ID"/>
        </w:rPr>
        <w:t>aṣl</w:t>
      </w:r>
      <w:r w:rsidRPr="008C0C17">
        <w:rPr>
          <w:rFonts w:asciiTheme="majorBidi" w:hAnsiTheme="majorBidi" w:cstheme="majorBidi"/>
          <w:sz w:val="24"/>
          <w:szCs w:val="24"/>
          <w:lang w:val="id-ID"/>
        </w:rPr>
        <w:t xml:space="preserve"> adalah </w:t>
      </w:r>
      <w:r w:rsidRPr="008C0C17">
        <w:rPr>
          <w:rFonts w:asciiTheme="majorBidi" w:hAnsiTheme="majorBidi" w:cstheme="majorBidi"/>
          <w:i/>
          <w:iCs/>
          <w:sz w:val="24"/>
          <w:szCs w:val="24"/>
          <w:lang w:val="id-ID"/>
        </w:rPr>
        <w:t>qa’idah kulliyyah</w:t>
      </w:r>
      <w:r w:rsidRPr="008C0C17">
        <w:rPr>
          <w:rFonts w:asciiTheme="majorBidi" w:hAnsiTheme="majorBidi" w:cstheme="majorBidi"/>
          <w:sz w:val="24"/>
          <w:szCs w:val="24"/>
          <w:lang w:val="id-ID"/>
        </w:rPr>
        <w:t xml:space="preserve"> (hukum-hukum umum) yang menjadi acuan pada kaidah-kaidah bawahnya.</w:t>
      </w:r>
      <w:r w:rsidRPr="008C0C17">
        <w:rPr>
          <w:rStyle w:val="FootnoteReference"/>
          <w:rFonts w:asciiTheme="majorBidi" w:hAnsiTheme="majorBidi" w:cstheme="majorBidi"/>
          <w:sz w:val="24"/>
          <w:szCs w:val="24"/>
        </w:rPr>
        <w:footnoteReference w:id="45"/>
      </w:r>
      <w:r w:rsidRPr="008C0C17">
        <w:rPr>
          <w:rFonts w:asciiTheme="majorBidi" w:hAnsiTheme="majorBidi" w:cstheme="majorBidi"/>
          <w:sz w:val="24"/>
          <w:szCs w:val="24"/>
          <w:lang w:val="id-ID"/>
        </w:rPr>
        <w:t xml:space="preserve"> Pernyataan Abdul Fatah al-Qadli tersebut menjadikan istilah </w:t>
      </w:r>
      <w:r>
        <w:rPr>
          <w:rFonts w:asciiTheme="majorBidi" w:hAnsiTheme="majorBidi" w:cstheme="majorBidi"/>
          <w:i/>
          <w:iCs/>
          <w:sz w:val="24"/>
          <w:szCs w:val="24"/>
          <w:lang w:val="id-ID"/>
        </w:rPr>
        <w:t>Uṣūl</w:t>
      </w:r>
      <w:r>
        <w:rPr>
          <w:rFonts w:asciiTheme="majorBidi" w:hAnsiTheme="majorBidi" w:cstheme="majorBidi"/>
          <w:sz w:val="24"/>
          <w:szCs w:val="24"/>
          <w:lang w:val="id-ID"/>
        </w:rPr>
        <w:t xml:space="preserve"> </w:t>
      </w:r>
      <w:r w:rsidRPr="008C0C17">
        <w:rPr>
          <w:rFonts w:asciiTheme="majorBidi" w:hAnsiTheme="majorBidi" w:cstheme="majorBidi"/>
          <w:sz w:val="24"/>
          <w:szCs w:val="24"/>
          <w:lang w:val="id-ID"/>
        </w:rPr>
        <w:t>identik dengan pengertian kaidah.</w:t>
      </w:r>
    </w:p>
    <w:p w:rsidR="00A20F0B" w:rsidRPr="008C0C17" w:rsidRDefault="00A20F0B" w:rsidP="00736C58">
      <w:pPr>
        <w:tabs>
          <w:tab w:val="left" w:pos="284"/>
        </w:tabs>
        <w:spacing w:before="240" w:after="0" w:line="480" w:lineRule="auto"/>
        <w:ind w:left="851" w:firstLine="567"/>
        <w:contextualSpacing/>
        <w:jc w:val="both"/>
        <w:rPr>
          <w:rFonts w:asciiTheme="majorBidi" w:hAnsiTheme="majorBidi" w:cstheme="majorBidi"/>
          <w:sz w:val="24"/>
          <w:szCs w:val="24"/>
          <w:lang w:val="id-ID"/>
        </w:rPr>
      </w:pPr>
      <w:r w:rsidRPr="008C0C17">
        <w:rPr>
          <w:rFonts w:asciiTheme="majorBidi" w:hAnsiTheme="majorBidi" w:cstheme="majorBidi"/>
          <w:sz w:val="24"/>
          <w:szCs w:val="24"/>
          <w:lang w:val="id-ID"/>
        </w:rPr>
        <w:t xml:space="preserve">Adapun </w:t>
      </w:r>
      <w:r w:rsidR="00736C58">
        <w:rPr>
          <w:rFonts w:asciiTheme="majorBidi" w:hAnsiTheme="majorBidi" w:cstheme="majorBidi"/>
          <w:i/>
          <w:iCs/>
          <w:color w:val="000000" w:themeColor="text1"/>
          <w:sz w:val="24"/>
          <w:szCs w:val="24"/>
          <w:lang w:val="id-ID"/>
        </w:rPr>
        <w:t>Al-Uṣ</w:t>
      </w:r>
      <w:r w:rsidR="00736C58" w:rsidRPr="004677C4">
        <w:rPr>
          <w:rFonts w:asciiTheme="majorBidi" w:hAnsiTheme="majorBidi" w:cstheme="majorBidi"/>
          <w:i/>
          <w:iCs/>
          <w:color w:val="000000" w:themeColor="text1"/>
          <w:sz w:val="24"/>
          <w:szCs w:val="24"/>
          <w:lang w:val="id-ID"/>
        </w:rPr>
        <w:t>ūl</w:t>
      </w:r>
      <w:r w:rsidRPr="008C0C17">
        <w:rPr>
          <w:rFonts w:asciiTheme="majorBidi" w:hAnsiTheme="majorBidi" w:cstheme="majorBidi"/>
          <w:sz w:val="24"/>
          <w:szCs w:val="24"/>
          <w:lang w:val="id-ID"/>
        </w:rPr>
        <w:t xml:space="preserve"> atau kaidah-kaidah dasar dalam ilmu </w:t>
      </w:r>
      <w:r w:rsidRPr="008C0C17">
        <w:rPr>
          <w:rFonts w:asciiTheme="majorBidi" w:hAnsiTheme="majorBidi" w:cstheme="majorBidi"/>
          <w:i/>
          <w:iCs/>
          <w:sz w:val="24"/>
          <w:szCs w:val="24"/>
          <w:lang w:val="id-ID"/>
        </w:rPr>
        <w:t>qirā’at</w:t>
      </w:r>
      <w:r w:rsidRPr="008C0C17">
        <w:rPr>
          <w:rFonts w:asciiTheme="majorBidi" w:hAnsiTheme="majorBidi" w:cstheme="majorBidi"/>
          <w:sz w:val="24"/>
          <w:szCs w:val="24"/>
          <w:lang w:val="id-ID"/>
        </w:rPr>
        <w:t xml:space="preserve"> yang paling umum adalah sebagai berikut:</w:t>
      </w:r>
    </w:p>
    <w:p w:rsidR="00A20F0B" w:rsidRPr="008C0C17" w:rsidRDefault="00A20F0B" w:rsidP="006D23B8">
      <w:pPr>
        <w:pStyle w:val="ListParagraph"/>
        <w:numPr>
          <w:ilvl w:val="0"/>
          <w:numId w:val="42"/>
        </w:numPr>
        <w:spacing w:after="0" w:line="480" w:lineRule="auto"/>
        <w:ind w:left="1276" w:hanging="425"/>
        <w:jc w:val="both"/>
        <w:rPr>
          <w:rFonts w:asciiTheme="majorBidi" w:hAnsiTheme="majorBidi" w:cstheme="majorBidi"/>
          <w:sz w:val="24"/>
          <w:szCs w:val="24"/>
          <w:lang w:val="id-ID"/>
        </w:rPr>
      </w:pPr>
      <w:r w:rsidRPr="008C0C17">
        <w:rPr>
          <w:rFonts w:asciiTheme="majorBidi" w:hAnsiTheme="majorBidi" w:cstheme="majorBidi"/>
          <w:sz w:val="24"/>
          <w:szCs w:val="24"/>
          <w:lang w:val="id-ID"/>
        </w:rPr>
        <w:t xml:space="preserve">Mim jama’ </w:t>
      </w:r>
    </w:p>
    <w:p w:rsidR="00A20F0B" w:rsidRPr="008C0C17" w:rsidRDefault="00A20F0B" w:rsidP="006D23B8">
      <w:pPr>
        <w:spacing w:after="0" w:line="480" w:lineRule="auto"/>
        <w:ind w:left="1276" w:firstLine="567"/>
        <w:contextualSpacing/>
        <w:jc w:val="both"/>
        <w:rPr>
          <w:rFonts w:asciiTheme="majorBidi" w:hAnsiTheme="majorBidi" w:cstheme="majorBidi"/>
          <w:sz w:val="24"/>
          <w:szCs w:val="24"/>
          <w:lang w:val="id-ID"/>
        </w:rPr>
      </w:pPr>
      <w:r w:rsidRPr="008C0C17">
        <w:rPr>
          <w:rFonts w:asciiTheme="majorBidi" w:hAnsiTheme="majorBidi" w:cstheme="majorBidi"/>
          <w:sz w:val="24"/>
          <w:szCs w:val="24"/>
          <w:lang w:val="id-ID"/>
        </w:rPr>
        <w:t xml:space="preserve">Mim jama’ dalam ilmu </w:t>
      </w:r>
      <w:r w:rsidRPr="008C0C17">
        <w:rPr>
          <w:rFonts w:asciiTheme="majorBidi" w:hAnsiTheme="majorBidi" w:cstheme="majorBidi"/>
          <w:i/>
          <w:iCs/>
          <w:sz w:val="24"/>
          <w:szCs w:val="24"/>
          <w:lang w:val="id-ID"/>
        </w:rPr>
        <w:t>qirā’at</w:t>
      </w:r>
      <w:r w:rsidRPr="008C0C17">
        <w:rPr>
          <w:rFonts w:asciiTheme="majorBidi" w:hAnsiTheme="majorBidi" w:cstheme="majorBidi"/>
          <w:sz w:val="24"/>
          <w:szCs w:val="24"/>
          <w:lang w:val="id-ID"/>
        </w:rPr>
        <w:t xml:space="preserve"> ialah mim yang menunjukkan </w:t>
      </w:r>
      <w:r w:rsidRPr="008C0C17">
        <w:rPr>
          <w:rFonts w:asciiTheme="majorBidi" w:hAnsiTheme="majorBidi" w:cstheme="majorBidi"/>
          <w:i/>
          <w:iCs/>
          <w:sz w:val="24"/>
          <w:szCs w:val="24"/>
          <w:lang w:val="id-ID"/>
        </w:rPr>
        <w:t>jama’ mudzakar mukhattab</w:t>
      </w:r>
      <w:r w:rsidRPr="008C0C17">
        <w:rPr>
          <w:rFonts w:asciiTheme="majorBidi" w:hAnsiTheme="majorBidi" w:cstheme="majorBidi"/>
          <w:sz w:val="24"/>
          <w:szCs w:val="24"/>
          <w:lang w:val="id-ID"/>
        </w:rPr>
        <w:t xml:space="preserve"> (orang kedua jama’) dan </w:t>
      </w:r>
      <w:r w:rsidRPr="008C0C17">
        <w:rPr>
          <w:rFonts w:asciiTheme="majorBidi" w:hAnsiTheme="majorBidi" w:cstheme="majorBidi"/>
          <w:i/>
          <w:iCs/>
          <w:sz w:val="24"/>
          <w:szCs w:val="24"/>
          <w:lang w:val="id-ID"/>
        </w:rPr>
        <w:t>jama’ mudzakar ghaib</w:t>
      </w:r>
      <w:r w:rsidRPr="008C0C17">
        <w:rPr>
          <w:rFonts w:asciiTheme="majorBidi" w:hAnsiTheme="majorBidi" w:cstheme="majorBidi"/>
          <w:sz w:val="24"/>
          <w:szCs w:val="24"/>
          <w:lang w:val="id-ID"/>
        </w:rPr>
        <w:t xml:space="preserve"> (orang ketiga jama’), dan huruf mim tersebut berada ada ujung kalimat. </w:t>
      </w:r>
      <w:r w:rsidRPr="0030198C">
        <w:rPr>
          <w:rFonts w:asciiTheme="majorBidi" w:hAnsiTheme="majorBidi" w:cstheme="majorBidi"/>
          <w:sz w:val="24"/>
          <w:szCs w:val="24"/>
          <w:lang w:val="id-ID"/>
        </w:rPr>
        <w:t>Misalnya</w:t>
      </w:r>
      <w:r w:rsidRPr="0030198C">
        <w:rPr>
          <w:rFonts w:ascii="Traditional Arabic" w:hAnsi="Traditional Arabic" w:cs="Traditional Arabic"/>
          <w:sz w:val="32"/>
          <w:szCs w:val="32"/>
          <w:lang w:val="id-ID"/>
        </w:rPr>
        <w:t xml:space="preserve"> </w:t>
      </w:r>
      <w:r w:rsidRPr="0030198C">
        <w:rPr>
          <w:rFonts w:ascii="Traditional Arabic" w:hAnsi="Traditional Arabic" w:cs="Traditional Arabic"/>
          <w:sz w:val="32"/>
          <w:szCs w:val="32"/>
          <w:rtl/>
          <w:lang w:val="id-ID"/>
        </w:rPr>
        <w:t>انتم, هم, لكم</w:t>
      </w:r>
      <w:r w:rsidRPr="008C0C17">
        <w:rPr>
          <w:rFonts w:asciiTheme="majorBidi" w:hAnsiTheme="majorBidi" w:cstheme="majorBidi"/>
          <w:sz w:val="24"/>
          <w:szCs w:val="24"/>
          <w:lang w:val="id-ID"/>
        </w:rPr>
        <w:t>.</w:t>
      </w:r>
      <w:r w:rsidRPr="008C0C17">
        <w:rPr>
          <w:rStyle w:val="FootnoteReference"/>
          <w:rFonts w:asciiTheme="majorBidi" w:hAnsiTheme="majorBidi" w:cstheme="majorBidi"/>
          <w:sz w:val="24"/>
          <w:szCs w:val="24"/>
          <w:lang w:val="id-ID"/>
        </w:rPr>
        <w:footnoteReference w:id="46"/>
      </w:r>
    </w:p>
    <w:p w:rsidR="00A20F0B" w:rsidRPr="008C0C17" w:rsidRDefault="00A20F0B" w:rsidP="006D23B8">
      <w:pPr>
        <w:pStyle w:val="ListParagraph"/>
        <w:numPr>
          <w:ilvl w:val="0"/>
          <w:numId w:val="42"/>
        </w:numPr>
        <w:spacing w:after="0" w:line="480" w:lineRule="auto"/>
        <w:ind w:left="1276" w:hanging="425"/>
        <w:jc w:val="both"/>
        <w:rPr>
          <w:rFonts w:asciiTheme="majorBidi" w:hAnsiTheme="majorBidi" w:cstheme="majorBidi"/>
          <w:sz w:val="24"/>
          <w:szCs w:val="24"/>
          <w:lang w:val="id-ID"/>
        </w:rPr>
      </w:pPr>
      <w:r w:rsidRPr="008C0C17">
        <w:rPr>
          <w:rFonts w:asciiTheme="majorBidi" w:hAnsiTheme="majorBidi" w:cstheme="majorBidi"/>
          <w:sz w:val="24"/>
          <w:szCs w:val="24"/>
          <w:lang w:val="id-ID"/>
        </w:rPr>
        <w:t>Sukun mim jama’</w:t>
      </w:r>
    </w:p>
    <w:p w:rsidR="00A20F0B" w:rsidRPr="008C0C17" w:rsidRDefault="00A20F0B" w:rsidP="006D23B8">
      <w:pPr>
        <w:spacing w:after="0" w:line="480" w:lineRule="auto"/>
        <w:ind w:left="1276" w:firstLine="567"/>
        <w:contextualSpacing/>
        <w:jc w:val="both"/>
        <w:rPr>
          <w:rFonts w:asciiTheme="majorBidi" w:hAnsiTheme="majorBidi" w:cstheme="majorBidi"/>
          <w:sz w:val="24"/>
          <w:szCs w:val="24"/>
          <w:lang w:val="id-ID"/>
        </w:rPr>
      </w:pPr>
      <w:r w:rsidRPr="008C0C17">
        <w:rPr>
          <w:rFonts w:asciiTheme="majorBidi" w:hAnsiTheme="majorBidi" w:cstheme="majorBidi"/>
          <w:sz w:val="24"/>
          <w:szCs w:val="24"/>
          <w:lang w:val="id-ID"/>
        </w:rPr>
        <w:t>Sukun mim jama’ ialah mim jama’ yang berharakat sukun atau mati. Seperti pada akhir surat al-baqarah ayat 7:</w:t>
      </w:r>
    </w:p>
    <w:p w:rsidR="00A20F0B" w:rsidRPr="008C0C17" w:rsidRDefault="00A20F0B" w:rsidP="006D23B8">
      <w:pPr>
        <w:spacing w:after="0" w:line="480" w:lineRule="auto"/>
        <w:ind w:left="720" w:firstLine="714"/>
        <w:contextualSpacing/>
        <w:jc w:val="right"/>
        <w:rPr>
          <w:rFonts w:ascii="Traditional Arabic" w:hAnsi="Traditional Arabic" w:cs="Traditional Arabic"/>
          <w:sz w:val="32"/>
          <w:szCs w:val="32"/>
          <w:rtl/>
          <w:lang w:val="id-ID"/>
        </w:rPr>
      </w:pPr>
      <w:r w:rsidRPr="008C0C17">
        <w:rPr>
          <w:rFonts w:ascii="Traditional Arabic" w:hAnsi="Traditional Arabic" w:cs="Traditional Arabic"/>
          <w:sz w:val="32"/>
          <w:szCs w:val="32"/>
          <w:rtl/>
          <w:lang w:val="id-ID"/>
        </w:rPr>
        <w:t xml:space="preserve">خَتَمَ اللّٰهُ عَلٰى قُلُوْبِهِمْ وَعَلٰى سَمْعِهِمْ وَعَلٰى اَبْصَارِهِمْ غِشَاوَةٌ </w:t>
      </w:r>
      <w:r w:rsidRPr="008C0C17">
        <w:rPr>
          <w:rFonts w:ascii="Traditional Arabic" w:hAnsi="Traditional Arabic" w:cs="Traditional Arabic"/>
          <w:sz w:val="32"/>
          <w:szCs w:val="32"/>
          <w:u w:val="single"/>
          <w:rtl/>
          <w:lang w:val="id-ID"/>
        </w:rPr>
        <w:t>وَّلَهُمْ</w:t>
      </w:r>
      <w:r w:rsidRPr="008C0C17">
        <w:rPr>
          <w:rFonts w:ascii="Traditional Arabic" w:hAnsi="Traditional Arabic" w:cs="Traditional Arabic"/>
          <w:sz w:val="32"/>
          <w:szCs w:val="32"/>
          <w:rtl/>
          <w:lang w:val="id-ID"/>
        </w:rPr>
        <w:t xml:space="preserve"> عَذَابٌ عَظِيْمٌ  </w:t>
      </w:r>
    </w:p>
    <w:p w:rsidR="00A20F0B" w:rsidRPr="008C0C17" w:rsidRDefault="00A20F0B" w:rsidP="006D23B8">
      <w:pPr>
        <w:pStyle w:val="ListParagraph"/>
        <w:numPr>
          <w:ilvl w:val="0"/>
          <w:numId w:val="42"/>
        </w:numPr>
        <w:spacing w:after="0" w:line="480" w:lineRule="auto"/>
        <w:ind w:left="1276" w:hanging="425"/>
        <w:jc w:val="both"/>
        <w:rPr>
          <w:rFonts w:asciiTheme="majorBidi" w:hAnsiTheme="majorBidi" w:cstheme="majorBidi"/>
          <w:sz w:val="24"/>
          <w:szCs w:val="24"/>
          <w:lang w:val="id-ID"/>
        </w:rPr>
      </w:pPr>
      <w:r w:rsidRPr="008C0C17">
        <w:rPr>
          <w:rFonts w:asciiTheme="majorBidi" w:hAnsiTheme="majorBidi" w:cstheme="majorBidi"/>
          <w:i/>
          <w:iCs/>
          <w:sz w:val="24"/>
          <w:szCs w:val="24"/>
          <w:lang w:val="id-ID"/>
        </w:rPr>
        <w:t>Ṣilah</w:t>
      </w:r>
      <w:r w:rsidRPr="008C0C17">
        <w:rPr>
          <w:rFonts w:asciiTheme="majorBidi" w:hAnsiTheme="majorBidi" w:cstheme="majorBidi"/>
          <w:sz w:val="24"/>
          <w:szCs w:val="24"/>
          <w:lang w:val="id-ID"/>
        </w:rPr>
        <w:t xml:space="preserve"> mim jama’</w:t>
      </w:r>
    </w:p>
    <w:p w:rsidR="00A20F0B" w:rsidRPr="008C0C17" w:rsidRDefault="00A20F0B" w:rsidP="006D23B8">
      <w:pPr>
        <w:spacing w:after="0" w:line="480" w:lineRule="auto"/>
        <w:ind w:left="1276" w:firstLine="567"/>
        <w:contextualSpacing/>
        <w:jc w:val="both"/>
        <w:rPr>
          <w:rFonts w:asciiTheme="majorBidi" w:hAnsiTheme="majorBidi" w:cstheme="majorBidi"/>
          <w:sz w:val="24"/>
          <w:szCs w:val="24"/>
          <w:lang w:val="id-ID"/>
        </w:rPr>
      </w:pPr>
      <w:r w:rsidRPr="008C0C17">
        <w:rPr>
          <w:rFonts w:asciiTheme="majorBidi" w:hAnsiTheme="majorBidi" w:cstheme="majorBidi"/>
          <w:i/>
          <w:iCs/>
          <w:sz w:val="24"/>
          <w:szCs w:val="24"/>
          <w:lang w:val="id-ID"/>
        </w:rPr>
        <w:t>Ṣilah</w:t>
      </w:r>
      <w:r w:rsidRPr="008C0C17">
        <w:rPr>
          <w:rFonts w:asciiTheme="majorBidi" w:hAnsiTheme="majorBidi" w:cstheme="majorBidi"/>
          <w:sz w:val="24"/>
          <w:szCs w:val="24"/>
          <w:lang w:val="id-ID"/>
        </w:rPr>
        <w:t xml:space="preserve"> mim jama’ ialah menambahkan huruf wawu setelah mim dhamir jama’ dan memberikan harakat ḍammah pada mim jama’. Seperti dalam surat al-baqarah ayat 6:</w:t>
      </w:r>
    </w:p>
    <w:p w:rsidR="00A20F0B" w:rsidRPr="008C0C17" w:rsidRDefault="00A20F0B" w:rsidP="006D23B8">
      <w:pPr>
        <w:spacing w:after="0" w:line="480" w:lineRule="auto"/>
        <w:ind w:left="720" w:firstLine="714"/>
        <w:contextualSpacing/>
        <w:jc w:val="right"/>
        <w:rPr>
          <w:rFonts w:ascii="Traditional Arabic" w:hAnsi="Traditional Arabic" w:cs="Traditional Arabic"/>
          <w:sz w:val="32"/>
          <w:szCs w:val="32"/>
          <w:lang w:val="id-ID"/>
        </w:rPr>
      </w:pPr>
      <w:r w:rsidRPr="008C0C17">
        <w:rPr>
          <w:rFonts w:ascii="Traditional Arabic" w:hAnsi="Traditional Arabic" w:cs="Traditional Arabic"/>
          <w:sz w:val="32"/>
          <w:szCs w:val="32"/>
          <w:rtl/>
          <w:lang w:val="id-ID"/>
        </w:rPr>
        <w:t xml:space="preserve">اِنَّ الَّذِيْنَ كَفَرُوْا سَوَاۤءٌ عَلَيْهِمْ ءَاَنْذَرْتَهُمْ اَمْ لَمْ تُنْذِرْهُمْ لَا يُؤْمِنُوْنَ </w:t>
      </w:r>
    </w:p>
    <w:p w:rsidR="00A20F0B" w:rsidRPr="008C0C17" w:rsidRDefault="00A20F0B" w:rsidP="006D23B8">
      <w:pPr>
        <w:spacing w:after="0" w:line="480" w:lineRule="auto"/>
        <w:ind w:left="1276"/>
        <w:contextualSpacing/>
        <w:jc w:val="both"/>
        <w:rPr>
          <w:rFonts w:asciiTheme="majorBidi" w:hAnsiTheme="majorBidi" w:cstheme="majorBidi"/>
          <w:sz w:val="24"/>
          <w:szCs w:val="24"/>
          <w:rtl/>
          <w:lang w:val="id-ID"/>
        </w:rPr>
      </w:pPr>
      <w:r w:rsidRPr="008C0C17">
        <w:rPr>
          <w:rFonts w:asciiTheme="majorBidi" w:hAnsiTheme="majorBidi" w:cstheme="majorBidi"/>
          <w:sz w:val="24"/>
          <w:szCs w:val="24"/>
          <w:lang w:val="id-ID"/>
        </w:rPr>
        <w:t>Lafaẓ</w:t>
      </w:r>
      <w:r w:rsidRPr="0042361D">
        <w:rPr>
          <w:rFonts w:ascii="Traditional Arabic" w:hAnsi="Traditional Arabic" w:cs="Traditional Arabic"/>
          <w:sz w:val="32"/>
          <w:szCs w:val="32"/>
          <w:rtl/>
          <w:lang w:val="id-ID"/>
        </w:rPr>
        <w:t>عَلَيْهِمْ</w:t>
      </w:r>
      <w:r w:rsidRPr="008C0C17">
        <w:rPr>
          <w:rFonts w:asciiTheme="majorBidi" w:hAnsiTheme="majorBidi" w:cstheme="majorBidi"/>
          <w:sz w:val="24"/>
          <w:szCs w:val="24"/>
          <w:rtl/>
          <w:lang w:val="id-ID"/>
        </w:rPr>
        <w:t xml:space="preserve"> </w:t>
      </w:r>
      <w:r w:rsidRPr="008C0C17">
        <w:rPr>
          <w:rFonts w:asciiTheme="majorBidi" w:hAnsiTheme="majorBidi" w:cstheme="majorBidi"/>
          <w:sz w:val="24"/>
          <w:szCs w:val="24"/>
          <w:lang w:val="id-ID"/>
        </w:rPr>
        <w:t xml:space="preserve">dibaca </w:t>
      </w:r>
      <w:r w:rsidRPr="0042361D">
        <w:rPr>
          <w:rFonts w:ascii="Traditional Arabic" w:hAnsi="Traditional Arabic" w:cs="Traditional Arabic"/>
          <w:sz w:val="32"/>
          <w:szCs w:val="32"/>
          <w:rtl/>
          <w:lang w:val="id-ID"/>
        </w:rPr>
        <w:t>عَلَيْهِمو</w:t>
      </w:r>
    </w:p>
    <w:p w:rsidR="00A20F0B" w:rsidRPr="008C0C17" w:rsidRDefault="00A20F0B" w:rsidP="006D23B8">
      <w:pPr>
        <w:pStyle w:val="ListParagraph"/>
        <w:numPr>
          <w:ilvl w:val="0"/>
          <w:numId w:val="42"/>
        </w:numPr>
        <w:spacing w:after="0" w:line="480" w:lineRule="auto"/>
        <w:ind w:left="1276" w:hanging="425"/>
        <w:jc w:val="both"/>
        <w:rPr>
          <w:rFonts w:asciiTheme="majorBidi" w:hAnsiTheme="majorBidi" w:cstheme="majorBidi"/>
          <w:sz w:val="24"/>
          <w:szCs w:val="24"/>
          <w:lang w:val="id-ID"/>
        </w:rPr>
      </w:pPr>
      <w:r w:rsidRPr="008C0C17">
        <w:rPr>
          <w:rFonts w:asciiTheme="majorBidi" w:hAnsiTheme="majorBidi" w:cstheme="majorBidi"/>
          <w:sz w:val="24"/>
          <w:szCs w:val="24"/>
          <w:lang w:val="id-ID"/>
        </w:rPr>
        <w:t>Idgham kabir</w:t>
      </w:r>
    </w:p>
    <w:p w:rsidR="00A20F0B" w:rsidRPr="008C0C17" w:rsidRDefault="00A20F0B" w:rsidP="006D23B8">
      <w:pPr>
        <w:spacing w:after="0" w:line="480" w:lineRule="auto"/>
        <w:ind w:left="1276" w:firstLine="567"/>
        <w:contextualSpacing/>
        <w:jc w:val="both"/>
        <w:rPr>
          <w:rFonts w:asciiTheme="majorBidi" w:hAnsiTheme="majorBidi" w:cstheme="majorBidi"/>
          <w:sz w:val="24"/>
          <w:szCs w:val="24"/>
          <w:lang w:val="id-ID"/>
        </w:rPr>
      </w:pPr>
      <w:r w:rsidRPr="008C0C17">
        <w:rPr>
          <w:rFonts w:asciiTheme="majorBidi" w:hAnsiTheme="majorBidi" w:cstheme="majorBidi"/>
          <w:sz w:val="24"/>
          <w:szCs w:val="24"/>
          <w:lang w:val="id-ID"/>
        </w:rPr>
        <w:t>Idgham kabir ialah mengidghamkan huruf pertama kepada huruf kedua dalam keadaan sama-sama hidup atau berharakat (</w:t>
      </w:r>
      <w:r w:rsidRPr="008C0C17">
        <w:rPr>
          <w:rFonts w:asciiTheme="majorBidi" w:hAnsiTheme="majorBidi" w:cstheme="majorBidi"/>
          <w:i/>
          <w:iCs/>
          <w:sz w:val="24"/>
          <w:szCs w:val="24"/>
          <w:lang w:val="id-ID"/>
        </w:rPr>
        <w:t>mutaharrik</w:t>
      </w:r>
      <w:r w:rsidRPr="008C0C17">
        <w:rPr>
          <w:rFonts w:asciiTheme="majorBidi" w:hAnsiTheme="majorBidi" w:cstheme="majorBidi"/>
          <w:sz w:val="24"/>
          <w:szCs w:val="24"/>
          <w:lang w:val="id-ID"/>
        </w:rPr>
        <w:t>).</w:t>
      </w:r>
      <w:r w:rsidRPr="008C0C17">
        <w:rPr>
          <w:rStyle w:val="FootnoteReference"/>
          <w:rFonts w:asciiTheme="majorBidi" w:hAnsiTheme="majorBidi" w:cstheme="majorBidi"/>
          <w:sz w:val="24"/>
          <w:szCs w:val="24"/>
          <w:lang w:val="id-ID"/>
        </w:rPr>
        <w:footnoteReference w:id="47"/>
      </w:r>
    </w:p>
    <w:p w:rsidR="00A20F0B" w:rsidRPr="008C0C17" w:rsidRDefault="00A20F0B" w:rsidP="006D23B8">
      <w:pPr>
        <w:pStyle w:val="ListParagraph"/>
        <w:numPr>
          <w:ilvl w:val="0"/>
          <w:numId w:val="42"/>
        </w:numPr>
        <w:spacing w:after="0" w:line="480" w:lineRule="auto"/>
        <w:ind w:left="1276" w:hanging="425"/>
        <w:jc w:val="both"/>
        <w:rPr>
          <w:rFonts w:asciiTheme="majorBidi" w:hAnsiTheme="majorBidi" w:cstheme="majorBidi"/>
          <w:sz w:val="24"/>
          <w:szCs w:val="24"/>
          <w:lang w:val="id-ID"/>
        </w:rPr>
      </w:pPr>
      <w:r w:rsidRPr="008C0C17">
        <w:rPr>
          <w:rFonts w:asciiTheme="majorBidi" w:hAnsiTheme="majorBidi" w:cstheme="majorBidi"/>
          <w:sz w:val="24"/>
          <w:szCs w:val="24"/>
          <w:lang w:val="id-ID"/>
        </w:rPr>
        <w:t>Idgham ṣaghir</w:t>
      </w:r>
    </w:p>
    <w:p w:rsidR="00A20F0B" w:rsidRPr="008C0C17" w:rsidRDefault="00A20F0B" w:rsidP="006D23B8">
      <w:pPr>
        <w:tabs>
          <w:tab w:val="left" w:pos="1843"/>
        </w:tabs>
        <w:spacing w:after="0" w:line="480" w:lineRule="auto"/>
        <w:ind w:left="1276" w:firstLine="567"/>
        <w:contextualSpacing/>
        <w:jc w:val="both"/>
        <w:rPr>
          <w:rFonts w:asciiTheme="majorBidi" w:hAnsiTheme="majorBidi" w:cstheme="majorBidi"/>
          <w:sz w:val="24"/>
          <w:szCs w:val="24"/>
          <w:lang w:val="id-ID"/>
        </w:rPr>
      </w:pPr>
      <w:r w:rsidRPr="008C0C17">
        <w:rPr>
          <w:rFonts w:asciiTheme="majorBidi" w:hAnsiTheme="majorBidi" w:cstheme="majorBidi"/>
          <w:sz w:val="24"/>
          <w:szCs w:val="24"/>
          <w:lang w:val="id-ID"/>
        </w:rPr>
        <w:t>Idgham ṣaghir ialah mengidghamkan huruf pertama yang mati (sakin) pada huruf kedua yang berharakat (</w:t>
      </w:r>
      <w:r w:rsidRPr="008C0C17">
        <w:rPr>
          <w:rFonts w:asciiTheme="majorBidi" w:hAnsiTheme="majorBidi" w:cstheme="majorBidi"/>
          <w:i/>
          <w:iCs/>
          <w:sz w:val="24"/>
          <w:szCs w:val="24"/>
          <w:lang w:val="id-ID"/>
        </w:rPr>
        <w:t>mutaharrik</w:t>
      </w:r>
      <w:r w:rsidRPr="008C0C17">
        <w:rPr>
          <w:rFonts w:asciiTheme="majorBidi" w:hAnsiTheme="majorBidi" w:cstheme="majorBidi"/>
          <w:sz w:val="24"/>
          <w:szCs w:val="24"/>
          <w:lang w:val="id-ID"/>
        </w:rPr>
        <w:t>).</w:t>
      </w:r>
      <w:r w:rsidRPr="008C0C17">
        <w:rPr>
          <w:rStyle w:val="FootnoteReference"/>
          <w:rFonts w:asciiTheme="majorBidi" w:hAnsiTheme="majorBidi" w:cstheme="majorBidi"/>
          <w:sz w:val="24"/>
          <w:szCs w:val="24"/>
          <w:lang w:val="id-ID"/>
        </w:rPr>
        <w:footnoteReference w:id="48"/>
      </w:r>
    </w:p>
    <w:p w:rsidR="00A20F0B" w:rsidRPr="008C0C17" w:rsidRDefault="00A20F0B" w:rsidP="006D23B8">
      <w:pPr>
        <w:pStyle w:val="ListParagraph"/>
        <w:numPr>
          <w:ilvl w:val="0"/>
          <w:numId w:val="42"/>
        </w:numPr>
        <w:spacing w:after="0" w:line="480" w:lineRule="auto"/>
        <w:ind w:left="1276" w:hanging="425"/>
        <w:jc w:val="both"/>
        <w:rPr>
          <w:rFonts w:asciiTheme="majorBidi" w:hAnsiTheme="majorBidi" w:cstheme="majorBidi"/>
          <w:i/>
          <w:iCs/>
          <w:sz w:val="24"/>
          <w:szCs w:val="24"/>
          <w:lang w:val="id-ID"/>
        </w:rPr>
      </w:pPr>
      <w:r w:rsidRPr="008C0C17">
        <w:rPr>
          <w:rFonts w:asciiTheme="majorBidi" w:hAnsiTheme="majorBidi" w:cstheme="majorBidi"/>
          <w:i/>
          <w:iCs/>
          <w:sz w:val="24"/>
          <w:szCs w:val="24"/>
          <w:lang w:val="id-ID"/>
        </w:rPr>
        <w:t xml:space="preserve">Hā’ kināyah </w:t>
      </w:r>
    </w:p>
    <w:p w:rsidR="00A20F0B" w:rsidRPr="008C0C17" w:rsidRDefault="00A20F0B" w:rsidP="006D23B8">
      <w:pPr>
        <w:spacing w:before="240" w:after="0" w:line="480" w:lineRule="auto"/>
        <w:ind w:left="1276" w:firstLine="567"/>
        <w:contextualSpacing/>
        <w:jc w:val="both"/>
        <w:rPr>
          <w:rFonts w:asciiTheme="majorBidi" w:hAnsiTheme="majorBidi" w:cstheme="majorBidi"/>
          <w:sz w:val="24"/>
          <w:szCs w:val="24"/>
          <w:lang w:val="id-ID"/>
        </w:rPr>
      </w:pPr>
      <w:r w:rsidRPr="008C0C17">
        <w:rPr>
          <w:rFonts w:asciiTheme="majorBidi" w:hAnsiTheme="majorBidi" w:cstheme="majorBidi"/>
          <w:i/>
          <w:iCs/>
          <w:sz w:val="24"/>
          <w:szCs w:val="24"/>
          <w:lang w:val="id-ID"/>
        </w:rPr>
        <w:t>Hā’ kināyah</w:t>
      </w:r>
      <w:r w:rsidRPr="008C0C17">
        <w:rPr>
          <w:rFonts w:asciiTheme="majorBidi" w:hAnsiTheme="majorBidi" w:cstheme="majorBidi"/>
          <w:sz w:val="24"/>
          <w:szCs w:val="24"/>
          <w:lang w:val="id-ID"/>
        </w:rPr>
        <w:t xml:space="preserve"> ialah ha’ yang menunjukkan makna </w:t>
      </w:r>
      <w:r w:rsidRPr="008C0C17">
        <w:rPr>
          <w:rFonts w:asciiTheme="majorBidi" w:hAnsiTheme="majorBidi" w:cstheme="majorBidi"/>
          <w:i/>
          <w:iCs/>
          <w:sz w:val="24"/>
          <w:szCs w:val="24"/>
          <w:lang w:val="id-ID"/>
        </w:rPr>
        <w:t>mufrad mudhakkar ghaib</w:t>
      </w:r>
      <w:r w:rsidRPr="008C0C17">
        <w:rPr>
          <w:rFonts w:asciiTheme="majorBidi" w:hAnsiTheme="majorBidi" w:cstheme="majorBidi"/>
          <w:sz w:val="24"/>
          <w:szCs w:val="24"/>
          <w:lang w:val="id-ID"/>
        </w:rPr>
        <w:t xml:space="preserve"> (orang ketiga tunggal) atau biasa disebut </w:t>
      </w:r>
      <w:r w:rsidRPr="008C0C17">
        <w:rPr>
          <w:rFonts w:asciiTheme="majorBidi" w:hAnsiTheme="majorBidi" w:cstheme="majorBidi"/>
          <w:i/>
          <w:iCs/>
          <w:sz w:val="24"/>
          <w:szCs w:val="24"/>
          <w:lang w:val="id-ID"/>
        </w:rPr>
        <w:t>ha’ dhamir</w:t>
      </w:r>
      <w:r w:rsidRPr="008C0C17">
        <w:rPr>
          <w:rFonts w:asciiTheme="majorBidi" w:hAnsiTheme="majorBidi" w:cstheme="majorBidi"/>
          <w:sz w:val="24"/>
          <w:szCs w:val="24"/>
          <w:lang w:val="id-ID"/>
        </w:rPr>
        <w:t xml:space="preserve"> yang berfungsi menjadi kata ganti bagi seorang laki-laki. </w:t>
      </w:r>
      <w:r w:rsidRPr="008C0C17">
        <w:rPr>
          <w:rFonts w:asciiTheme="majorBidi" w:hAnsiTheme="majorBidi" w:cstheme="majorBidi"/>
          <w:i/>
          <w:iCs/>
          <w:sz w:val="24"/>
          <w:szCs w:val="24"/>
          <w:lang w:val="id-ID"/>
        </w:rPr>
        <w:t>Hā’ Kināyah</w:t>
      </w:r>
      <w:r w:rsidRPr="008C0C17">
        <w:rPr>
          <w:rFonts w:asciiTheme="majorBidi" w:hAnsiTheme="majorBidi" w:cstheme="majorBidi"/>
          <w:sz w:val="24"/>
          <w:szCs w:val="24"/>
          <w:lang w:val="id-ID"/>
        </w:rPr>
        <w:t xml:space="preserve">  ini berhubungan dengan fi’il (kata kerja) seperti </w:t>
      </w:r>
      <w:r w:rsidRPr="0042361D">
        <w:rPr>
          <w:rFonts w:ascii="Traditional Arabic" w:hAnsi="Traditional Arabic" w:cs="Traditional Arabic"/>
          <w:sz w:val="32"/>
          <w:szCs w:val="32"/>
          <w:lang w:val="id-ID"/>
        </w:rPr>
        <w:t>(</w:t>
      </w:r>
      <w:r w:rsidRPr="0042361D">
        <w:rPr>
          <w:rFonts w:ascii="Traditional Arabic" w:hAnsi="Traditional Arabic" w:cs="Traditional Arabic"/>
          <w:sz w:val="32"/>
          <w:szCs w:val="32"/>
          <w:rtl/>
          <w:lang w:val="id-ID"/>
        </w:rPr>
        <w:t>يؤده</w:t>
      </w:r>
      <w:r w:rsidRPr="0042361D">
        <w:rPr>
          <w:rFonts w:ascii="Traditional Arabic" w:hAnsi="Traditional Arabic" w:cs="Traditional Arabic"/>
          <w:sz w:val="32"/>
          <w:szCs w:val="32"/>
          <w:lang w:val="id-ID"/>
        </w:rPr>
        <w:t>)</w:t>
      </w:r>
      <w:r w:rsidRPr="008C0C17">
        <w:rPr>
          <w:rFonts w:asciiTheme="majorBidi" w:hAnsiTheme="majorBidi" w:cstheme="majorBidi"/>
          <w:sz w:val="24"/>
          <w:szCs w:val="24"/>
          <w:lang w:val="id-ID"/>
        </w:rPr>
        <w:t xml:space="preserve"> dengan isim (kata benda) seperti </w:t>
      </w:r>
      <w:r w:rsidRPr="0042361D">
        <w:rPr>
          <w:rFonts w:ascii="Traditional Arabic" w:hAnsi="Traditional Arabic" w:cs="Traditional Arabic"/>
          <w:sz w:val="32"/>
          <w:szCs w:val="32"/>
          <w:lang w:val="id-ID"/>
        </w:rPr>
        <w:t>(</w:t>
      </w:r>
      <w:r w:rsidRPr="0042361D">
        <w:rPr>
          <w:rFonts w:ascii="Traditional Arabic" w:hAnsi="Traditional Arabic" w:cs="Traditional Arabic"/>
          <w:sz w:val="32"/>
          <w:szCs w:val="32"/>
          <w:rtl/>
          <w:lang w:val="id-ID"/>
        </w:rPr>
        <w:t>أهله</w:t>
      </w:r>
      <w:r w:rsidRPr="0042361D">
        <w:rPr>
          <w:rFonts w:ascii="Traditional Arabic" w:hAnsi="Traditional Arabic" w:cs="Traditional Arabic"/>
          <w:sz w:val="32"/>
          <w:szCs w:val="32"/>
          <w:lang w:val="id-ID"/>
        </w:rPr>
        <w:t>)</w:t>
      </w:r>
      <w:r w:rsidRPr="008C0C17">
        <w:rPr>
          <w:rFonts w:asciiTheme="majorBidi" w:hAnsiTheme="majorBidi" w:cstheme="majorBidi"/>
          <w:sz w:val="24"/>
          <w:szCs w:val="24"/>
          <w:lang w:val="id-ID"/>
        </w:rPr>
        <w:t xml:space="preserve"> dan dengan huruf seperti </w:t>
      </w:r>
      <w:r w:rsidRPr="0042361D">
        <w:rPr>
          <w:rFonts w:ascii="Traditional Arabic" w:hAnsi="Traditional Arabic" w:cs="Traditional Arabic"/>
          <w:sz w:val="32"/>
          <w:szCs w:val="32"/>
          <w:lang w:val="id-ID"/>
        </w:rPr>
        <w:t>(</w:t>
      </w:r>
      <w:r w:rsidRPr="0042361D">
        <w:rPr>
          <w:rFonts w:ascii="Traditional Arabic" w:hAnsi="Traditional Arabic" w:cs="Traditional Arabic"/>
          <w:sz w:val="32"/>
          <w:szCs w:val="32"/>
          <w:rtl/>
          <w:lang w:val="id-ID"/>
        </w:rPr>
        <w:t>عليه</w:t>
      </w:r>
      <w:r w:rsidRPr="0042361D">
        <w:rPr>
          <w:rFonts w:ascii="Traditional Arabic" w:hAnsi="Traditional Arabic" w:cs="Traditional Arabic"/>
          <w:sz w:val="32"/>
          <w:szCs w:val="32"/>
          <w:lang w:val="id-ID"/>
        </w:rPr>
        <w:t>)</w:t>
      </w:r>
      <w:r w:rsidRPr="008C0C17">
        <w:rPr>
          <w:rFonts w:asciiTheme="majorBidi" w:hAnsiTheme="majorBidi" w:cstheme="majorBidi"/>
          <w:sz w:val="24"/>
          <w:szCs w:val="24"/>
          <w:lang w:val="id-ID"/>
        </w:rPr>
        <w:t>.</w:t>
      </w:r>
      <w:r w:rsidRPr="008C0C17">
        <w:rPr>
          <w:rStyle w:val="FootnoteReference"/>
          <w:rFonts w:asciiTheme="majorBidi" w:hAnsiTheme="majorBidi" w:cstheme="majorBidi"/>
          <w:sz w:val="24"/>
          <w:szCs w:val="24"/>
          <w:lang w:val="id-ID"/>
        </w:rPr>
        <w:footnoteReference w:id="49"/>
      </w:r>
    </w:p>
    <w:p w:rsidR="00A20F0B" w:rsidRPr="008C0C17" w:rsidRDefault="00A20F0B" w:rsidP="006D23B8">
      <w:pPr>
        <w:pStyle w:val="ListParagraph"/>
        <w:numPr>
          <w:ilvl w:val="0"/>
          <w:numId w:val="42"/>
        </w:numPr>
        <w:spacing w:after="0" w:line="480" w:lineRule="auto"/>
        <w:ind w:left="1276" w:hanging="425"/>
        <w:jc w:val="both"/>
        <w:rPr>
          <w:rFonts w:asciiTheme="majorBidi" w:hAnsiTheme="majorBidi" w:cstheme="majorBidi"/>
          <w:sz w:val="24"/>
          <w:szCs w:val="24"/>
          <w:lang w:val="id-ID"/>
        </w:rPr>
      </w:pPr>
      <w:r w:rsidRPr="008C0C17">
        <w:rPr>
          <w:rFonts w:asciiTheme="majorBidi" w:hAnsiTheme="majorBidi" w:cstheme="majorBidi"/>
          <w:sz w:val="24"/>
          <w:szCs w:val="24"/>
          <w:lang w:val="id-ID"/>
        </w:rPr>
        <w:t xml:space="preserve">Mad </w:t>
      </w:r>
    </w:p>
    <w:p w:rsidR="00A20F0B" w:rsidRPr="008C0C17" w:rsidRDefault="00A20F0B" w:rsidP="006D23B8">
      <w:pPr>
        <w:spacing w:after="0" w:line="480" w:lineRule="auto"/>
        <w:ind w:left="1276" w:firstLine="567"/>
        <w:contextualSpacing/>
        <w:jc w:val="both"/>
        <w:rPr>
          <w:rFonts w:asciiTheme="majorBidi" w:hAnsiTheme="majorBidi" w:cstheme="majorBidi"/>
          <w:sz w:val="24"/>
          <w:szCs w:val="24"/>
          <w:lang w:val="id-ID"/>
        </w:rPr>
      </w:pPr>
      <w:r w:rsidRPr="008C0C17">
        <w:rPr>
          <w:rFonts w:asciiTheme="majorBidi" w:hAnsiTheme="majorBidi" w:cstheme="majorBidi"/>
          <w:sz w:val="24"/>
          <w:szCs w:val="24"/>
          <w:lang w:val="id-ID"/>
        </w:rPr>
        <w:t>Secara bahasa Mad berarti tambah. Sedangkan secara istilah mad adalah memanjangkan bunyi suara pada salah satu dari tiga huruf mad ketika ada sebab baik sebab itu huruf hamzah atau sukun. Huruf mad terbagi menjadi yaitu:</w:t>
      </w:r>
    </w:p>
    <w:p w:rsidR="00A20F0B" w:rsidRPr="008C0C17" w:rsidRDefault="00A20F0B" w:rsidP="006D23B8">
      <w:pPr>
        <w:numPr>
          <w:ilvl w:val="0"/>
          <w:numId w:val="39"/>
        </w:numPr>
        <w:spacing w:after="0" w:line="480" w:lineRule="auto"/>
        <w:ind w:left="1701" w:hanging="425"/>
        <w:contextualSpacing/>
        <w:jc w:val="both"/>
        <w:rPr>
          <w:rFonts w:asciiTheme="majorBidi" w:hAnsiTheme="majorBidi" w:cstheme="majorBidi"/>
          <w:sz w:val="24"/>
          <w:szCs w:val="24"/>
          <w:lang w:val="id-ID"/>
        </w:rPr>
      </w:pPr>
      <w:r w:rsidRPr="008C0C17">
        <w:rPr>
          <w:rFonts w:asciiTheme="majorBidi" w:hAnsiTheme="majorBidi" w:cstheme="majorBidi"/>
          <w:sz w:val="24"/>
          <w:szCs w:val="24"/>
          <w:lang w:val="id-ID"/>
        </w:rPr>
        <w:t xml:space="preserve">Huruf alif yang didahului oleh fatḥah seperti lafaẓ </w:t>
      </w:r>
      <w:r w:rsidRPr="0042361D">
        <w:rPr>
          <w:rFonts w:ascii="Traditional Arabic" w:hAnsi="Traditional Arabic" w:cs="Traditional Arabic"/>
          <w:sz w:val="32"/>
          <w:szCs w:val="32"/>
          <w:lang w:val="id-ID"/>
        </w:rPr>
        <w:t>(</w:t>
      </w:r>
      <w:r w:rsidRPr="0042361D">
        <w:rPr>
          <w:rFonts w:ascii="Traditional Arabic" w:hAnsi="Traditional Arabic" w:cs="Traditional Arabic"/>
          <w:sz w:val="32"/>
          <w:szCs w:val="32"/>
          <w:rtl/>
          <w:lang w:val="id-ID"/>
        </w:rPr>
        <w:t>قال</w:t>
      </w:r>
      <w:r w:rsidRPr="0042361D">
        <w:rPr>
          <w:rFonts w:ascii="Traditional Arabic" w:hAnsi="Traditional Arabic" w:cs="Traditional Arabic"/>
          <w:sz w:val="32"/>
          <w:szCs w:val="32"/>
          <w:lang w:val="id-ID"/>
        </w:rPr>
        <w:t xml:space="preserve"> )</w:t>
      </w:r>
    </w:p>
    <w:p w:rsidR="00A20F0B" w:rsidRPr="008C0C17" w:rsidRDefault="00A20F0B" w:rsidP="006D23B8">
      <w:pPr>
        <w:numPr>
          <w:ilvl w:val="0"/>
          <w:numId w:val="39"/>
        </w:numPr>
        <w:spacing w:after="0" w:line="480" w:lineRule="auto"/>
        <w:ind w:left="1701" w:hanging="425"/>
        <w:contextualSpacing/>
        <w:jc w:val="both"/>
        <w:rPr>
          <w:rFonts w:asciiTheme="majorBidi" w:hAnsiTheme="majorBidi" w:cstheme="majorBidi"/>
          <w:sz w:val="24"/>
          <w:szCs w:val="24"/>
          <w:lang w:val="id-ID"/>
        </w:rPr>
      </w:pPr>
      <w:r w:rsidRPr="008C0C17">
        <w:rPr>
          <w:rFonts w:asciiTheme="majorBidi" w:hAnsiTheme="majorBidi" w:cstheme="majorBidi"/>
          <w:sz w:val="24"/>
          <w:szCs w:val="24"/>
          <w:lang w:val="id-ID"/>
        </w:rPr>
        <w:t xml:space="preserve">Huruf wawu sukun yang didahului oleh ḍammah seperti lafaẓ </w:t>
      </w:r>
      <w:r w:rsidRPr="0042361D">
        <w:rPr>
          <w:rFonts w:ascii="Traditional Arabic" w:hAnsi="Traditional Arabic" w:cs="Traditional Arabic"/>
          <w:sz w:val="32"/>
          <w:szCs w:val="32"/>
          <w:lang w:val="id-ID"/>
        </w:rPr>
        <w:t>(</w:t>
      </w:r>
      <w:r w:rsidRPr="0042361D">
        <w:rPr>
          <w:rFonts w:ascii="Traditional Arabic" w:hAnsi="Traditional Arabic" w:cs="Traditional Arabic"/>
          <w:sz w:val="32"/>
          <w:szCs w:val="32"/>
          <w:rtl/>
          <w:lang w:val="id-ID"/>
        </w:rPr>
        <w:t>يقول</w:t>
      </w:r>
      <w:r w:rsidRPr="0042361D">
        <w:rPr>
          <w:rFonts w:ascii="Traditional Arabic" w:hAnsi="Traditional Arabic" w:cs="Traditional Arabic"/>
          <w:sz w:val="32"/>
          <w:szCs w:val="32"/>
          <w:lang w:val="id-ID"/>
        </w:rPr>
        <w:t>)</w:t>
      </w:r>
    </w:p>
    <w:p w:rsidR="00A20F0B" w:rsidRPr="008C0C17" w:rsidRDefault="00A20F0B" w:rsidP="006D23B8">
      <w:pPr>
        <w:numPr>
          <w:ilvl w:val="0"/>
          <w:numId w:val="39"/>
        </w:numPr>
        <w:spacing w:after="0" w:line="480" w:lineRule="auto"/>
        <w:ind w:left="1701" w:hanging="425"/>
        <w:contextualSpacing/>
        <w:jc w:val="both"/>
        <w:rPr>
          <w:rFonts w:asciiTheme="majorBidi" w:hAnsiTheme="majorBidi" w:cstheme="majorBidi"/>
          <w:sz w:val="24"/>
          <w:szCs w:val="24"/>
          <w:lang w:val="id-ID"/>
        </w:rPr>
      </w:pPr>
      <w:r w:rsidRPr="008C0C17">
        <w:rPr>
          <w:rFonts w:asciiTheme="majorBidi" w:hAnsiTheme="majorBidi" w:cstheme="majorBidi"/>
          <w:sz w:val="24"/>
          <w:szCs w:val="24"/>
          <w:lang w:val="id-ID"/>
        </w:rPr>
        <w:t xml:space="preserve">Huruf ya’ sukun yang didahului oleh kasrah seperti lafaẓ </w:t>
      </w:r>
      <w:r w:rsidRPr="0042361D">
        <w:rPr>
          <w:rFonts w:ascii="Traditional Arabic" w:hAnsi="Traditional Arabic" w:cs="Traditional Arabic"/>
          <w:sz w:val="32"/>
          <w:szCs w:val="32"/>
          <w:lang w:val="id-ID"/>
        </w:rPr>
        <w:t>(</w:t>
      </w:r>
      <w:r w:rsidRPr="0042361D">
        <w:rPr>
          <w:rFonts w:ascii="Traditional Arabic" w:hAnsi="Traditional Arabic" w:cs="Traditional Arabic"/>
          <w:sz w:val="32"/>
          <w:szCs w:val="32"/>
          <w:rtl/>
          <w:lang w:val="id-ID"/>
        </w:rPr>
        <w:t>قيل</w:t>
      </w:r>
      <w:r w:rsidRPr="0042361D">
        <w:rPr>
          <w:rFonts w:ascii="Traditional Arabic" w:hAnsi="Traditional Arabic" w:cs="Traditional Arabic"/>
          <w:sz w:val="32"/>
          <w:szCs w:val="32"/>
          <w:lang w:val="id-ID"/>
        </w:rPr>
        <w:t>)</w:t>
      </w:r>
    </w:p>
    <w:p w:rsidR="00A20F0B" w:rsidRPr="008C0C17" w:rsidRDefault="00A20F0B" w:rsidP="006D23B8">
      <w:pPr>
        <w:spacing w:after="0" w:line="480" w:lineRule="auto"/>
        <w:ind w:left="1276" w:firstLine="567"/>
        <w:contextualSpacing/>
        <w:jc w:val="both"/>
        <w:rPr>
          <w:rFonts w:asciiTheme="majorBidi" w:hAnsiTheme="majorBidi" w:cstheme="majorBidi"/>
          <w:sz w:val="24"/>
          <w:szCs w:val="24"/>
          <w:lang w:val="id-ID"/>
        </w:rPr>
      </w:pPr>
      <w:r w:rsidRPr="008C0C17">
        <w:rPr>
          <w:rFonts w:asciiTheme="majorBidi" w:hAnsiTheme="majorBidi" w:cstheme="majorBidi"/>
          <w:sz w:val="24"/>
          <w:szCs w:val="24"/>
          <w:lang w:val="id-ID"/>
        </w:rPr>
        <w:t xml:space="preserve">Pengertian dan ukuran panjang dalam konteks salah satu dari tiga macam panjang (aujuh), yaitu </w:t>
      </w:r>
      <w:r w:rsidRPr="008C0C17">
        <w:rPr>
          <w:rFonts w:asciiTheme="majorBidi" w:hAnsiTheme="majorBidi" w:cstheme="majorBidi"/>
          <w:i/>
          <w:iCs/>
          <w:sz w:val="24"/>
          <w:szCs w:val="24"/>
          <w:lang w:val="id-ID"/>
        </w:rPr>
        <w:t>Qaṣr</w:t>
      </w:r>
      <w:r w:rsidRPr="008C0C17">
        <w:rPr>
          <w:rFonts w:asciiTheme="majorBidi" w:hAnsiTheme="majorBidi" w:cstheme="majorBidi"/>
          <w:sz w:val="24"/>
          <w:szCs w:val="24"/>
          <w:lang w:val="id-ID"/>
        </w:rPr>
        <w:t xml:space="preserve"> (dua harakat), </w:t>
      </w:r>
      <w:r w:rsidRPr="008C0C17">
        <w:rPr>
          <w:rFonts w:asciiTheme="majorBidi" w:hAnsiTheme="majorBidi" w:cstheme="majorBidi"/>
          <w:i/>
          <w:iCs/>
          <w:sz w:val="24"/>
          <w:szCs w:val="24"/>
          <w:lang w:val="id-ID"/>
        </w:rPr>
        <w:t>tawassuṭ</w:t>
      </w:r>
      <w:r w:rsidRPr="008C0C17">
        <w:rPr>
          <w:rFonts w:asciiTheme="majorBidi" w:hAnsiTheme="majorBidi" w:cstheme="majorBidi"/>
          <w:sz w:val="24"/>
          <w:szCs w:val="24"/>
          <w:lang w:val="id-ID"/>
        </w:rPr>
        <w:t xml:space="preserve"> (empat harakat) dan </w:t>
      </w:r>
      <w:r w:rsidRPr="008C0C17">
        <w:rPr>
          <w:rFonts w:asciiTheme="majorBidi" w:hAnsiTheme="majorBidi" w:cstheme="majorBidi"/>
          <w:i/>
          <w:iCs/>
          <w:sz w:val="24"/>
          <w:szCs w:val="24"/>
          <w:lang w:val="id-ID"/>
        </w:rPr>
        <w:t>ṭul</w:t>
      </w:r>
      <w:r w:rsidRPr="008C0C17">
        <w:rPr>
          <w:rFonts w:asciiTheme="majorBidi" w:hAnsiTheme="majorBidi" w:cstheme="majorBidi"/>
          <w:sz w:val="24"/>
          <w:szCs w:val="24"/>
          <w:lang w:val="id-ID"/>
        </w:rPr>
        <w:t xml:space="preserve"> (enam harakat).</w:t>
      </w:r>
      <w:r w:rsidRPr="008C0C17">
        <w:rPr>
          <w:rStyle w:val="FootnoteReference"/>
          <w:rFonts w:asciiTheme="majorBidi" w:hAnsiTheme="majorBidi" w:cstheme="majorBidi"/>
          <w:sz w:val="24"/>
          <w:szCs w:val="24"/>
          <w:lang w:val="id-ID"/>
        </w:rPr>
        <w:footnoteReference w:id="50"/>
      </w:r>
    </w:p>
    <w:p w:rsidR="00A20F0B" w:rsidRPr="008C0C17" w:rsidRDefault="00A20F0B" w:rsidP="006D23B8">
      <w:pPr>
        <w:pStyle w:val="ListParagraph"/>
        <w:numPr>
          <w:ilvl w:val="0"/>
          <w:numId w:val="42"/>
        </w:numPr>
        <w:spacing w:after="0" w:line="480" w:lineRule="auto"/>
        <w:ind w:left="1276" w:hanging="425"/>
        <w:jc w:val="both"/>
        <w:rPr>
          <w:rFonts w:asciiTheme="majorBidi" w:hAnsiTheme="majorBidi" w:cstheme="majorBidi"/>
          <w:i/>
          <w:iCs/>
          <w:sz w:val="24"/>
          <w:szCs w:val="24"/>
          <w:lang w:val="id-ID"/>
        </w:rPr>
      </w:pPr>
      <w:r w:rsidRPr="008C0C17">
        <w:rPr>
          <w:rFonts w:asciiTheme="majorBidi" w:hAnsiTheme="majorBidi" w:cstheme="majorBidi"/>
          <w:i/>
          <w:iCs/>
          <w:sz w:val="24"/>
          <w:szCs w:val="24"/>
          <w:lang w:val="id-ID"/>
        </w:rPr>
        <w:t xml:space="preserve">Qaṣr </w:t>
      </w:r>
    </w:p>
    <w:p w:rsidR="00A20F0B" w:rsidRPr="008C0C17" w:rsidRDefault="00A20F0B" w:rsidP="006D23B8">
      <w:pPr>
        <w:spacing w:after="0" w:line="480" w:lineRule="auto"/>
        <w:ind w:left="1276" w:firstLine="567"/>
        <w:contextualSpacing/>
        <w:jc w:val="both"/>
        <w:rPr>
          <w:rFonts w:asciiTheme="majorBidi" w:hAnsiTheme="majorBidi" w:cstheme="majorBidi"/>
          <w:sz w:val="24"/>
          <w:szCs w:val="24"/>
          <w:lang w:val="id-ID"/>
        </w:rPr>
      </w:pPr>
      <w:r w:rsidRPr="008C0C17">
        <w:rPr>
          <w:rFonts w:asciiTheme="majorBidi" w:hAnsiTheme="majorBidi" w:cstheme="majorBidi"/>
          <w:i/>
          <w:iCs/>
          <w:sz w:val="24"/>
          <w:szCs w:val="24"/>
          <w:lang w:val="id-ID"/>
        </w:rPr>
        <w:t>Qaṣr</w:t>
      </w:r>
      <w:r w:rsidRPr="008C0C17">
        <w:rPr>
          <w:rFonts w:asciiTheme="majorBidi" w:hAnsiTheme="majorBidi" w:cstheme="majorBidi"/>
          <w:sz w:val="24"/>
          <w:szCs w:val="24"/>
          <w:lang w:val="id-ID"/>
        </w:rPr>
        <w:t xml:space="preserve"> secara bahasa berarti tertahan atau tercegah dan atau pendek. Sedangkan menurut istilah </w:t>
      </w:r>
      <w:r w:rsidRPr="008C0C17">
        <w:rPr>
          <w:rFonts w:asciiTheme="majorBidi" w:hAnsiTheme="majorBidi" w:cstheme="majorBidi"/>
          <w:i/>
          <w:iCs/>
          <w:sz w:val="24"/>
          <w:szCs w:val="24"/>
          <w:lang w:val="id-ID"/>
        </w:rPr>
        <w:t>Qaṣr</w:t>
      </w:r>
      <w:r w:rsidRPr="008C0C17">
        <w:rPr>
          <w:rFonts w:asciiTheme="majorBidi" w:hAnsiTheme="majorBidi" w:cstheme="majorBidi"/>
          <w:sz w:val="24"/>
          <w:szCs w:val="24"/>
          <w:lang w:val="id-ID"/>
        </w:rPr>
        <w:t xml:space="preserve"> berarti menetapkan bunyi huruf mad sepanjang dua harakat tidak boleh lebih dan tidak boleh kurang. </w:t>
      </w:r>
    </w:p>
    <w:p w:rsidR="00A20F0B" w:rsidRPr="008C0C17" w:rsidRDefault="00A20F0B" w:rsidP="006D23B8">
      <w:pPr>
        <w:pStyle w:val="ListParagraph"/>
        <w:numPr>
          <w:ilvl w:val="0"/>
          <w:numId w:val="42"/>
        </w:numPr>
        <w:spacing w:after="0" w:line="480" w:lineRule="auto"/>
        <w:ind w:left="1276" w:hanging="425"/>
        <w:jc w:val="both"/>
        <w:rPr>
          <w:rFonts w:asciiTheme="majorBidi" w:hAnsiTheme="majorBidi" w:cstheme="majorBidi"/>
          <w:sz w:val="24"/>
          <w:szCs w:val="24"/>
          <w:lang w:val="id-ID"/>
        </w:rPr>
      </w:pPr>
      <w:r w:rsidRPr="008C0C17">
        <w:rPr>
          <w:rFonts w:asciiTheme="majorBidi" w:hAnsiTheme="majorBidi" w:cstheme="majorBidi"/>
          <w:sz w:val="24"/>
          <w:szCs w:val="24"/>
          <w:lang w:val="id-ID"/>
        </w:rPr>
        <w:t xml:space="preserve">Mad </w:t>
      </w:r>
      <w:r w:rsidRPr="008C0C17">
        <w:rPr>
          <w:rFonts w:asciiTheme="majorBidi" w:hAnsiTheme="majorBidi" w:cstheme="majorBidi"/>
          <w:i/>
          <w:iCs/>
          <w:sz w:val="24"/>
          <w:szCs w:val="24"/>
          <w:lang w:val="id-ID"/>
        </w:rPr>
        <w:t>muttaṣil</w:t>
      </w:r>
    </w:p>
    <w:p w:rsidR="00A20F0B" w:rsidRPr="008C0C17" w:rsidRDefault="00A20F0B" w:rsidP="006D23B8">
      <w:pPr>
        <w:pStyle w:val="ListParagraph"/>
        <w:spacing w:after="0" w:line="480" w:lineRule="auto"/>
        <w:ind w:left="1276" w:firstLine="567"/>
        <w:jc w:val="both"/>
        <w:rPr>
          <w:rFonts w:asciiTheme="majorBidi" w:hAnsiTheme="majorBidi" w:cstheme="majorBidi"/>
          <w:sz w:val="24"/>
          <w:szCs w:val="24"/>
          <w:lang w:val="id-ID"/>
        </w:rPr>
      </w:pPr>
      <w:r w:rsidRPr="008C0C17">
        <w:rPr>
          <w:rFonts w:asciiTheme="majorBidi" w:hAnsiTheme="majorBidi" w:cstheme="majorBidi"/>
          <w:sz w:val="24"/>
          <w:szCs w:val="24"/>
          <w:lang w:val="id-ID"/>
        </w:rPr>
        <w:t xml:space="preserve">Mad </w:t>
      </w:r>
      <w:r w:rsidRPr="008C0C17">
        <w:rPr>
          <w:rFonts w:asciiTheme="majorBidi" w:hAnsiTheme="majorBidi" w:cstheme="majorBidi"/>
          <w:i/>
          <w:iCs/>
          <w:sz w:val="24"/>
          <w:szCs w:val="24"/>
          <w:lang w:val="id-ID"/>
        </w:rPr>
        <w:t>muttaṣil</w:t>
      </w:r>
      <w:r w:rsidRPr="008C0C17">
        <w:rPr>
          <w:rFonts w:asciiTheme="majorBidi" w:hAnsiTheme="majorBidi" w:cstheme="majorBidi"/>
          <w:sz w:val="24"/>
          <w:szCs w:val="24"/>
          <w:lang w:val="id-ID"/>
        </w:rPr>
        <w:t xml:space="preserve"> ialah huruf mad bertemu dengan huruf hamzah dalam satu kalimat seperti </w:t>
      </w:r>
      <w:r w:rsidRPr="008C0C17">
        <w:rPr>
          <w:rFonts w:asciiTheme="majorBidi" w:hAnsiTheme="majorBidi" w:cstheme="majorBidi"/>
          <w:i/>
          <w:iCs/>
          <w:sz w:val="24"/>
          <w:szCs w:val="24"/>
          <w:lang w:val="id-ID"/>
        </w:rPr>
        <w:t>lafaẓ</w:t>
      </w:r>
      <w:r w:rsidRPr="008C0C17">
        <w:rPr>
          <w:rFonts w:asciiTheme="majorBidi" w:hAnsiTheme="majorBidi" w:cstheme="majorBidi"/>
          <w:sz w:val="24"/>
          <w:szCs w:val="24"/>
          <w:lang w:val="id-ID"/>
        </w:rPr>
        <w:t xml:space="preserve"> </w:t>
      </w:r>
      <w:r w:rsidRPr="008C0C17">
        <w:rPr>
          <w:rFonts w:asciiTheme="majorBidi" w:hAnsiTheme="majorBidi" w:cstheme="majorBidi"/>
          <w:b/>
          <w:bCs/>
          <w:sz w:val="24"/>
          <w:szCs w:val="24"/>
          <w:rtl/>
          <w:lang w:val="id-ID"/>
        </w:rPr>
        <w:t xml:space="preserve"> </w:t>
      </w:r>
      <w:r w:rsidRPr="008C0C17">
        <w:rPr>
          <w:rFonts w:asciiTheme="majorBidi" w:hAnsiTheme="majorBidi" w:cstheme="majorBidi"/>
          <w:sz w:val="24"/>
          <w:szCs w:val="24"/>
          <w:rtl/>
          <w:lang w:val="id-ID"/>
        </w:rPr>
        <w:t>جاء</w:t>
      </w:r>
      <w:r w:rsidRPr="008C0C17">
        <w:rPr>
          <w:rFonts w:asciiTheme="majorBidi" w:hAnsiTheme="majorBidi" w:cstheme="majorBidi"/>
          <w:sz w:val="24"/>
          <w:szCs w:val="24"/>
          <w:lang w:val="id-ID"/>
        </w:rPr>
        <w:t xml:space="preserve">. </w:t>
      </w:r>
    </w:p>
    <w:p w:rsidR="00A20F0B" w:rsidRPr="008C0C17" w:rsidRDefault="00A20F0B" w:rsidP="006D23B8">
      <w:pPr>
        <w:pStyle w:val="ListParagraph"/>
        <w:numPr>
          <w:ilvl w:val="0"/>
          <w:numId w:val="42"/>
        </w:numPr>
        <w:spacing w:after="0" w:line="480" w:lineRule="auto"/>
        <w:ind w:left="1276" w:hanging="425"/>
        <w:jc w:val="both"/>
        <w:rPr>
          <w:rFonts w:asciiTheme="majorBidi" w:hAnsiTheme="majorBidi" w:cstheme="majorBidi"/>
          <w:sz w:val="24"/>
          <w:szCs w:val="24"/>
          <w:lang w:val="id-ID"/>
        </w:rPr>
      </w:pPr>
      <w:r w:rsidRPr="008C0C17">
        <w:rPr>
          <w:rFonts w:asciiTheme="majorBidi" w:hAnsiTheme="majorBidi" w:cstheme="majorBidi"/>
          <w:sz w:val="24"/>
          <w:szCs w:val="24"/>
          <w:lang w:val="id-ID"/>
        </w:rPr>
        <w:t xml:space="preserve">Mad </w:t>
      </w:r>
      <w:r w:rsidRPr="008C0C17">
        <w:rPr>
          <w:rFonts w:asciiTheme="majorBidi" w:hAnsiTheme="majorBidi" w:cstheme="majorBidi"/>
          <w:i/>
          <w:iCs/>
          <w:sz w:val="24"/>
          <w:szCs w:val="24"/>
          <w:lang w:val="id-ID"/>
        </w:rPr>
        <w:t>munfaṣil</w:t>
      </w:r>
    </w:p>
    <w:p w:rsidR="00A20F0B" w:rsidRPr="008C0C17" w:rsidRDefault="00A20F0B" w:rsidP="006D23B8">
      <w:pPr>
        <w:pStyle w:val="ListParagraph"/>
        <w:spacing w:after="0" w:line="480" w:lineRule="auto"/>
        <w:ind w:left="1276" w:firstLine="567"/>
        <w:jc w:val="both"/>
        <w:rPr>
          <w:rFonts w:asciiTheme="majorBidi" w:hAnsiTheme="majorBidi" w:cstheme="majorBidi"/>
          <w:sz w:val="24"/>
          <w:szCs w:val="24"/>
          <w:lang w:val="id-ID"/>
        </w:rPr>
      </w:pPr>
      <w:r w:rsidRPr="008C0C17">
        <w:rPr>
          <w:rFonts w:asciiTheme="majorBidi" w:hAnsiTheme="majorBidi" w:cstheme="majorBidi"/>
          <w:sz w:val="24"/>
          <w:szCs w:val="24"/>
          <w:lang w:val="id-ID"/>
        </w:rPr>
        <w:t xml:space="preserve">Mad </w:t>
      </w:r>
      <w:r w:rsidRPr="008C0C17">
        <w:rPr>
          <w:rFonts w:asciiTheme="majorBidi" w:hAnsiTheme="majorBidi" w:cstheme="majorBidi"/>
          <w:i/>
          <w:iCs/>
          <w:sz w:val="24"/>
          <w:szCs w:val="24"/>
          <w:lang w:val="id-ID"/>
        </w:rPr>
        <w:t>munfaṣil</w:t>
      </w:r>
      <w:r w:rsidRPr="008C0C17">
        <w:rPr>
          <w:rFonts w:asciiTheme="majorBidi" w:hAnsiTheme="majorBidi" w:cstheme="majorBidi"/>
          <w:sz w:val="24"/>
          <w:szCs w:val="24"/>
          <w:lang w:val="id-ID"/>
        </w:rPr>
        <w:t xml:space="preserve"> ialah huruf mad bertemu dengan huruf hamzah dalam dua kalimat seperti </w:t>
      </w:r>
      <w:r w:rsidRPr="008C0C17">
        <w:rPr>
          <w:rFonts w:asciiTheme="majorBidi" w:hAnsiTheme="majorBidi" w:cstheme="majorBidi"/>
          <w:i/>
          <w:iCs/>
          <w:sz w:val="24"/>
          <w:szCs w:val="24"/>
          <w:lang w:val="id-ID"/>
        </w:rPr>
        <w:t>lafaẓ</w:t>
      </w:r>
      <w:r w:rsidRPr="008C0C17">
        <w:rPr>
          <w:rFonts w:asciiTheme="majorBidi" w:hAnsiTheme="majorBidi" w:cstheme="majorBidi"/>
          <w:sz w:val="24"/>
          <w:szCs w:val="24"/>
          <w:lang w:val="id-ID"/>
        </w:rPr>
        <w:t xml:space="preserve"> </w:t>
      </w:r>
      <w:r w:rsidRPr="0042361D">
        <w:rPr>
          <w:rFonts w:ascii="Traditional Arabic" w:hAnsi="Traditional Arabic" w:cs="Traditional Arabic"/>
          <w:sz w:val="32"/>
          <w:szCs w:val="32"/>
          <w:rtl/>
          <w:lang w:val="id-ID"/>
        </w:rPr>
        <w:t xml:space="preserve">قوا أنفسكم </w:t>
      </w:r>
      <w:r w:rsidRPr="0042361D">
        <w:rPr>
          <w:rFonts w:ascii="Traditional Arabic" w:hAnsi="Traditional Arabic" w:cs="Traditional Arabic"/>
          <w:sz w:val="32"/>
          <w:szCs w:val="32"/>
          <w:lang w:val="id-ID"/>
        </w:rPr>
        <w:t xml:space="preserve"> </w:t>
      </w:r>
    </w:p>
    <w:p w:rsidR="00A20F0B" w:rsidRPr="008C0C17" w:rsidRDefault="00A20F0B" w:rsidP="006D23B8">
      <w:pPr>
        <w:pStyle w:val="ListParagraph"/>
        <w:numPr>
          <w:ilvl w:val="0"/>
          <w:numId w:val="42"/>
        </w:numPr>
        <w:spacing w:after="0" w:line="480" w:lineRule="auto"/>
        <w:ind w:left="1276" w:hanging="425"/>
        <w:jc w:val="both"/>
        <w:rPr>
          <w:rFonts w:asciiTheme="majorBidi" w:hAnsiTheme="majorBidi" w:cstheme="majorBidi"/>
          <w:i/>
          <w:iCs/>
          <w:sz w:val="24"/>
          <w:szCs w:val="24"/>
          <w:lang w:val="id-ID"/>
        </w:rPr>
      </w:pPr>
      <w:r w:rsidRPr="008C0C17">
        <w:rPr>
          <w:rFonts w:asciiTheme="majorBidi" w:hAnsiTheme="majorBidi" w:cstheme="majorBidi"/>
          <w:i/>
          <w:iCs/>
          <w:sz w:val="24"/>
          <w:szCs w:val="24"/>
          <w:lang w:val="id-ID"/>
        </w:rPr>
        <w:t xml:space="preserve">Taṣhīl  </w:t>
      </w:r>
    </w:p>
    <w:p w:rsidR="00A20F0B" w:rsidRPr="008C0C17" w:rsidRDefault="00A20F0B" w:rsidP="006D23B8">
      <w:pPr>
        <w:pStyle w:val="ListParagraph"/>
        <w:spacing w:after="0" w:line="480" w:lineRule="auto"/>
        <w:ind w:left="1276" w:firstLine="567"/>
        <w:jc w:val="both"/>
        <w:rPr>
          <w:rFonts w:asciiTheme="majorBidi" w:hAnsiTheme="majorBidi" w:cstheme="majorBidi"/>
          <w:sz w:val="24"/>
          <w:szCs w:val="24"/>
          <w:lang w:val="id-ID"/>
        </w:rPr>
      </w:pPr>
      <w:r w:rsidRPr="008C0C17">
        <w:rPr>
          <w:rFonts w:asciiTheme="majorBidi" w:hAnsiTheme="majorBidi" w:cstheme="majorBidi"/>
          <w:i/>
          <w:iCs/>
          <w:sz w:val="24"/>
          <w:szCs w:val="24"/>
          <w:lang w:val="id-ID"/>
        </w:rPr>
        <w:t>Taṣhīl</w:t>
      </w:r>
      <w:r w:rsidRPr="008C0C17">
        <w:rPr>
          <w:rFonts w:asciiTheme="majorBidi" w:hAnsiTheme="majorBidi" w:cstheme="majorBidi"/>
          <w:sz w:val="24"/>
          <w:szCs w:val="24"/>
          <w:lang w:val="id-ID"/>
        </w:rPr>
        <w:t xml:space="preserve">  ialah mencondongkan harakat fatḥah kepada huruf alif sehingga terlihat seperti diantara fatḥah dan alif.</w:t>
      </w:r>
      <w:r w:rsidRPr="008C0C17">
        <w:rPr>
          <w:rStyle w:val="FootnoteReference"/>
          <w:rFonts w:asciiTheme="majorBidi" w:hAnsiTheme="majorBidi" w:cstheme="majorBidi"/>
          <w:sz w:val="24"/>
          <w:szCs w:val="24"/>
          <w:lang w:val="id-ID"/>
        </w:rPr>
        <w:footnoteReference w:id="51"/>
      </w:r>
    </w:p>
    <w:p w:rsidR="00A20F0B" w:rsidRPr="008C0C17" w:rsidRDefault="00A20F0B" w:rsidP="006D23B8">
      <w:pPr>
        <w:pStyle w:val="ListParagraph"/>
        <w:numPr>
          <w:ilvl w:val="0"/>
          <w:numId w:val="42"/>
        </w:numPr>
        <w:spacing w:after="0" w:line="480" w:lineRule="auto"/>
        <w:ind w:left="1276" w:hanging="425"/>
        <w:jc w:val="both"/>
        <w:rPr>
          <w:rFonts w:asciiTheme="majorBidi" w:hAnsiTheme="majorBidi" w:cstheme="majorBidi"/>
          <w:i/>
          <w:iCs/>
          <w:sz w:val="24"/>
          <w:szCs w:val="24"/>
          <w:lang w:val="id-ID"/>
        </w:rPr>
      </w:pPr>
      <w:r w:rsidRPr="008C0C17">
        <w:rPr>
          <w:rFonts w:asciiTheme="majorBidi" w:hAnsiTheme="majorBidi" w:cstheme="majorBidi"/>
          <w:i/>
          <w:iCs/>
          <w:sz w:val="24"/>
          <w:szCs w:val="24"/>
          <w:lang w:val="id-ID"/>
        </w:rPr>
        <w:t>Taṣhīl  baina baina</w:t>
      </w:r>
    </w:p>
    <w:p w:rsidR="00A20F0B" w:rsidRPr="008C0C17" w:rsidRDefault="00A20F0B" w:rsidP="006D23B8">
      <w:pPr>
        <w:spacing w:after="0" w:line="480" w:lineRule="auto"/>
        <w:ind w:left="1276" w:firstLine="567"/>
        <w:contextualSpacing/>
        <w:jc w:val="both"/>
        <w:rPr>
          <w:rFonts w:asciiTheme="majorBidi" w:hAnsiTheme="majorBidi" w:cstheme="majorBidi"/>
          <w:sz w:val="24"/>
          <w:szCs w:val="24"/>
          <w:lang w:val="id-ID"/>
        </w:rPr>
      </w:pPr>
      <w:r w:rsidRPr="008C0C17">
        <w:rPr>
          <w:rFonts w:asciiTheme="majorBidi" w:hAnsiTheme="majorBidi" w:cstheme="majorBidi"/>
          <w:i/>
          <w:iCs/>
          <w:sz w:val="24"/>
          <w:szCs w:val="24"/>
          <w:lang w:val="id-ID"/>
        </w:rPr>
        <w:t>Taṣhīl  baina baina</w:t>
      </w:r>
      <w:r w:rsidRPr="008C0C17">
        <w:rPr>
          <w:rFonts w:asciiTheme="majorBidi" w:hAnsiTheme="majorBidi" w:cstheme="majorBidi"/>
          <w:sz w:val="24"/>
          <w:szCs w:val="24"/>
          <w:lang w:val="id-ID"/>
        </w:rPr>
        <w:t xml:space="preserve"> ialah pengucapan hamzah yang bunyinya antara hamzah dan huruf yang sejenis. Dalam prakteknya, apabila hmazah berharakat fatḥah maka bunyinya antara hamzah dan alif. Apabila hamzah berharakat kasrah maka bunyinay antara hamzah dan ya’. Dan apabila hamzah berharakat ḍammah maka bunyinya antara hamzah dan wawu.</w:t>
      </w:r>
      <w:r w:rsidRPr="008C0C17">
        <w:rPr>
          <w:rStyle w:val="FootnoteReference"/>
          <w:rFonts w:asciiTheme="majorBidi" w:hAnsiTheme="majorBidi" w:cstheme="majorBidi"/>
          <w:sz w:val="24"/>
          <w:szCs w:val="24"/>
          <w:lang w:val="id-ID"/>
        </w:rPr>
        <w:footnoteReference w:id="52"/>
      </w:r>
    </w:p>
    <w:p w:rsidR="00A20F0B" w:rsidRPr="008C0C17" w:rsidRDefault="00A20F0B" w:rsidP="006D23B8">
      <w:pPr>
        <w:pStyle w:val="ListParagraph"/>
        <w:numPr>
          <w:ilvl w:val="0"/>
          <w:numId w:val="42"/>
        </w:numPr>
        <w:spacing w:after="0" w:line="480" w:lineRule="auto"/>
        <w:ind w:left="1276" w:hanging="425"/>
        <w:jc w:val="both"/>
        <w:rPr>
          <w:rFonts w:asciiTheme="majorBidi" w:hAnsiTheme="majorBidi" w:cstheme="majorBidi"/>
          <w:i/>
          <w:iCs/>
          <w:sz w:val="24"/>
          <w:szCs w:val="24"/>
          <w:lang w:val="id-ID"/>
        </w:rPr>
      </w:pPr>
      <w:r w:rsidRPr="008C0C17">
        <w:rPr>
          <w:rFonts w:asciiTheme="majorBidi" w:hAnsiTheme="majorBidi" w:cstheme="majorBidi"/>
          <w:i/>
          <w:iCs/>
          <w:sz w:val="24"/>
          <w:szCs w:val="24"/>
          <w:lang w:val="id-ID"/>
        </w:rPr>
        <w:t>Al-Idkhal</w:t>
      </w:r>
    </w:p>
    <w:p w:rsidR="00A20F0B" w:rsidRPr="008C0C17" w:rsidRDefault="00A20F0B" w:rsidP="006D23B8">
      <w:pPr>
        <w:tabs>
          <w:tab w:val="left" w:pos="1843"/>
        </w:tabs>
        <w:spacing w:after="0" w:line="480" w:lineRule="auto"/>
        <w:ind w:left="1276" w:firstLine="567"/>
        <w:contextualSpacing/>
        <w:jc w:val="both"/>
        <w:rPr>
          <w:rFonts w:asciiTheme="majorBidi" w:hAnsiTheme="majorBidi" w:cstheme="majorBidi"/>
          <w:sz w:val="24"/>
          <w:szCs w:val="24"/>
          <w:lang w:val="id-ID"/>
        </w:rPr>
      </w:pPr>
      <w:r w:rsidRPr="008C0C17">
        <w:rPr>
          <w:rFonts w:asciiTheme="majorBidi" w:hAnsiTheme="majorBidi" w:cstheme="majorBidi"/>
          <w:i/>
          <w:iCs/>
          <w:sz w:val="24"/>
          <w:szCs w:val="24"/>
          <w:lang w:val="id-ID"/>
        </w:rPr>
        <w:t>Al-Idkha</w:t>
      </w:r>
      <w:r w:rsidRPr="008C0C17">
        <w:rPr>
          <w:rFonts w:asciiTheme="majorBidi" w:hAnsiTheme="majorBidi" w:cstheme="majorBidi"/>
          <w:sz w:val="24"/>
          <w:szCs w:val="24"/>
          <w:lang w:val="id-ID"/>
        </w:rPr>
        <w:t xml:space="preserve">l ialah peristiwa masuknya huruuf alif antara dua hamzah. Alif ini disebut alif fasal atau alif pemisah, yang panjangnya 2 harakat. Seperti </w:t>
      </w:r>
      <w:r w:rsidRPr="0042361D">
        <w:rPr>
          <w:rFonts w:asciiTheme="majorBidi" w:hAnsiTheme="majorBidi" w:cstheme="majorBidi"/>
          <w:sz w:val="24"/>
          <w:szCs w:val="24"/>
          <w:lang w:val="id-ID"/>
        </w:rPr>
        <w:t xml:space="preserve">pada </w:t>
      </w:r>
      <w:r w:rsidRPr="0042361D">
        <w:rPr>
          <w:rFonts w:asciiTheme="majorBidi" w:hAnsiTheme="majorBidi" w:cstheme="majorBidi"/>
          <w:i/>
          <w:iCs/>
          <w:sz w:val="24"/>
          <w:szCs w:val="24"/>
          <w:lang w:val="id-ID"/>
        </w:rPr>
        <w:t>lafaẓ</w:t>
      </w:r>
      <w:r w:rsidRPr="0042361D">
        <w:rPr>
          <w:rFonts w:ascii="Traditional Arabic" w:hAnsi="Traditional Arabic" w:cs="Traditional Arabic"/>
          <w:sz w:val="32"/>
          <w:szCs w:val="32"/>
          <w:lang w:val="id-ID"/>
        </w:rPr>
        <w:t xml:space="preserve"> </w:t>
      </w:r>
      <w:r w:rsidRPr="0042361D">
        <w:rPr>
          <w:rFonts w:ascii="Traditional Arabic" w:hAnsi="Traditional Arabic" w:cs="Traditional Arabic"/>
          <w:sz w:val="32"/>
          <w:szCs w:val="32"/>
          <w:rtl/>
          <w:lang w:val="id-ID"/>
        </w:rPr>
        <w:t>ءَاَنْذَرْتَهُمْ</w:t>
      </w:r>
      <w:r w:rsidRPr="008C0C17">
        <w:rPr>
          <w:rFonts w:asciiTheme="majorBidi" w:hAnsiTheme="majorBidi" w:cstheme="majorBidi"/>
          <w:sz w:val="24"/>
          <w:szCs w:val="24"/>
          <w:lang w:val="id-ID"/>
        </w:rPr>
        <w:t>.</w:t>
      </w:r>
    </w:p>
    <w:p w:rsidR="00A20F0B" w:rsidRPr="008C0C17" w:rsidRDefault="00A20F0B" w:rsidP="006D23B8">
      <w:pPr>
        <w:pStyle w:val="ListParagraph"/>
        <w:numPr>
          <w:ilvl w:val="0"/>
          <w:numId w:val="42"/>
        </w:numPr>
        <w:spacing w:after="0" w:line="480" w:lineRule="auto"/>
        <w:ind w:left="1276" w:hanging="425"/>
        <w:jc w:val="both"/>
        <w:rPr>
          <w:rFonts w:asciiTheme="majorBidi" w:hAnsiTheme="majorBidi" w:cstheme="majorBidi"/>
          <w:i/>
          <w:iCs/>
          <w:sz w:val="24"/>
          <w:szCs w:val="24"/>
          <w:lang w:val="id-ID"/>
        </w:rPr>
      </w:pPr>
      <w:r w:rsidRPr="008C0C17">
        <w:rPr>
          <w:rFonts w:asciiTheme="majorBidi" w:hAnsiTheme="majorBidi" w:cstheme="majorBidi"/>
          <w:i/>
          <w:iCs/>
          <w:sz w:val="24"/>
          <w:szCs w:val="24"/>
          <w:lang w:val="id-ID"/>
        </w:rPr>
        <w:t xml:space="preserve">Al-Ibdāl </w:t>
      </w:r>
    </w:p>
    <w:p w:rsidR="00A20F0B" w:rsidRPr="0042361D" w:rsidRDefault="00A20F0B" w:rsidP="006D23B8">
      <w:pPr>
        <w:spacing w:after="0" w:line="480" w:lineRule="auto"/>
        <w:ind w:left="1276" w:firstLine="567"/>
        <w:contextualSpacing/>
        <w:jc w:val="both"/>
        <w:rPr>
          <w:rFonts w:ascii="Traditional Arabic" w:hAnsi="Traditional Arabic" w:cs="Traditional Arabic"/>
          <w:b/>
          <w:bCs/>
          <w:sz w:val="32"/>
          <w:szCs w:val="32"/>
          <w:lang w:val="id-ID"/>
        </w:rPr>
      </w:pPr>
      <w:r w:rsidRPr="008C0C17">
        <w:rPr>
          <w:rFonts w:asciiTheme="majorBidi" w:hAnsiTheme="majorBidi" w:cstheme="majorBidi"/>
          <w:i/>
          <w:iCs/>
          <w:sz w:val="24"/>
          <w:szCs w:val="24"/>
          <w:lang w:val="id-ID"/>
        </w:rPr>
        <w:t>Al-Ibdāl</w:t>
      </w:r>
      <w:r w:rsidRPr="008C0C17">
        <w:rPr>
          <w:rFonts w:asciiTheme="majorBidi" w:hAnsiTheme="majorBidi" w:cstheme="majorBidi"/>
          <w:sz w:val="24"/>
          <w:szCs w:val="24"/>
          <w:lang w:val="id-ID"/>
        </w:rPr>
        <w:t xml:space="preserve"> ialah perubahan huruf hamzah kepada huruf tertentu. seperti pada </w:t>
      </w:r>
      <w:r w:rsidRPr="008C0C17">
        <w:rPr>
          <w:rFonts w:asciiTheme="majorBidi" w:hAnsiTheme="majorBidi" w:cstheme="majorBidi"/>
          <w:i/>
          <w:iCs/>
          <w:sz w:val="24"/>
          <w:szCs w:val="24"/>
          <w:lang w:val="id-ID"/>
        </w:rPr>
        <w:t>lafaẓ</w:t>
      </w:r>
      <w:r w:rsidRPr="008C0C17">
        <w:rPr>
          <w:rFonts w:asciiTheme="majorBidi" w:hAnsiTheme="majorBidi" w:cstheme="majorBidi"/>
          <w:sz w:val="24"/>
          <w:szCs w:val="24"/>
          <w:lang w:val="id-ID"/>
        </w:rPr>
        <w:t xml:space="preserve"> </w:t>
      </w:r>
      <w:r w:rsidRPr="0042361D">
        <w:rPr>
          <w:rFonts w:ascii="Traditional Arabic" w:hAnsi="Traditional Arabic" w:cs="Traditional Arabic"/>
          <w:sz w:val="32"/>
          <w:szCs w:val="32"/>
          <w:rtl/>
          <w:lang w:val="id-ID"/>
        </w:rPr>
        <w:t>يُؤْمِنُوْنَ</w:t>
      </w:r>
      <w:r w:rsidRPr="008C0C17">
        <w:rPr>
          <w:rFonts w:asciiTheme="majorBidi" w:hAnsiTheme="majorBidi" w:cstheme="majorBidi"/>
          <w:b/>
          <w:bCs/>
          <w:sz w:val="24"/>
          <w:szCs w:val="24"/>
          <w:lang w:val="id-ID"/>
        </w:rPr>
        <w:t xml:space="preserve"> </w:t>
      </w:r>
      <w:r w:rsidRPr="008C0C17">
        <w:rPr>
          <w:rFonts w:asciiTheme="majorBidi" w:hAnsiTheme="majorBidi" w:cstheme="majorBidi"/>
          <w:sz w:val="24"/>
          <w:szCs w:val="24"/>
          <w:lang w:val="id-ID"/>
        </w:rPr>
        <w:t xml:space="preserve">dibaca </w:t>
      </w:r>
      <w:r w:rsidRPr="0042361D">
        <w:rPr>
          <w:rFonts w:ascii="Traditional Arabic" w:hAnsi="Traditional Arabic" w:cs="Traditional Arabic"/>
          <w:sz w:val="32"/>
          <w:szCs w:val="32"/>
          <w:rtl/>
          <w:lang w:val="id-ID"/>
        </w:rPr>
        <w:t>يُؤمِنُوْنَ</w:t>
      </w:r>
      <w:r w:rsidRPr="0042361D">
        <w:rPr>
          <w:rFonts w:ascii="Traditional Arabic" w:hAnsi="Traditional Arabic" w:cs="Traditional Arabic"/>
          <w:b/>
          <w:bCs/>
          <w:sz w:val="32"/>
          <w:szCs w:val="32"/>
          <w:lang w:val="id-ID"/>
        </w:rPr>
        <w:t>.</w:t>
      </w:r>
    </w:p>
    <w:p w:rsidR="00A20F0B" w:rsidRPr="008C0C17" w:rsidRDefault="00A20F0B" w:rsidP="006D23B8">
      <w:pPr>
        <w:pStyle w:val="ListParagraph"/>
        <w:numPr>
          <w:ilvl w:val="0"/>
          <w:numId w:val="42"/>
        </w:numPr>
        <w:spacing w:after="0" w:line="480" w:lineRule="auto"/>
        <w:ind w:left="1276" w:hanging="425"/>
        <w:jc w:val="both"/>
        <w:rPr>
          <w:rFonts w:asciiTheme="majorBidi" w:hAnsiTheme="majorBidi" w:cstheme="majorBidi"/>
          <w:i/>
          <w:iCs/>
          <w:sz w:val="24"/>
          <w:szCs w:val="24"/>
          <w:lang w:val="id-ID"/>
        </w:rPr>
      </w:pPr>
      <w:r w:rsidRPr="008C0C17">
        <w:rPr>
          <w:rFonts w:asciiTheme="majorBidi" w:hAnsiTheme="majorBidi" w:cstheme="majorBidi"/>
          <w:i/>
          <w:iCs/>
          <w:sz w:val="24"/>
          <w:szCs w:val="24"/>
          <w:lang w:val="id-ID"/>
        </w:rPr>
        <w:t>Al-Naql</w:t>
      </w:r>
    </w:p>
    <w:p w:rsidR="00A20F0B" w:rsidRPr="008C0C17" w:rsidRDefault="00A20F0B" w:rsidP="006D23B8">
      <w:pPr>
        <w:pStyle w:val="ListParagraph"/>
        <w:tabs>
          <w:tab w:val="left" w:pos="1276"/>
          <w:tab w:val="left" w:pos="1843"/>
        </w:tabs>
        <w:spacing w:after="0" w:line="480" w:lineRule="auto"/>
        <w:ind w:left="1276" w:firstLine="567"/>
        <w:jc w:val="both"/>
        <w:rPr>
          <w:rFonts w:asciiTheme="majorBidi" w:hAnsiTheme="majorBidi" w:cstheme="majorBidi"/>
          <w:sz w:val="24"/>
          <w:szCs w:val="24"/>
          <w:lang w:val="id-ID"/>
        </w:rPr>
      </w:pPr>
      <w:r w:rsidRPr="008C0C17">
        <w:rPr>
          <w:rFonts w:asciiTheme="majorBidi" w:hAnsiTheme="majorBidi" w:cstheme="majorBidi"/>
          <w:i/>
          <w:iCs/>
          <w:sz w:val="24"/>
          <w:szCs w:val="24"/>
          <w:lang w:val="id-ID"/>
        </w:rPr>
        <w:t>Al-Naql</w:t>
      </w:r>
      <w:r w:rsidRPr="008C0C17">
        <w:rPr>
          <w:rFonts w:asciiTheme="majorBidi" w:hAnsiTheme="majorBidi" w:cstheme="majorBidi"/>
          <w:sz w:val="24"/>
          <w:szCs w:val="24"/>
          <w:lang w:val="id-ID"/>
        </w:rPr>
        <w:t xml:space="preserve"> ialah pemindahan baris huruf hamzah ke huruf sukun sebelumnya dan huruf sukun tersebut bukan huruf mad kemudian huruf hamzah tersebut dibuang. Seperti </w:t>
      </w:r>
      <w:r w:rsidRPr="008C0C17">
        <w:rPr>
          <w:rFonts w:asciiTheme="majorBidi" w:hAnsiTheme="majorBidi" w:cstheme="majorBidi"/>
          <w:i/>
          <w:iCs/>
          <w:sz w:val="24"/>
          <w:szCs w:val="24"/>
          <w:lang w:val="id-ID"/>
        </w:rPr>
        <w:t>lafaẓ</w:t>
      </w:r>
      <w:r w:rsidRPr="008C0C17">
        <w:rPr>
          <w:rFonts w:asciiTheme="majorBidi" w:hAnsiTheme="majorBidi" w:cstheme="majorBidi"/>
          <w:sz w:val="24"/>
          <w:szCs w:val="24"/>
          <w:lang w:val="id-ID"/>
        </w:rPr>
        <w:t xml:space="preserve"> </w:t>
      </w:r>
      <w:r w:rsidRPr="0042361D">
        <w:rPr>
          <w:rFonts w:ascii="Traditional Arabic" w:hAnsi="Traditional Arabic" w:cs="Traditional Arabic"/>
          <w:sz w:val="32"/>
          <w:szCs w:val="32"/>
          <w:rtl/>
          <w:lang w:val="id-ID"/>
        </w:rPr>
        <w:t>بِئْسَ الِاسْمُ</w:t>
      </w:r>
      <w:r w:rsidRPr="008C0C17">
        <w:rPr>
          <w:rFonts w:asciiTheme="majorBidi" w:hAnsiTheme="majorBidi" w:cstheme="majorBidi"/>
          <w:sz w:val="24"/>
          <w:szCs w:val="24"/>
          <w:lang w:val="id-ID"/>
        </w:rPr>
        <w:t>.</w:t>
      </w:r>
      <w:r w:rsidRPr="008C0C17">
        <w:rPr>
          <w:rStyle w:val="FootnoteReference"/>
          <w:rFonts w:asciiTheme="majorBidi" w:hAnsiTheme="majorBidi" w:cstheme="majorBidi"/>
          <w:sz w:val="24"/>
          <w:szCs w:val="24"/>
          <w:lang w:val="id-ID"/>
        </w:rPr>
        <w:footnoteReference w:id="53"/>
      </w:r>
    </w:p>
    <w:p w:rsidR="00A20F0B" w:rsidRPr="008C0C17" w:rsidRDefault="00A20F0B" w:rsidP="006D23B8">
      <w:pPr>
        <w:pStyle w:val="ListParagraph"/>
        <w:numPr>
          <w:ilvl w:val="0"/>
          <w:numId w:val="42"/>
        </w:numPr>
        <w:spacing w:after="0" w:line="480" w:lineRule="auto"/>
        <w:ind w:left="1276" w:hanging="425"/>
        <w:jc w:val="both"/>
        <w:rPr>
          <w:rFonts w:asciiTheme="majorBidi" w:hAnsiTheme="majorBidi" w:cstheme="majorBidi"/>
          <w:i/>
          <w:iCs/>
          <w:sz w:val="24"/>
          <w:szCs w:val="24"/>
          <w:lang w:val="id-ID"/>
        </w:rPr>
      </w:pPr>
      <w:r w:rsidRPr="008C0C17">
        <w:rPr>
          <w:rFonts w:asciiTheme="majorBidi" w:hAnsiTheme="majorBidi" w:cstheme="majorBidi"/>
          <w:i/>
          <w:iCs/>
          <w:sz w:val="24"/>
          <w:szCs w:val="24"/>
          <w:lang w:val="id-ID"/>
        </w:rPr>
        <w:t>Al-Ishmām</w:t>
      </w:r>
    </w:p>
    <w:p w:rsidR="00A20F0B" w:rsidRPr="008C0C17" w:rsidRDefault="00A20F0B" w:rsidP="006D23B8">
      <w:pPr>
        <w:spacing w:after="0" w:line="480" w:lineRule="auto"/>
        <w:ind w:left="1276" w:firstLine="567"/>
        <w:contextualSpacing/>
        <w:jc w:val="both"/>
        <w:rPr>
          <w:rFonts w:asciiTheme="majorBidi" w:hAnsiTheme="majorBidi" w:cstheme="majorBidi"/>
          <w:sz w:val="24"/>
          <w:szCs w:val="24"/>
          <w:lang w:val="id-ID"/>
        </w:rPr>
      </w:pPr>
      <w:r w:rsidRPr="008C0C17">
        <w:rPr>
          <w:rFonts w:asciiTheme="majorBidi" w:hAnsiTheme="majorBidi" w:cstheme="majorBidi"/>
          <w:i/>
          <w:iCs/>
          <w:sz w:val="24"/>
          <w:szCs w:val="24"/>
          <w:lang w:val="id-ID"/>
        </w:rPr>
        <w:t>Al-Ishmām</w:t>
      </w:r>
      <w:r w:rsidRPr="008C0C17">
        <w:rPr>
          <w:rFonts w:asciiTheme="majorBidi" w:hAnsiTheme="majorBidi" w:cstheme="majorBidi"/>
          <w:sz w:val="24"/>
          <w:szCs w:val="24"/>
          <w:lang w:val="id-ID"/>
        </w:rPr>
        <w:t xml:space="preserve"> ialah isyarat menggerakkan kedua bibir pada harakat </w:t>
      </w:r>
      <w:r w:rsidRPr="008C0C17">
        <w:rPr>
          <w:rFonts w:asciiTheme="majorBidi" w:hAnsiTheme="majorBidi" w:cstheme="majorBidi"/>
          <w:i/>
          <w:iCs/>
          <w:sz w:val="24"/>
          <w:szCs w:val="24"/>
          <w:lang w:val="id-ID"/>
        </w:rPr>
        <w:t>ḍammah</w:t>
      </w:r>
      <w:r w:rsidRPr="008C0C17">
        <w:rPr>
          <w:rFonts w:asciiTheme="majorBidi" w:hAnsiTheme="majorBidi" w:cstheme="majorBidi"/>
          <w:sz w:val="24"/>
          <w:szCs w:val="24"/>
          <w:lang w:val="id-ID"/>
        </w:rPr>
        <w:t xml:space="preserve"> tanpa mengeluarkan suara harakat </w:t>
      </w:r>
      <w:r w:rsidRPr="008C0C17">
        <w:rPr>
          <w:rFonts w:asciiTheme="majorBidi" w:hAnsiTheme="majorBidi" w:cstheme="majorBidi"/>
          <w:i/>
          <w:iCs/>
          <w:sz w:val="24"/>
          <w:szCs w:val="24"/>
          <w:lang w:val="id-ID"/>
        </w:rPr>
        <w:t>ḍammah</w:t>
      </w:r>
      <w:r w:rsidRPr="008C0C17">
        <w:rPr>
          <w:rFonts w:asciiTheme="majorBidi" w:hAnsiTheme="majorBidi" w:cstheme="majorBidi"/>
          <w:sz w:val="24"/>
          <w:szCs w:val="24"/>
          <w:lang w:val="id-ID"/>
        </w:rPr>
        <w:t xml:space="preserve"> seoalh terlihat membaca mambaca sukun.</w:t>
      </w:r>
    </w:p>
    <w:p w:rsidR="00A20F0B" w:rsidRPr="008C0C17" w:rsidRDefault="00A20F0B" w:rsidP="006D23B8">
      <w:pPr>
        <w:pStyle w:val="ListParagraph"/>
        <w:numPr>
          <w:ilvl w:val="0"/>
          <w:numId w:val="42"/>
        </w:numPr>
        <w:spacing w:after="0" w:line="480" w:lineRule="auto"/>
        <w:ind w:left="1276" w:hanging="425"/>
        <w:jc w:val="both"/>
        <w:rPr>
          <w:rFonts w:asciiTheme="majorBidi" w:hAnsiTheme="majorBidi" w:cstheme="majorBidi"/>
          <w:i/>
          <w:iCs/>
          <w:sz w:val="24"/>
          <w:szCs w:val="24"/>
          <w:lang w:val="id-ID"/>
        </w:rPr>
      </w:pPr>
      <w:r w:rsidRPr="008C0C17">
        <w:rPr>
          <w:rFonts w:asciiTheme="majorBidi" w:hAnsiTheme="majorBidi" w:cstheme="majorBidi"/>
          <w:i/>
          <w:iCs/>
          <w:sz w:val="24"/>
          <w:szCs w:val="24"/>
          <w:lang w:val="id-ID"/>
        </w:rPr>
        <w:t>Ar-Raum</w:t>
      </w:r>
    </w:p>
    <w:p w:rsidR="00A20F0B" w:rsidRPr="008C0C17" w:rsidRDefault="00A20F0B" w:rsidP="006D23B8">
      <w:pPr>
        <w:pStyle w:val="ListParagraph"/>
        <w:spacing w:after="0" w:line="480" w:lineRule="auto"/>
        <w:ind w:left="1276" w:firstLine="567"/>
        <w:jc w:val="both"/>
        <w:rPr>
          <w:rFonts w:asciiTheme="majorBidi" w:hAnsiTheme="majorBidi" w:cstheme="majorBidi"/>
          <w:sz w:val="24"/>
          <w:szCs w:val="24"/>
          <w:lang w:val="id-ID"/>
        </w:rPr>
      </w:pPr>
      <w:r w:rsidRPr="008C0C17">
        <w:rPr>
          <w:rFonts w:asciiTheme="majorBidi" w:hAnsiTheme="majorBidi" w:cstheme="majorBidi"/>
          <w:i/>
          <w:iCs/>
          <w:sz w:val="24"/>
          <w:szCs w:val="24"/>
          <w:lang w:val="id-ID"/>
        </w:rPr>
        <w:t>Ar-Raum</w:t>
      </w:r>
      <w:r w:rsidRPr="008C0C17">
        <w:rPr>
          <w:rFonts w:asciiTheme="majorBidi" w:hAnsiTheme="majorBidi" w:cstheme="majorBidi"/>
          <w:sz w:val="24"/>
          <w:szCs w:val="24"/>
          <w:lang w:val="id-ID"/>
        </w:rPr>
        <w:t xml:space="preserve"> ialah melirihkan suara hingga hanya terlihat sebagian harakat nya saja. Sekadar cukup terdengar jelas oleh pendengar yang benar-benar memperhatikan didekatnya. Kira-kira terdengar 1/3 harakat.</w:t>
      </w:r>
    </w:p>
    <w:p w:rsidR="00A20F0B" w:rsidRPr="008C0C17" w:rsidRDefault="00A20F0B" w:rsidP="006D23B8">
      <w:pPr>
        <w:pStyle w:val="ListParagraph"/>
        <w:numPr>
          <w:ilvl w:val="0"/>
          <w:numId w:val="42"/>
        </w:numPr>
        <w:spacing w:after="0" w:line="480" w:lineRule="auto"/>
        <w:ind w:left="1276" w:hanging="425"/>
        <w:jc w:val="both"/>
        <w:rPr>
          <w:rFonts w:asciiTheme="majorBidi" w:hAnsiTheme="majorBidi" w:cstheme="majorBidi"/>
          <w:i/>
          <w:iCs/>
          <w:sz w:val="24"/>
          <w:szCs w:val="24"/>
          <w:lang w:val="id-ID"/>
        </w:rPr>
      </w:pPr>
      <w:r w:rsidRPr="008C0C17">
        <w:rPr>
          <w:rFonts w:asciiTheme="majorBidi" w:hAnsiTheme="majorBidi" w:cstheme="majorBidi"/>
          <w:i/>
          <w:iCs/>
          <w:sz w:val="24"/>
          <w:szCs w:val="24"/>
          <w:lang w:val="id-ID"/>
        </w:rPr>
        <w:t>Al-Fatḥ</w:t>
      </w:r>
    </w:p>
    <w:p w:rsidR="00A20F0B" w:rsidRPr="008C0C17" w:rsidRDefault="00A20F0B" w:rsidP="006D23B8">
      <w:pPr>
        <w:spacing w:after="0" w:line="480" w:lineRule="auto"/>
        <w:ind w:left="1276" w:firstLine="567"/>
        <w:contextualSpacing/>
        <w:jc w:val="both"/>
        <w:rPr>
          <w:rFonts w:asciiTheme="majorBidi" w:hAnsiTheme="majorBidi" w:cstheme="majorBidi"/>
          <w:sz w:val="24"/>
          <w:szCs w:val="24"/>
          <w:lang w:val="id-ID"/>
        </w:rPr>
      </w:pPr>
      <w:r w:rsidRPr="008C0C17">
        <w:rPr>
          <w:rFonts w:asciiTheme="majorBidi" w:hAnsiTheme="majorBidi" w:cstheme="majorBidi"/>
          <w:i/>
          <w:iCs/>
          <w:sz w:val="24"/>
          <w:szCs w:val="24"/>
          <w:lang w:val="id-ID"/>
        </w:rPr>
        <w:t>Al-Fatḥ</w:t>
      </w:r>
      <w:r w:rsidRPr="008C0C17">
        <w:rPr>
          <w:rFonts w:asciiTheme="majorBidi" w:hAnsiTheme="majorBidi" w:cstheme="majorBidi"/>
          <w:sz w:val="24"/>
          <w:szCs w:val="24"/>
          <w:lang w:val="id-ID"/>
        </w:rPr>
        <w:t xml:space="preserve"> secara bahasa berartikan terbuka. Maksud dari </w:t>
      </w:r>
      <w:r w:rsidRPr="008C0C17">
        <w:rPr>
          <w:rFonts w:asciiTheme="majorBidi" w:hAnsiTheme="majorBidi" w:cstheme="majorBidi"/>
          <w:i/>
          <w:iCs/>
          <w:sz w:val="24"/>
          <w:szCs w:val="24"/>
          <w:lang w:val="id-ID"/>
        </w:rPr>
        <w:t>Fatḥ</w:t>
      </w:r>
      <w:r w:rsidRPr="008C0C17">
        <w:rPr>
          <w:rFonts w:asciiTheme="majorBidi" w:hAnsiTheme="majorBidi" w:cstheme="majorBidi"/>
          <w:sz w:val="24"/>
          <w:szCs w:val="24"/>
          <w:lang w:val="id-ID"/>
        </w:rPr>
        <w:t xml:space="preserve"> dalam kaidah </w:t>
      </w:r>
      <w:r w:rsidRPr="008C0C17">
        <w:rPr>
          <w:rFonts w:asciiTheme="majorBidi" w:hAnsiTheme="majorBidi" w:cstheme="majorBidi"/>
          <w:i/>
          <w:iCs/>
          <w:sz w:val="24"/>
          <w:szCs w:val="24"/>
          <w:lang w:val="id-ID"/>
        </w:rPr>
        <w:t>qirā’at</w:t>
      </w:r>
      <w:r w:rsidRPr="008C0C17">
        <w:rPr>
          <w:rFonts w:asciiTheme="majorBidi" w:hAnsiTheme="majorBidi" w:cstheme="majorBidi"/>
          <w:sz w:val="24"/>
          <w:szCs w:val="24"/>
          <w:lang w:val="id-ID"/>
        </w:rPr>
        <w:t xml:space="preserve"> adalah terbukanya mulut ketika mengucapkan bunyi alif, jadi bukan alif yang berharakat </w:t>
      </w:r>
      <w:r w:rsidRPr="008C0C17">
        <w:rPr>
          <w:rFonts w:asciiTheme="majorBidi" w:hAnsiTheme="majorBidi" w:cstheme="majorBidi"/>
          <w:i/>
          <w:iCs/>
          <w:sz w:val="24"/>
          <w:szCs w:val="24"/>
          <w:lang w:val="id-ID"/>
        </w:rPr>
        <w:t>fatḥah</w:t>
      </w:r>
      <w:r w:rsidRPr="008C0C17">
        <w:rPr>
          <w:rFonts w:asciiTheme="majorBidi" w:hAnsiTheme="majorBidi" w:cstheme="majorBidi"/>
          <w:sz w:val="24"/>
          <w:szCs w:val="24"/>
          <w:lang w:val="id-ID"/>
        </w:rPr>
        <w:t xml:space="preserve"> karena alif tidak pernah menerima harakat.</w:t>
      </w:r>
      <w:r w:rsidRPr="008C0C17">
        <w:rPr>
          <w:rStyle w:val="FootnoteReference"/>
          <w:rFonts w:asciiTheme="majorBidi" w:hAnsiTheme="majorBidi" w:cstheme="majorBidi"/>
          <w:sz w:val="24"/>
          <w:szCs w:val="24"/>
          <w:lang w:val="id-ID"/>
        </w:rPr>
        <w:footnoteReference w:id="54"/>
      </w:r>
    </w:p>
    <w:p w:rsidR="00A20F0B" w:rsidRPr="008C0C17" w:rsidRDefault="00A20F0B" w:rsidP="006D23B8">
      <w:pPr>
        <w:pStyle w:val="ListParagraph"/>
        <w:numPr>
          <w:ilvl w:val="0"/>
          <w:numId w:val="42"/>
        </w:numPr>
        <w:spacing w:after="0" w:line="480" w:lineRule="auto"/>
        <w:ind w:left="1276" w:hanging="425"/>
        <w:jc w:val="both"/>
        <w:rPr>
          <w:rFonts w:asciiTheme="majorBidi" w:hAnsiTheme="majorBidi" w:cstheme="majorBidi"/>
          <w:i/>
          <w:iCs/>
          <w:sz w:val="24"/>
          <w:szCs w:val="24"/>
          <w:lang w:val="id-ID"/>
        </w:rPr>
      </w:pPr>
      <w:r w:rsidRPr="008C0C17">
        <w:rPr>
          <w:rFonts w:asciiTheme="majorBidi" w:hAnsiTheme="majorBidi" w:cstheme="majorBidi"/>
          <w:i/>
          <w:iCs/>
          <w:sz w:val="24"/>
          <w:szCs w:val="24"/>
          <w:lang w:val="id-ID"/>
        </w:rPr>
        <w:t>Al-Imālah</w:t>
      </w:r>
    </w:p>
    <w:p w:rsidR="00A20F0B" w:rsidRPr="008C0C17" w:rsidRDefault="00A20F0B" w:rsidP="006D23B8">
      <w:pPr>
        <w:spacing w:after="0" w:line="480" w:lineRule="auto"/>
        <w:ind w:left="1276" w:firstLine="567"/>
        <w:contextualSpacing/>
        <w:jc w:val="both"/>
        <w:rPr>
          <w:rFonts w:asciiTheme="majorBidi" w:hAnsiTheme="majorBidi" w:cstheme="majorBidi"/>
          <w:sz w:val="24"/>
          <w:szCs w:val="24"/>
          <w:lang w:val="id-ID"/>
        </w:rPr>
      </w:pPr>
      <w:r w:rsidRPr="008C0C17">
        <w:rPr>
          <w:rFonts w:asciiTheme="majorBidi" w:hAnsiTheme="majorBidi" w:cstheme="majorBidi"/>
          <w:i/>
          <w:iCs/>
          <w:sz w:val="24"/>
          <w:szCs w:val="24"/>
          <w:lang w:val="id-ID"/>
        </w:rPr>
        <w:t>Al-Imālah</w:t>
      </w:r>
      <w:r w:rsidRPr="008C0C17">
        <w:rPr>
          <w:rFonts w:asciiTheme="majorBidi" w:hAnsiTheme="majorBidi" w:cstheme="majorBidi"/>
          <w:sz w:val="24"/>
          <w:szCs w:val="24"/>
          <w:lang w:val="id-ID"/>
        </w:rPr>
        <w:t xml:space="preserve"> secara bahasa artinya condong, sedangkan menurut istilah terbagi menjadi dua macam, yaitu :</w:t>
      </w:r>
    </w:p>
    <w:p w:rsidR="00A20F0B" w:rsidRPr="008C0C17" w:rsidRDefault="00A20F0B" w:rsidP="006D23B8">
      <w:pPr>
        <w:numPr>
          <w:ilvl w:val="0"/>
          <w:numId w:val="40"/>
        </w:numPr>
        <w:spacing w:after="0" w:line="480" w:lineRule="auto"/>
        <w:ind w:left="1701" w:hanging="425"/>
        <w:contextualSpacing/>
        <w:jc w:val="both"/>
        <w:rPr>
          <w:rFonts w:asciiTheme="majorBidi" w:hAnsiTheme="majorBidi" w:cstheme="majorBidi"/>
          <w:sz w:val="24"/>
          <w:szCs w:val="24"/>
          <w:lang w:val="id-ID"/>
        </w:rPr>
      </w:pPr>
      <w:r w:rsidRPr="008C0C17">
        <w:rPr>
          <w:rFonts w:asciiTheme="majorBidi" w:hAnsiTheme="majorBidi" w:cstheme="majorBidi"/>
          <w:i/>
          <w:iCs/>
          <w:sz w:val="24"/>
          <w:szCs w:val="24"/>
          <w:lang w:val="id-ID"/>
        </w:rPr>
        <w:t>Imālah</w:t>
      </w:r>
      <w:r w:rsidRPr="008C0C17">
        <w:rPr>
          <w:rFonts w:asciiTheme="majorBidi" w:hAnsiTheme="majorBidi" w:cstheme="majorBidi"/>
          <w:sz w:val="24"/>
          <w:szCs w:val="24"/>
          <w:lang w:val="id-ID"/>
        </w:rPr>
        <w:t xml:space="preserve"> Kubro, yaitu bunyi antara harakat fatḥah dan kasrah serta antara alif dan ya’. Seperti lafaẓ </w:t>
      </w:r>
      <w:r w:rsidRPr="0042361D">
        <w:rPr>
          <w:rFonts w:ascii="Traditional Arabic" w:hAnsi="Traditional Arabic" w:cs="Traditional Arabic"/>
          <w:sz w:val="32"/>
          <w:szCs w:val="32"/>
          <w:rtl/>
          <w:lang w:val="id-ID"/>
        </w:rPr>
        <w:t>بِسْمِ اللّهِ مَجْرٰىهَا وَمُرْسٰىهَا</w:t>
      </w:r>
      <w:r w:rsidRPr="008C0C17">
        <w:rPr>
          <w:rFonts w:asciiTheme="majorBidi" w:hAnsiTheme="majorBidi" w:cstheme="majorBidi"/>
          <w:sz w:val="24"/>
          <w:szCs w:val="24"/>
          <w:lang w:val="id-ID"/>
        </w:rPr>
        <w:t xml:space="preserve"> surat Hud ayat 41.</w:t>
      </w:r>
    </w:p>
    <w:p w:rsidR="00A20F0B" w:rsidRPr="008C0C17" w:rsidRDefault="00A20F0B" w:rsidP="006D23B8">
      <w:pPr>
        <w:pStyle w:val="ListParagraph"/>
        <w:numPr>
          <w:ilvl w:val="0"/>
          <w:numId w:val="40"/>
        </w:numPr>
        <w:spacing w:after="0" w:line="480" w:lineRule="auto"/>
        <w:ind w:left="1701" w:hanging="425"/>
        <w:jc w:val="both"/>
        <w:rPr>
          <w:rFonts w:asciiTheme="majorBidi" w:hAnsiTheme="majorBidi" w:cstheme="majorBidi"/>
          <w:sz w:val="24"/>
          <w:szCs w:val="24"/>
        </w:rPr>
      </w:pPr>
      <w:r w:rsidRPr="008C0C17">
        <w:rPr>
          <w:rFonts w:asciiTheme="majorBidi" w:hAnsiTheme="majorBidi" w:cstheme="majorBidi"/>
          <w:i/>
          <w:iCs/>
          <w:sz w:val="24"/>
          <w:szCs w:val="24"/>
          <w:lang w:val="id-ID"/>
        </w:rPr>
        <w:t>Imālah</w:t>
      </w:r>
      <w:r w:rsidRPr="008C0C17">
        <w:rPr>
          <w:rFonts w:asciiTheme="majorBidi" w:hAnsiTheme="majorBidi" w:cstheme="majorBidi"/>
          <w:sz w:val="24"/>
          <w:szCs w:val="24"/>
          <w:lang w:val="id-ID"/>
        </w:rPr>
        <w:t xml:space="preserve"> Sughro, yaitu bunyi antara fath dan </w:t>
      </w:r>
      <w:r w:rsidRPr="008C0C17">
        <w:rPr>
          <w:rFonts w:asciiTheme="majorBidi" w:hAnsiTheme="majorBidi" w:cstheme="majorBidi"/>
          <w:i/>
          <w:iCs/>
          <w:sz w:val="24"/>
          <w:szCs w:val="24"/>
          <w:lang w:val="id-ID"/>
        </w:rPr>
        <w:t>Imālah</w:t>
      </w:r>
      <w:r w:rsidRPr="008C0C17">
        <w:rPr>
          <w:rFonts w:asciiTheme="majorBidi" w:hAnsiTheme="majorBidi" w:cstheme="majorBidi"/>
          <w:sz w:val="24"/>
          <w:szCs w:val="24"/>
          <w:lang w:val="id-ID"/>
        </w:rPr>
        <w:t xml:space="preserve"> kubro. Atau biasa disebut dengan </w:t>
      </w:r>
      <w:r w:rsidRPr="008C0C17">
        <w:rPr>
          <w:rFonts w:asciiTheme="majorBidi" w:hAnsiTheme="majorBidi" w:cstheme="majorBidi"/>
          <w:i/>
          <w:iCs/>
          <w:sz w:val="24"/>
          <w:szCs w:val="24"/>
          <w:lang w:val="id-ID"/>
        </w:rPr>
        <w:t>Taqlīl</w:t>
      </w:r>
      <w:r w:rsidRPr="008C0C17">
        <w:rPr>
          <w:rFonts w:asciiTheme="majorBidi" w:hAnsiTheme="majorBidi" w:cstheme="majorBidi"/>
          <w:sz w:val="24"/>
          <w:szCs w:val="24"/>
          <w:lang w:val="id-ID"/>
        </w:rPr>
        <w:t xml:space="preserve"> atau </w:t>
      </w:r>
      <w:r w:rsidRPr="008C0C17">
        <w:rPr>
          <w:rFonts w:asciiTheme="majorBidi" w:hAnsiTheme="majorBidi" w:cstheme="majorBidi"/>
          <w:i/>
          <w:iCs/>
          <w:sz w:val="24"/>
          <w:szCs w:val="24"/>
          <w:lang w:val="id-ID"/>
        </w:rPr>
        <w:t>baina-baina</w:t>
      </w:r>
      <w:r w:rsidRPr="008C0C17">
        <w:rPr>
          <w:rFonts w:asciiTheme="majorBidi" w:hAnsiTheme="majorBidi" w:cstheme="majorBidi"/>
          <w:sz w:val="24"/>
          <w:szCs w:val="24"/>
          <w:lang w:val="id-ID"/>
        </w:rPr>
        <w:t xml:space="preserve">. </w:t>
      </w:r>
      <w:r w:rsidRPr="008C0C17">
        <w:rPr>
          <w:rStyle w:val="FootnoteReference"/>
          <w:rFonts w:asciiTheme="majorBidi" w:hAnsiTheme="majorBidi" w:cstheme="majorBidi"/>
          <w:sz w:val="24"/>
          <w:szCs w:val="24"/>
        </w:rPr>
        <w:footnoteReference w:id="55"/>
      </w:r>
    </w:p>
    <w:p w:rsidR="00A20F0B" w:rsidRPr="008C0C17" w:rsidRDefault="00A20F0B" w:rsidP="006D23B8">
      <w:pPr>
        <w:pStyle w:val="ListParagraph"/>
        <w:numPr>
          <w:ilvl w:val="0"/>
          <w:numId w:val="42"/>
        </w:numPr>
        <w:spacing w:after="0" w:line="480" w:lineRule="auto"/>
        <w:ind w:left="1276" w:hanging="425"/>
        <w:jc w:val="both"/>
        <w:rPr>
          <w:rFonts w:asciiTheme="majorBidi" w:hAnsiTheme="majorBidi" w:cstheme="majorBidi"/>
          <w:i/>
          <w:iCs/>
          <w:sz w:val="24"/>
          <w:szCs w:val="24"/>
          <w:lang w:val="id-ID"/>
        </w:rPr>
      </w:pPr>
      <w:r w:rsidRPr="008C0C17">
        <w:rPr>
          <w:rFonts w:asciiTheme="majorBidi" w:hAnsiTheme="majorBidi" w:cstheme="majorBidi"/>
          <w:i/>
          <w:iCs/>
          <w:sz w:val="24"/>
          <w:szCs w:val="24"/>
          <w:lang w:val="id-ID"/>
        </w:rPr>
        <w:t xml:space="preserve">Ikhtilās </w:t>
      </w:r>
    </w:p>
    <w:p w:rsidR="00A20F0B" w:rsidRPr="008C0C17" w:rsidRDefault="00A20F0B" w:rsidP="006D23B8">
      <w:pPr>
        <w:tabs>
          <w:tab w:val="left" w:pos="1843"/>
        </w:tabs>
        <w:spacing w:after="0" w:line="480" w:lineRule="auto"/>
        <w:ind w:left="1276" w:firstLine="567"/>
        <w:contextualSpacing/>
        <w:jc w:val="both"/>
        <w:rPr>
          <w:rFonts w:asciiTheme="majorBidi" w:hAnsiTheme="majorBidi" w:cstheme="majorBidi"/>
          <w:sz w:val="24"/>
          <w:szCs w:val="24"/>
          <w:lang w:val="id-ID"/>
        </w:rPr>
      </w:pPr>
      <w:r w:rsidRPr="008C0C17">
        <w:rPr>
          <w:rFonts w:asciiTheme="majorBidi" w:hAnsiTheme="majorBidi" w:cstheme="majorBidi"/>
          <w:i/>
          <w:iCs/>
          <w:sz w:val="24"/>
          <w:szCs w:val="24"/>
          <w:lang w:val="id-ID"/>
        </w:rPr>
        <w:t>Ikhtilās</w:t>
      </w:r>
      <w:r w:rsidRPr="008C0C17">
        <w:rPr>
          <w:rFonts w:asciiTheme="majorBidi" w:hAnsiTheme="majorBidi" w:cstheme="majorBidi"/>
          <w:sz w:val="24"/>
          <w:szCs w:val="24"/>
          <w:lang w:val="id-ID"/>
        </w:rPr>
        <w:t xml:space="preserve"> ialah melirihkan suara hingga terlihat ringan dalam membacanya, kira-kira 2/3 harakat.</w:t>
      </w:r>
      <w:r w:rsidRPr="008C0C17">
        <w:rPr>
          <w:rStyle w:val="FootnoteReference"/>
          <w:rFonts w:asciiTheme="majorBidi" w:hAnsiTheme="majorBidi" w:cstheme="majorBidi"/>
          <w:sz w:val="24"/>
          <w:szCs w:val="24"/>
          <w:lang w:val="id-ID"/>
        </w:rPr>
        <w:footnoteReference w:id="56"/>
      </w:r>
    </w:p>
    <w:p w:rsidR="00A20F0B" w:rsidRPr="008C0C17" w:rsidRDefault="00A20F0B" w:rsidP="006D23B8">
      <w:pPr>
        <w:pStyle w:val="ListParagraph"/>
        <w:numPr>
          <w:ilvl w:val="0"/>
          <w:numId w:val="42"/>
        </w:numPr>
        <w:spacing w:after="0" w:line="480" w:lineRule="auto"/>
        <w:ind w:left="1276" w:hanging="425"/>
        <w:jc w:val="both"/>
        <w:rPr>
          <w:rFonts w:asciiTheme="majorBidi" w:hAnsiTheme="majorBidi" w:cstheme="majorBidi"/>
          <w:i/>
          <w:iCs/>
          <w:sz w:val="24"/>
          <w:szCs w:val="24"/>
          <w:lang w:val="id-ID"/>
        </w:rPr>
      </w:pPr>
      <w:r w:rsidRPr="008C0C17">
        <w:rPr>
          <w:rFonts w:asciiTheme="majorBidi" w:hAnsiTheme="majorBidi" w:cstheme="majorBidi"/>
          <w:i/>
          <w:iCs/>
          <w:sz w:val="24"/>
          <w:szCs w:val="24"/>
          <w:lang w:val="id-ID"/>
        </w:rPr>
        <w:t xml:space="preserve">Taghlidz </w:t>
      </w:r>
    </w:p>
    <w:p w:rsidR="00A20F0B" w:rsidRPr="008C0C17" w:rsidRDefault="00A20F0B" w:rsidP="006D23B8">
      <w:pPr>
        <w:spacing w:after="0" w:line="480" w:lineRule="auto"/>
        <w:ind w:left="1276" w:firstLine="567"/>
        <w:contextualSpacing/>
        <w:jc w:val="both"/>
        <w:rPr>
          <w:rFonts w:asciiTheme="majorBidi" w:hAnsiTheme="majorBidi" w:cstheme="majorBidi"/>
          <w:sz w:val="24"/>
          <w:szCs w:val="24"/>
          <w:lang w:val="id-ID"/>
        </w:rPr>
      </w:pPr>
      <w:r w:rsidRPr="008C0C17">
        <w:rPr>
          <w:rFonts w:asciiTheme="majorBidi" w:hAnsiTheme="majorBidi" w:cstheme="majorBidi"/>
          <w:i/>
          <w:iCs/>
          <w:sz w:val="24"/>
          <w:szCs w:val="24"/>
          <w:lang w:val="id-ID"/>
        </w:rPr>
        <w:t>Taghlidz</w:t>
      </w:r>
      <w:r w:rsidRPr="008C0C17">
        <w:rPr>
          <w:rFonts w:asciiTheme="majorBidi" w:hAnsiTheme="majorBidi" w:cstheme="majorBidi"/>
          <w:sz w:val="24"/>
          <w:szCs w:val="24"/>
          <w:lang w:val="id-ID"/>
        </w:rPr>
        <w:t xml:space="preserve"> ialah memberatkan bunyi suara saat membaca huruf lam.</w:t>
      </w:r>
    </w:p>
    <w:p w:rsidR="00A20F0B" w:rsidRPr="008C0C17" w:rsidRDefault="00A20F0B" w:rsidP="006D23B8">
      <w:pPr>
        <w:pStyle w:val="ListParagraph"/>
        <w:numPr>
          <w:ilvl w:val="0"/>
          <w:numId w:val="42"/>
        </w:numPr>
        <w:spacing w:after="0" w:line="480" w:lineRule="auto"/>
        <w:ind w:left="1276" w:hanging="425"/>
        <w:jc w:val="both"/>
        <w:rPr>
          <w:rFonts w:asciiTheme="majorBidi" w:hAnsiTheme="majorBidi" w:cstheme="majorBidi"/>
          <w:sz w:val="24"/>
          <w:szCs w:val="24"/>
          <w:lang w:val="id-ID"/>
        </w:rPr>
      </w:pPr>
      <w:r w:rsidRPr="008C0C17">
        <w:rPr>
          <w:rFonts w:asciiTheme="majorBidi" w:hAnsiTheme="majorBidi" w:cstheme="majorBidi"/>
          <w:sz w:val="24"/>
          <w:szCs w:val="24"/>
          <w:lang w:val="id-ID"/>
        </w:rPr>
        <w:t xml:space="preserve">Saktah </w:t>
      </w:r>
    </w:p>
    <w:p w:rsidR="00A20F0B" w:rsidRPr="008C0C17" w:rsidRDefault="00A20F0B" w:rsidP="006D23B8">
      <w:pPr>
        <w:spacing w:after="0" w:line="480" w:lineRule="auto"/>
        <w:ind w:left="1276" w:firstLine="567"/>
        <w:contextualSpacing/>
        <w:jc w:val="both"/>
        <w:rPr>
          <w:rFonts w:asciiTheme="majorBidi" w:hAnsiTheme="majorBidi" w:cstheme="majorBidi"/>
          <w:sz w:val="24"/>
          <w:szCs w:val="24"/>
          <w:lang w:val="id-ID"/>
        </w:rPr>
      </w:pPr>
      <w:r w:rsidRPr="008C0C17">
        <w:rPr>
          <w:rFonts w:asciiTheme="majorBidi" w:hAnsiTheme="majorBidi" w:cstheme="majorBidi"/>
          <w:sz w:val="24"/>
          <w:szCs w:val="24"/>
          <w:lang w:val="id-ID"/>
        </w:rPr>
        <w:t>Saktah ialah berhenti sejenak seukuran dua harakat tanpa nafas.</w:t>
      </w:r>
    </w:p>
    <w:p w:rsidR="00A20F0B" w:rsidRPr="008C0C17" w:rsidRDefault="00A20F0B" w:rsidP="006D23B8">
      <w:pPr>
        <w:pStyle w:val="ListParagraph"/>
        <w:numPr>
          <w:ilvl w:val="0"/>
          <w:numId w:val="42"/>
        </w:numPr>
        <w:spacing w:after="0" w:line="480" w:lineRule="auto"/>
        <w:ind w:left="1276" w:hanging="425"/>
        <w:jc w:val="both"/>
        <w:rPr>
          <w:rFonts w:asciiTheme="majorBidi" w:hAnsiTheme="majorBidi" w:cstheme="majorBidi"/>
          <w:sz w:val="24"/>
          <w:szCs w:val="24"/>
          <w:lang w:val="id-ID"/>
        </w:rPr>
      </w:pPr>
      <w:r w:rsidRPr="008C0C17">
        <w:rPr>
          <w:rFonts w:asciiTheme="majorBidi" w:hAnsiTheme="majorBidi" w:cstheme="majorBidi"/>
          <w:sz w:val="24"/>
          <w:szCs w:val="24"/>
          <w:lang w:val="id-ID"/>
        </w:rPr>
        <w:t>Dua hamzah dalam satu kata</w:t>
      </w:r>
    </w:p>
    <w:p w:rsidR="00A20F0B" w:rsidRPr="008C0C17" w:rsidRDefault="00A20F0B" w:rsidP="006D23B8">
      <w:pPr>
        <w:tabs>
          <w:tab w:val="left" w:pos="1843"/>
        </w:tabs>
        <w:spacing w:after="0" w:line="480" w:lineRule="auto"/>
        <w:ind w:left="1276" w:firstLine="567"/>
        <w:contextualSpacing/>
        <w:jc w:val="both"/>
        <w:rPr>
          <w:rFonts w:asciiTheme="majorBidi" w:hAnsiTheme="majorBidi" w:cstheme="majorBidi"/>
          <w:sz w:val="24"/>
          <w:szCs w:val="24"/>
          <w:lang w:val="id-ID"/>
        </w:rPr>
      </w:pPr>
      <w:r w:rsidRPr="008C0C17">
        <w:rPr>
          <w:rFonts w:asciiTheme="majorBidi" w:hAnsiTheme="majorBidi" w:cstheme="majorBidi"/>
          <w:sz w:val="24"/>
          <w:szCs w:val="24"/>
          <w:lang w:val="id-ID"/>
        </w:rPr>
        <w:t>Dua hamzah dalam satu kata artinya ialah dua hamzah yang berkumpul (saling berhadapan) dalam satu kalimat. Di dalam al-Qur’an dijumpai ada 3 macam peristiwa, di mana hamzah pertama pasti di</w:t>
      </w:r>
      <w:r w:rsidRPr="008C0C17">
        <w:rPr>
          <w:rFonts w:asciiTheme="majorBidi" w:hAnsiTheme="majorBidi" w:cstheme="majorBidi"/>
          <w:i/>
          <w:iCs/>
          <w:sz w:val="24"/>
          <w:szCs w:val="24"/>
          <w:lang w:val="id-ID"/>
        </w:rPr>
        <w:t>fatḥah</w:t>
      </w:r>
      <w:r w:rsidRPr="008C0C17">
        <w:rPr>
          <w:rFonts w:asciiTheme="majorBidi" w:hAnsiTheme="majorBidi" w:cstheme="majorBidi"/>
          <w:sz w:val="24"/>
          <w:szCs w:val="24"/>
          <w:lang w:val="id-ID"/>
        </w:rPr>
        <w:t xml:space="preserve"> dan hamzah kedua ada kalanya dibaca </w:t>
      </w:r>
      <w:r w:rsidRPr="008C0C17">
        <w:rPr>
          <w:rFonts w:asciiTheme="majorBidi" w:hAnsiTheme="majorBidi" w:cstheme="majorBidi"/>
          <w:i/>
          <w:iCs/>
          <w:sz w:val="24"/>
          <w:szCs w:val="24"/>
          <w:lang w:val="id-ID"/>
        </w:rPr>
        <w:t>fatḥah</w:t>
      </w:r>
      <w:r w:rsidRPr="008C0C17">
        <w:rPr>
          <w:rFonts w:asciiTheme="majorBidi" w:hAnsiTheme="majorBidi" w:cstheme="majorBidi"/>
          <w:sz w:val="24"/>
          <w:szCs w:val="24"/>
          <w:lang w:val="id-ID"/>
        </w:rPr>
        <w:t xml:space="preserve">, kasrah, atau </w:t>
      </w:r>
      <w:r w:rsidRPr="008C0C17">
        <w:rPr>
          <w:rFonts w:asciiTheme="majorBidi" w:hAnsiTheme="majorBidi" w:cstheme="majorBidi"/>
          <w:i/>
          <w:iCs/>
          <w:sz w:val="24"/>
          <w:szCs w:val="24"/>
          <w:lang w:val="id-ID"/>
        </w:rPr>
        <w:t>ḍammah</w:t>
      </w:r>
      <w:r w:rsidRPr="008C0C17">
        <w:rPr>
          <w:rFonts w:asciiTheme="majorBidi" w:hAnsiTheme="majorBidi" w:cstheme="majorBidi"/>
          <w:sz w:val="24"/>
          <w:szCs w:val="24"/>
          <w:lang w:val="id-ID"/>
        </w:rPr>
        <w:t xml:space="preserve">, contoh : </w:t>
      </w:r>
      <w:r w:rsidRPr="008C0C17">
        <w:rPr>
          <w:rFonts w:ascii="Traditional Arabic" w:hAnsi="Traditional Arabic" w:cs="Traditional Arabic"/>
          <w:sz w:val="32"/>
          <w:szCs w:val="32"/>
          <w:rtl/>
          <w:lang w:val="id-ID"/>
        </w:rPr>
        <w:t>ء أنذرتهم</w:t>
      </w:r>
    </w:p>
    <w:p w:rsidR="00A20F0B" w:rsidRPr="008C0C17" w:rsidRDefault="00A20F0B" w:rsidP="006D23B8">
      <w:pPr>
        <w:pStyle w:val="ListParagraph"/>
        <w:numPr>
          <w:ilvl w:val="0"/>
          <w:numId w:val="42"/>
        </w:numPr>
        <w:spacing w:after="0" w:line="480" w:lineRule="auto"/>
        <w:ind w:left="1276" w:hanging="425"/>
        <w:jc w:val="both"/>
        <w:rPr>
          <w:rFonts w:asciiTheme="majorBidi" w:hAnsiTheme="majorBidi" w:cstheme="majorBidi"/>
          <w:sz w:val="24"/>
          <w:szCs w:val="24"/>
          <w:lang w:val="id-ID"/>
        </w:rPr>
      </w:pPr>
      <w:r w:rsidRPr="008C0C17">
        <w:rPr>
          <w:rFonts w:asciiTheme="majorBidi" w:hAnsiTheme="majorBidi" w:cstheme="majorBidi"/>
          <w:sz w:val="24"/>
          <w:szCs w:val="24"/>
          <w:lang w:val="id-ID"/>
        </w:rPr>
        <w:t>Dua damzah dalam dua kata</w:t>
      </w:r>
    </w:p>
    <w:p w:rsidR="00A20F0B" w:rsidRPr="008C0C17" w:rsidRDefault="00A20F0B" w:rsidP="006D23B8">
      <w:pPr>
        <w:pStyle w:val="ListParagraph"/>
        <w:spacing w:after="0" w:line="480" w:lineRule="auto"/>
        <w:ind w:left="1276" w:firstLine="567"/>
        <w:jc w:val="both"/>
        <w:rPr>
          <w:rFonts w:asciiTheme="majorBidi" w:hAnsiTheme="majorBidi" w:cstheme="majorBidi"/>
          <w:sz w:val="24"/>
          <w:szCs w:val="24"/>
          <w:lang w:val="id-ID"/>
        </w:rPr>
      </w:pPr>
      <w:r w:rsidRPr="008C0C17">
        <w:rPr>
          <w:rFonts w:asciiTheme="majorBidi" w:hAnsiTheme="majorBidi" w:cstheme="majorBidi"/>
          <w:sz w:val="24"/>
          <w:szCs w:val="24"/>
          <w:lang w:val="id-ID"/>
        </w:rPr>
        <w:t xml:space="preserve">Dua Hamzah dalam dua kata dalam </w:t>
      </w:r>
      <w:r w:rsidRPr="008C0C17">
        <w:rPr>
          <w:rFonts w:asciiTheme="majorBidi" w:hAnsiTheme="majorBidi" w:cstheme="majorBidi"/>
          <w:i/>
          <w:iCs/>
          <w:sz w:val="24"/>
          <w:szCs w:val="24"/>
          <w:lang w:val="id-ID"/>
        </w:rPr>
        <w:t>Ushūl</w:t>
      </w:r>
      <w:r w:rsidRPr="008C0C17">
        <w:rPr>
          <w:rFonts w:asciiTheme="majorBidi" w:hAnsiTheme="majorBidi" w:cstheme="majorBidi"/>
          <w:sz w:val="24"/>
          <w:szCs w:val="24"/>
          <w:lang w:val="id-ID"/>
        </w:rPr>
        <w:t xml:space="preserve"> ini berarti membaca waṣal pada dua hamzah </w:t>
      </w:r>
      <w:r w:rsidRPr="008C0C17">
        <w:rPr>
          <w:rFonts w:asciiTheme="majorBidi" w:hAnsiTheme="majorBidi" w:cstheme="majorBidi"/>
          <w:i/>
          <w:iCs/>
          <w:sz w:val="24"/>
          <w:szCs w:val="24"/>
          <w:lang w:val="id-ID"/>
        </w:rPr>
        <w:t>qaṭa’</w:t>
      </w:r>
      <w:r w:rsidRPr="008C0C17">
        <w:rPr>
          <w:rFonts w:asciiTheme="majorBidi" w:hAnsiTheme="majorBidi" w:cstheme="majorBidi"/>
          <w:sz w:val="24"/>
          <w:szCs w:val="24"/>
          <w:lang w:val="id-ID"/>
        </w:rPr>
        <w:t xml:space="preserve"> yang saling berhadapan, di mana hamzah pertama sebagai akhir kata, dan hamzah kedua sebagai awal kata berikutnya, seperti contoh </w:t>
      </w:r>
      <w:r w:rsidRPr="0042361D">
        <w:rPr>
          <w:rFonts w:ascii="Traditional Arabic" w:hAnsi="Traditional Arabic" w:cs="Traditional Arabic"/>
          <w:sz w:val="32"/>
          <w:szCs w:val="32"/>
          <w:rtl/>
          <w:lang w:val="id-ID"/>
        </w:rPr>
        <w:t>جاء أحدهم</w:t>
      </w:r>
      <w:r w:rsidRPr="008C0C17">
        <w:rPr>
          <w:rFonts w:asciiTheme="majorBidi" w:hAnsiTheme="majorBidi" w:cstheme="majorBidi"/>
          <w:sz w:val="24"/>
          <w:szCs w:val="24"/>
          <w:lang w:val="id-ID"/>
        </w:rPr>
        <w:t>. Dalam Al-Qur’an peristiwa Dua Hamzah Dalam Dua Kata terdapat 2 jenis, yaitu:</w:t>
      </w:r>
    </w:p>
    <w:p w:rsidR="00A20F0B" w:rsidRPr="008C0C17" w:rsidRDefault="00A20F0B" w:rsidP="006D23B8">
      <w:pPr>
        <w:pStyle w:val="ListParagraph"/>
        <w:numPr>
          <w:ilvl w:val="1"/>
          <w:numId w:val="40"/>
        </w:numPr>
        <w:spacing w:after="0" w:line="480" w:lineRule="auto"/>
        <w:ind w:left="1701" w:hanging="425"/>
        <w:jc w:val="both"/>
        <w:rPr>
          <w:rFonts w:asciiTheme="majorBidi" w:hAnsiTheme="majorBidi" w:cstheme="majorBidi"/>
          <w:sz w:val="24"/>
          <w:szCs w:val="24"/>
          <w:lang w:val="id-ID"/>
        </w:rPr>
      </w:pPr>
      <w:r w:rsidRPr="008C0C17">
        <w:rPr>
          <w:rFonts w:asciiTheme="majorBidi" w:hAnsiTheme="majorBidi" w:cstheme="majorBidi"/>
          <w:sz w:val="24"/>
          <w:szCs w:val="24"/>
          <w:lang w:val="id-ID"/>
        </w:rPr>
        <w:t>Harakat dua hamzah sama.</w:t>
      </w:r>
    </w:p>
    <w:p w:rsidR="00A20F0B" w:rsidRPr="008C0C17" w:rsidRDefault="00A20F0B" w:rsidP="006D23B8">
      <w:pPr>
        <w:pStyle w:val="ListParagraph"/>
        <w:numPr>
          <w:ilvl w:val="1"/>
          <w:numId w:val="40"/>
        </w:numPr>
        <w:spacing w:after="0" w:line="480" w:lineRule="auto"/>
        <w:ind w:left="1701" w:hanging="425"/>
        <w:jc w:val="both"/>
        <w:rPr>
          <w:rFonts w:asciiTheme="majorBidi" w:hAnsiTheme="majorBidi" w:cstheme="majorBidi"/>
          <w:sz w:val="24"/>
          <w:szCs w:val="24"/>
          <w:lang w:val="id-ID"/>
        </w:rPr>
      </w:pPr>
      <w:r w:rsidRPr="008C0C17">
        <w:rPr>
          <w:rFonts w:asciiTheme="majorBidi" w:hAnsiTheme="majorBidi" w:cstheme="majorBidi"/>
          <w:sz w:val="24"/>
          <w:szCs w:val="24"/>
          <w:lang w:val="id-ID"/>
        </w:rPr>
        <w:t>Harakat dua hamzah berbeda.</w:t>
      </w:r>
      <w:r w:rsidRPr="008C0C17">
        <w:rPr>
          <w:rStyle w:val="FootnoteReference"/>
          <w:rFonts w:asciiTheme="majorBidi" w:hAnsiTheme="majorBidi" w:cstheme="majorBidi"/>
          <w:sz w:val="24"/>
          <w:szCs w:val="24"/>
          <w:lang w:val="id-ID"/>
        </w:rPr>
        <w:footnoteReference w:id="57"/>
      </w:r>
    </w:p>
    <w:p w:rsidR="00A20F0B" w:rsidRPr="008C0C17" w:rsidRDefault="00A20F0B" w:rsidP="006D23B8">
      <w:pPr>
        <w:pStyle w:val="ListParagraph"/>
        <w:numPr>
          <w:ilvl w:val="0"/>
          <w:numId w:val="42"/>
        </w:numPr>
        <w:spacing w:after="0" w:line="480" w:lineRule="auto"/>
        <w:ind w:left="1276" w:hanging="425"/>
        <w:jc w:val="both"/>
        <w:rPr>
          <w:rFonts w:asciiTheme="majorBidi" w:hAnsiTheme="majorBidi" w:cstheme="majorBidi"/>
          <w:i/>
          <w:iCs/>
          <w:sz w:val="24"/>
          <w:szCs w:val="24"/>
          <w:lang w:val="id-ID"/>
        </w:rPr>
      </w:pPr>
      <w:r w:rsidRPr="008C0C17">
        <w:rPr>
          <w:rFonts w:asciiTheme="majorBidi" w:hAnsiTheme="majorBidi" w:cstheme="majorBidi"/>
          <w:i/>
          <w:iCs/>
          <w:sz w:val="24"/>
          <w:szCs w:val="24"/>
          <w:lang w:val="id-ID"/>
        </w:rPr>
        <w:t>Ya’ iḍāfah</w:t>
      </w:r>
    </w:p>
    <w:p w:rsidR="00A20F0B" w:rsidRPr="008C0C17" w:rsidRDefault="00A20F0B" w:rsidP="006D23B8">
      <w:pPr>
        <w:spacing w:after="0" w:line="480" w:lineRule="auto"/>
        <w:ind w:left="1276" w:firstLine="567"/>
        <w:contextualSpacing/>
        <w:jc w:val="both"/>
        <w:rPr>
          <w:rFonts w:asciiTheme="majorBidi" w:hAnsiTheme="majorBidi" w:cstheme="majorBidi"/>
          <w:sz w:val="24"/>
          <w:szCs w:val="24"/>
          <w:lang w:val="id-ID"/>
        </w:rPr>
      </w:pPr>
      <w:r w:rsidRPr="008C0C17">
        <w:rPr>
          <w:rFonts w:asciiTheme="majorBidi" w:hAnsiTheme="majorBidi" w:cstheme="majorBidi"/>
          <w:i/>
          <w:iCs/>
          <w:sz w:val="24"/>
          <w:szCs w:val="24"/>
          <w:lang w:val="id-ID"/>
        </w:rPr>
        <w:t>Ya’ iḍāfah</w:t>
      </w:r>
      <w:r w:rsidRPr="008C0C17">
        <w:rPr>
          <w:rFonts w:asciiTheme="majorBidi" w:hAnsiTheme="majorBidi" w:cstheme="majorBidi"/>
          <w:sz w:val="24"/>
          <w:szCs w:val="24"/>
          <w:lang w:val="id-ID"/>
        </w:rPr>
        <w:t xml:space="preserve"> ialah ya’ tambahan yang menunjukkan makna </w:t>
      </w:r>
      <w:r w:rsidRPr="008C0C17">
        <w:rPr>
          <w:rFonts w:asciiTheme="majorBidi" w:hAnsiTheme="majorBidi" w:cstheme="majorBidi"/>
          <w:i/>
          <w:iCs/>
          <w:sz w:val="24"/>
          <w:szCs w:val="24"/>
          <w:lang w:val="id-ID"/>
        </w:rPr>
        <w:t>dhomir mutakallim</w:t>
      </w:r>
      <w:r w:rsidRPr="008C0C17">
        <w:rPr>
          <w:rFonts w:asciiTheme="majorBidi" w:hAnsiTheme="majorBidi" w:cstheme="majorBidi"/>
          <w:sz w:val="24"/>
          <w:szCs w:val="24"/>
          <w:lang w:val="id-ID"/>
        </w:rPr>
        <w:t xml:space="preserve"> (kata ganti pertama). Huruf ya’ ini bukan sebagai lam fi’il dan buka pula sebagai kerangka kata. Seperti lafaẓ </w:t>
      </w:r>
      <w:r w:rsidRPr="0042361D">
        <w:rPr>
          <w:rFonts w:ascii="Traditional Arabic" w:hAnsi="Traditional Arabic" w:cs="Traditional Arabic"/>
          <w:sz w:val="32"/>
          <w:szCs w:val="32"/>
          <w:rtl/>
          <w:lang w:val="id-ID"/>
        </w:rPr>
        <w:t>ستجدنى</w:t>
      </w:r>
      <w:r w:rsidRPr="0042361D">
        <w:rPr>
          <w:rFonts w:ascii="Traditional Arabic" w:hAnsi="Traditional Arabic" w:cs="Traditional Arabic"/>
          <w:sz w:val="32"/>
          <w:szCs w:val="32"/>
          <w:lang w:val="id-ID"/>
        </w:rPr>
        <w:t xml:space="preserve"> </w:t>
      </w:r>
      <w:r w:rsidRPr="008C0C17">
        <w:rPr>
          <w:rFonts w:asciiTheme="majorBidi" w:hAnsiTheme="majorBidi" w:cstheme="majorBidi"/>
          <w:sz w:val="24"/>
          <w:szCs w:val="24"/>
          <w:lang w:val="id-ID"/>
        </w:rPr>
        <w:t xml:space="preserve">imam </w:t>
      </w:r>
      <w:r w:rsidRPr="008C0C17">
        <w:rPr>
          <w:rFonts w:asciiTheme="majorBidi" w:hAnsiTheme="majorBidi" w:cstheme="majorBidi"/>
          <w:i/>
          <w:iCs/>
          <w:sz w:val="24"/>
          <w:szCs w:val="24"/>
          <w:lang w:val="id-ID"/>
        </w:rPr>
        <w:t>qirā’at</w:t>
      </w:r>
      <w:r w:rsidRPr="008C0C17">
        <w:rPr>
          <w:rFonts w:asciiTheme="majorBidi" w:hAnsiTheme="majorBidi" w:cstheme="majorBidi"/>
          <w:sz w:val="24"/>
          <w:szCs w:val="24"/>
          <w:lang w:val="id-ID"/>
        </w:rPr>
        <w:t xml:space="preserve"> ada yang membaca ya’ dengan </w:t>
      </w:r>
      <w:r w:rsidRPr="008C0C17">
        <w:rPr>
          <w:rFonts w:asciiTheme="majorBidi" w:hAnsiTheme="majorBidi" w:cstheme="majorBidi"/>
          <w:i/>
          <w:iCs/>
          <w:sz w:val="24"/>
          <w:szCs w:val="24"/>
          <w:lang w:val="id-ID"/>
        </w:rPr>
        <w:t>fatḥah</w:t>
      </w:r>
      <w:r w:rsidRPr="008C0C17">
        <w:rPr>
          <w:rFonts w:asciiTheme="majorBidi" w:hAnsiTheme="majorBidi" w:cstheme="majorBidi"/>
          <w:sz w:val="24"/>
          <w:szCs w:val="24"/>
          <w:lang w:val="id-ID"/>
        </w:rPr>
        <w:t xml:space="preserve"> dan ada pula yang membaca ya’ dengan sukun.</w:t>
      </w:r>
    </w:p>
    <w:p w:rsidR="00A20F0B" w:rsidRPr="008C0C17" w:rsidRDefault="00A20F0B" w:rsidP="006D23B8">
      <w:pPr>
        <w:pStyle w:val="ListParagraph"/>
        <w:numPr>
          <w:ilvl w:val="0"/>
          <w:numId w:val="42"/>
        </w:numPr>
        <w:spacing w:after="0" w:line="480" w:lineRule="auto"/>
        <w:ind w:left="1276" w:hanging="425"/>
        <w:jc w:val="both"/>
        <w:rPr>
          <w:rFonts w:asciiTheme="majorBidi" w:hAnsiTheme="majorBidi" w:cstheme="majorBidi"/>
          <w:i/>
          <w:iCs/>
          <w:sz w:val="24"/>
          <w:szCs w:val="24"/>
          <w:lang w:val="id-ID"/>
        </w:rPr>
      </w:pPr>
      <w:r w:rsidRPr="008C0C17">
        <w:rPr>
          <w:rFonts w:asciiTheme="majorBidi" w:hAnsiTheme="majorBidi" w:cstheme="majorBidi"/>
          <w:i/>
          <w:iCs/>
          <w:sz w:val="24"/>
          <w:szCs w:val="24"/>
          <w:lang w:val="id-ID"/>
        </w:rPr>
        <w:t xml:space="preserve">Ya’ zaidah </w:t>
      </w:r>
    </w:p>
    <w:p w:rsidR="00A20F0B" w:rsidRPr="008C0C17" w:rsidRDefault="00A20F0B" w:rsidP="006D23B8">
      <w:pPr>
        <w:spacing w:after="0" w:line="480" w:lineRule="auto"/>
        <w:ind w:left="1276" w:firstLine="567"/>
        <w:contextualSpacing/>
        <w:jc w:val="both"/>
        <w:rPr>
          <w:rFonts w:asciiTheme="majorBidi" w:hAnsiTheme="majorBidi" w:cstheme="majorBidi"/>
          <w:sz w:val="24"/>
          <w:szCs w:val="24"/>
          <w:lang w:val="id-ID"/>
        </w:rPr>
      </w:pPr>
      <w:r w:rsidRPr="008C0C17">
        <w:rPr>
          <w:rFonts w:asciiTheme="majorBidi" w:hAnsiTheme="majorBidi" w:cstheme="majorBidi"/>
          <w:i/>
          <w:iCs/>
          <w:sz w:val="24"/>
          <w:szCs w:val="24"/>
          <w:lang w:val="id-ID"/>
        </w:rPr>
        <w:t>Ya’ zaidah</w:t>
      </w:r>
      <w:r w:rsidRPr="008C0C17">
        <w:rPr>
          <w:rFonts w:asciiTheme="majorBidi" w:hAnsiTheme="majorBidi" w:cstheme="majorBidi"/>
          <w:sz w:val="24"/>
          <w:szCs w:val="24"/>
          <w:lang w:val="id-ID"/>
        </w:rPr>
        <w:t xml:space="preserve"> ialah ya’ tambahan yang terletak diakhir kalimat tetapi tidak ada rasmnya. Oleh karena itu, diantara para imam </w:t>
      </w:r>
      <w:r w:rsidRPr="008C0C17">
        <w:rPr>
          <w:rFonts w:asciiTheme="majorBidi" w:hAnsiTheme="majorBidi" w:cstheme="majorBidi"/>
          <w:i/>
          <w:iCs/>
          <w:sz w:val="24"/>
          <w:szCs w:val="24"/>
          <w:lang w:val="id-ID"/>
        </w:rPr>
        <w:t>qirā’at</w:t>
      </w:r>
      <w:r w:rsidRPr="008C0C17">
        <w:rPr>
          <w:rFonts w:asciiTheme="majorBidi" w:hAnsiTheme="majorBidi" w:cstheme="majorBidi"/>
          <w:sz w:val="24"/>
          <w:szCs w:val="24"/>
          <w:lang w:val="id-ID"/>
        </w:rPr>
        <w:t xml:space="preserve"> ada yang membacanya dengan membuang ya’ dan ada pula yang membacanya dengan menetapkan ya’. Seperti </w:t>
      </w:r>
      <w:r w:rsidRPr="008C0C17">
        <w:rPr>
          <w:rFonts w:asciiTheme="majorBidi" w:hAnsiTheme="majorBidi" w:cstheme="majorBidi"/>
          <w:i/>
          <w:iCs/>
          <w:sz w:val="24"/>
          <w:szCs w:val="24"/>
          <w:lang w:val="id-ID"/>
        </w:rPr>
        <w:t>lafaẓ</w:t>
      </w:r>
      <w:r w:rsidRPr="008C0C17">
        <w:rPr>
          <w:rFonts w:asciiTheme="majorBidi" w:hAnsiTheme="majorBidi" w:cstheme="majorBidi"/>
          <w:sz w:val="24"/>
          <w:szCs w:val="24"/>
          <w:lang w:val="id-ID"/>
        </w:rPr>
        <w:t xml:space="preserve"> </w:t>
      </w:r>
      <w:r w:rsidRPr="0042361D">
        <w:rPr>
          <w:rFonts w:ascii="Traditional Arabic" w:hAnsi="Traditional Arabic" w:cs="Traditional Arabic"/>
          <w:sz w:val="32"/>
          <w:szCs w:val="32"/>
          <w:rtl/>
          <w:lang w:val="id-ID"/>
        </w:rPr>
        <w:t>الدَّاعِ</w:t>
      </w:r>
      <w:r w:rsidRPr="008C0C17">
        <w:rPr>
          <w:rFonts w:asciiTheme="majorBidi" w:hAnsiTheme="majorBidi" w:cstheme="majorBidi"/>
          <w:b/>
          <w:bCs/>
          <w:sz w:val="24"/>
          <w:szCs w:val="24"/>
          <w:lang w:val="id-ID"/>
        </w:rPr>
        <w:t xml:space="preserve"> </w:t>
      </w:r>
      <w:r w:rsidRPr="008C0C17">
        <w:rPr>
          <w:rFonts w:asciiTheme="majorBidi" w:hAnsiTheme="majorBidi" w:cstheme="majorBidi"/>
          <w:sz w:val="24"/>
          <w:szCs w:val="24"/>
          <w:lang w:val="id-ID"/>
        </w:rPr>
        <w:t xml:space="preserve">menjadi </w:t>
      </w:r>
      <w:r w:rsidRPr="0042361D">
        <w:rPr>
          <w:rFonts w:ascii="Traditional Arabic" w:hAnsi="Traditional Arabic" w:cs="Traditional Arabic"/>
          <w:sz w:val="32"/>
          <w:szCs w:val="32"/>
          <w:rtl/>
          <w:lang w:val="id-ID"/>
        </w:rPr>
        <w:t>الدَّاعِى</w:t>
      </w:r>
      <w:r w:rsidRPr="008C0C17">
        <w:rPr>
          <w:rFonts w:asciiTheme="majorBidi" w:hAnsiTheme="majorBidi" w:cstheme="majorBidi"/>
          <w:sz w:val="24"/>
          <w:szCs w:val="24"/>
          <w:lang w:val="id-ID"/>
        </w:rPr>
        <w:t>.</w:t>
      </w:r>
      <w:r w:rsidRPr="008C0C17">
        <w:rPr>
          <w:rStyle w:val="FootnoteReference"/>
          <w:rFonts w:asciiTheme="majorBidi" w:hAnsiTheme="majorBidi" w:cstheme="majorBidi"/>
          <w:sz w:val="24"/>
          <w:szCs w:val="24"/>
          <w:lang w:val="id-ID"/>
        </w:rPr>
        <w:footnoteReference w:id="58"/>
      </w:r>
    </w:p>
    <w:p w:rsidR="00A20F0B" w:rsidRPr="008C0C17" w:rsidRDefault="00153530" w:rsidP="006D23B8">
      <w:pPr>
        <w:numPr>
          <w:ilvl w:val="0"/>
          <w:numId w:val="38"/>
        </w:numPr>
        <w:spacing w:before="240" w:after="0" w:line="480" w:lineRule="auto"/>
        <w:ind w:left="851" w:hanging="425"/>
        <w:contextualSpacing/>
        <w:jc w:val="both"/>
        <w:rPr>
          <w:rFonts w:asciiTheme="majorBidi" w:hAnsiTheme="majorBidi" w:cstheme="majorBidi"/>
          <w:i/>
          <w:iCs/>
          <w:sz w:val="24"/>
          <w:szCs w:val="24"/>
          <w:lang w:val="id-ID"/>
        </w:rPr>
      </w:pPr>
      <w:r>
        <w:rPr>
          <w:rFonts w:asciiTheme="majorBidi" w:hAnsiTheme="majorBidi" w:cstheme="majorBidi"/>
          <w:i/>
          <w:iCs/>
          <w:sz w:val="24"/>
          <w:szCs w:val="24"/>
          <w:lang w:val="id-ID"/>
        </w:rPr>
        <w:t>Al-Farsh A</w:t>
      </w:r>
      <w:r w:rsidR="00A20F0B" w:rsidRPr="008C0C17">
        <w:rPr>
          <w:rFonts w:asciiTheme="majorBidi" w:hAnsiTheme="majorBidi" w:cstheme="majorBidi"/>
          <w:i/>
          <w:iCs/>
          <w:sz w:val="24"/>
          <w:szCs w:val="24"/>
          <w:lang w:val="id-ID"/>
        </w:rPr>
        <w:t xml:space="preserve">l-Ḥurūf </w:t>
      </w:r>
    </w:p>
    <w:p w:rsidR="00A20F0B" w:rsidRPr="004677C4" w:rsidRDefault="00153530" w:rsidP="00C54F2F">
      <w:pPr>
        <w:spacing w:after="0" w:line="480" w:lineRule="auto"/>
        <w:ind w:left="851" w:firstLine="567"/>
        <w:contextualSpacing/>
        <w:jc w:val="both"/>
        <w:rPr>
          <w:rFonts w:asciiTheme="majorBidi" w:hAnsiTheme="majorBidi" w:cstheme="majorBidi"/>
          <w:sz w:val="24"/>
          <w:szCs w:val="24"/>
          <w:lang w:val="id-ID"/>
        </w:rPr>
      </w:pPr>
      <w:r>
        <w:rPr>
          <w:rFonts w:asciiTheme="majorBidi" w:hAnsiTheme="majorBidi" w:cstheme="majorBidi"/>
          <w:i/>
          <w:iCs/>
          <w:sz w:val="24"/>
          <w:szCs w:val="24"/>
          <w:lang w:val="id-ID"/>
        </w:rPr>
        <w:t>Al-Farsh A</w:t>
      </w:r>
      <w:r w:rsidRPr="008C0C17">
        <w:rPr>
          <w:rFonts w:asciiTheme="majorBidi" w:hAnsiTheme="majorBidi" w:cstheme="majorBidi"/>
          <w:i/>
          <w:iCs/>
          <w:sz w:val="24"/>
          <w:szCs w:val="24"/>
          <w:lang w:val="id-ID"/>
        </w:rPr>
        <w:t>l-Ḥurūf</w:t>
      </w:r>
      <w:r>
        <w:rPr>
          <w:rFonts w:asciiTheme="majorBidi" w:hAnsiTheme="majorBidi" w:cstheme="majorBidi"/>
          <w:sz w:val="24"/>
          <w:szCs w:val="24"/>
          <w:lang w:val="id-ID"/>
        </w:rPr>
        <w:t xml:space="preserve"> </w:t>
      </w:r>
      <w:r w:rsidR="00A20F0B" w:rsidRPr="008C0C17">
        <w:rPr>
          <w:rFonts w:asciiTheme="majorBidi" w:hAnsiTheme="majorBidi" w:cstheme="majorBidi"/>
          <w:sz w:val="24"/>
          <w:szCs w:val="24"/>
          <w:lang w:val="id-ID"/>
        </w:rPr>
        <w:t xml:space="preserve">secara bahasa terdiri dari dua kata, </w:t>
      </w:r>
      <w:r w:rsidR="00A20F0B" w:rsidRPr="008C0C17">
        <w:rPr>
          <w:rFonts w:asciiTheme="majorBidi" w:hAnsiTheme="majorBidi" w:cstheme="majorBidi"/>
          <w:i/>
          <w:iCs/>
          <w:sz w:val="24"/>
          <w:szCs w:val="24"/>
          <w:lang w:val="id-ID"/>
        </w:rPr>
        <w:t xml:space="preserve">farsyun </w:t>
      </w:r>
      <w:r w:rsidR="00A20F0B" w:rsidRPr="008C0C17">
        <w:rPr>
          <w:rFonts w:asciiTheme="majorBidi" w:hAnsiTheme="majorBidi" w:cstheme="majorBidi"/>
          <w:sz w:val="24"/>
          <w:szCs w:val="24"/>
          <w:lang w:val="id-ID"/>
        </w:rPr>
        <w:t xml:space="preserve">yang berarti tersebar atau terhampar, dan huruf adalah bentuk jama’ dari </w:t>
      </w:r>
      <w:r w:rsidR="00A20F0B" w:rsidRPr="008C0C17">
        <w:rPr>
          <w:rFonts w:asciiTheme="majorBidi" w:hAnsiTheme="majorBidi" w:cstheme="majorBidi"/>
          <w:i/>
          <w:iCs/>
          <w:sz w:val="24"/>
          <w:szCs w:val="24"/>
          <w:lang w:val="id-ID"/>
        </w:rPr>
        <w:t>harf</w:t>
      </w:r>
      <w:r w:rsidR="00A20F0B" w:rsidRPr="008C0C17">
        <w:rPr>
          <w:rFonts w:asciiTheme="majorBidi" w:hAnsiTheme="majorBidi" w:cstheme="majorBidi"/>
          <w:sz w:val="24"/>
          <w:szCs w:val="24"/>
          <w:lang w:val="id-ID"/>
        </w:rPr>
        <w:t xml:space="preserve"> yang secara bahasa berartikan huruf, maksud dari keduanya adalah yang berarti suatu cara baca (</w:t>
      </w:r>
      <w:r w:rsidR="00A20F0B" w:rsidRPr="008C0C17">
        <w:rPr>
          <w:rFonts w:asciiTheme="majorBidi" w:hAnsiTheme="majorBidi" w:cstheme="majorBidi"/>
          <w:i/>
          <w:iCs/>
          <w:sz w:val="24"/>
          <w:szCs w:val="24"/>
          <w:lang w:val="id-ID"/>
        </w:rPr>
        <w:t>qirā’at</w:t>
      </w:r>
      <w:r w:rsidR="00A20F0B" w:rsidRPr="008C0C17">
        <w:rPr>
          <w:rFonts w:asciiTheme="majorBidi" w:hAnsiTheme="majorBidi" w:cstheme="majorBidi"/>
          <w:sz w:val="24"/>
          <w:szCs w:val="24"/>
          <w:lang w:val="id-ID"/>
        </w:rPr>
        <w:t xml:space="preserve">), misalnya seperti </w:t>
      </w:r>
      <w:r w:rsidR="00A20F0B" w:rsidRPr="008C0C17">
        <w:rPr>
          <w:rFonts w:asciiTheme="majorBidi" w:hAnsiTheme="majorBidi" w:cstheme="majorBidi"/>
          <w:i/>
          <w:iCs/>
          <w:sz w:val="24"/>
          <w:szCs w:val="24"/>
          <w:lang w:val="id-ID"/>
        </w:rPr>
        <w:t>harf Nafi’</w:t>
      </w:r>
      <w:r w:rsidR="00A20F0B" w:rsidRPr="008C0C17">
        <w:rPr>
          <w:rFonts w:asciiTheme="majorBidi" w:hAnsiTheme="majorBidi" w:cstheme="majorBidi"/>
          <w:sz w:val="24"/>
          <w:szCs w:val="24"/>
          <w:lang w:val="id-ID"/>
        </w:rPr>
        <w:t xml:space="preserve"> yang berarti bacaan imam Nafi’, </w:t>
      </w:r>
      <w:r w:rsidR="00A20F0B" w:rsidRPr="008C0C17">
        <w:rPr>
          <w:rFonts w:asciiTheme="majorBidi" w:hAnsiTheme="majorBidi" w:cstheme="majorBidi"/>
          <w:i/>
          <w:iCs/>
          <w:sz w:val="24"/>
          <w:szCs w:val="24"/>
          <w:lang w:val="id-ID"/>
        </w:rPr>
        <w:t>harf Hamzah</w:t>
      </w:r>
      <w:r w:rsidR="00A20F0B" w:rsidRPr="008C0C17">
        <w:rPr>
          <w:rFonts w:asciiTheme="majorBidi" w:hAnsiTheme="majorBidi" w:cstheme="majorBidi"/>
          <w:sz w:val="24"/>
          <w:szCs w:val="24"/>
          <w:lang w:val="id-ID"/>
        </w:rPr>
        <w:t xml:space="preserve"> yang berarti bacaan imam Hamzah dan sebagainya. Maka </w:t>
      </w:r>
      <w:r>
        <w:rPr>
          <w:rFonts w:asciiTheme="majorBidi" w:hAnsiTheme="majorBidi" w:cstheme="majorBidi"/>
          <w:i/>
          <w:iCs/>
          <w:sz w:val="24"/>
          <w:szCs w:val="24"/>
          <w:lang w:val="id-ID"/>
        </w:rPr>
        <w:t>Al-Farsh A</w:t>
      </w:r>
      <w:r w:rsidRPr="008C0C17">
        <w:rPr>
          <w:rFonts w:asciiTheme="majorBidi" w:hAnsiTheme="majorBidi" w:cstheme="majorBidi"/>
          <w:i/>
          <w:iCs/>
          <w:sz w:val="24"/>
          <w:szCs w:val="24"/>
          <w:lang w:val="id-ID"/>
        </w:rPr>
        <w:t>l-Ḥurūf</w:t>
      </w:r>
      <w:r w:rsidR="00A20F0B" w:rsidRPr="008C0C17">
        <w:rPr>
          <w:rFonts w:asciiTheme="majorBidi" w:hAnsiTheme="majorBidi" w:cstheme="majorBidi"/>
          <w:i/>
          <w:iCs/>
          <w:sz w:val="24"/>
          <w:szCs w:val="24"/>
          <w:lang w:val="id-ID"/>
        </w:rPr>
        <w:t xml:space="preserve"> </w:t>
      </w:r>
      <w:r w:rsidR="00A20F0B" w:rsidRPr="008C0C17">
        <w:rPr>
          <w:rFonts w:asciiTheme="majorBidi" w:hAnsiTheme="majorBidi" w:cstheme="majorBidi"/>
          <w:sz w:val="24"/>
          <w:szCs w:val="24"/>
          <w:lang w:val="id-ID"/>
        </w:rPr>
        <w:t xml:space="preserve"> adalah perbedaan cara membaca suatu bacaan atau </w:t>
      </w:r>
      <w:r w:rsidR="00A20F0B" w:rsidRPr="008C0C17">
        <w:rPr>
          <w:rFonts w:asciiTheme="majorBidi" w:hAnsiTheme="majorBidi" w:cstheme="majorBidi"/>
          <w:i/>
          <w:iCs/>
          <w:sz w:val="24"/>
          <w:szCs w:val="24"/>
          <w:lang w:val="id-ID"/>
        </w:rPr>
        <w:t>harf</w:t>
      </w:r>
      <w:r w:rsidR="00A20F0B" w:rsidRPr="008C0C17">
        <w:rPr>
          <w:rFonts w:asciiTheme="majorBidi" w:hAnsiTheme="majorBidi" w:cstheme="majorBidi"/>
          <w:sz w:val="24"/>
          <w:szCs w:val="24"/>
          <w:lang w:val="id-ID"/>
        </w:rPr>
        <w:t xml:space="preserve"> yang diriwayatkan oleah imam rawi pada satu kalimat yang tersebar dalam al-Qur’an. </w:t>
      </w:r>
      <w:r w:rsidR="00C54F2F">
        <w:rPr>
          <w:rFonts w:asciiTheme="majorBidi" w:hAnsiTheme="majorBidi" w:cstheme="majorBidi"/>
          <w:i/>
          <w:iCs/>
          <w:sz w:val="24"/>
          <w:szCs w:val="24"/>
          <w:lang w:val="id-ID"/>
        </w:rPr>
        <w:t>Al-Farsh A</w:t>
      </w:r>
      <w:r w:rsidR="00C54F2F" w:rsidRPr="008C0C17">
        <w:rPr>
          <w:rFonts w:asciiTheme="majorBidi" w:hAnsiTheme="majorBidi" w:cstheme="majorBidi"/>
          <w:i/>
          <w:iCs/>
          <w:sz w:val="24"/>
          <w:szCs w:val="24"/>
          <w:lang w:val="id-ID"/>
        </w:rPr>
        <w:t>l-Ḥurūf</w:t>
      </w:r>
      <w:r w:rsidR="00A20F0B" w:rsidRPr="008C0C17">
        <w:rPr>
          <w:rFonts w:asciiTheme="majorBidi" w:hAnsiTheme="majorBidi" w:cstheme="majorBidi"/>
          <w:i/>
          <w:iCs/>
          <w:sz w:val="24"/>
          <w:szCs w:val="24"/>
          <w:lang w:val="id-ID"/>
        </w:rPr>
        <w:t xml:space="preserve">  </w:t>
      </w:r>
      <w:r w:rsidR="00A20F0B" w:rsidRPr="008C0C17">
        <w:rPr>
          <w:rFonts w:asciiTheme="majorBidi" w:hAnsiTheme="majorBidi" w:cstheme="majorBidi"/>
          <w:sz w:val="24"/>
          <w:szCs w:val="24"/>
          <w:lang w:val="id-ID"/>
        </w:rPr>
        <w:t>bisa juga dimaknai dengan kaidah-kaidah khusus cara membaca kata atau kalimat dalam setiap ayat pada surat-surat al-Qur’an. seperti membaca (</w:t>
      </w:r>
      <w:r w:rsidR="00A20F0B" w:rsidRPr="0042361D">
        <w:rPr>
          <w:rFonts w:ascii="Traditional Arabic" w:hAnsi="Traditional Arabic" w:cs="Traditional Arabic"/>
          <w:sz w:val="32"/>
          <w:szCs w:val="32"/>
          <w:lang w:val="id-ID"/>
        </w:rPr>
        <w:t xml:space="preserve"> </w:t>
      </w:r>
      <w:r w:rsidR="00A20F0B" w:rsidRPr="0042361D">
        <w:rPr>
          <w:rFonts w:ascii="Traditional Arabic" w:hAnsi="Traditional Arabic" w:cs="Traditional Arabic"/>
          <w:sz w:val="32"/>
          <w:szCs w:val="32"/>
          <w:rtl/>
          <w:lang w:val="id-ID"/>
        </w:rPr>
        <w:t>مٰلِكِ يَوْمِ الدِّيْنِ</w:t>
      </w:r>
      <w:r w:rsidR="00A20F0B" w:rsidRPr="0042361D">
        <w:rPr>
          <w:rFonts w:ascii="Traditional Arabic" w:hAnsi="Traditional Arabic" w:cs="Traditional Arabic"/>
          <w:sz w:val="32"/>
          <w:szCs w:val="32"/>
          <w:lang w:val="id-ID"/>
        </w:rPr>
        <w:t xml:space="preserve"> </w:t>
      </w:r>
      <w:r w:rsidR="00A20F0B" w:rsidRPr="008C0C17">
        <w:rPr>
          <w:rFonts w:asciiTheme="majorBidi" w:hAnsiTheme="majorBidi" w:cstheme="majorBidi"/>
          <w:sz w:val="24"/>
          <w:szCs w:val="24"/>
          <w:lang w:val="id-ID"/>
        </w:rPr>
        <w:t>), Ashim, al-Kisa’i, Ya’qub dan Khalaf al-‘Asyir membaca dengan nada huruf alif pada kata (</w:t>
      </w:r>
      <w:r w:rsidR="00A20F0B" w:rsidRPr="0042361D">
        <w:rPr>
          <w:rFonts w:ascii="Traditional Arabic" w:hAnsi="Traditional Arabic" w:cs="Traditional Arabic"/>
          <w:sz w:val="32"/>
          <w:szCs w:val="32"/>
          <w:lang w:val="id-ID"/>
        </w:rPr>
        <w:t xml:space="preserve"> </w:t>
      </w:r>
      <w:r w:rsidR="00A20F0B" w:rsidRPr="0042361D">
        <w:rPr>
          <w:rFonts w:ascii="Traditional Arabic" w:hAnsi="Traditional Arabic" w:cs="Traditional Arabic"/>
          <w:sz w:val="32"/>
          <w:szCs w:val="32"/>
          <w:rtl/>
          <w:lang w:val="id-ID"/>
        </w:rPr>
        <w:t>مٰلِكِ</w:t>
      </w:r>
      <w:r w:rsidR="00A20F0B" w:rsidRPr="0042361D">
        <w:rPr>
          <w:rFonts w:ascii="Traditional Arabic" w:hAnsi="Traditional Arabic" w:cs="Traditional Arabic"/>
          <w:sz w:val="32"/>
          <w:szCs w:val="32"/>
          <w:lang w:val="id-ID"/>
        </w:rPr>
        <w:t xml:space="preserve"> </w:t>
      </w:r>
      <w:r w:rsidR="00A20F0B" w:rsidRPr="008C0C17">
        <w:rPr>
          <w:rFonts w:asciiTheme="majorBidi" w:hAnsiTheme="majorBidi" w:cstheme="majorBidi"/>
          <w:sz w:val="24"/>
          <w:szCs w:val="24"/>
          <w:lang w:val="id-ID"/>
        </w:rPr>
        <w:t xml:space="preserve">) sedangkan enam imam lainnya (al-baqun) membaca dengan tanpa alif  ( </w:t>
      </w:r>
      <w:r w:rsidR="00A20F0B" w:rsidRPr="0042361D">
        <w:rPr>
          <w:rFonts w:ascii="Traditional Arabic" w:hAnsi="Traditional Arabic" w:cs="Traditional Arabic"/>
          <w:sz w:val="32"/>
          <w:szCs w:val="32"/>
          <w:rtl/>
          <w:lang w:val="id-ID"/>
        </w:rPr>
        <w:t>مَلِكِ</w:t>
      </w:r>
      <w:r w:rsidR="00A20F0B" w:rsidRPr="008C0C17">
        <w:rPr>
          <w:rFonts w:asciiTheme="majorBidi" w:hAnsiTheme="majorBidi" w:cstheme="majorBidi"/>
          <w:sz w:val="24"/>
          <w:szCs w:val="24"/>
          <w:lang w:val="id-ID"/>
        </w:rPr>
        <w:t xml:space="preserve"> ). Berbeda halnya dengan </w:t>
      </w:r>
      <w:r w:rsidR="00C54F2F" w:rsidRPr="00C54F2F">
        <w:rPr>
          <w:rFonts w:asciiTheme="majorBidi" w:hAnsiTheme="majorBidi" w:cstheme="majorBidi"/>
          <w:i/>
          <w:iCs/>
          <w:sz w:val="24"/>
          <w:szCs w:val="24"/>
          <w:lang w:val="id-ID"/>
        </w:rPr>
        <w:t>Al-</w:t>
      </w:r>
      <w:r w:rsidR="00A20F0B" w:rsidRPr="00C54F2F">
        <w:rPr>
          <w:rFonts w:asciiTheme="majorBidi" w:hAnsiTheme="majorBidi" w:cstheme="majorBidi"/>
          <w:i/>
          <w:iCs/>
          <w:sz w:val="24"/>
          <w:szCs w:val="24"/>
          <w:lang w:val="id-ID"/>
        </w:rPr>
        <w:t>Uṣūl</w:t>
      </w:r>
      <w:r w:rsidR="00A20F0B" w:rsidRPr="008C0C17">
        <w:rPr>
          <w:rFonts w:asciiTheme="majorBidi" w:hAnsiTheme="majorBidi" w:cstheme="majorBidi"/>
          <w:sz w:val="24"/>
          <w:szCs w:val="24"/>
          <w:lang w:val="id-ID"/>
        </w:rPr>
        <w:t xml:space="preserve">, perbedaan </w:t>
      </w:r>
      <w:r w:rsidR="00A20F0B" w:rsidRPr="008C0C17">
        <w:rPr>
          <w:rFonts w:asciiTheme="majorBidi" w:hAnsiTheme="majorBidi" w:cstheme="majorBidi"/>
          <w:i/>
          <w:iCs/>
          <w:sz w:val="24"/>
          <w:szCs w:val="24"/>
          <w:lang w:val="id-ID"/>
        </w:rPr>
        <w:t>qirā’at</w:t>
      </w:r>
      <w:r w:rsidR="00A20F0B" w:rsidRPr="008C0C17">
        <w:rPr>
          <w:rFonts w:asciiTheme="majorBidi" w:hAnsiTheme="majorBidi" w:cstheme="majorBidi"/>
          <w:sz w:val="24"/>
          <w:szCs w:val="24"/>
          <w:lang w:val="id-ID"/>
        </w:rPr>
        <w:t xml:space="preserve"> pada </w:t>
      </w:r>
      <w:r w:rsidR="00C54F2F">
        <w:rPr>
          <w:rFonts w:asciiTheme="majorBidi" w:hAnsiTheme="majorBidi" w:cstheme="majorBidi"/>
          <w:i/>
          <w:iCs/>
          <w:sz w:val="24"/>
          <w:szCs w:val="24"/>
          <w:lang w:val="id-ID"/>
        </w:rPr>
        <w:t>Al-Farsh A</w:t>
      </w:r>
      <w:r w:rsidR="00C54F2F" w:rsidRPr="008C0C17">
        <w:rPr>
          <w:rFonts w:asciiTheme="majorBidi" w:hAnsiTheme="majorBidi" w:cstheme="majorBidi"/>
          <w:i/>
          <w:iCs/>
          <w:sz w:val="24"/>
          <w:szCs w:val="24"/>
          <w:lang w:val="id-ID"/>
        </w:rPr>
        <w:t>l-Ḥurūf</w:t>
      </w:r>
      <w:r w:rsidR="00A20F0B" w:rsidRPr="008C0C17">
        <w:rPr>
          <w:rFonts w:asciiTheme="majorBidi" w:hAnsiTheme="majorBidi" w:cstheme="majorBidi"/>
          <w:i/>
          <w:iCs/>
          <w:sz w:val="24"/>
          <w:szCs w:val="24"/>
          <w:lang w:val="id-ID"/>
        </w:rPr>
        <w:t xml:space="preserve"> </w:t>
      </w:r>
      <w:r w:rsidR="00A20F0B" w:rsidRPr="008C0C17">
        <w:rPr>
          <w:rFonts w:asciiTheme="majorBidi" w:hAnsiTheme="majorBidi" w:cstheme="majorBidi"/>
          <w:sz w:val="24"/>
          <w:szCs w:val="24"/>
          <w:lang w:val="id-ID"/>
        </w:rPr>
        <w:t xml:space="preserve"> berimpilikasi pula pada perbedaann penafsiran, baik dalam tafsir aqidah, hukum, dan akhlaq.</w:t>
      </w:r>
      <w:r w:rsidR="00A20F0B" w:rsidRPr="008C0C17">
        <w:rPr>
          <w:rStyle w:val="FootnoteReference"/>
          <w:rFonts w:asciiTheme="majorBidi" w:hAnsiTheme="majorBidi" w:cstheme="majorBidi"/>
          <w:sz w:val="24"/>
          <w:szCs w:val="24"/>
        </w:rPr>
        <w:footnoteReference w:id="59"/>
      </w:r>
    </w:p>
    <w:p w:rsidR="00A20F0B" w:rsidRDefault="00A20F0B" w:rsidP="006D23B8">
      <w:pPr>
        <w:tabs>
          <w:tab w:val="right" w:leader="dot" w:pos="8505"/>
        </w:tabs>
        <w:spacing w:after="0" w:line="480" w:lineRule="auto"/>
        <w:jc w:val="both"/>
        <w:rPr>
          <w:rFonts w:asciiTheme="majorBidi" w:hAnsiTheme="majorBidi" w:cstheme="majorBidi"/>
          <w:b/>
          <w:bCs/>
          <w:color w:val="000000" w:themeColor="text1"/>
          <w:sz w:val="24"/>
          <w:szCs w:val="24"/>
          <w:lang w:val="id-ID"/>
        </w:rPr>
        <w:sectPr w:rsidR="00A20F0B" w:rsidSect="003A2169">
          <w:pgSz w:w="12242" w:h="18711"/>
          <w:pgMar w:top="2268" w:right="1701" w:bottom="1701" w:left="2268" w:header="709" w:footer="709" w:gutter="0"/>
          <w:pgNumType w:start="17"/>
          <w:cols w:space="708"/>
          <w:titlePg/>
          <w:docGrid w:linePitch="360"/>
        </w:sectPr>
      </w:pPr>
    </w:p>
    <w:p w:rsidR="00A20F0B" w:rsidRPr="00736C58" w:rsidRDefault="00A20F0B" w:rsidP="006D23B8">
      <w:pPr>
        <w:pStyle w:val="Heading1"/>
        <w:spacing w:after="0" w:line="480" w:lineRule="auto"/>
        <w:contextualSpacing/>
      </w:pPr>
      <w:r w:rsidRPr="00736C58">
        <w:t>BAB III</w:t>
      </w:r>
    </w:p>
    <w:p w:rsidR="00A20F0B" w:rsidRPr="004677C4" w:rsidRDefault="00736C58" w:rsidP="006D23B8">
      <w:pPr>
        <w:pStyle w:val="Heading1"/>
        <w:spacing w:after="0" w:line="480" w:lineRule="auto"/>
        <w:contextualSpacing/>
      </w:pPr>
      <w:r w:rsidRPr="00736C58">
        <w:rPr>
          <w:i/>
          <w:iCs/>
        </w:rPr>
        <w:t>AL-</w:t>
      </w:r>
      <w:r w:rsidRPr="00736C58">
        <w:rPr>
          <w:i/>
          <w:iCs/>
          <w:color w:val="000000" w:themeColor="text1"/>
        </w:rPr>
        <w:t xml:space="preserve">UṢŪL </w:t>
      </w:r>
      <w:r w:rsidRPr="00736C58">
        <w:rPr>
          <w:color w:val="000000" w:themeColor="text1"/>
        </w:rPr>
        <w:t xml:space="preserve">RIWAYAT HAFṢ </w:t>
      </w:r>
      <w:r w:rsidRPr="00736C58">
        <w:rPr>
          <w:i/>
          <w:iCs/>
          <w:color w:val="000000" w:themeColor="text1"/>
        </w:rPr>
        <w:t>‘AN</w:t>
      </w:r>
      <w:r w:rsidRPr="00736C58">
        <w:rPr>
          <w:color w:val="000000" w:themeColor="text1"/>
        </w:rPr>
        <w:t xml:space="preserve"> </w:t>
      </w:r>
      <w:r>
        <w:rPr>
          <w:color w:val="000000" w:themeColor="text1"/>
        </w:rPr>
        <w:t>‘</w:t>
      </w:r>
      <w:r w:rsidRPr="00736C58">
        <w:rPr>
          <w:color w:val="000000" w:themeColor="text1"/>
        </w:rPr>
        <w:t xml:space="preserve">AṢIM DAN RIWAYAT AD-DŪRI </w:t>
      </w:r>
      <w:r w:rsidRPr="00736C58">
        <w:rPr>
          <w:i/>
          <w:iCs/>
          <w:color w:val="000000" w:themeColor="text1"/>
        </w:rPr>
        <w:t>‘AN</w:t>
      </w:r>
      <w:r w:rsidRPr="00736C58">
        <w:rPr>
          <w:color w:val="000000" w:themeColor="text1"/>
        </w:rPr>
        <w:t xml:space="preserve"> ABU 'AMR</w:t>
      </w:r>
    </w:p>
    <w:p w:rsidR="00A20F0B" w:rsidRPr="004677C4" w:rsidRDefault="00A20F0B" w:rsidP="006D23B8">
      <w:pPr>
        <w:pStyle w:val="Heading2"/>
        <w:keepNext w:val="0"/>
        <w:keepLines w:val="0"/>
        <w:numPr>
          <w:ilvl w:val="0"/>
          <w:numId w:val="54"/>
        </w:numPr>
        <w:spacing w:before="0" w:line="480" w:lineRule="auto"/>
        <w:ind w:left="426" w:hanging="426"/>
        <w:contextualSpacing/>
        <w:jc w:val="both"/>
        <w:rPr>
          <w:bCs w:val="0"/>
        </w:rPr>
      </w:pPr>
      <w:r w:rsidRPr="004677C4">
        <w:rPr>
          <w:bCs w:val="0"/>
          <w:color w:val="000000" w:themeColor="text1"/>
        </w:rPr>
        <w:t>Riwayat Hafṣ</w:t>
      </w:r>
      <w:r w:rsidR="00736C58">
        <w:rPr>
          <w:bCs w:val="0"/>
          <w:color w:val="000000" w:themeColor="text1"/>
          <w:lang w:val="id-ID"/>
        </w:rPr>
        <w:t xml:space="preserve"> </w:t>
      </w:r>
      <w:r w:rsidR="00736C58" w:rsidRPr="00736C58">
        <w:rPr>
          <w:bCs w:val="0"/>
          <w:i/>
          <w:iCs/>
          <w:color w:val="000000" w:themeColor="text1"/>
          <w:lang w:val="id-ID"/>
        </w:rPr>
        <w:t>‘an</w:t>
      </w:r>
      <w:r w:rsidR="00736C58">
        <w:rPr>
          <w:bCs w:val="0"/>
          <w:color w:val="000000" w:themeColor="text1"/>
          <w:lang w:val="id-ID"/>
        </w:rPr>
        <w:t xml:space="preserve"> ‘</w:t>
      </w:r>
      <w:r w:rsidR="00736C58" w:rsidRPr="004677C4">
        <w:rPr>
          <w:bCs w:val="0"/>
          <w:color w:val="000000" w:themeColor="text1"/>
        </w:rPr>
        <w:t>Aṣim</w:t>
      </w:r>
    </w:p>
    <w:p w:rsidR="00A20F0B" w:rsidRPr="004677C4" w:rsidRDefault="00A20F0B" w:rsidP="006D23B8">
      <w:pPr>
        <w:numPr>
          <w:ilvl w:val="0"/>
          <w:numId w:val="45"/>
        </w:numPr>
        <w:spacing w:after="0" w:line="480" w:lineRule="auto"/>
        <w:ind w:left="851" w:hanging="425"/>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Biografi Imam </w:t>
      </w:r>
      <w:r w:rsidRPr="004677C4">
        <w:rPr>
          <w:rFonts w:asciiTheme="majorBidi" w:hAnsiTheme="majorBidi" w:cstheme="majorBidi"/>
          <w:bCs/>
          <w:color w:val="000000" w:themeColor="text1"/>
          <w:sz w:val="24"/>
          <w:szCs w:val="24"/>
          <w:lang w:val="id-ID"/>
        </w:rPr>
        <w:t>'Aṣim</w:t>
      </w:r>
    </w:p>
    <w:p w:rsidR="00A20F0B" w:rsidRPr="004677C4" w:rsidRDefault="00A20F0B" w:rsidP="006D23B8">
      <w:pPr>
        <w:spacing w:after="0" w:line="480" w:lineRule="auto"/>
        <w:ind w:left="851" w:firstLine="567"/>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Imam </w:t>
      </w:r>
      <w:r w:rsidRPr="004677C4">
        <w:rPr>
          <w:rFonts w:asciiTheme="majorBidi" w:hAnsiTheme="majorBidi" w:cstheme="majorBidi"/>
          <w:bCs/>
          <w:color w:val="000000" w:themeColor="text1"/>
          <w:sz w:val="24"/>
          <w:szCs w:val="24"/>
          <w:lang w:val="id-ID"/>
        </w:rPr>
        <w:t>'Aṣim</w:t>
      </w:r>
      <w:r w:rsidRPr="004677C4">
        <w:rPr>
          <w:rFonts w:asciiTheme="majorBidi" w:hAnsiTheme="majorBidi" w:cstheme="majorBidi"/>
          <w:sz w:val="24"/>
          <w:szCs w:val="24"/>
          <w:lang w:val="id-ID"/>
        </w:rPr>
        <w:t xml:space="preserve"> merupakan salah satu dari tujuh imam </w:t>
      </w:r>
      <w:r w:rsidRPr="00FC341D">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yang lahir di kota Kufah. Kufah sebelumnya adalah kota yang di taklukkan oleh Sa’ad bin Abi Waqqas, dibawah perintah khalifah Umar bin Khattab. Awalnya, kota ini hanya menjadi barak-barak tentara Islam. Namun lambat laun, karena kondisi tanahnya yang menjadi iadaman para sahabat, banyak sahabat yang bermigrasi ke kota Kufah. Hingga pada puncaknya, kota ini didaulat sebagai pusat pemerintahan pada masa kekhalifahan sayidina Ali bin Abi Thalib. Di masa-masa berikutnya, kota ini bahkan menjadi pusat pemerintahan kerajaan.</w:t>
      </w:r>
      <w:r w:rsidRPr="004677C4">
        <w:rPr>
          <w:rStyle w:val="FootnoteReference"/>
          <w:rFonts w:asciiTheme="majorBidi" w:hAnsiTheme="majorBidi" w:cstheme="majorBidi"/>
          <w:sz w:val="24"/>
          <w:szCs w:val="24"/>
        </w:rPr>
        <w:footnoteReference w:id="60"/>
      </w:r>
      <w:r w:rsidRPr="004677C4">
        <w:rPr>
          <w:rFonts w:asciiTheme="majorBidi" w:hAnsiTheme="majorBidi" w:cstheme="majorBidi"/>
          <w:sz w:val="24"/>
          <w:szCs w:val="24"/>
          <w:lang w:val="id-ID"/>
        </w:rPr>
        <w:t xml:space="preserve"> Tercatat ada tiga imam </w:t>
      </w:r>
      <w:r w:rsidRPr="00FC341D">
        <w:rPr>
          <w:rFonts w:asciiTheme="majorBidi" w:hAnsiTheme="majorBidi" w:cstheme="majorBidi"/>
          <w:i/>
          <w:iCs/>
          <w:sz w:val="24"/>
          <w:szCs w:val="24"/>
          <w:lang w:val="id-ID"/>
        </w:rPr>
        <w:t>Qirā’at Sab’ah</w:t>
      </w:r>
      <w:r w:rsidRPr="004677C4">
        <w:rPr>
          <w:rFonts w:asciiTheme="majorBidi" w:hAnsiTheme="majorBidi" w:cstheme="majorBidi"/>
          <w:sz w:val="24"/>
          <w:szCs w:val="24"/>
          <w:lang w:val="id-ID"/>
        </w:rPr>
        <w:t xml:space="preserve"> yang bermukim di kota ini, yaitu Imam ‘Aṣim, Imam Hamzah, dan Imam al-Kisa’i.</w:t>
      </w:r>
      <w:r w:rsidRPr="004677C4">
        <w:rPr>
          <w:rStyle w:val="FootnoteReference"/>
          <w:rFonts w:asciiTheme="majorBidi" w:hAnsiTheme="majorBidi" w:cstheme="majorBidi"/>
          <w:sz w:val="24"/>
          <w:szCs w:val="24"/>
        </w:rPr>
        <w:footnoteReference w:id="61"/>
      </w:r>
    </w:p>
    <w:p w:rsidR="00A20F0B" w:rsidRPr="004677C4" w:rsidRDefault="00A20F0B" w:rsidP="006D23B8">
      <w:pPr>
        <w:spacing w:after="0" w:line="480" w:lineRule="auto"/>
        <w:ind w:left="851" w:firstLine="567"/>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Imam ‘Aṣim memiliki nama lengkap </w:t>
      </w:r>
      <w:r w:rsidRPr="004677C4">
        <w:rPr>
          <w:rFonts w:asciiTheme="majorBidi" w:hAnsiTheme="majorBidi" w:cstheme="majorBidi"/>
          <w:bCs/>
          <w:sz w:val="24"/>
          <w:szCs w:val="24"/>
          <w:lang w:val="id-ID"/>
        </w:rPr>
        <w:t>‘Aṣim bin Bahdalah bin Abi Al-Najud Al-Asady Al Kufi.</w:t>
      </w:r>
      <w:r w:rsidRPr="004677C4">
        <w:rPr>
          <w:rStyle w:val="FootnoteReference"/>
          <w:rFonts w:asciiTheme="majorBidi" w:hAnsiTheme="majorBidi" w:cstheme="majorBidi"/>
          <w:sz w:val="24"/>
          <w:szCs w:val="24"/>
        </w:rPr>
        <w:footnoteReference w:id="62"/>
      </w:r>
      <w:r w:rsidRPr="004677C4">
        <w:rPr>
          <w:rFonts w:asciiTheme="majorBidi" w:hAnsiTheme="majorBidi" w:cstheme="majorBidi"/>
          <w:bCs/>
          <w:sz w:val="24"/>
          <w:szCs w:val="24"/>
          <w:lang w:val="id-ID"/>
        </w:rPr>
        <w:t xml:space="preserve"> Menurut ibnu al-Jazari, nama Bahdalah adalah nama ibu dari imam ‘Aṣim. Sementara nama ayahnya adalah nama ayahnya adalah Syekh Abdullah. Di kemudian hari beliau mendapat julukan Imam Abu Bakar.</w:t>
      </w:r>
    </w:p>
    <w:p w:rsidR="00A20F0B" w:rsidRPr="004677C4" w:rsidRDefault="00A20F0B" w:rsidP="006D23B8">
      <w:pPr>
        <w:spacing w:after="0" w:line="480" w:lineRule="auto"/>
        <w:ind w:left="851" w:firstLine="567"/>
        <w:contextualSpacing/>
        <w:jc w:val="both"/>
        <w:rPr>
          <w:rFonts w:asciiTheme="majorBidi" w:hAnsiTheme="majorBidi" w:cstheme="majorBidi"/>
          <w:sz w:val="24"/>
          <w:szCs w:val="24"/>
          <w:lang w:val="id-ID"/>
        </w:rPr>
      </w:pPr>
      <w:r w:rsidRPr="004677C4">
        <w:rPr>
          <w:rFonts w:asciiTheme="majorBidi" w:hAnsiTheme="majorBidi" w:cstheme="majorBidi"/>
          <w:bCs/>
          <w:sz w:val="24"/>
          <w:szCs w:val="24"/>
          <w:lang w:val="id-ID"/>
        </w:rPr>
        <w:t>Imam ‘Aṣim adalah pemimpin pembesar ulama al-Qur’an era awal di kota Kufah setelah wafatnya Imam Abu ‘Abdurrahman ‘Abdullah bin Hubaib as-Sulami.</w:t>
      </w:r>
      <w:r w:rsidRPr="004677C4">
        <w:rPr>
          <w:rStyle w:val="FootnoteReference"/>
          <w:rFonts w:asciiTheme="majorBidi" w:hAnsiTheme="majorBidi" w:cstheme="majorBidi"/>
          <w:sz w:val="24"/>
          <w:szCs w:val="24"/>
        </w:rPr>
        <w:footnoteReference w:id="63"/>
      </w:r>
      <w:r w:rsidRPr="004677C4">
        <w:rPr>
          <w:rFonts w:asciiTheme="majorBidi" w:hAnsiTheme="majorBidi" w:cstheme="majorBidi"/>
          <w:bCs/>
          <w:sz w:val="24"/>
          <w:szCs w:val="24"/>
          <w:lang w:val="id-ID"/>
        </w:rPr>
        <w:t xml:space="preserve"> Imam as-Sulami  merupakan seorang tabi’in yang pernah belajar Al-Qur’an kepada sayidina Ali bin Abi Thalib. Beliau merupakan seorang pengajar Al-Qur’an pertama di kota Kufah setelah khalifah ‘Utsman bin Affan mengirimkan salah satu mushaf yang ditulis pada masa pemerintahannya ke kawasan tersebut.</w:t>
      </w:r>
      <w:r w:rsidRPr="004677C4">
        <w:rPr>
          <w:rStyle w:val="FootnoteReference"/>
          <w:rFonts w:asciiTheme="majorBidi" w:hAnsiTheme="majorBidi" w:cstheme="majorBidi"/>
          <w:sz w:val="24"/>
          <w:szCs w:val="24"/>
        </w:rPr>
        <w:footnoteReference w:id="64"/>
      </w:r>
      <w:r w:rsidRPr="004677C4">
        <w:rPr>
          <w:rFonts w:asciiTheme="majorBidi" w:hAnsiTheme="majorBidi" w:cstheme="majorBidi"/>
          <w:bCs/>
          <w:sz w:val="24"/>
          <w:szCs w:val="24"/>
          <w:lang w:val="id-ID"/>
        </w:rPr>
        <w:t xml:space="preserve"> Oleh karena itu, banyak masyarakat dari berbagai penjuru dunia berbondong menuju kota Kufah untuk mengambil sanad Al-Qur’an disana.</w:t>
      </w:r>
    </w:p>
    <w:p w:rsidR="00A20F0B" w:rsidRPr="004677C4" w:rsidRDefault="00A20F0B" w:rsidP="006D23B8">
      <w:pPr>
        <w:spacing w:after="0" w:line="480" w:lineRule="auto"/>
        <w:ind w:left="851" w:firstLine="567"/>
        <w:contextualSpacing/>
        <w:jc w:val="both"/>
        <w:rPr>
          <w:rFonts w:asciiTheme="majorBidi" w:hAnsiTheme="majorBidi" w:cstheme="majorBidi"/>
          <w:sz w:val="24"/>
          <w:szCs w:val="24"/>
          <w:lang w:val="id-ID"/>
        </w:rPr>
      </w:pPr>
      <w:r w:rsidRPr="004677C4">
        <w:rPr>
          <w:rFonts w:asciiTheme="majorBidi" w:hAnsiTheme="majorBidi" w:cstheme="majorBidi"/>
          <w:bCs/>
          <w:sz w:val="24"/>
          <w:szCs w:val="24"/>
          <w:lang w:val="id-ID"/>
        </w:rPr>
        <w:t>Dalam mempelajari Al-Qur’an, imam ‘Aṣim mengambil sanad dari dari tiga pembesar tabi’in di zaman itu, yaitu Zer bin Hubaisy al-Asadi, Abu Abdur Rahman ‘Abdullah bin Hubaib as-Sulami, dan Sa’ad bin Iyash asy-Syaibani.</w:t>
      </w:r>
      <w:r w:rsidRPr="004677C4">
        <w:rPr>
          <w:rStyle w:val="FootnoteReference"/>
          <w:rFonts w:asciiTheme="majorBidi" w:hAnsiTheme="majorBidi" w:cstheme="majorBidi"/>
          <w:sz w:val="24"/>
          <w:szCs w:val="24"/>
        </w:rPr>
        <w:footnoteReference w:id="65"/>
      </w:r>
      <w:r w:rsidRPr="004677C4">
        <w:rPr>
          <w:rFonts w:asciiTheme="majorBidi" w:hAnsiTheme="majorBidi" w:cstheme="majorBidi"/>
          <w:bCs/>
          <w:sz w:val="24"/>
          <w:szCs w:val="24"/>
          <w:lang w:val="id-ID"/>
        </w:rPr>
        <w:t xml:space="preserve"> Karena hal tersebut, imam ‘Aṣim menjadi salah satu pewaris sanad Al-Qur’an tertinggi di antara  imam </w:t>
      </w:r>
      <w:r w:rsidRPr="00FC341D">
        <w:rPr>
          <w:rFonts w:asciiTheme="majorBidi" w:hAnsiTheme="majorBidi" w:cstheme="majorBidi"/>
          <w:bCs/>
          <w:i/>
          <w:iCs/>
          <w:sz w:val="24"/>
          <w:szCs w:val="24"/>
          <w:lang w:val="id-ID"/>
        </w:rPr>
        <w:t>Qirā’at Sab’ah</w:t>
      </w:r>
      <w:r w:rsidRPr="004677C4">
        <w:rPr>
          <w:rFonts w:asciiTheme="majorBidi" w:hAnsiTheme="majorBidi" w:cstheme="majorBidi"/>
          <w:bCs/>
          <w:sz w:val="24"/>
          <w:szCs w:val="24"/>
          <w:lang w:val="id-ID"/>
        </w:rPr>
        <w:t xml:space="preserve">. Diantara murid-murid yang mengambil sanad Al-Qur’an dari Imam ‘Aṣim adalah Abu Bakar Syu’bah bin ‘Iyash dan Hafṣ bin Sulaiman al-Bazzaz. Kedua imam ini yang kemudian menjadi imam besar ilmu </w:t>
      </w:r>
      <w:r w:rsidRPr="00FC341D">
        <w:rPr>
          <w:rFonts w:asciiTheme="majorBidi" w:hAnsiTheme="majorBidi" w:cstheme="majorBidi"/>
          <w:bCs/>
          <w:i/>
          <w:iCs/>
          <w:sz w:val="24"/>
          <w:szCs w:val="24"/>
          <w:lang w:val="id-ID"/>
        </w:rPr>
        <w:t>qirā’at</w:t>
      </w:r>
      <w:r w:rsidRPr="004677C4">
        <w:rPr>
          <w:rFonts w:asciiTheme="majorBidi" w:hAnsiTheme="majorBidi" w:cstheme="majorBidi"/>
          <w:bCs/>
          <w:sz w:val="24"/>
          <w:szCs w:val="24"/>
          <w:lang w:val="id-ID"/>
        </w:rPr>
        <w:t>.</w:t>
      </w:r>
      <w:r w:rsidRPr="004677C4">
        <w:rPr>
          <w:rStyle w:val="FootnoteReference"/>
          <w:rFonts w:asciiTheme="majorBidi" w:hAnsiTheme="majorBidi" w:cstheme="majorBidi"/>
          <w:sz w:val="24"/>
          <w:szCs w:val="24"/>
        </w:rPr>
        <w:footnoteReference w:id="66"/>
      </w:r>
    </w:p>
    <w:p w:rsidR="00A20F0B" w:rsidRPr="004677C4" w:rsidRDefault="00A20F0B" w:rsidP="006D23B8">
      <w:pPr>
        <w:spacing w:after="0" w:line="480" w:lineRule="auto"/>
        <w:ind w:left="851" w:firstLine="567"/>
        <w:contextualSpacing/>
        <w:jc w:val="both"/>
        <w:rPr>
          <w:rFonts w:asciiTheme="majorBidi" w:hAnsiTheme="majorBidi" w:cstheme="majorBidi"/>
          <w:sz w:val="24"/>
          <w:szCs w:val="24"/>
          <w:lang w:val="id-ID"/>
        </w:rPr>
      </w:pPr>
      <w:r w:rsidRPr="004677C4">
        <w:rPr>
          <w:rFonts w:asciiTheme="majorBidi" w:hAnsiTheme="majorBidi" w:cstheme="majorBidi"/>
          <w:bCs/>
          <w:sz w:val="24"/>
          <w:szCs w:val="24"/>
          <w:lang w:val="id-ID"/>
        </w:rPr>
        <w:t>Dimata ulama, Imam ‘Aṣim merupakan seorang yang memiliki perangai yang halus, ucapan yang lembut, budi pekerti yang baik, serta memiliki suara yang indah. Tatkala beliau melantunkan ayat-ayat Al-Qur’an, bagai meniupkan alunan merdu seruling nabi Dawud a.s. dan kala ia shalat, bagai kayu kering nan kokoh. Begitulah perumpamaan yang sering di ungkapkan ketika mengenang Imam ‘Aṣim. Beliau wafat pada akhir tahun 129 H, dan di makamkan di kota Kufah.</w:t>
      </w:r>
    </w:p>
    <w:p w:rsidR="00A20F0B" w:rsidRPr="004677C4" w:rsidRDefault="00A20F0B" w:rsidP="006D23B8">
      <w:pPr>
        <w:numPr>
          <w:ilvl w:val="0"/>
          <w:numId w:val="45"/>
        </w:numPr>
        <w:spacing w:after="0" w:line="480" w:lineRule="auto"/>
        <w:ind w:left="851" w:hanging="425"/>
        <w:contextualSpacing/>
        <w:jc w:val="both"/>
        <w:rPr>
          <w:rFonts w:asciiTheme="majorBidi" w:hAnsiTheme="majorBidi" w:cstheme="majorBidi"/>
          <w:bCs/>
          <w:sz w:val="24"/>
          <w:szCs w:val="24"/>
          <w:lang w:val="id-ID"/>
        </w:rPr>
      </w:pPr>
      <w:r w:rsidRPr="004677C4">
        <w:rPr>
          <w:rFonts w:asciiTheme="majorBidi" w:hAnsiTheme="majorBidi" w:cstheme="majorBidi"/>
          <w:bCs/>
          <w:sz w:val="24"/>
          <w:szCs w:val="24"/>
          <w:lang w:val="id-ID"/>
        </w:rPr>
        <w:t>Biografi Imam Hafṣ</w:t>
      </w:r>
    </w:p>
    <w:p w:rsidR="00A20F0B" w:rsidRPr="004677C4" w:rsidRDefault="00A20F0B" w:rsidP="006D23B8">
      <w:pPr>
        <w:spacing w:after="0" w:line="480" w:lineRule="auto"/>
        <w:ind w:left="851" w:firstLine="567"/>
        <w:contextualSpacing/>
        <w:jc w:val="both"/>
        <w:rPr>
          <w:rFonts w:asciiTheme="majorBidi" w:hAnsiTheme="majorBidi" w:cstheme="majorBidi"/>
          <w:bCs/>
          <w:sz w:val="24"/>
          <w:szCs w:val="24"/>
          <w:lang w:val="id-ID"/>
        </w:rPr>
      </w:pPr>
      <w:r w:rsidRPr="004677C4">
        <w:rPr>
          <w:rFonts w:asciiTheme="majorBidi" w:hAnsiTheme="majorBidi" w:cstheme="majorBidi"/>
          <w:bCs/>
          <w:sz w:val="24"/>
          <w:szCs w:val="24"/>
          <w:lang w:val="id-ID"/>
        </w:rPr>
        <w:t>Imam Hafṣ, beliau memiliki nama lengkap Hafṣ bin Sulaiman bin al-Mughirah, Abu Umar bin Abi Dawud al-Asadi al-Kufi, al-Ghadhiri, al-Bazzaz. Ia lahir di Kota Kufah pada tahun 90 H.</w:t>
      </w:r>
      <w:r w:rsidRPr="004677C4">
        <w:rPr>
          <w:rStyle w:val="FootnoteReference"/>
          <w:rFonts w:asciiTheme="majorBidi" w:hAnsiTheme="majorBidi" w:cstheme="majorBidi"/>
          <w:sz w:val="24"/>
          <w:szCs w:val="24"/>
        </w:rPr>
        <w:footnoteReference w:id="67"/>
      </w:r>
      <w:r w:rsidRPr="004677C4">
        <w:rPr>
          <w:rFonts w:asciiTheme="majorBidi" w:hAnsiTheme="majorBidi" w:cstheme="majorBidi"/>
          <w:bCs/>
          <w:sz w:val="24"/>
          <w:szCs w:val="24"/>
          <w:lang w:val="id-ID"/>
        </w:rPr>
        <w:t xml:space="preserve"> Ia  merupakan anak tiri (rabibah) dari Imam ‘Aṣim. Imam Hafṣ memiliki banyak kuniyah, diantaranya Abu Umar, Hufaish, dan al-Bazzaz, yang merupakan pembesar ulama Al-Qur’an di Kuffah setelah wafatnya imam ‘Aṣim.</w:t>
      </w:r>
    </w:p>
    <w:p w:rsidR="00A20F0B" w:rsidRPr="004677C4" w:rsidRDefault="00A20F0B" w:rsidP="006D23B8">
      <w:pPr>
        <w:spacing w:after="0" w:line="480" w:lineRule="auto"/>
        <w:ind w:left="851" w:firstLine="567"/>
        <w:contextualSpacing/>
        <w:jc w:val="both"/>
        <w:rPr>
          <w:rFonts w:asciiTheme="majorBidi" w:hAnsiTheme="majorBidi" w:cstheme="majorBidi"/>
          <w:bCs/>
          <w:sz w:val="24"/>
          <w:szCs w:val="24"/>
          <w:lang w:val="id-ID"/>
        </w:rPr>
      </w:pPr>
      <w:r w:rsidRPr="004677C4">
        <w:rPr>
          <w:rFonts w:asciiTheme="majorBidi" w:hAnsiTheme="majorBidi" w:cstheme="majorBidi"/>
          <w:bCs/>
          <w:sz w:val="24"/>
          <w:szCs w:val="24"/>
          <w:lang w:val="id-ID"/>
        </w:rPr>
        <w:t>Imam Hafṣ adalah pembesar ulama Al-Qur’an di Kufah setelah wafatnya Imam ‘Aṣim. Ia termasuk golongan pertama murid Imam ‘Aṣim yang mengajarkan Al-Qur’an di Kufah. Yahya bin Mu’in mengungkapkan bahwa Imam Hafṣ merupakan murid terbaik di antara murid-murid Imam ‘Aṣim yang lainnya. Selain di Kuffah, Imam Hafṣ juga sempat menetap dan mengajar Al-Qur’an di Makkah dan Bashrah dalam kurun waktu yang lama.</w:t>
      </w:r>
    </w:p>
    <w:p w:rsidR="00A20F0B" w:rsidRPr="004677C4" w:rsidRDefault="00A20F0B" w:rsidP="006D23B8">
      <w:pPr>
        <w:spacing w:after="0" w:line="480" w:lineRule="auto"/>
        <w:ind w:left="851" w:firstLine="567"/>
        <w:contextualSpacing/>
        <w:jc w:val="both"/>
        <w:rPr>
          <w:rFonts w:asciiTheme="majorBidi" w:hAnsiTheme="majorBidi" w:cstheme="majorBidi"/>
          <w:bCs/>
          <w:sz w:val="24"/>
          <w:szCs w:val="24"/>
          <w:lang w:val="id-ID"/>
        </w:rPr>
      </w:pPr>
      <w:r w:rsidRPr="004677C4">
        <w:rPr>
          <w:rFonts w:asciiTheme="majorBidi" w:hAnsiTheme="majorBidi" w:cstheme="majorBidi"/>
          <w:bCs/>
          <w:sz w:val="24"/>
          <w:szCs w:val="24"/>
          <w:lang w:val="id-ID"/>
        </w:rPr>
        <w:t xml:space="preserve">Sebagian ulama terdahulu mengatakan bahwa </w:t>
      </w:r>
      <w:r w:rsidRPr="00FC341D">
        <w:rPr>
          <w:rFonts w:asciiTheme="majorBidi" w:hAnsiTheme="majorBidi" w:cstheme="majorBidi"/>
          <w:bCs/>
          <w:i/>
          <w:iCs/>
          <w:sz w:val="24"/>
          <w:szCs w:val="24"/>
          <w:lang w:val="id-ID"/>
        </w:rPr>
        <w:t>qirā’at</w:t>
      </w:r>
      <w:r w:rsidRPr="004677C4">
        <w:rPr>
          <w:rFonts w:asciiTheme="majorBidi" w:hAnsiTheme="majorBidi" w:cstheme="majorBidi"/>
          <w:bCs/>
          <w:sz w:val="24"/>
          <w:szCs w:val="24"/>
          <w:lang w:val="id-ID"/>
        </w:rPr>
        <w:t xml:space="preserve"> Imam ‘Aṣim yang diriwayatkan oleh Hafṣ bin Sulaiman lebih kuat dibandingkan </w:t>
      </w:r>
      <w:r w:rsidRPr="00FC341D">
        <w:rPr>
          <w:rFonts w:asciiTheme="majorBidi" w:hAnsiTheme="majorBidi" w:cstheme="majorBidi"/>
          <w:bCs/>
          <w:i/>
          <w:iCs/>
          <w:sz w:val="24"/>
          <w:szCs w:val="24"/>
          <w:lang w:val="id-ID"/>
        </w:rPr>
        <w:t>qirā’at</w:t>
      </w:r>
      <w:r w:rsidRPr="004677C4">
        <w:rPr>
          <w:rFonts w:asciiTheme="majorBidi" w:hAnsiTheme="majorBidi" w:cstheme="majorBidi"/>
          <w:bCs/>
          <w:sz w:val="24"/>
          <w:szCs w:val="24"/>
          <w:lang w:val="id-ID"/>
        </w:rPr>
        <w:t xml:space="preserve"> ‘Aṣim yang diriwayatkan oleh Syu’bah bin ‘Iyash dalam segi dhabth (ketepatan dan batasan) dalam huruf yang mereka baca di hadapan gurunya, yaitu Imam ‘Aṣim. Imam asy-Syathibi merekam keistimewaan Imam Hafṣ dalam </w:t>
      </w:r>
      <w:r w:rsidRPr="004677C4">
        <w:rPr>
          <w:rFonts w:asciiTheme="majorBidi" w:hAnsiTheme="majorBidi" w:cstheme="majorBidi"/>
          <w:bCs/>
          <w:i/>
          <w:iCs/>
          <w:sz w:val="24"/>
          <w:szCs w:val="24"/>
          <w:lang w:val="id-ID"/>
        </w:rPr>
        <w:t>Mandzumah Syathibiyyah</w:t>
      </w:r>
      <w:r w:rsidRPr="004677C4">
        <w:rPr>
          <w:rFonts w:asciiTheme="majorBidi" w:hAnsiTheme="majorBidi" w:cstheme="majorBidi"/>
          <w:bCs/>
          <w:sz w:val="24"/>
          <w:szCs w:val="24"/>
          <w:lang w:val="id-ID"/>
        </w:rPr>
        <w:t xml:space="preserve"> nya: </w:t>
      </w:r>
    </w:p>
    <w:p w:rsidR="00A20F0B" w:rsidRPr="00D0567D" w:rsidRDefault="00A20F0B" w:rsidP="006D23B8">
      <w:pPr>
        <w:bidi/>
        <w:spacing w:after="0" w:line="240" w:lineRule="auto"/>
        <w:ind w:left="720" w:hanging="579"/>
        <w:contextualSpacing/>
        <w:jc w:val="both"/>
        <w:rPr>
          <w:rFonts w:ascii="Traditional Arabic" w:hAnsi="Traditional Arabic" w:cs="Traditional Arabic"/>
          <w:b/>
          <w:sz w:val="32"/>
          <w:szCs w:val="32"/>
          <w:rtl/>
          <w:lang w:val="id-ID"/>
        </w:rPr>
      </w:pPr>
      <w:r w:rsidRPr="00D0567D">
        <w:rPr>
          <w:rFonts w:ascii="Traditional Arabic" w:hAnsi="Traditional Arabic" w:cs="Traditional Arabic"/>
          <w:b/>
          <w:sz w:val="32"/>
          <w:szCs w:val="32"/>
          <w:rtl/>
          <w:lang w:val="id-ID"/>
        </w:rPr>
        <w:t>وَحَفْصٌ بِاللإِتْقَانِ مُفَضّضلاً</w:t>
      </w:r>
    </w:p>
    <w:p w:rsidR="00A20F0B" w:rsidRPr="004677C4" w:rsidRDefault="00A20F0B" w:rsidP="006D23B8">
      <w:pPr>
        <w:spacing w:after="0" w:line="240" w:lineRule="auto"/>
        <w:ind w:left="1418" w:firstLine="567"/>
        <w:contextualSpacing/>
        <w:jc w:val="both"/>
        <w:rPr>
          <w:rFonts w:asciiTheme="majorBidi" w:hAnsiTheme="majorBidi" w:cstheme="majorBidi"/>
          <w:bCs/>
          <w:sz w:val="24"/>
          <w:szCs w:val="24"/>
          <w:lang w:val="id-ID"/>
        </w:rPr>
      </w:pPr>
      <w:r w:rsidRPr="004677C4">
        <w:rPr>
          <w:rFonts w:asciiTheme="majorBidi" w:hAnsiTheme="majorBidi" w:cstheme="majorBidi"/>
          <w:bCs/>
          <w:sz w:val="24"/>
          <w:szCs w:val="24"/>
          <w:lang w:val="id-ID"/>
        </w:rPr>
        <w:t>“</w:t>
      </w:r>
      <w:r w:rsidRPr="004677C4">
        <w:rPr>
          <w:rFonts w:asciiTheme="majorBidi" w:hAnsiTheme="majorBidi" w:cstheme="majorBidi"/>
          <w:bCs/>
          <w:i/>
          <w:iCs/>
          <w:sz w:val="24"/>
          <w:szCs w:val="24"/>
          <w:lang w:val="id-ID"/>
        </w:rPr>
        <w:t>Adapun Hafṣ adalah perawi yang sangat unggul ketelitiannya (dalam meriwayatkan bacaan Al-Qur’an)</w:t>
      </w:r>
      <w:r w:rsidRPr="004677C4">
        <w:rPr>
          <w:rFonts w:asciiTheme="majorBidi" w:hAnsiTheme="majorBidi" w:cstheme="majorBidi"/>
          <w:bCs/>
          <w:sz w:val="24"/>
          <w:szCs w:val="24"/>
          <w:lang w:val="id-ID"/>
        </w:rPr>
        <w:t>.”</w:t>
      </w:r>
      <w:r w:rsidRPr="004677C4">
        <w:rPr>
          <w:rStyle w:val="FootnoteReference"/>
          <w:rFonts w:asciiTheme="majorBidi" w:hAnsiTheme="majorBidi" w:cstheme="majorBidi"/>
          <w:sz w:val="24"/>
          <w:szCs w:val="24"/>
        </w:rPr>
        <w:footnoteReference w:id="68"/>
      </w:r>
    </w:p>
    <w:p w:rsidR="00A20F0B" w:rsidRDefault="00A20F0B" w:rsidP="006D23B8">
      <w:pPr>
        <w:spacing w:after="0" w:line="480" w:lineRule="auto"/>
        <w:ind w:left="851" w:firstLine="567"/>
        <w:contextualSpacing/>
        <w:jc w:val="both"/>
        <w:rPr>
          <w:rFonts w:asciiTheme="majorBidi" w:hAnsiTheme="majorBidi" w:cstheme="majorBidi"/>
          <w:bCs/>
          <w:sz w:val="24"/>
          <w:szCs w:val="24"/>
          <w:lang w:val="id-ID"/>
        </w:rPr>
      </w:pPr>
    </w:p>
    <w:p w:rsidR="00A20F0B" w:rsidRPr="004677C4" w:rsidRDefault="00A20F0B" w:rsidP="006D23B8">
      <w:pPr>
        <w:spacing w:after="0" w:line="480" w:lineRule="auto"/>
        <w:ind w:left="851" w:firstLine="567"/>
        <w:contextualSpacing/>
        <w:jc w:val="both"/>
        <w:rPr>
          <w:rFonts w:asciiTheme="majorBidi" w:hAnsiTheme="majorBidi" w:cstheme="majorBidi"/>
          <w:bCs/>
          <w:sz w:val="24"/>
          <w:szCs w:val="24"/>
          <w:lang w:val="id-ID"/>
        </w:rPr>
      </w:pPr>
      <w:r w:rsidRPr="004677C4">
        <w:rPr>
          <w:rFonts w:asciiTheme="majorBidi" w:hAnsiTheme="majorBidi" w:cstheme="majorBidi"/>
          <w:bCs/>
          <w:sz w:val="24"/>
          <w:szCs w:val="24"/>
          <w:lang w:val="id-ID"/>
        </w:rPr>
        <w:t xml:space="preserve">Setelah menimba ilmu </w:t>
      </w:r>
      <w:r w:rsidRPr="00FC341D">
        <w:rPr>
          <w:rFonts w:asciiTheme="majorBidi" w:hAnsiTheme="majorBidi" w:cstheme="majorBidi"/>
          <w:bCs/>
          <w:i/>
          <w:iCs/>
          <w:sz w:val="24"/>
          <w:szCs w:val="24"/>
          <w:lang w:val="id-ID"/>
        </w:rPr>
        <w:t>Qirā’at</w:t>
      </w:r>
      <w:r w:rsidRPr="004677C4">
        <w:rPr>
          <w:rFonts w:asciiTheme="majorBidi" w:hAnsiTheme="majorBidi" w:cstheme="majorBidi"/>
          <w:bCs/>
          <w:sz w:val="24"/>
          <w:szCs w:val="24"/>
          <w:lang w:val="id-ID"/>
        </w:rPr>
        <w:t xml:space="preserve"> kepada Imam ‘Aṣim, Imam Hafṣ berkelana ke beberapa tempat, salah satunya di kota Baghdad yang merupakan ibu kota negara pada saat itu. Kemudian ia melanjutkan pergi menuju ke Mekah. Melalui Imam Hafṣ, bacaan Imam ‘Aṣim menjadi bacaan yang di gunakan oleh sebagian Umat Islam di seluruh dunia.</w:t>
      </w:r>
      <w:r w:rsidRPr="004677C4">
        <w:rPr>
          <w:rStyle w:val="FootnoteReference"/>
          <w:rFonts w:asciiTheme="majorBidi" w:hAnsiTheme="majorBidi" w:cstheme="majorBidi"/>
          <w:sz w:val="24"/>
          <w:szCs w:val="24"/>
        </w:rPr>
        <w:footnoteReference w:id="69"/>
      </w:r>
      <w:r w:rsidRPr="004677C4">
        <w:rPr>
          <w:rFonts w:asciiTheme="majorBidi" w:hAnsiTheme="majorBidi" w:cstheme="majorBidi"/>
          <w:bCs/>
          <w:sz w:val="24"/>
          <w:szCs w:val="24"/>
          <w:lang w:val="id-ID"/>
        </w:rPr>
        <w:t xml:space="preserve"> Diantara murid-murid yang mengambil sanad Al-Qur’an dari Imam Hafṣ adalah Ubaid bin Shabah, Amr bin Shabah, Abu Syu’aib Shalih bin Muhammad al-Qawwasi, Abdurrahman bin Muhammad bin Waqid, Hamzah bin al-Qasim al-Ahwali, Husain bin Muhammad al-Marrudzi, Khalaf al-Haddad dan lainnya. Imam Hafṣ wafat pada tahun 180 H.</w:t>
      </w:r>
    </w:p>
    <w:p w:rsidR="00A20F0B" w:rsidRPr="004677C4" w:rsidRDefault="00C54F2F" w:rsidP="00C54F2F">
      <w:pPr>
        <w:numPr>
          <w:ilvl w:val="0"/>
          <w:numId w:val="45"/>
        </w:numPr>
        <w:spacing w:after="0" w:line="480" w:lineRule="auto"/>
        <w:ind w:left="851" w:hanging="425"/>
        <w:contextualSpacing/>
        <w:jc w:val="both"/>
        <w:rPr>
          <w:rFonts w:asciiTheme="majorBidi" w:hAnsiTheme="majorBidi" w:cstheme="majorBidi"/>
          <w:sz w:val="24"/>
          <w:szCs w:val="24"/>
          <w:lang w:val="id-ID"/>
        </w:rPr>
      </w:pPr>
      <w:r>
        <w:rPr>
          <w:rFonts w:asciiTheme="majorBidi" w:hAnsiTheme="majorBidi" w:cstheme="majorBidi"/>
          <w:i/>
          <w:iCs/>
          <w:sz w:val="24"/>
          <w:szCs w:val="24"/>
          <w:lang w:val="id-ID"/>
        </w:rPr>
        <w:t>Al-</w:t>
      </w:r>
      <w:r w:rsidR="00A20F0B">
        <w:rPr>
          <w:rFonts w:asciiTheme="majorBidi" w:hAnsiTheme="majorBidi" w:cstheme="majorBidi"/>
          <w:i/>
          <w:iCs/>
          <w:sz w:val="24"/>
          <w:szCs w:val="24"/>
          <w:lang w:val="id-ID"/>
        </w:rPr>
        <w:t xml:space="preserve">Uṣūl </w:t>
      </w:r>
      <w:r>
        <w:rPr>
          <w:rFonts w:asciiTheme="majorBidi" w:hAnsiTheme="majorBidi" w:cstheme="majorBidi"/>
          <w:sz w:val="24"/>
          <w:szCs w:val="24"/>
          <w:lang w:val="id-ID"/>
        </w:rPr>
        <w:t>R</w:t>
      </w:r>
      <w:r w:rsidR="00A20F0B" w:rsidRPr="004677C4">
        <w:rPr>
          <w:rFonts w:asciiTheme="majorBidi" w:hAnsiTheme="majorBidi" w:cstheme="majorBidi"/>
          <w:sz w:val="24"/>
          <w:szCs w:val="24"/>
          <w:lang w:val="id-ID"/>
        </w:rPr>
        <w:t>iwayat Hafṣ</w:t>
      </w:r>
      <w:r>
        <w:rPr>
          <w:rFonts w:asciiTheme="majorBidi" w:hAnsiTheme="majorBidi" w:cstheme="majorBidi"/>
          <w:sz w:val="24"/>
          <w:szCs w:val="24"/>
          <w:lang w:val="id-ID"/>
        </w:rPr>
        <w:t xml:space="preserve"> </w:t>
      </w:r>
      <w:r w:rsidRPr="00C54F2F">
        <w:rPr>
          <w:rFonts w:asciiTheme="majorBidi" w:hAnsiTheme="majorBidi" w:cstheme="majorBidi"/>
          <w:i/>
          <w:iCs/>
          <w:sz w:val="24"/>
          <w:szCs w:val="24"/>
          <w:lang w:val="id-ID"/>
        </w:rPr>
        <w:t>‘an</w:t>
      </w:r>
      <w:r>
        <w:rPr>
          <w:rFonts w:asciiTheme="majorBidi" w:hAnsiTheme="majorBidi" w:cstheme="majorBidi"/>
          <w:sz w:val="24"/>
          <w:szCs w:val="24"/>
          <w:lang w:val="id-ID"/>
        </w:rPr>
        <w:t xml:space="preserve"> </w:t>
      </w:r>
      <w:r w:rsidRPr="004677C4">
        <w:rPr>
          <w:rFonts w:asciiTheme="majorBidi" w:hAnsiTheme="majorBidi" w:cstheme="majorBidi"/>
          <w:sz w:val="24"/>
          <w:szCs w:val="24"/>
          <w:lang w:val="id-ID"/>
        </w:rPr>
        <w:t>‘Aṣim</w:t>
      </w:r>
    </w:p>
    <w:p w:rsidR="00A20F0B" w:rsidRPr="004677C4" w:rsidRDefault="00A20F0B" w:rsidP="00C54F2F">
      <w:pPr>
        <w:spacing w:after="0" w:line="480" w:lineRule="auto"/>
        <w:ind w:left="851" w:firstLine="567"/>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Adapun </w:t>
      </w:r>
      <w:r w:rsidR="00C54F2F">
        <w:rPr>
          <w:rFonts w:asciiTheme="majorBidi" w:hAnsiTheme="majorBidi" w:cstheme="majorBidi"/>
          <w:i/>
          <w:iCs/>
          <w:sz w:val="24"/>
          <w:szCs w:val="24"/>
          <w:lang w:val="id-ID"/>
        </w:rPr>
        <w:t xml:space="preserve">Al-Uṣūl </w:t>
      </w:r>
      <w:r w:rsidR="00C54F2F">
        <w:rPr>
          <w:rFonts w:asciiTheme="majorBidi" w:hAnsiTheme="majorBidi" w:cstheme="majorBidi"/>
          <w:sz w:val="24"/>
          <w:szCs w:val="24"/>
          <w:lang w:val="id-ID"/>
        </w:rPr>
        <w:t>R</w:t>
      </w:r>
      <w:r w:rsidR="00C54F2F" w:rsidRPr="004677C4">
        <w:rPr>
          <w:rFonts w:asciiTheme="majorBidi" w:hAnsiTheme="majorBidi" w:cstheme="majorBidi"/>
          <w:sz w:val="24"/>
          <w:szCs w:val="24"/>
          <w:lang w:val="id-ID"/>
        </w:rPr>
        <w:t>iwayat Hafṣ</w:t>
      </w:r>
      <w:r w:rsidR="00C54F2F">
        <w:rPr>
          <w:rFonts w:asciiTheme="majorBidi" w:hAnsiTheme="majorBidi" w:cstheme="majorBidi"/>
          <w:sz w:val="24"/>
          <w:szCs w:val="24"/>
          <w:lang w:val="id-ID"/>
        </w:rPr>
        <w:t xml:space="preserve"> </w:t>
      </w:r>
      <w:r w:rsidR="00C54F2F" w:rsidRPr="00C54F2F">
        <w:rPr>
          <w:rFonts w:asciiTheme="majorBidi" w:hAnsiTheme="majorBidi" w:cstheme="majorBidi"/>
          <w:i/>
          <w:iCs/>
          <w:sz w:val="24"/>
          <w:szCs w:val="24"/>
          <w:lang w:val="id-ID"/>
        </w:rPr>
        <w:t>‘an</w:t>
      </w:r>
      <w:r w:rsidR="00C54F2F">
        <w:rPr>
          <w:rFonts w:asciiTheme="majorBidi" w:hAnsiTheme="majorBidi" w:cstheme="majorBidi"/>
          <w:sz w:val="24"/>
          <w:szCs w:val="24"/>
          <w:lang w:val="id-ID"/>
        </w:rPr>
        <w:t xml:space="preserve"> </w:t>
      </w:r>
      <w:r w:rsidR="00C54F2F" w:rsidRPr="004677C4">
        <w:rPr>
          <w:rFonts w:asciiTheme="majorBidi" w:hAnsiTheme="majorBidi" w:cstheme="majorBidi"/>
          <w:sz w:val="24"/>
          <w:szCs w:val="24"/>
          <w:lang w:val="id-ID"/>
        </w:rPr>
        <w:t>‘Aṣim</w:t>
      </w:r>
      <w:r w:rsidRPr="004677C4">
        <w:rPr>
          <w:rFonts w:asciiTheme="majorBidi" w:hAnsiTheme="majorBidi" w:cstheme="majorBidi"/>
          <w:sz w:val="24"/>
          <w:szCs w:val="24"/>
          <w:lang w:val="id-ID"/>
        </w:rPr>
        <w:t xml:space="preserve"> dijelaskan sebagai berikut:</w:t>
      </w:r>
    </w:p>
    <w:p w:rsidR="00A20F0B" w:rsidRPr="004677C4" w:rsidRDefault="00A20F0B" w:rsidP="006D23B8">
      <w:pPr>
        <w:numPr>
          <w:ilvl w:val="0"/>
          <w:numId w:val="51"/>
        </w:numPr>
        <w:spacing w:after="0" w:line="480" w:lineRule="auto"/>
        <w:ind w:left="1276" w:hanging="425"/>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Basmalah</w:t>
      </w:r>
    </w:p>
    <w:p w:rsidR="00A20F0B" w:rsidRPr="004677C4" w:rsidRDefault="00A20F0B" w:rsidP="006D23B8">
      <w:pPr>
        <w:spacing w:after="0" w:line="480" w:lineRule="auto"/>
        <w:ind w:left="1276" w:firstLine="567"/>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Imam Hafṣ membaca basmalah antara dua surat adalah dengan memisah antara dua surat dengan bacaan basmalah, yaitu mempunyai 3 wajah dalam membaca basmalah :</w:t>
      </w:r>
    </w:p>
    <w:p w:rsidR="00A20F0B" w:rsidRPr="004677C4" w:rsidRDefault="00A20F0B" w:rsidP="006D23B8">
      <w:pPr>
        <w:numPr>
          <w:ilvl w:val="0"/>
          <w:numId w:val="52"/>
        </w:numPr>
        <w:spacing w:after="0" w:line="480" w:lineRule="auto"/>
        <w:ind w:left="1701" w:hanging="425"/>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Waqaf pada akhir surat dan pada Basmalah.</w:t>
      </w:r>
    </w:p>
    <w:p w:rsidR="00A20F0B" w:rsidRPr="004677C4" w:rsidRDefault="00A20F0B" w:rsidP="006D23B8">
      <w:pPr>
        <w:numPr>
          <w:ilvl w:val="0"/>
          <w:numId w:val="52"/>
        </w:numPr>
        <w:spacing w:after="0" w:line="480" w:lineRule="auto"/>
        <w:ind w:left="1701" w:hanging="425"/>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Waqaf pada akhir surat dan mewaṣalkan Basmalah dengan awal surat berikutnya.</w:t>
      </w:r>
    </w:p>
    <w:p w:rsidR="00A20F0B" w:rsidRPr="004677C4" w:rsidRDefault="00A20F0B" w:rsidP="006D23B8">
      <w:pPr>
        <w:numPr>
          <w:ilvl w:val="0"/>
          <w:numId w:val="52"/>
        </w:numPr>
        <w:spacing w:after="0" w:line="480" w:lineRule="auto"/>
        <w:ind w:left="1701" w:hanging="425"/>
        <w:contextualSpacing/>
        <w:jc w:val="both"/>
        <w:rPr>
          <w:rFonts w:asciiTheme="majorBidi" w:hAnsiTheme="majorBidi" w:cstheme="majorBidi"/>
          <w:sz w:val="24"/>
          <w:szCs w:val="24"/>
          <w:lang w:val="id-ID"/>
        </w:rPr>
      </w:pPr>
      <w:r w:rsidRPr="00D0567D">
        <w:rPr>
          <w:rFonts w:asciiTheme="majorBidi" w:hAnsiTheme="majorBidi" w:cstheme="majorBidi"/>
          <w:i/>
          <w:iCs/>
          <w:sz w:val="24"/>
          <w:szCs w:val="24"/>
          <w:lang w:val="id-ID"/>
        </w:rPr>
        <w:t>Waṣal</w:t>
      </w:r>
      <w:r w:rsidRPr="004677C4">
        <w:rPr>
          <w:rFonts w:asciiTheme="majorBidi" w:hAnsiTheme="majorBidi" w:cstheme="majorBidi"/>
          <w:sz w:val="24"/>
          <w:szCs w:val="24"/>
          <w:lang w:val="id-ID"/>
        </w:rPr>
        <w:t xml:space="preserve"> antara akhir surat dengan Basmalah, serta waṣal antara Basmalah dengan awal surat berikutnya.</w:t>
      </w:r>
    </w:p>
    <w:p w:rsidR="00A20F0B" w:rsidRPr="004677C4" w:rsidRDefault="00A20F0B" w:rsidP="006D23B8">
      <w:pPr>
        <w:spacing w:after="0" w:line="480" w:lineRule="auto"/>
        <w:ind w:left="1276" w:firstLine="567"/>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Adapun hukum membaca basmalah antara surat al-Anfal dan al-Taubah ada 3 wajah, yaitu :</w:t>
      </w:r>
    </w:p>
    <w:p w:rsidR="00A20F0B" w:rsidRPr="004677C4" w:rsidRDefault="00A20F0B" w:rsidP="006D23B8">
      <w:pPr>
        <w:pStyle w:val="ListParagraph"/>
        <w:numPr>
          <w:ilvl w:val="0"/>
          <w:numId w:val="55"/>
        </w:numPr>
        <w:spacing w:after="0" w:line="480" w:lineRule="auto"/>
        <w:ind w:left="1701"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Waqaf pada akhir surat al-Anfal.</w:t>
      </w:r>
    </w:p>
    <w:p w:rsidR="00A20F0B" w:rsidRPr="004677C4" w:rsidRDefault="00A20F0B" w:rsidP="006D23B8">
      <w:pPr>
        <w:pStyle w:val="ListParagraph"/>
        <w:numPr>
          <w:ilvl w:val="0"/>
          <w:numId w:val="55"/>
        </w:numPr>
        <w:spacing w:after="0" w:line="480" w:lineRule="auto"/>
        <w:ind w:left="1701"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Saktah antara dua surat.</w:t>
      </w:r>
    </w:p>
    <w:p w:rsidR="00A20F0B" w:rsidRPr="004677C4" w:rsidRDefault="00A20F0B" w:rsidP="006D23B8">
      <w:pPr>
        <w:pStyle w:val="ListParagraph"/>
        <w:numPr>
          <w:ilvl w:val="0"/>
          <w:numId w:val="55"/>
        </w:numPr>
        <w:spacing w:after="0" w:line="480" w:lineRule="auto"/>
        <w:ind w:left="1701" w:hanging="425"/>
        <w:jc w:val="both"/>
        <w:rPr>
          <w:rFonts w:asciiTheme="majorBidi" w:hAnsiTheme="majorBidi" w:cstheme="majorBidi"/>
          <w:sz w:val="24"/>
          <w:szCs w:val="24"/>
          <w:lang w:val="id-ID"/>
        </w:rPr>
      </w:pPr>
      <w:r w:rsidRPr="00D0567D">
        <w:rPr>
          <w:rFonts w:asciiTheme="majorBidi" w:hAnsiTheme="majorBidi" w:cstheme="majorBidi"/>
          <w:i/>
          <w:iCs/>
          <w:sz w:val="24"/>
          <w:szCs w:val="24"/>
          <w:lang w:val="id-ID"/>
        </w:rPr>
        <w:t>Waṣal</w:t>
      </w:r>
      <w:r w:rsidRPr="004677C4">
        <w:rPr>
          <w:rFonts w:asciiTheme="majorBidi" w:hAnsiTheme="majorBidi" w:cstheme="majorBidi"/>
          <w:sz w:val="24"/>
          <w:szCs w:val="24"/>
          <w:lang w:val="id-ID"/>
        </w:rPr>
        <w:t xml:space="preserve"> antara dua surat.</w:t>
      </w:r>
      <w:r>
        <w:rPr>
          <w:rStyle w:val="FootnoteReference"/>
          <w:rFonts w:asciiTheme="majorBidi" w:hAnsiTheme="majorBidi" w:cstheme="majorBidi"/>
          <w:sz w:val="24"/>
          <w:szCs w:val="24"/>
          <w:lang w:val="id-ID"/>
        </w:rPr>
        <w:footnoteReference w:id="70"/>
      </w:r>
    </w:p>
    <w:p w:rsidR="00A20F0B" w:rsidRPr="004677C4" w:rsidRDefault="00A20F0B" w:rsidP="006D23B8">
      <w:pPr>
        <w:pStyle w:val="ListParagraph"/>
        <w:numPr>
          <w:ilvl w:val="0"/>
          <w:numId w:val="51"/>
        </w:numPr>
        <w:spacing w:after="0" w:line="480" w:lineRule="auto"/>
        <w:ind w:left="1276"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Mim Jama’</w:t>
      </w:r>
    </w:p>
    <w:p w:rsidR="00A20F0B" w:rsidRPr="004677C4" w:rsidRDefault="00A20F0B" w:rsidP="006D23B8">
      <w:pPr>
        <w:pStyle w:val="ListParagraph"/>
        <w:numPr>
          <w:ilvl w:val="0"/>
          <w:numId w:val="56"/>
        </w:numPr>
        <w:spacing w:after="0" w:line="480" w:lineRule="auto"/>
        <w:ind w:left="1701"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Sebelum Mim jama’ berupa huruf hidup</w:t>
      </w:r>
    </w:p>
    <w:p w:rsidR="00A20F0B" w:rsidRPr="004677C4" w:rsidRDefault="00A20F0B" w:rsidP="006D23B8">
      <w:pPr>
        <w:pStyle w:val="ListParagraph"/>
        <w:spacing w:after="0" w:line="480" w:lineRule="auto"/>
        <w:ind w:left="1701" w:firstLine="567"/>
        <w:jc w:val="both"/>
        <w:rPr>
          <w:rFonts w:asciiTheme="majorBidi" w:hAnsiTheme="majorBidi" w:cstheme="majorBidi"/>
          <w:sz w:val="24"/>
          <w:szCs w:val="24"/>
          <w:rtl/>
          <w:lang w:val="id-ID"/>
        </w:rPr>
      </w:pPr>
      <w:r w:rsidRPr="004677C4">
        <w:rPr>
          <w:rFonts w:asciiTheme="majorBidi" w:hAnsiTheme="majorBidi" w:cstheme="majorBidi"/>
          <w:sz w:val="24"/>
          <w:szCs w:val="24"/>
          <w:lang w:val="id-ID"/>
        </w:rPr>
        <w:t>Imam Hafṣ membaca mim jama’ dengan sukun mim jama’.</w:t>
      </w:r>
      <w:r>
        <w:rPr>
          <w:rStyle w:val="FootnoteReference"/>
          <w:rFonts w:asciiTheme="majorBidi" w:hAnsiTheme="majorBidi" w:cstheme="majorBidi"/>
          <w:sz w:val="24"/>
          <w:szCs w:val="24"/>
          <w:lang w:val="id-ID"/>
        </w:rPr>
        <w:footnoteReference w:id="71"/>
      </w:r>
      <w:r w:rsidRPr="004677C4">
        <w:rPr>
          <w:rFonts w:asciiTheme="majorBidi" w:hAnsiTheme="majorBidi" w:cstheme="majorBidi"/>
          <w:sz w:val="24"/>
          <w:szCs w:val="24"/>
          <w:lang w:val="id-ID"/>
        </w:rPr>
        <w:t xml:space="preserve"> Seperti </w:t>
      </w:r>
      <w:r w:rsidRPr="00D0567D">
        <w:rPr>
          <w:rFonts w:asciiTheme="majorBidi" w:hAnsiTheme="majorBidi" w:cstheme="majorBidi"/>
          <w:i/>
          <w:iCs/>
          <w:sz w:val="24"/>
          <w:szCs w:val="24"/>
          <w:lang w:val="id-ID"/>
        </w:rPr>
        <w:t>lafaẓ</w:t>
      </w:r>
      <w:r w:rsidRPr="004677C4">
        <w:rPr>
          <w:rFonts w:asciiTheme="majorBidi" w:hAnsiTheme="majorBidi" w:cstheme="majorBidi"/>
          <w:sz w:val="24"/>
          <w:szCs w:val="24"/>
          <w:lang w:val="id-ID"/>
        </w:rPr>
        <w:t xml:space="preserve"> </w:t>
      </w:r>
      <w:r w:rsidRPr="00C264D1">
        <w:rPr>
          <w:rFonts w:ascii="Traditional Arabic" w:hAnsi="Traditional Arabic" w:cs="Traditional Arabic"/>
          <w:sz w:val="32"/>
          <w:szCs w:val="32"/>
          <w:rtl/>
          <w:lang w:val="id-ID"/>
        </w:rPr>
        <w:t>لَهُمْ عَذَابٌ</w:t>
      </w:r>
      <w:r>
        <w:rPr>
          <w:rFonts w:ascii="Traditional Arabic" w:hAnsi="Traditional Arabic" w:cs="Traditional Arabic"/>
          <w:sz w:val="32"/>
          <w:szCs w:val="32"/>
          <w:lang w:val="id-ID"/>
        </w:rPr>
        <w:t>.</w:t>
      </w:r>
    </w:p>
    <w:p w:rsidR="00A20F0B" w:rsidRPr="004677C4" w:rsidRDefault="00A20F0B" w:rsidP="006D23B8">
      <w:pPr>
        <w:pStyle w:val="ListParagraph"/>
        <w:numPr>
          <w:ilvl w:val="0"/>
          <w:numId w:val="56"/>
        </w:numPr>
        <w:spacing w:after="0" w:line="480" w:lineRule="auto"/>
        <w:ind w:left="1701"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Sebelum Mim jama’ berupa huruf mati</w:t>
      </w:r>
    </w:p>
    <w:p w:rsidR="00A20F0B" w:rsidRPr="004677C4" w:rsidRDefault="00A20F0B" w:rsidP="006D23B8">
      <w:pPr>
        <w:pStyle w:val="ListParagraph"/>
        <w:spacing w:after="0" w:line="480" w:lineRule="auto"/>
        <w:ind w:left="1701" w:firstLine="567"/>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Mim jama’ yang berupa ha’ dan sebelum ha’ berupa kasrah atau ya’ sukun, maka imam Hafṣ membaca kasrah ha’ dan </w:t>
      </w:r>
      <w:r w:rsidRPr="00C264D1">
        <w:rPr>
          <w:rFonts w:asciiTheme="majorBidi" w:hAnsiTheme="majorBidi" w:cstheme="majorBidi"/>
          <w:i/>
          <w:iCs/>
          <w:sz w:val="24"/>
          <w:szCs w:val="24"/>
          <w:lang w:val="id-ID"/>
        </w:rPr>
        <w:t>ḍammah</w:t>
      </w:r>
      <w:r w:rsidRPr="004677C4">
        <w:rPr>
          <w:rFonts w:asciiTheme="majorBidi" w:hAnsiTheme="majorBidi" w:cstheme="majorBidi"/>
          <w:sz w:val="24"/>
          <w:szCs w:val="24"/>
          <w:lang w:val="id-ID"/>
        </w:rPr>
        <w:t xml:space="preserve"> mim jama’ (ketika </w:t>
      </w:r>
      <w:r w:rsidRPr="00C264D1">
        <w:rPr>
          <w:rFonts w:asciiTheme="majorBidi" w:hAnsiTheme="majorBidi" w:cstheme="majorBidi"/>
          <w:i/>
          <w:iCs/>
          <w:sz w:val="24"/>
          <w:szCs w:val="24"/>
          <w:lang w:val="id-ID"/>
        </w:rPr>
        <w:t>waṣal</w:t>
      </w:r>
      <w:r w:rsidRPr="004677C4">
        <w:rPr>
          <w:rFonts w:asciiTheme="majorBidi" w:hAnsiTheme="majorBidi" w:cstheme="majorBidi"/>
          <w:sz w:val="24"/>
          <w:szCs w:val="24"/>
          <w:lang w:val="id-ID"/>
        </w:rPr>
        <w:t>) dan membaca kasrah ha’ dan sukun mim jama’ (ketika waqaf). Seperti dalam surat al-Baqarah ayat 246</w:t>
      </w:r>
      <w:r w:rsidR="008820E7">
        <w:rPr>
          <w:rStyle w:val="FootnoteReference"/>
          <w:rFonts w:asciiTheme="majorBidi" w:hAnsiTheme="majorBidi" w:cstheme="majorBidi"/>
          <w:sz w:val="24"/>
          <w:szCs w:val="24"/>
          <w:lang w:val="id-ID"/>
        </w:rPr>
        <w:footnoteReference w:id="72"/>
      </w:r>
      <w:r w:rsidRPr="004677C4">
        <w:rPr>
          <w:rFonts w:asciiTheme="majorBidi" w:hAnsiTheme="majorBidi" w:cstheme="majorBidi"/>
          <w:sz w:val="24"/>
          <w:szCs w:val="24"/>
          <w:lang w:val="id-ID"/>
        </w:rPr>
        <w:t>:</w:t>
      </w:r>
    </w:p>
    <w:p w:rsidR="00A20F0B" w:rsidRPr="0000647B" w:rsidRDefault="00A20F0B" w:rsidP="006D23B8">
      <w:pPr>
        <w:pStyle w:val="ListParagraph"/>
        <w:spacing w:after="0" w:line="480" w:lineRule="auto"/>
        <w:ind w:firstLine="294"/>
        <w:jc w:val="right"/>
        <w:rPr>
          <w:rFonts w:ascii="Traditional Arabic" w:hAnsi="Traditional Arabic" w:cs="Traditional Arabic"/>
          <w:sz w:val="32"/>
          <w:szCs w:val="32"/>
          <w:lang w:val="id-ID"/>
        </w:rPr>
      </w:pPr>
      <w:r w:rsidRPr="0000647B">
        <w:rPr>
          <w:rFonts w:ascii="Traditional Arabic" w:hAnsi="Traditional Arabic" w:cs="Traditional Arabic"/>
          <w:sz w:val="32"/>
          <w:szCs w:val="32"/>
          <w:rtl/>
          <w:lang w:val="id-ID"/>
        </w:rPr>
        <w:t xml:space="preserve">فَلَمَّا كُتِبَ </w:t>
      </w:r>
      <w:r w:rsidRPr="0000647B">
        <w:rPr>
          <w:rFonts w:ascii="Traditional Arabic" w:hAnsi="Traditional Arabic" w:cs="Traditional Arabic"/>
          <w:sz w:val="32"/>
          <w:szCs w:val="32"/>
          <w:u w:val="single"/>
          <w:rtl/>
          <w:lang w:val="id-ID"/>
        </w:rPr>
        <w:t>عَلَيْهِمُ الْقِتَالُ</w:t>
      </w:r>
      <w:r w:rsidRPr="0000647B">
        <w:rPr>
          <w:rFonts w:ascii="Traditional Arabic" w:hAnsi="Traditional Arabic" w:cs="Traditional Arabic"/>
          <w:sz w:val="32"/>
          <w:szCs w:val="32"/>
          <w:rtl/>
          <w:lang w:val="id-ID"/>
        </w:rPr>
        <w:t xml:space="preserve"> تَوَلَّوْا اِلَّا قَلِيْلًا مِّنْهُمْ</w:t>
      </w:r>
    </w:p>
    <w:p w:rsidR="00A20F0B" w:rsidRPr="004677C4" w:rsidRDefault="00A20F0B" w:rsidP="006D23B8">
      <w:pPr>
        <w:spacing w:after="0" w:line="480" w:lineRule="auto"/>
        <w:ind w:left="1701" w:firstLine="567"/>
        <w:contextualSpacing/>
        <w:jc w:val="both"/>
        <w:rPr>
          <w:rFonts w:asciiTheme="majorBidi" w:hAnsiTheme="majorBidi" w:cstheme="majorBidi"/>
          <w:b/>
          <w:bCs/>
          <w:sz w:val="24"/>
          <w:szCs w:val="24"/>
          <w:lang w:val="id-ID"/>
        </w:rPr>
      </w:pPr>
      <w:r w:rsidRPr="004677C4">
        <w:rPr>
          <w:rFonts w:asciiTheme="majorBidi" w:hAnsiTheme="majorBidi" w:cstheme="majorBidi"/>
          <w:sz w:val="24"/>
          <w:szCs w:val="24"/>
          <w:lang w:val="id-ID"/>
        </w:rPr>
        <w:t xml:space="preserve">Lafaẓ </w:t>
      </w:r>
      <w:r w:rsidRPr="0000647B">
        <w:rPr>
          <w:rFonts w:ascii="Traditional Arabic" w:hAnsi="Traditional Arabic" w:cs="Traditional Arabic"/>
          <w:sz w:val="32"/>
          <w:szCs w:val="32"/>
          <w:rtl/>
          <w:lang w:val="id-ID"/>
        </w:rPr>
        <w:t>عَلَيْهِمُ الْقِتَالُ</w:t>
      </w:r>
      <w:r w:rsidRPr="004677C4">
        <w:rPr>
          <w:rFonts w:asciiTheme="majorBidi" w:hAnsiTheme="majorBidi" w:cstheme="majorBidi"/>
          <w:sz w:val="24"/>
          <w:szCs w:val="24"/>
          <w:lang w:val="id-ID"/>
        </w:rPr>
        <w:t xml:space="preserve"> ketika waṣal dibaca </w:t>
      </w:r>
      <w:r w:rsidRPr="0000647B">
        <w:rPr>
          <w:rFonts w:ascii="Traditional Arabic" w:hAnsi="Traditional Arabic" w:cs="Traditional Arabic"/>
          <w:sz w:val="32"/>
          <w:szCs w:val="32"/>
          <w:rtl/>
          <w:lang w:val="id-ID"/>
        </w:rPr>
        <w:t>عَلَيْهِمُ الْقِتَالُ</w:t>
      </w:r>
      <w:r w:rsidRPr="004677C4">
        <w:rPr>
          <w:rFonts w:asciiTheme="majorBidi" w:hAnsiTheme="majorBidi" w:cstheme="majorBidi"/>
          <w:b/>
          <w:bCs/>
          <w:sz w:val="24"/>
          <w:szCs w:val="24"/>
          <w:lang w:val="id-ID"/>
        </w:rPr>
        <w:t xml:space="preserve"> </w:t>
      </w:r>
      <w:r w:rsidRPr="004677C4">
        <w:rPr>
          <w:rFonts w:asciiTheme="majorBidi" w:hAnsiTheme="majorBidi" w:cstheme="majorBidi"/>
          <w:sz w:val="24"/>
          <w:szCs w:val="24"/>
          <w:lang w:val="id-ID"/>
        </w:rPr>
        <w:t>sedangkan ketika waqaf dibaca</w:t>
      </w:r>
      <w:r w:rsidRPr="004677C4">
        <w:rPr>
          <w:rFonts w:asciiTheme="majorBidi" w:hAnsiTheme="majorBidi" w:cstheme="majorBidi"/>
          <w:b/>
          <w:bCs/>
          <w:sz w:val="24"/>
          <w:szCs w:val="24"/>
          <w:lang w:val="id-ID"/>
        </w:rPr>
        <w:t xml:space="preserve"> </w:t>
      </w:r>
      <w:r w:rsidRPr="0000647B">
        <w:rPr>
          <w:rFonts w:ascii="Traditional Arabic" w:hAnsi="Traditional Arabic" w:cs="Traditional Arabic"/>
          <w:sz w:val="32"/>
          <w:szCs w:val="32"/>
          <w:rtl/>
          <w:lang w:val="id-ID"/>
        </w:rPr>
        <w:t>عَلَيْهِمْ</w:t>
      </w:r>
      <w:r w:rsidRPr="0000647B">
        <w:rPr>
          <w:rFonts w:ascii="Traditional Arabic" w:hAnsi="Traditional Arabic" w:cs="Traditional Arabic"/>
          <w:sz w:val="32"/>
          <w:szCs w:val="32"/>
          <w:lang w:val="id-ID"/>
        </w:rPr>
        <w:t>.</w:t>
      </w:r>
      <w:r w:rsidRPr="00D25894">
        <w:rPr>
          <w:rStyle w:val="FootnoteReference"/>
          <w:rFonts w:asciiTheme="majorBidi" w:hAnsiTheme="majorBidi" w:cstheme="majorBidi"/>
          <w:sz w:val="24"/>
          <w:szCs w:val="24"/>
          <w:lang w:val="id-ID"/>
        </w:rPr>
        <w:footnoteReference w:id="73"/>
      </w:r>
    </w:p>
    <w:p w:rsidR="00A20F0B" w:rsidRDefault="00A20F0B" w:rsidP="006D23B8">
      <w:pPr>
        <w:pStyle w:val="ListParagraph"/>
        <w:numPr>
          <w:ilvl w:val="0"/>
          <w:numId w:val="51"/>
        </w:numPr>
        <w:spacing w:after="0" w:line="480" w:lineRule="auto"/>
        <w:ind w:left="1276" w:hanging="425"/>
        <w:jc w:val="both"/>
        <w:rPr>
          <w:rFonts w:asciiTheme="majorBidi" w:hAnsiTheme="majorBidi" w:cstheme="majorBidi"/>
          <w:sz w:val="24"/>
          <w:szCs w:val="24"/>
          <w:lang w:val="id-ID"/>
        </w:rPr>
      </w:pPr>
      <w:r w:rsidRPr="0000647B">
        <w:rPr>
          <w:rFonts w:asciiTheme="majorBidi" w:hAnsiTheme="majorBidi" w:cstheme="majorBidi"/>
          <w:sz w:val="24"/>
          <w:szCs w:val="24"/>
          <w:lang w:val="id-ID"/>
        </w:rPr>
        <w:t xml:space="preserve">Hā’ Kināyah </w:t>
      </w:r>
    </w:p>
    <w:p w:rsidR="00A20F0B" w:rsidRPr="0000647B" w:rsidRDefault="00A20F0B" w:rsidP="006D23B8">
      <w:pPr>
        <w:pStyle w:val="ListParagraph"/>
        <w:numPr>
          <w:ilvl w:val="0"/>
          <w:numId w:val="64"/>
        </w:numPr>
        <w:spacing w:after="0" w:line="480" w:lineRule="auto"/>
        <w:jc w:val="both"/>
        <w:rPr>
          <w:rFonts w:asciiTheme="majorBidi" w:hAnsiTheme="majorBidi" w:cstheme="majorBidi"/>
          <w:sz w:val="24"/>
          <w:szCs w:val="24"/>
          <w:lang w:val="id-ID"/>
        </w:rPr>
      </w:pPr>
      <w:r w:rsidRPr="0000647B">
        <w:rPr>
          <w:rFonts w:asciiTheme="majorBidi" w:hAnsiTheme="majorBidi" w:cstheme="majorBidi"/>
          <w:i/>
          <w:iCs/>
          <w:sz w:val="24"/>
          <w:szCs w:val="24"/>
          <w:lang w:val="id-ID"/>
        </w:rPr>
        <w:t>Hā’ Kināyah</w:t>
      </w:r>
      <w:r w:rsidRPr="0000647B">
        <w:rPr>
          <w:rFonts w:asciiTheme="majorBidi" w:hAnsiTheme="majorBidi" w:cstheme="majorBidi"/>
          <w:sz w:val="24"/>
          <w:szCs w:val="24"/>
          <w:lang w:val="id-ID"/>
        </w:rPr>
        <w:t xml:space="preserve">  yang terletak sebelum huruf mati</w:t>
      </w:r>
    </w:p>
    <w:p w:rsidR="00A20F0B" w:rsidRPr="004677C4" w:rsidRDefault="00A20F0B" w:rsidP="006D23B8">
      <w:pPr>
        <w:pStyle w:val="ListParagraph"/>
        <w:spacing w:after="0" w:line="480" w:lineRule="auto"/>
        <w:ind w:left="1701" w:firstLine="567"/>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Imam Hafṣ membaca </w:t>
      </w:r>
      <w:r w:rsidRPr="0000647B">
        <w:rPr>
          <w:rFonts w:asciiTheme="majorBidi" w:hAnsiTheme="majorBidi" w:cstheme="majorBidi"/>
          <w:i/>
          <w:iCs/>
          <w:sz w:val="24"/>
          <w:szCs w:val="24"/>
          <w:lang w:val="id-ID"/>
        </w:rPr>
        <w:t>Hā’ Kināyah</w:t>
      </w:r>
      <w:r w:rsidRPr="004677C4">
        <w:rPr>
          <w:rFonts w:asciiTheme="majorBidi" w:hAnsiTheme="majorBidi" w:cstheme="majorBidi"/>
          <w:sz w:val="24"/>
          <w:szCs w:val="24"/>
          <w:lang w:val="id-ID"/>
        </w:rPr>
        <w:t xml:space="preserve">  yang terletak sebelum huruf mati dengan tanpa </w:t>
      </w:r>
      <w:r w:rsidRPr="0000647B">
        <w:rPr>
          <w:rFonts w:asciiTheme="majorBidi" w:hAnsiTheme="majorBidi" w:cstheme="majorBidi"/>
          <w:i/>
          <w:iCs/>
          <w:sz w:val="24"/>
          <w:szCs w:val="24"/>
          <w:lang w:val="id-ID"/>
        </w:rPr>
        <w:t>ṣilah Hā’ Kināyah</w:t>
      </w:r>
      <w:r w:rsidRPr="004677C4">
        <w:rPr>
          <w:rFonts w:asciiTheme="majorBidi" w:hAnsiTheme="majorBidi" w:cstheme="majorBidi"/>
          <w:sz w:val="24"/>
          <w:szCs w:val="24"/>
          <w:lang w:val="id-ID"/>
        </w:rPr>
        <w:t xml:space="preserve">, yaitu tidak menghubungkan </w:t>
      </w:r>
      <w:r w:rsidRPr="0000647B">
        <w:rPr>
          <w:rFonts w:asciiTheme="majorBidi" w:hAnsiTheme="majorBidi" w:cstheme="majorBidi"/>
          <w:sz w:val="24"/>
          <w:szCs w:val="24"/>
          <w:lang w:val="id-ID"/>
        </w:rPr>
        <w:t>Hā’ Kināyah</w:t>
      </w:r>
      <w:r w:rsidRPr="004677C4">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 dengan wawu atau </w:t>
      </w:r>
      <w:r w:rsidRPr="0000647B">
        <w:rPr>
          <w:rFonts w:asciiTheme="majorBidi" w:hAnsiTheme="majorBidi" w:cstheme="majorBidi"/>
          <w:i/>
          <w:iCs/>
          <w:sz w:val="24"/>
          <w:szCs w:val="24"/>
          <w:lang w:val="id-ID"/>
        </w:rPr>
        <w:t>ya’ lafẓiyah</w:t>
      </w:r>
      <w:r w:rsidRPr="004677C4">
        <w:rPr>
          <w:rFonts w:asciiTheme="majorBidi" w:hAnsiTheme="majorBidi" w:cstheme="majorBidi"/>
          <w:sz w:val="24"/>
          <w:szCs w:val="24"/>
          <w:lang w:val="id-ID"/>
        </w:rPr>
        <w:t xml:space="preserve">. Seperti </w:t>
      </w:r>
      <w:r w:rsidRPr="0000647B">
        <w:rPr>
          <w:rFonts w:asciiTheme="majorBidi" w:hAnsiTheme="majorBidi" w:cstheme="majorBidi"/>
          <w:i/>
          <w:iCs/>
          <w:sz w:val="24"/>
          <w:szCs w:val="24"/>
          <w:lang w:val="id-ID"/>
        </w:rPr>
        <w:t>lafaẓ</w:t>
      </w:r>
      <w:r w:rsidRPr="004677C4">
        <w:rPr>
          <w:rFonts w:asciiTheme="majorBidi" w:hAnsiTheme="majorBidi" w:cstheme="majorBidi"/>
          <w:sz w:val="24"/>
          <w:szCs w:val="24"/>
          <w:lang w:val="id-ID"/>
        </w:rPr>
        <w:t xml:space="preserve"> </w:t>
      </w:r>
      <w:r w:rsidRPr="0000647B">
        <w:rPr>
          <w:rFonts w:ascii="Traditional Arabic" w:hAnsi="Traditional Arabic" w:cs="Traditional Arabic"/>
          <w:sz w:val="32"/>
          <w:szCs w:val="32"/>
          <w:rtl/>
          <w:lang w:val="id-ID"/>
        </w:rPr>
        <w:t>رَبِهِ الْاْ عْلَى- وَلَهُ الْحَمْدُ – لَهُ الْمُلْكُ</w:t>
      </w:r>
      <w:r w:rsidRPr="004677C4">
        <w:rPr>
          <w:rFonts w:asciiTheme="majorBidi" w:hAnsiTheme="majorBidi" w:cstheme="majorBidi"/>
          <w:sz w:val="24"/>
          <w:szCs w:val="24"/>
          <w:rtl/>
          <w:lang w:val="id-ID"/>
        </w:rPr>
        <w:t xml:space="preserve"> </w:t>
      </w:r>
    </w:p>
    <w:p w:rsidR="00A20F0B" w:rsidRDefault="00A20F0B" w:rsidP="006D23B8">
      <w:pPr>
        <w:pStyle w:val="ListParagraph"/>
        <w:spacing w:after="0" w:line="480" w:lineRule="auto"/>
        <w:ind w:left="1701" w:firstLine="567"/>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Bacaan tanpa </w:t>
      </w:r>
      <w:r w:rsidRPr="0000647B">
        <w:rPr>
          <w:rFonts w:asciiTheme="majorBidi" w:hAnsiTheme="majorBidi" w:cstheme="majorBidi"/>
          <w:i/>
          <w:iCs/>
          <w:sz w:val="24"/>
          <w:szCs w:val="24"/>
          <w:lang w:val="id-ID"/>
        </w:rPr>
        <w:t>ṣilah Hā’ Kināyah</w:t>
      </w:r>
      <w:r w:rsidRPr="004677C4">
        <w:rPr>
          <w:rFonts w:asciiTheme="majorBidi" w:hAnsiTheme="majorBidi" w:cstheme="majorBidi"/>
          <w:sz w:val="24"/>
          <w:szCs w:val="24"/>
          <w:lang w:val="id-ID"/>
        </w:rPr>
        <w:t xml:space="preserve"> juga disebut dengan </w:t>
      </w:r>
      <w:r w:rsidRPr="0000647B">
        <w:rPr>
          <w:rFonts w:asciiTheme="majorBidi" w:hAnsiTheme="majorBidi" w:cstheme="majorBidi"/>
          <w:i/>
          <w:iCs/>
          <w:sz w:val="24"/>
          <w:szCs w:val="24"/>
          <w:lang w:val="id-ID"/>
        </w:rPr>
        <w:t>qaṣr</w:t>
      </w:r>
      <w:r>
        <w:rPr>
          <w:rFonts w:asciiTheme="majorBidi" w:hAnsiTheme="majorBidi" w:cstheme="majorBidi"/>
          <w:sz w:val="24"/>
          <w:szCs w:val="24"/>
          <w:lang w:val="id-ID"/>
        </w:rPr>
        <w:t xml:space="preserve"> atau </w:t>
      </w:r>
      <w:r w:rsidRPr="0000647B">
        <w:rPr>
          <w:rFonts w:asciiTheme="majorBidi" w:hAnsiTheme="majorBidi" w:cstheme="majorBidi"/>
          <w:i/>
          <w:iCs/>
          <w:sz w:val="24"/>
          <w:szCs w:val="24"/>
          <w:lang w:val="id-ID"/>
        </w:rPr>
        <w:t>ikhtilās Hā’ Kināyah</w:t>
      </w:r>
      <w:r w:rsidRPr="004677C4">
        <w:rPr>
          <w:rFonts w:asciiTheme="majorBidi" w:hAnsiTheme="majorBidi" w:cstheme="majorBidi"/>
          <w:sz w:val="24"/>
          <w:szCs w:val="24"/>
          <w:lang w:val="id-ID"/>
        </w:rPr>
        <w:t>.</w:t>
      </w:r>
    </w:p>
    <w:p w:rsidR="00A20F0B" w:rsidRPr="0000647B" w:rsidRDefault="00A20F0B" w:rsidP="006D23B8">
      <w:pPr>
        <w:pStyle w:val="ListParagraph"/>
        <w:numPr>
          <w:ilvl w:val="0"/>
          <w:numId w:val="64"/>
        </w:numPr>
        <w:spacing w:after="0" w:line="480" w:lineRule="auto"/>
        <w:jc w:val="both"/>
        <w:rPr>
          <w:rFonts w:asciiTheme="majorBidi" w:hAnsiTheme="majorBidi" w:cstheme="majorBidi"/>
          <w:sz w:val="24"/>
          <w:szCs w:val="24"/>
          <w:lang w:val="id-ID"/>
        </w:rPr>
      </w:pPr>
      <w:r w:rsidRPr="0000647B">
        <w:rPr>
          <w:rFonts w:asciiTheme="majorBidi" w:hAnsiTheme="majorBidi" w:cstheme="majorBidi"/>
          <w:i/>
          <w:iCs/>
          <w:sz w:val="24"/>
          <w:szCs w:val="24"/>
          <w:lang w:val="id-ID"/>
        </w:rPr>
        <w:t>Hā’ Kināyah</w:t>
      </w:r>
      <w:r w:rsidRPr="0000647B">
        <w:rPr>
          <w:rFonts w:asciiTheme="majorBidi" w:hAnsiTheme="majorBidi" w:cstheme="majorBidi"/>
          <w:sz w:val="24"/>
          <w:szCs w:val="24"/>
          <w:lang w:val="id-ID"/>
        </w:rPr>
        <w:t xml:space="preserve"> yang terletak sebelum huruf hidup</w:t>
      </w:r>
    </w:p>
    <w:p w:rsidR="00A20F0B" w:rsidRDefault="00A20F0B" w:rsidP="006D23B8">
      <w:pPr>
        <w:pStyle w:val="ListParagraph"/>
        <w:spacing w:after="0" w:line="480" w:lineRule="auto"/>
        <w:ind w:left="1701" w:firstLine="567"/>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Imam Hafṣ membaca </w:t>
      </w:r>
      <w:r w:rsidRPr="0000647B">
        <w:rPr>
          <w:rFonts w:asciiTheme="majorBidi" w:hAnsiTheme="majorBidi" w:cstheme="majorBidi"/>
          <w:i/>
          <w:iCs/>
          <w:sz w:val="24"/>
          <w:szCs w:val="24"/>
          <w:lang w:val="id-ID"/>
        </w:rPr>
        <w:t>Hā’ Kināyah</w:t>
      </w:r>
      <w:r w:rsidRPr="004677C4">
        <w:rPr>
          <w:rFonts w:asciiTheme="majorBidi" w:hAnsiTheme="majorBidi" w:cstheme="majorBidi"/>
          <w:sz w:val="24"/>
          <w:szCs w:val="24"/>
          <w:lang w:val="id-ID"/>
        </w:rPr>
        <w:t xml:space="preserve">  yang terletak sebelum huruf hidup dengan </w:t>
      </w:r>
      <w:r w:rsidRPr="0000647B">
        <w:rPr>
          <w:rFonts w:asciiTheme="majorBidi" w:hAnsiTheme="majorBidi" w:cstheme="majorBidi"/>
          <w:i/>
          <w:iCs/>
          <w:sz w:val="24"/>
          <w:szCs w:val="24"/>
          <w:lang w:val="id-ID"/>
        </w:rPr>
        <w:t>ṣilah Hā’ Kināyah</w:t>
      </w:r>
      <w:r w:rsidRPr="004677C4">
        <w:rPr>
          <w:rFonts w:asciiTheme="majorBidi" w:hAnsiTheme="majorBidi" w:cstheme="majorBidi"/>
          <w:sz w:val="24"/>
          <w:szCs w:val="24"/>
          <w:lang w:val="id-ID"/>
        </w:rPr>
        <w:t xml:space="preserve">, bisa disebut dengan </w:t>
      </w:r>
      <w:r w:rsidRPr="0000647B">
        <w:rPr>
          <w:rFonts w:asciiTheme="majorBidi" w:hAnsiTheme="majorBidi" w:cstheme="majorBidi"/>
          <w:i/>
          <w:iCs/>
          <w:sz w:val="24"/>
          <w:szCs w:val="24"/>
          <w:lang w:val="id-ID"/>
        </w:rPr>
        <w:t>ishba’ Hā’ Kināyah</w:t>
      </w:r>
      <w:r>
        <w:rPr>
          <w:rFonts w:asciiTheme="majorBidi" w:hAnsiTheme="majorBidi" w:cstheme="majorBidi"/>
          <w:sz w:val="24"/>
          <w:szCs w:val="24"/>
          <w:lang w:val="id-ID"/>
        </w:rPr>
        <w:t xml:space="preserve"> </w:t>
      </w:r>
      <w:r w:rsidRPr="004677C4">
        <w:rPr>
          <w:rFonts w:asciiTheme="majorBidi" w:hAnsiTheme="majorBidi" w:cstheme="majorBidi"/>
          <w:sz w:val="24"/>
          <w:szCs w:val="24"/>
          <w:lang w:val="id-ID"/>
        </w:rPr>
        <w:t xml:space="preserve">atau mad </w:t>
      </w:r>
      <w:r w:rsidRPr="0000647B">
        <w:rPr>
          <w:rFonts w:asciiTheme="majorBidi" w:hAnsiTheme="majorBidi" w:cstheme="majorBidi"/>
          <w:i/>
          <w:iCs/>
          <w:sz w:val="24"/>
          <w:szCs w:val="24"/>
          <w:lang w:val="id-ID"/>
        </w:rPr>
        <w:t>Hā’ Kināyah</w:t>
      </w:r>
      <w:r w:rsidRPr="004677C4">
        <w:rPr>
          <w:rFonts w:asciiTheme="majorBidi" w:hAnsiTheme="majorBidi" w:cstheme="majorBidi"/>
          <w:sz w:val="24"/>
          <w:szCs w:val="24"/>
          <w:lang w:val="id-ID"/>
        </w:rPr>
        <w:t xml:space="preserve">. Cara membaca </w:t>
      </w:r>
      <w:r w:rsidRPr="0000647B">
        <w:rPr>
          <w:rFonts w:asciiTheme="majorBidi" w:hAnsiTheme="majorBidi" w:cstheme="majorBidi"/>
          <w:i/>
          <w:iCs/>
          <w:sz w:val="24"/>
          <w:szCs w:val="24"/>
          <w:lang w:val="id-ID"/>
        </w:rPr>
        <w:t xml:space="preserve">ṣilah </w:t>
      </w:r>
      <w:r>
        <w:rPr>
          <w:rFonts w:asciiTheme="majorBidi" w:hAnsiTheme="majorBidi" w:cstheme="majorBidi"/>
          <w:i/>
          <w:iCs/>
          <w:sz w:val="24"/>
          <w:szCs w:val="24"/>
          <w:lang w:val="id-ID"/>
        </w:rPr>
        <w:t xml:space="preserve">Hā’ </w:t>
      </w:r>
      <w:r w:rsidRPr="0000647B">
        <w:rPr>
          <w:rFonts w:asciiTheme="majorBidi" w:hAnsiTheme="majorBidi" w:cstheme="majorBidi"/>
          <w:i/>
          <w:iCs/>
          <w:sz w:val="24"/>
          <w:szCs w:val="24"/>
          <w:lang w:val="id-ID"/>
        </w:rPr>
        <w:t>Kināyah</w:t>
      </w:r>
      <w:r>
        <w:rPr>
          <w:rFonts w:asciiTheme="majorBidi" w:hAnsiTheme="majorBidi" w:cstheme="majorBidi"/>
          <w:sz w:val="24"/>
          <w:szCs w:val="24"/>
          <w:lang w:val="id-ID"/>
        </w:rPr>
        <w:t xml:space="preserve"> </w:t>
      </w:r>
      <w:r w:rsidRPr="004677C4">
        <w:rPr>
          <w:rFonts w:asciiTheme="majorBidi" w:hAnsiTheme="majorBidi" w:cstheme="majorBidi"/>
          <w:sz w:val="24"/>
          <w:szCs w:val="24"/>
          <w:lang w:val="id-ID"/>
        </w:rPr>
        <w:t xml:space="preserve">yaitu dengan menghubungkan </w:t>
      </w:r>
      <w:r w:rsidRPr="0000647B">
        <w:rPr>
          <w:rFonts w:asciiTheme="majorBidi" w:hAnsiTheme="majorBidi" w:cstheme="majorBidi"/>
          <w:i/>
          <w:iCs/>
          <w:sz w:val="24"/>
          <w:szCs w:val="24"/>
          <w:lang w:val="id-ID"/>
        </w:rPr>
        <w:t>Hā’ Kināyah</w:t>
      </w:r>
      <w:r>
        <w:rPr>
          <w:rFonts w:asciiTheme="majorBidi" w:hAnsiTheme="majorBidi" w:cstheme="majorBidi"/>
          <w:sz w:val="24"/>
          <w:szCs w:val="24"/>
          <w:lang w:val="id-ID"/>
        </w:rPr>
        <w:t xml:space="preserve"> </w:t>
      </w:r>
      <w:r w:rsidRPr="004677C4">
        <w:rPr>
          <w:rFonts w:asciiTheme="majorBidi" w:hAnsiTheme="majorBidi" w:cstheme="majorBidi"/>
          <w:sz w:val="24"/>
          <w:szCs w:val="24"/>
          <w:lang w:val="id-ID"/>
        </w:rPr>
        <w:t xml:space="preserve">dengan waw </w:t>
      </w:r>
      <w:r w:rsidRPr="0000647B">
        <w:rPr>
          <w:rFonts w:asciiTheme="majorBidi" w:hAnsiTheme="majorBidi" w:cstheme="majorBidi"/>
          <w:i/>
          <w:iCs/>
          <w:sz w:val="24"/>
          <w:szCs w:val="24"/>
          <w:lang w:val="id-ID"/>
        </w:rPr>
        <w:t>lafẓiyah</w:t>
      </w:r>
      <w:r w:rsidRPr="004677C4">
        <w:rPr>
          <w:rFonts w:asciiTheme="majorBidi" w:hAnsiTheme="majorBidi" w:cstheme="majorBidi"/>
          <w:sz w:val="24"/>
          <w:szCs w:val="24"/>
          <w:lang w:val="id-ID"/>
        </w:rPr>
        <w:t xml:space="preserve"> ketika </w:t>
      </w:r>
      <w:r w:rsidRPr="0000647B">
        <w:rPr>
          <w:rFonts w:asciiTheme="majorBidi" w:hAnsiTheme="majorBidi" w:cstheme="majorBidi"/>
          <w:i/>
          <w:iCs/>
          <w:sz w:val="24"/>
          <w:szCs w:val="24"/>
          <w:lang w:val="id-ID"/>
        </w:rPr>
        <w:t>Hā’ Kināyah</w:t>
      </w:r>
      <w:r w:rsidRPr="004677C4">
        <w:rPr>
          <w:rFonts w:asciiTheme="majorBidi" w:hAnsiTheme="majorBidi" w:cstheme="majorBidi"/>
          <w:sz w:val="24"/>
          <w:szCs w:val="24"/>
          <w:lang w:val="id-ID"/>
        </w:rPr>
        <w:t xml:space="preserve">  </w:t>
      </w:r>
      <w:r>
        <w:rPr>
          <w:rFonts w:asciiTheme="majorBidi" w:hAnsiTheme="majorBidi" w:cstheme="majorBidi"/>
          <w:sz w:val="24"/>
          <w:szCs w:val="24"/>
          <w:lang w:val="id-ID"/>
        </w:rPr>
        <w:t>berharakat</w:t>
      </w:r>
      <w:r w:rsidRPr="004677C4">
        <w:rPr>
          <w:rFonts w:asciiTheme="majorBidi" w:hAnsiTheme="majorBidi" w:cstheme="majorBidi"/>
          <w:sz w:val="24"/>
          <w:szCs w:val="24"/>
          <w:lang w:val="id-ID"/>
        </w:rPr>
        <w:t xml:space="preserve"> </w:t>
      </w:r>
      <w:r w:rsidRPr="0000647B">
        <w:rPr>
          <w:rFonts w:asciiTheme="majorBidi" w:hAnsiTheme="majorBidi" w:cstheme="majorBidi"/>
          <w:i/>
          <w:iCs/>
          <w:sz w:val="24"/>
          <w:szCs w:val="24"/>
          <w:lang w:val="id-ID"/>
        </w:rPr>
        <w:t>ḍammah</w:t>
      </w:r>
      <w:r w:rsidRPr="004677C4">
        <w:rPr>
          <w:rFonts w:asciiTheme="majorBidi" w:hAnsiTheme="majorBidi" w:cstheme="majorBidi"/>
          <w:sz w:val="24"/>
          <w:szCs w:val="24"/>
          <w:lang w:val="id-ID"/>
        </w:rPr>
        <w:t xml:space="preserve">, seperti </w:t>
      </w:r>
      <w:r w:rsidRPr="0000647B">
        <w:rPr>
          <w:rFonts w:asciiTheme="majorBidi" w:hAnsiTheme="majorBidi" w:cstheme="majorBidi"/>
          <w:i/>
          <w:iCs/>
          <w:sz w:val="24"/>
          <w:szCs w:val="24"/>
          <w:lang w:val="id-ID"/>
        </w:rPr>
        <w:t>lafaẓ</w:t>
      </w:r>
      <w:r w:rsidRPr="004677C4">
        <w:rPr>
          <w:rFonts w:asciiTheme="majorBidi" w:hAnsiTheme="majorBidi" w:cstheme="majorBidi"/>
          <w:sz w:val="24"/>
          <w:szCs w:val="24"/>
          <w:lang w:val="id-ID"/>
        </w:rPr>
        <w:t xml:space="preserve"> </w:t>
      </w:r>
      <w:r w:rsidRPr="0000647B">
        <w:rPr>
          <w:rFonts w:ascii="Traditional Arabic" w:hAnsi="Traditional Arabic" w:cs="Traditional Arabic"/>
          <w:sz w:val="32"/>
          <w:szCs w:val="32"/>
          <w:rtl/>
          <w:lang w:val="id-ID"/>
        </w:rPr>
        <w:t>لَّهُ مَا فِى السَّمٰوٰتِ</w:t>
      </w:r>
      <w:r w:rsidRPr="004677C4">
        <w:rPr>
          <w:rFonts w:asciiTheme="majorBidi" w:hAnsiTheme="majorBidi" w:cstheme="majorBidi"/>
          <w:sz w:val="24"/>
          <w:szCs w:val="24"/>
          <w:rtl/>
          <w:lang w:val="id-ID"/>
        </w:rPr>
        <w:t xml:space="preserve"> </w:t>
      </w:r>
      <w:r w:rsidRPr="004677C4">
        <w:rPr>
          <w:rFonts w:asciiTheme="majorBidi" w:hAnsiTheme="majorBidi" w:cstheme="majorBidi"/>
          <w:sz w:val="24"/>
          <w:szCs w:val="24"/>
          <w:lang w:val="id-ID"/>
        </w:rPr>
        <w:t xml:space="preserve"> dan dihubungkan dengan </w:t>
      </w:r>
      <w:r w:rsidRPr="0000647B">
        <w:rPr>
          <w:rFonts w:asciiTheme="majorBidi" w:hAnsiTheme="majorBidi" w:cstheme="majorBidi"/>
          <w:i/>
          <w:iCs/>
          <w:sz w:val="24"/>
          <w:szCs w:val="24"/>
          <w:lang w:val="id-ID"/>
        </w:rPr>
        <w:t>ya’ lafẓiyah</w:t>
      </w:r>
      <w:r w:rsidRPr="004677C4">
        <w:rPr>
          <w:rFonts w:asciiTheme="majorBidi" w:hAnsiTheme="majorBidi" w:cstheme="majorBidi"/>
          <w:sz w:val="24"/>
          <w:szCs w:val="24"/>
          <w:lang w:val="id-ID"/>
        </w:rPr>
        <w:t xml:space="preserve"> ketika </w:t>
      </w:r>
      <w:r>
        <w:rPr>
          <w:rFonts w:asciiTheme="majorBidi" w:hAnsiTheme="majorBidi" w:cstheme="majorBidi"/>
          <w:sz w:val="24"/>
          <w:szCs w:val="24"/>
          <w:lang w:val="id-ID"/>
        </w:rPr>
        <w:t>berharakat</w:t>
      </w:r>
      <w:r w:rsidRPr="004677C4">
        <w:rPr>
          <w:rFonts w:asciiTheme="majorBidi" w:hAnsiTheme="majorBidi" w:cstheme="majorBidi"/>
          <w:sz w:val="24"/>
          <w:szCs w:val="24"/>
          <w:lang w:val="id-ID"/>
        </w:rPr>
        <w:t xml:space="preserve"> kasrah, seperti </w:t>
      </w:r>
      <w:r w:rsidRPr="0000647B">
        <w:rPr>
          <w:rFonts w:asciiTheme="majorBidi" w:hAnsiTheme="majorBidi" w:cstheme="majorBidi"/>
          <w:i/>
          <w:iCs/>
          <w:sz w:val="24"/>
          <w:szCs w:val="24"/>
          <w:lang w:val="id-ID"/>
        </w:rPr>
        <w:t>lafaẓ</w:t>
      </w:r>
      <w:r w:rsidRPr="004677C4">
        <w:rPr>
          <w:rFonts w:asciiTheme="majorBidi" w:hAnsiTheme="majorBidi" w:cstheme="majorBidi"/>
          <w:sz w:val="24"/>
          <w:szCs w:val="24"/>
          <w:lang w:val="id-ID"/>
        </w:rPr>
        <w:t xml:space="preserve"> </w:t>
      </w:r>
      <w:r w:rsidRPr="0000647B">
        <w:rPr>
          <w:rFonts w:ascii="Traditional Arabic" w:hAnsi="Traditional Arabic" w:cs="Traditional Arabic"/>
          <w:sz w:val="32"/>
          <w:szCs w:val="32"/>
          <w:rtl/>
          <w:lang w:val="id-ID"/>
        </w:rPr>
        <w:t>يُضِلُّ بِهِ كَثِيْرًا</w:t>
      </w:r>
      <w:r>
        <w:rPr>
          <w:rFonts w:asciiTheme="majorBidi" w:hAnsiTheme="majorBidi" w:cstheme="majorBidi"/>
          <w:sz w:val="24"/>
          <w:szCs w:val="24"/>
          <w:lang w:val="id-ID"/>
        </w:rPr>
        <w:t xml:space="preserve"> </w:t>
      </w:r>
    </w:p>
    <w:p w:rsidR="00A20F0B" w:rsidRPr="0000647B" w:rsidRDefault="00A20F0B" w:rsidP="006D23B8">
      <w:pPr>
        <w:pStyle w:val="ListParagraph"/>
        <w:numPr>
          <w:ilvl w:val="0"/>
          <w:numId w:val="64"/>
        </w:numPr>
        <w:spacing w:after="0" w:line="480" w:lineRule="auto"/>
        <w:jc w:val="both"/>
        <w:rPr>
          <w:rFonts w:asciiTheme="majorBidi" w:hAnsiTheme="majorBidi" w:cstheme="majorBidi"/>
          <w:sz w:val="24"/>
          <w:szCs w:val="24"/>
          <w:lang w:val="id-ID"/>
        </w:rPr>
      </w:pPr>
      <w:r w:rsidRPr="0000647B">
        <w:rPr>
          <w:rFonts w:asciiTheme="majorBidi" w:hAnsiTheme="majorBidi" w:cstheme="majorBidi"/>
          <w:sz w:val="24"/>
          <w:szCs w:val="24"/>
          <w:lang w:val="id-ID"/>
        </w:rPr>
        <w:t xml:space="preserve">Sukun Hā’ Kināyah, seperti </w:t>
      </w:r>
      <w:r w:rsidRPr="00BC28B2">
        <w:rPr>
          <w:rFonts w:asciiTheme="majorBidi" w:hAnsiTheme="majorBidi" w:cstheme="majorBidi"/>
          <w:i/>
          <w:iCs/>
          <w:sz w:val="24"/>
          <w:szCs w:val="24"/>
          <w:lang w:val="id-ID"/>
        </w:rPr>
        <w:t>lafaẓ</w:t>
      </w:r>
      <w:r w:rsidRPr="0000647B">
        <w:rPr>
          <w:rFonts w:asciiTheme="majorBidi" w:hAnsiTheme="majorBidi" w:cstheme="majorBidi"/>
          <w:sz w:val="24"/>
          <w:szCs w:val="24"/>
          <w:lang w:val="id-ID"/>
        </w:rPr>
        <w:t xml:space="preserve"> </w:t>
      </w:r>
      <w:r w:rsidRPr="00BC28B2">
        <w:rPr>
          <w:rFonts w:ascii="Traditional Arabic" w:hAnsi="Traditional Arabic" w:cs="Traditional Arabic"/>
          <w:sz w:val="32"/>
          <w:szCs w:val="32"/>
          <w:rtl/>
          <w:lang w:val="id-ID"/>
        </w:rPr>
        <w:t xml:space="preserve">قَالُوْا </w:t>
      </w:r>
      <w:r w:rsidRPr="00BC28B2">
        <w:rPr>
          <w:rFonts w:ascii="Traditional Arabic" w:hAnsi="Traditional Arabic" w:cs="Traditional Arabic"/>
          <w:sz w:val="32"/>
          <w:szCs w:val="32"/>
          <w:u w:val="single"/>
          <w:rtl/>
          <w:lang w:val="id-ID"/>
        </w:rPr>
        <w:t>اَرْجِهْ</w:t>
      </w:r>
      <w:r w:rsidRPr="00BC28B2">
        <w:rPr>
          <w:rFonts w:ascii="Traditional Arabic" w:hAnsi="Traditional Arabic" w:cs="Traditional Arabic"/>
          <w:sz w:val="32"/>
          <w:szCs w:val="32"/>
          <w:rtl/>
          <w:lang w:val="id-ID"/>
        </w:rPr>
        <w:t xml:space="preserve"> وَاَخَاهُ</w:t>
      </w:r>
      <w:r w:rsidRPr="0000647B">
        <w:rPr>
          <w:rFonts w:asciiTheme="majorBidi" w:hAnsiTheme="majorBidi" w:cstheme="majorBidi"/>
          <w:sz w:val="24"/>
          <w:szCs w:val="24"/>
          <w:lang w:val="id-ID"/>
        </w:rPr>
        <w:t xml:space="preserve"> .</w:t>
      </w:r>
    </w:p>
    <w:p w:rsidR="00A20F0B" w:rsidRPr="00BC28B2" w:rsidRDefault="00A20F0B" w:rsidP="006D23B8">
      <w:pPr>
        <w:pStyle w:val="ListParagraph"/>
        <w:numPr>
          <w:ilvl w:val="0"/>
          <w:numId w:val="51"/>
        </w:numPr>
        <w:spacing w:after="0" w:line="480" w:lineRule="auto"/>
        <w:ind w:left="1276" w:hanging="425"/>
        <w:jc w:val="both"/>
        <w:rPr>
          <w:rFonts w:asciiTheme="majorBidi" w:hAnsiTheme="majorBidi" w:cstheme="majorBidi"/>
          <w:sz w:val="24"/>
          <w:szCs w:val="24"/>
          <w:lang w:val="id-ID"/>
        </w:rPr>
      </w:pPr>
      <w:r w:rsidRPr="00BC28B2">
        <w:rPr>
          <w:rFonts w:asciiTheme="majorBidi" w:hAnsiTheme="majorBidi" w:cstheme="majorBidi"/>
          <w:sz w:val="24"/>
          <w:szCs w:val="24"/>
          <w:lang w:val="id-ID"/>
        </w:rPr>
        <w:t>Mad dan Qaṣr</w:t>
      </w:r>
    </w:p>
    <w:p w:rsidR="00A20F0B" w:rsidRPr="004677C4" w:rsidRDefault="00A20F0B" w:rsidP="006D23B8">
      <w:pPr>
        <w:pStyle w:val="ListParagraph"/>
        <w:numPr>
          <w:ilvl w:val="4"/>
          <w:numId w:val="43"/>
        </w:numPr>
        <w:tabs>
          <w:tab w:val="left" w:pos="1701"/>
        </w:tabs>
        <w:spacing w:after="0" w:line="480" w:lineRule="auto"/>
        <w:ind w:left="1701"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Mad yang sesudahnya berupa huruf hamzah (mad </w:t>
      </w:r>
      <w:r w:rsidRPr="00BC28B2">
        <w:rPr>
          <w:rFonts w:asciiTheme="majorBidi" w:hAnsiTheme="majorBidi" w:cstheme="majorBidi"/>
          <w:i/>
          <w:iCs/>
          <w:sz w:val="24"/>
          <w:szCs w:val="24"/>
          <w:lang w:val="id-ID"/>
        </w:rPr>
        <w:t>muttaṣil</w:t>
      </w:r>
      <w:r w:rsidRPr="004677C4">
        <w:rPr>
          <w:rFonts w:asciiTheme="majorBidi" w:hAnsiTheme="majorBidi" w:cstheme="majorBidi"/>
          <w:sz w:val="24"/>
          <w:szCs w:val="24"/>
          <w:lang w:val="id-ID"/>
        </w:rPr>
        <w:t xml:space="preserve"> dan mad </w:t>
      </w:r>
      <w:r w:rsidRPr="00BC28B2">
        <w:rPr>
          <w:rFonts w:asciiTheme="majorBidi" w:hAnsiTheme="majorBidi" w:cstheme="majorBidi"/>
          <w:i/>
          <w:iCs/>
          <w:sz w:val="24"/>
          <w:szCs w:val="24"/>
          <w:lang w:val="id-ID"/>
        </w:rPr>
        <w:t>munfaṣil</w:t>
      </w:r>
      <w:r w:rsidRPr="004677C4">
        <w:rPr>
          <w:rFonts w:asciiTheme="majorBidi" w:hAnsiTheme="majorBidi" w:cstheme="majorBidi"/>
          <w:sz w:val="24"/>
          <w:szCs w:val="24"/>
          <w:lang w:val="id-ID"/>
        </w:rPr>
        <w:t>)</w:t>
      </w:r>
    </w:p>
    <w:p w:rsidR="00A20F0B" w:rsidRPr="004677C4" w:rsidRDefault="00A20F0B" w:rsidP="006D23B8">
      <w:pPr>
        <w:pStyle w:val="ListParagraph"/>
        <w:numPr>
          <w:ilvl w:val="5"/>
          <w:numId w:val="43"/>
        </w:numPr>
        <w:spacing w:after="0" w:line="480" w:lineRule="auto"/>
        <w:ind w:left="2127" w:hanging="426"/>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Mad </w:t>
      </w:r>
      <w:r w:rsidRPr="00BC28B2">
        <w:rPr>
          <w:rFonts w:asciiTheme="majorBidi" w:hAnsiTheme="majorBidi" w:cstheme="majorBidi"/>
          <w:i/>
          <w:iCs/>
          <w:sz w:val="24"/>
          <w:szCs w:val="24"/>
          <w:lang w:val="id-ID"/>
        </w:rPr>
        <w:t>Muttaṣil</w:t>
      </w:r>
    </w:p>
    <w:p w:rsidR="00A20F0B" w:rsidRPr="004677C4" w:rsidRDefault="00A20F0B" w:rsidP="006D23B8">
      <w:pPr>
        <w:pStyle w:val="ListParagraph"/>
        <w:spacing w:after="0" w:line="480" w:lineRule="auto"/>
        <w:ind w:left="2127" w:firstLine="567"/>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Imam Hafṣ membaca seluruh bacaan mad muttaṣil dengan </w:t>
      </w:r>
      <w:r w:rsidRPr="00BC28B2">
        <w:rPr>
          <w:rFonts w:asciiTheme="majorBidi" w:hAnsiTheme="majorBidi" w:cstheme="majorBidi"/>
          <w:i/>
          <w:iCs/>
          <w:sz w:val="24"/>
          <w:szCs w:val="24"/>
          <w:lang w:val="id-ID"/>
        </w:rPr>
        <w:t>tawassuṭ</w:t>
      </w:r>
      <w:r w:rsidRPr="004677C4">
        <w:rPr>
          <w:rFonts w:asciiTheme="majorBidi" w:hAnsiTheme="majorBidi" w:cstheme="majorBidi"/>
          <w:sz w:val="24"/>
          <w:szCs w:val="24"/>
          <w:lang w:val="id-ID"/>
        </w:rPr>
        <w:t xml:space="preserve"> yaitu 4 </w:t>
      </w:r>
      <w:r>
        <w:rPr>
          <w:rFonts w:asciiTheme="majorBidi" w:hAnsiTheme="majorBidi" w:cstheme="majorBidi"/>
          <w:sz w:val="24"/>
          <w:szCs w:val="24"/>
          <w:lang w:val="id-ID"/>
        </w:rPr>
        <w:t>harakat</w:t>
      </w:r>
      <w:r w:rsidRPr="004677C4">
        <w:rPr>
          <w:rFonts w:asciiTheme="majorBidi" w:hAnsiTheme="majorBidi" w:cstheme="majorBidi"/>
          <w:sz w:val="24"/>
          <w:szCs w:val="24"/>
          <w:lang w:val="id-ID"/>
        </w:rPr>
        <w:t xml:space="preserve">. </w:t>
      </w:r>
    </w:p>
    <w:p w:rsidR="00A20F0B" w:rsidRPr="004677C4" w:rsidRDefault="00A20F0B" w:rsidP="006D23B8">
      <w:pPr>
        <w:pStyle w:val="ListParagraph"/>
        <w:numPr>
          <w:ilvl w:val="5"/>
          <w:numId w:val="43"/>
        </w:numPr>
        <w:tabs>
          <w:tab w:val="left" w:pos="1134"/>
        </w:tabs>
        <w:spacing w:before="240" w:after="0" w:line="480" w:lineRule="auto"/>
        <w:ind w:left="2127" w:hanging="426"/>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Mad </w:t>
      </w:r>
      <w:r w:rsidRPr="00BC28B2">
        <w:rPr>
          <w:rFonts w:asciiTheme="majorBidi" w:hAnsiTheme="majorBidi" w:cstheme="majorBidi"/>
          <w:i/>
          <w:iCs/>
          <w:sz w:val="24"/>
          <w:szCs w:val="24"/>
          <w:lang w:val="id-ID"/>
        </w:rPr>
        <w:t>Munfaṣil</w:t>
      </w:r>
    </w:p>
    <w:p w:rsidR="00A20F0B" w:rsidRPr="004677C4" w:rsidRDefault="00A20F0B" w:rsidP="006D23B8">
      <w:pPr>
        <w:pStyle w:val="ListParagraph"/>
        <w:tabs>
          <w:tab w:val="left" w:pos="1134"/>
        </w:tabs>
        <w:spacing w:before="240" w:after="0" w:line="480" w:lineRule="auto"/>
        <w:ind w:left="2127" w:firstLine="567"/>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Imam Hafṣ membaca seluruh bacaan mad </w:t>
      </w:r>
      <w:r w:rsidRPr="00BC28B2">
        <w:rPr>
          <w:rFonts w:asciiTheme="majorBidi" w:hAnsiTheme="majorBidi" w:cstheme="majorBidi"/>
          <w:i/>
          <w:iCs/>
          <w:sz w:val="24"/>
          <w:szCs w:val="24"/>
          <w:lang w:val="id-ID"/>
        </w:rPr>
        <w:t>munfaṣil</w:t>
      </w:r>
      <w:r w:rsidRPr="004677C4">
        <w:rPr>
          <w:rFonts w:asciiTheme="majorBidi" w:hAnsiTheme="majorBidi" w:cstheme="majorBidi"/>
          <w:sz w:val="24"/>
          <w:szCs w:val="24"/>
          <w:lang w:val="id-ID"/>
        </w:rPr>
        <w:t xml:space="preserve"> dengan </w:t>
      </w:r>
      <w:r w:rsidRPr="00BC28B2">
        <w:rPr>
          <w:rFonts w:asciiTheme="majorBidi" w:hAnsiTheme="majorBidi" w:cstheme="majorBidi"/>
          <w:i/>
          <w:iCs/>
          <w:sz w:val="24"/>
          <w:szCs w:val="24"/>
          <w:lang w:val="id-ID"/>
        </w:rPr>
        <w:t>tawassuṭ</w:t>
      </w:r>
      <w:r w:rsidRPr="004677C4">
        <w:rPr>
          <w:rFonts w:asciiTheme="majorBidi" w:hAnsiTheme="majorBidi" w:cstheme="majorBidi"/>
          <w:sz w:val="24"/>
          <w:szCs w:val="24"/>
          <w:lang w:val="id-ID"/>
        </w:rPr>
        <w:t xml:space="preserve"> yaitu 4 </w:t>
      </w:r>
      <w:r>
        <w:rPr>
          <w:rFonts w:asciiTheme="majorBidi" w:hAnsiTheme="majorBidi" w:cstheme="majorBidi"/>
          <w:sz w:val="24"/>
          <w:szCs w:val="24"/>
          <w:lang w:val="id-ID"/>
        </w:rPr>
        <w:t>harakat</w:t>
      </w:r>
      <w:r w:rsidRPr="004677C4">
        <w:rPr>
          <w:rFonts w:asciiTheme="majorBidi" w:hAnsiTheme="majorBidi" w:cstheme="majorBidi"/>
          <w:sz w:val="24"/>
          <w:szCs w:val="24"/>
          <w:lang w:val="id-ID"/>
        </w:rPr>
        <w:t>.</w:t>
      </w:r>
    </w:p>
    <w:p w:rsidR="00A20F0B" w:rsidRPr="004677C4" w:rsidRDefault="00A20F0B" w:rsidP="006D23B8">
      <w:pPr>
        <w:pStyle w:val="ListParagraph"/>
        <w:numPr>
          <w:ilvl w:val="4"/>
          <w:numId w:val="43"/>
        </w:numPr>
        <w:spacing w:before="240" w:after="0" w:line="480" w:lineRule="auto"/>
        <w:ind w:left="1701"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Mad yang terletak sesudah huruf hamzah ( mad badal)</w:t>
      </w:r>
    </w:p>
    <w:p w:rsidR="00A20F0B" w:rsidRPr="004677C4" w:rsidRDefault="00A20F0B" w:rsidP="006D23B8">
      <w:pPr>
        <w:pStyle w:val="ListParagraph"/>
        <w:spacing w:before="240" w:after="0" w:line="480" w:lineRule="auto"/>
        <w:ind w:left="1701" w:firstLine="567"/>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Imam Hafṣ membaca seluruh bacaan mad badal dengan </w:t>
      </w:r>
      <w:r w:rsidRPr="00BC28B2">
        <w:rPr>
          <w:rFonts w:asciiTheme="majorBidi" w:hAnsiTheme="majorBidi" w:cstheme="majorBidi"/>
          <w:i/>
          <w:iCs/>
          <w:sz w:val="24"/>
          <w:szCs w:val="24"/>
          <w:lang w:val="id-ID"/>
        </w:rPr>
        <w:t>qaṣr</w:t>
      </w:r>
      <w:r w:rsidRPr="004677C4">
        <w:rPr>
          <w:rFonts w:asciiTheme="majorBidi" w:hAnsiTheme="majorBidi" w:cstheme="majorBidi"/>
          <w:sz w:val="24"/>
          <w:szCs w:val="24"/>
          <w:lang w:val="id-ID"/>
        </w:rPr>
        <w:t xml:space="preserve">, yaitu 2 </w:t>
      </w:r>
      <w:r>
        <w:rPr>
          <w:rFonts w:asciiTheme="majorBidi" w:hAnsiTheme="majorBidi" w:cstheme="majorBidi"/>
          <w:sz w:val="24"/>
          <w:szCs w:val="24"/>
          <w:lang w:val="id-ID"/>
        </w:rPr>
        <w:t>harakat</w:t>
      </w:r>
      <w:r w:rsidRPr="004677C4">
        <w:rPr>
          <w:rFonts w:asciiTheme="majorBidi" w:hAnsiTheme="majorBidi" w:cstheme="majorBidi"/>
          <w:sz w:val="24"/>
          <w:szCs w:val="24"/>
          <w:lang w:val="id-ID"/>
        </w:rPr>
        <w:t>.</w:t>
      </w:r>
    </w:p>
    <w:p w:rsidR="00A20F0B" w:rsidRPr="004677C4" w:rsidRDefault="00A20F0B" w:rsidP="006D23B8">
      <w:pPr>
        <w:pStyle w:val="ListParagraph"/>
        <w:numPr>
          <w:ilvl w:val="4"/>
          <w:numId w:val="43"/>
        </w:numPr>
        <w:spacing w:before="240" w:after="0" w:line="480" w:lineRule="auto"/>
        <w:ind w:left="1701"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Mad yang terletak sesudah huruf mati</w:t>
      </w:r>
    </w:p>
    <w:p w:rsidR="00A20F0B" w:rsidRPr="004677C4" w:rsidRDefault="00A20F0B" w:rsidP="006D23B8">
      <w:pPr>
        <w:pStyle w:val="ListParagraph"/>
        <w:numPr>
          <w:ilvl w:val="5"/>
          <w:numId w:val="43"/>
        </w:numPr>
        <w:tabs>
          <w:tab w:val="left" w:pos="851"/>
        </w:tabs>
        <w:spacing w:before="240" w:after="0" w:line="480" w:lineRule="auto"/>
        <w:ind w:left="2127" w:hanging="426"/>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Mad lazim, yaitu huruf mad yang terletak sesudah huruf matiyang terkumpul dalam satu kata, sedang matinya bukan karena waqaf maupun waṣal. Imam Hafṣ membacanya dengan </w:t>
      </w:r>
      <w:r w:rsidRPr="00BC28B2">
        <w:rPr>
          <w:rFonts w:asciiTheme="majorBidi" w:hAnsiTheme="majorBidi" w:cstheme="majorBidi"/>
          <w:i/>
          <w:iCs/>
          <w:sz w:val="24"/>
          <w:szCs w:val="24"/>
          <w:lang w:val="id-ID"/>
        </w:rPr>
        <w:t>ishba’</w:t>
      </w:r>
      <w:r w:rsidRPr="004677C4">
        <w:rPr>
          <w:rFonts w:asciiTheme="majorBidi" w:hAnsiTheme="majorBidi" w:cstheme="majorBidi"/>
          <w:sz w:val="24"/>
          <w:szCs w:val="24"/>
          <w:lang w:val="id-ID"/>
        </w:rPr>
        <w:t xml:space="preserve">, yaitu 6 </w:t>
      </w:r>
      <w:r>
        <w:rPr>
          <w:rFonts w:asciiTheme="majorBidi" w:hAnsiTheme="majorBidi" w:cstheme="majorBidi"/>
          <w:sz w:val="24"/>
          <w:szCs w:val="24"/>
          <w:lang w:val="id-ID"/>
        </w:rPr>
        <w:t>harakat</w:t>
      </w:r>
      <w:r w:rsidRPr="004677C4">
        <w:rPr>
          <w:rFonts w:asciiTheme="majorBidi" w:hAnsiTheme="majorBidi" w:cstheme="majorBidi"/>
          <w:sz w:val="24"/>
          <w:szCs w:val="24"/>
          <w:lang w:val="id-ID"/>
        </w:rPr>
        <w:t>.</w:t>
      </w:r>
    </w:p>
    <w:p w:rsidR="00A20F0B" w:rsidRPr="004677C4" w:rsidRDefault="00A20F0B" w:rsidP="006D23B8">
      <w:pPr>
        <w:pStyle w:val="ListParagraph"/>
        <w:numPr>
          <w:ilvl w:val="5"/>
          <w:numId w:val="43"/>
        </w:numPr>
        <w:tabs>
          <w:tab w:val="left" w:pos="851"/>
        </w:tabs>
        <w:spacing w:before="240" w:after="0" w:line="480" w:lineRule="auto"/>
        <w:ind w:left="2127" w:hanging="426"/>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Mad </w:t>
      </w:r>
      <w:r w:rsidRPr="00BC28B2">
        <w:rPr>
          <w:rFonts w:asciiTheme="majorBidi" w:hAnsiTheme="majorBidi" w:cstheme="majorBidi"/>
          <w:i/>
          <w:iCs/>
          <w:sz w:val="24"/>
          <w:szCs w:val="24"/>
          <w:lang w:val="id-ID"/>
        </w:rPr>
        <w:t>‘Ᾱriḍ lissukūn</w:t>
      </w:r>
      <w:r w:rsidRPr="004677C4">
        <w:rPr>
          <w:rFonts w:asciiTheme="majorBidi" w:hAnsiTheme="majorBidi" w:cstheme="majorBidi"/>
          <w:sz w:val="24"/>
          <w:szCs w:val="24"/>
          <w:lang w:val="id-ID"/>
        </w:rPr>
        <w:t xml:space="preserve">, yaitu apabila ada huruf yang terletak setelah huruf mad yang mati karena waqaf. Imam Hafṣ membacanya dengan 3 wajah : </w:t>
      </w:r>
      <w:r w:rsidRPr="00BC28B2">
        <w:rPr>
          <w:rFonts w:asciiTheme="majorBidi" w:hAnsiTheme="majorBidi" w:cstheme="majorBidi"/>
          <w:i/>
          <w:iCs/>
          <w:sz w:val="24"/>
          <w:szCs w:val="24"/>
          <w:lang w:val="id-ID"/>
        </w:rPr>
        <w:t>qaṣr</w:t>
      </w:r>
      <w:r w:rsidRPr="004677C4">
        <w:rPr>
          <w:rFonts w:asciiTheme="majorBidi" w:hAnsiTheme="majorBidi" w:cstheme="majorBidi"/>
          <w:sz w:val="24"/>
          <w:szCs w:val="24"/>
          <w:lang w:val="id-ID"/>
        </w:rPr>
        <w:t xml:space="preserve"> (2 </w:t>
      </w:r>
      <w:r>
        <w:rPr>
          <w:rFonts w:asciiTheme="majorBidi" w:hAnsiTheme="majorBidi" w:cstheme="majorBidi"/>
          <w:sz w:val="24"/>
          <w:szCs w:val="24"/>
          <w:lang w:val="id-ID"/>
        </w:rPr>
        <w:t>harakat</w:t>
      </w:r>
      <w:r w:rsidRPr="004677C4">
        <w:rPr>
          <w:rFonts w:asciiTheme="majorBidi" w:hAnsiTheme="majorBidi" w:cstheme="majorBidi"/>
          <w:sz w:val="24"/>
          <w:szCs w:val="24"/>
          <w:lang w:val="id-ID"/>
        </w:rPr>
        <w:t xml:space="preserve">), </w:t>
      </w:r>
      <w:r w:rsidRPr="00BC28B2">
        <w:rPr>
          <w:rFonts w:asciiTheme="majorBidi" w:hAnsiTheme="majorBidi" w:cstheme="majorBidi"/>
          <w:i/>
          <w:iCs/>
          <w:sz w:val="24"/>
          <w:szCs w:val="24"/>
          <w:lang w:val="id-ID"/>
        </w:rPr>
        <w:t>tawassuṭ</w:t>
      </w:r>
      <w:r w:rsidRPr="004677C4">
        <w:rPr>
          <w:rFonts w:asciiTheme="majorBidi" w:hAnsiTheme="majorBidi" w:cstheme="majorBidi"/>
          <w:sz w:val="24"/>
          <w:szCs w:val="24"/>
          <w:lang w:val="id-ID"/>
        </w:rPr>
        <w:t xml:space="preserve"> (4 </w:t>
      </w:r>
      <w:r>
        <w:rPr>
          <w:rFonts w:asciiTheme="majorBidi" w:hAnsiTheme="majorBidi" w:cstheme="majorBidi"/>
          <w:sz w:val="24"/>
          <w:szCs w:val="24"/>
          <w:lang w:val="id-ID"/>
        </w:rPr>
        <w:t>harakat</w:t>
      </w:r>
      <w:r w:rsidRPr="004677C4">
        <w:rPr>
          <w:rFonts w:asciiTheme="majorBidi" w:hAnsiTheme="majorBidi" w:cstheme="majorBidi"/>
          <w:sz w:val="24"/>
          <w:szCs w:val="24"/>
          <w:lang w:val="id-ID"/>
        </w:rPr>
        <w:t xml:space="preserve">), dan </w:t>
      </w:r>
      <w:r w:rsidRPr="00BC28B2">
        <w:rPr>
          <w:rFonts w:asciiTheme="majorBidi" w:hAnsiTheme="majorBidi" w:cstheme="majorBidi"/>
          <w:i/>
          <w:iCs/>
          <w:sz w:val="24"/>
          <w:szCs w:val="24"/>
          <w:lang w:val="id-ID"/>
        </w:rPr>
        <w:t>ishba’</w:t>
      </w:r>
      <w:r w:rsidRPr="004677C4">
        <w:rPr>
          <w:rFonts w:asciiTheme="majorBidi" w:hAnsiTheme="majorBidi" w:cstheme="majorBidi"/>
          <w:sz w:val="24"/>
          <w:szCs w:val="24"/>
          <w:lang w:val="id-ID"/>
        </w:rPr>
        <w:t xml:space="preserve"> (6 </w:t>
      </w:r>
      <w:r>
        <w:rPr>
          <w:rFonts w:asciiTheme="majorBidi" w:hAnsiTheme="majorBidi" w:cstheme="majorBidi"/>
          <w:sz w:val="24"/>
          <w:szCs w:val="24"/>
          <w:lang w:val="id-ID"/>
        </w:rPr>
        <w:t>harakat</w:t>
      </w:r>
      <w:r w:rsidRPr="004677C4">
        <w:rPr>
          <w:rFonts w:asciiTheme="majorBidi" w:hAnsiTheme="majorBidi" w:cstheme="majorBidi"/>
          <w:sz w:val="24"/>
          <w:szCs w:val="24"/>
          <w:lang w:val="id-ID"/>
        </w:rPr>
        <w:t>).</w:t>
      </w:r>
    </w:p>
    <w:p w:rsidR="00A20F0B" w:rsidRPr="004677C4" w:rsidRDefault="00A20F0B" w:rsidP="006D23B8">
      <w:pPr>
        <w:pStyle w:val="ListParagraph"/>
        <w:numPr>
          <w:ilvl w:val="0"/>
          <w:numId w:val="51"/>
        </w:numPr>
        <w:tabs>
          <w:tab w:val="left" w:pos="851"/>
        </w:tabs>
        <w:spacing w:before="240" w:after="0" w:line="480" w:lineRule="auto"/>
        <w:ind w:left="1276"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Dua Hamzah Dalam Satu Kata</w:t>
      </w:r>
    </w:p>
    <w:p w:rsidR="00A20F0B" w:rsidRPr="004677C4" w:rsidRDefault="00A20F0B" w:rsidP="006D23B8">
      <w:pPr>
        <w:pStyle w:val="ListParagraph"/>
        <w:tabs>
          <w:tab w:val="left" w:pos="851"/>
        </w:tabs>
        <w:spacing w:before="240" w:after="0" w:line="480" w:lineRule="auto"/>
        <w:ind w:left="1276" w:firstLine="567"/>
        <w:jc w:val="both"/>
        <w:rPr>
          <w:rFonts w:asciiTheme="majorBidi" w:hAnsiTheme="majorBidi" w:cstheme="majorBidi"/>
          <w:sz w:val="24"/>
          <w:szCs w:val="24"/>
          <w:lang w:val="id-ID"/>
        </w:rPr>
      </w:pPr>
      <w:r w:rsidRPr="004677C4">
        <w:rPr>
          <w:rFonts w:asciiTheme="majorBidi" w:hAnsiTheme="majorBidi" w:cstheme="majorBidi"/>
          <w:sz w:val="24"/>
          <w:szCs w:val="24"/>
          <w:lang w:val="id-ID"/>
        </w:rPr>
        <w:t>Dua Hamzah Dalam Satu Kata ialah dua hamzah yang berkumpul (saling berhadapan) dalam satu kata. Dalam Al-Qur’an terdapat 3 peristiwa, dimana Hamzah pertama pasti didifatḥah dan Hamzah kedua adakalanya di</w:t>
      </w:r>
      <w:r w:rsidRPr="00BC28B2">
        <w:rPr>
          <w:rFonts w:asciiTheme="majorBidi" w:hAnsiTheme="majorBidi" w:cstheme="majorBidi"/>
          <w:i/>
          <w:iCs/>
          <w:sz w:val="24"/>
          <w:szCs w:val="24"/>
          <w:lang w:val="id-ID"/>
        </w:rPr>
        <w:t>fatḥah</w:t>
      </w:r>
      <w:r w:rsidRPr="004677C4">
        <w:rPr>
          <w:rFonts w:asciiTheme="majorBidi" w:hAnsiTheme="majorBidi" w:cstheme="majorBidi"/>
          <w:sz w:val="24"/>
          <w:szCs w:val="24"/>
          <w:lang w:val="id-ID"/>
        </w:rPr>
        <w:t>, atau dikasrah, di</w:t>
      </w:r>
      <w:r w:rsidRPr="00BC28B2">
        <w:rPr>
          <w:rFonts w:asciiTheme="majorBidi" w:hAnsiTheme="majorBidi" w:cstheme="majorBidi"/>
          <w:i/>
          <w:iCs/>
          <w:sz w:val="24"/>
          <w:szCs w:val="24"/>
          <w:lang w:val="id-ID"/>
        </w:rPr>
        <w:t>ḍammah</w:t>
      </w:r>
      <w:r w:rsidRPr="004677C4">
        <w:rPr>
          <w:rFonts w:asciiTheme="majorBidi" w:hAnsiTheme="majorBidi" w:cstheme="majorBidi"/>
          <w:sz w:val="24"/>
          <w:szCs w:val="24"/>
          <w:lang w:val="id-ID"/>
        </w:rPr>
        <w:t>.</w:t>
      </w:r>
    </w:p>
    <w:p w:rsidR="00A20F0B" w:rsidRPr="004677C4" w:rsidRDefault="00A20F0B" w:rsidP="006D23B8">
      <w:pPr>
        <w:pStyle w:val="ListParagraph"/>
        <w:numPr>
          <w:ilvl w:val="0"/>
          <w:numId w:val="57"/>
        </w:numPr>
        <w:tabs>
          <w:tab w:val="left" w:pos="851"/>
        </w:tabs>
        <w:spacing w:before="240" w:after="0" w:line="480" w:lineRule="auto"/>
        <w:ind w:left="1701"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Hamzah kedua </w:t>
      </w:r>
      <w:r>
        <w:rPr>
          <w:rFonts w:asciiTheme="majorBidi" w:hAnsiTheme="majorBidi" w:cstheme="majorBidi"/>
          <w:sz w:val="24"/>
          <w:szCs w:val="24"/>
          <w:lang w:val="id-ID"/>
        </w:rPr>
        <w:t>berharakat</w:t>
      </w:r>
      <w:r w:rsidRPr="004677C4">
        <w:rPr>
          <w:rFonts w:asciiTheme="majorBidi" w:hAnsiTheme="majorBidi" w:cstheme="majorBidi"/>
          <w:sz w:val="24"/>
          <w:szCs w:val="24"/>
          <w:lang w:val="id-ID"/>
        </w:rPr>
        <w:t xml:space="preserve"> </w:t>
      </w:r>
      <w:r w:rsidRPr="00BC28B2">
        <w:rPr>
          <w:rFonts w:asciiTheme="majorBidi" w:hAnsiTheme="majorBidi" w:cstheme="majorBidi"/>
          <w:i/>
          <w:iCs/>
          <w:sz w:val="24"/>
          <w:szCs w:val="24"/>
          <w:lang w:val="id-ID"/>
        </w:rPr>
        <w:t>fatḥah</w:t>
      </w:r>
      <w:r w:rsidRPr="004677C4">
        <w:rPr>
          <w:rFonts w:asciiTheme="majorBidi" w:hAnsiTheme="majorBidi" w:cstheme="majorBidi"/>
          <w:sz w:val="24"/>
          <w:szCs w:val="24"/>
          <w:lang w:val="id-ID"/>
        </w:rPr>
        <w:t xml:space="preserve"> (hamzah pertama pasti </w:t>
      </w:r>
      <w:r>
        <w:rPr>
          <w:rFonts w:asciiTheme="majorBidi" w:hAnsiTheme="majorBidi" w:cstheme="majorBidi"/>
          <w:sz w:val="24"/>
          <w:szCs w:val="24"/>
          <w:lang w:val="id-ID"/>
        </w:rPr>
        <w:t>berharakat</w:t>
      </w:r>
      <w:r w:rsidRPr="004677C4">
        <w:rPr>
          <w:rFonts w:asciiTheme="majorBidi" w:hAnsiTheme="majorBidi" w:cstheme="majorBidi"/>
          <w:sz w:val="24"/>
          <w:szCs w:val="24"/>
          <w:lang w:val="id-ID"/>
        </w:rPr>
        <w:t xml:space="preserve"> </w:t>
      </w:r>
      <w:r w:rsidRPr="00BC28B2">
        <w:rPr>
          <w:rFonts w:asciiTheme="majorBidi" w:hAnsiTheme="majorBidi" w:cstheme="majorBidi"/>
          <w:i/>
          <w:iCs/>
          <w:sz w:val="24"/>
          <w:szCs w:val="24"/>
          <w:lang w:val="id-ID"/>
        </w:rPr>
        <w:t>fatḥah</w:t>
      </w:r>
      <w:r w:rsidRPr="004677C4">
        <w:rPr>
          <w:rFonts w:asciiTheme="majorBidi" w:hAnsiTheme="majorBidi" w:cstheme="majorBidi"/>
          <w:sz w:val="24"/>
          <w:szCs w:val="24"/>
          <w:lang w:val="id-ID"/>
        </w:rPr>
        <w:t>)</w:t>
      </w:r>
    </w:p>
    <w:p w:rsidR="00A20F0B" w:rsidRPr="004677C4" w:rsidRDefault="00A20F0B" w:rsidP="006D23B8">
      <w:pPr>
        <w:pStyle w:val="ListParagraph"/>
        <w:tabs>
          <w:tab w:val="left" w:pos="851"/>
        </w:tabs>
        <w:spacing w:before="240" w:after="0" w:line="480" w:lineRule="auto"/>
        <w:ind w:left="1701" w:firstLine="567"/>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Imam Hafṣ membaca hamzah kedua dengan </w:t>
      </w:r>
      <w:r w:rsidRPr="00BC28B2">
        <w:rPr>
          <w:rFonts w:asciiTheme="majorBidi" w:hAnsiTheme="majorBidi" w:cstheme="majorBidi"/>
          <w:i/>
          <w:iCs/>
          <w:sz w:val="24"/>
          <w:szCs w:val="24"/>
          <w:lang w:val="id-ID"/>
        </w:rPr>
        <w:t>taḥqiq</w:t>
      </w:r>
      <w:r w:rsidRPr="004677C4">
        <w:rPr>
          <w:rFonts w:asciiTheme="majorBidi" w:hAnsiTheme="majorBidi" w:cstheme="majorBidi"/>
          <w:sz w:val="24"/>
          <w:szCs w:val="24"/>
          <w:lang w:val="id-ID"/>
        </w:rPr>
        <w:t xml:space="preserve"> hamzah kedua tanpa </w:t>
      </w:r>
      <w:r w:rsidRPr="004A0A3A">
        <w:rPr>
          <w:rFonts w:asciiTheme="majorBidi" w:hAnsiTheme="majorBidi" w:cstheme="majorBidi"/>
          <w:i/>
          <w:iCs/>
          <w:sz w:val="24"/>
          <w:szCs w:val="24"/>
          <w:lang w:val="id-ID"/>
        </w:rPr>
        <w:t>idkhal</w:t>
      </w:r>
      <w:r w:rsidRPr="004677C4">
        <w:rPr>
          <w:rFonts w:asciiTheme="majorBidi" w:hAnsiTheme="majorBidi" w:cstheme="majorBidi"/>
          <w:sz w:val="24"/>
          <w:szCs w:val="24"/>
          <w:lang w:val="id-ID"/>
        </w:rPr>
        <w:t>.</w:t>
      </w:r>
    </w:p>
    <w:p w:rsidR="00A20F0B" w:rsidRPr="004677C4" w:rsidRDefault="00A20F0B" w:rsidP="006D23B8">
      <w:pPr>
        <w:pStyle w:val="ListParagraph"/>
        <w:numPr>
          <w:ilvl w:val="0"/>
          <w:numId w:val="57"/>
        </w:numPr>
        <w:tabs>
          <w:tab w:val="left" w:pos="851"/>
        </w:tabs>
        <w:spacing w:before="240" w:after="0" w:line="480" w:lineRule="auto"/>
        <w:ind w:left="1701"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Hamzah kedua </w:t>
      </w:r>
      <w:r>
        <w:rPr>
          <w:rFonts w:asciiTheme="majorBidi" w:hAnsiTheme="majorBidi" w:cstheme="majorBidi"/>
          <w:sz w:val="24"/>
          <w:szCs w:val="24"/>
          <w:lang w:val="id-ID"/>
        </w:rPr>
        <w:t>berharakat</w:t>
      </w:r>
      <w:r w:rsidRPr="004677C4">
        <w:rPr>
          <w:rFonts w:asciiTheme="majorBidi" w:hAnsiTheme="majorBidi" w:cstheme="majorBidi"/>
          <w:sz w:val="24"/>
          <w:szCs w:val="24"/>
          <w:lang w:val="id-ID"/>
        </w:rPr>
        <w:t xml:space="preserve"> kasrah </w:t>
      </w:r>
    </w:p>
    <w:p w:rsidR="00A20F0B" w:rsidRPr="004677C4" w:rsidRDefault="00A20F0B" w:rsidP="006D23B8">
      <w:pPr>
        <w:pStyle w:val="ListParagraph"/>
        <w:tabs>
          <w:tab w:val="left" w:pos="851"/>
        </w:tabs>
        <w:spacing w:before="240" w:after="0" w:line="480" w:lineRule="auto"/>
        <w:ind w:left="1701" w:firstLine="567"/>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Imam Hafṣ membaca hamzah kedua dengan taḥqiq hamzah kedua tanpa </w:t>
      </w:r>
      <w:r w:rsidRPr="004A0A3A">
        <w:rPr>
          <w:rFonts w:asciiTheme="majorBidi" w:hAnsiTheme="majorBidi" w:cstheme="majorBidi"/>
          <w:i/>
          <w:iCs/>
          <w:sz w:val="24"/>
          <w:szCs w:val="24"/>
          <w:lang w:val="id-ID"/>
        </w:rPr>
        <w:t>idkhal</w:t>
      </w:r>
      <w:r w:rsidRPr="004677C4">
        <w:rPr>
          <w:rFonts w:asciiTheme="majorBidi" w:hAnsiTheme="majorBidi" w:cstheme="majorBidi"/>
          <w:sz w:val="24"/>
          <w:szCs w:val="24"/>
          <w:lang w:val="id-ID"/>
        </w:rPr>
        <w:t>.</w:t>
      </w:r>
    </w:p>
    <w:p w:rsidR="00A20F0B" w:rsidRPr="004677C4" w:rsidRDefault="00A20F0B" w:rsidP="006D23B8">
      <w:pPr>
        <w:pStyle w:val="ListParagraph"/>
        <w:numPr>
          <w:ilvl w:val="0"/>
          <w:numId w:val="57"/>
        </w:numPr>
        <w:tabs>
          <w:tab w:val="left" w:pos="851"/>
        </w:tabs>
        <w:spacing w:before="240" w:after="0" w:line="480" w:lineRule="auto"/>
        <w:ind w:left="1701"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Hamzah kedua </w:t>
      </w:r>
      <w:r>
        <w:rPr>
          <w:rFonts w:asciiTheme="majorBidi" w:hAnsiTheme="majorBidi" w:cstheme="majorBidi"/>
          <w:sz w:val="24"/>
          <w:szCs w:val="24"/>
          <w:lang w:val="id-ID"/>
        </w:rPr>
        <w:t>berharakat</w:t>
      </w:r>
      <w:r w:rsidRPr="004677C4">
        <w:rPr>
          <w:rFonts w:asciiTheme="majorBidi" w:hAnsiTheme="majorBidi" w:cstheme="majorBidi"/>
          <w:sz w:val="24"/>
          <w:szCs w:val="24"/>
          <w:lang w:val="id-ID"/>
        </w:rPr>
        <w:t xml:space="preserve"> </w:t>
      </w:r>
      <w:r w:rsidRPr="00BC28B2">
        <w:rPr>
          <w:rFonts w:asciiTheme="majorBidi" w:hAnsiTheme="majorBidi" w:cstheme="majorBidi"/>
          <w:i/>
          <w:iCs/>
          <w:sz w:val="24"/>
          <w:szCs w:val="24"/>
          <w:lang w:val="id-ID"/>
        </w:rPr>
        <w:t>ḍammah</w:t>
      </w:r>
    </w:p>
    <w:p w:rsidR="00A20F0B" w:rsidRPr="004677C4" w:rsidRDefault="00A20F0B" w:rsidP="006D23B8">
      <w:pPr>
        <w:pStyle w:val="ListParagraph"/>
        <w:tabs>
          <w:tab w:val="left" w:pos="851"/>
        </w:tabs>
        <w:spacing w:before="240" w:after="0" w:line="480" w:lineRule="auto"/>
        <w:ind w:left="1701" w:firstLine="567"/>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Imam Hafṣ membaca hamzah kedua dengan </w:t>
      </w:r>
      <w:r w:rsidRPr="00BC28B2">
        <w:rPr>
          <w:rFonts w:asciiTheme="majorBidi" w:hAnsiTheme="majorBidi" w:cstheme="majorBidi"/>
          <w:i/>
          <w:iCs/>
          <w:sz w:val="24"/>
          <w:szCs w:val="24"/>
          <w:lang w:val="id-ID"/>
        </w:rPr>
        <w:t>taḥqiq</w:t>
      </w:r>
      <w:r w:rsidRPr="004677C4">
        <w:rPr>
          <w:rFonts w:asciiTheme="majorBidi" w:hAnsiTheme="majorBidi" w:cstheme="majorBidi"/>
          <w:sz w:val="24"/>
          <w:szCs w:val="24"/>
          <w:lang w:val="id-ID"/>
        </w:rPr>
        <w:t xml:space="preserve"> hamzah kedua tanpa </w:t>
      </w:r>
      <w:r w:rsidRPr="004A0A3A">
        <w:rPr>
          <w:rFonts w:asciiTheme="majorBidi" w:hAnsiTheme="majorBidi" w:cstheme="majorBidi"/>
          <w:i/>
          <w:iCs/>
          <w:sz w:val="24"/>
          <w:szCs w:val="24"/>
          <w:lang w:val="id-ID"/>
        </w:rPr>
        <w:t>idkhal</w:t>
      </w:r>
      <w:r w:rsidRPr="004677C4">
        <w:rPr>
          <w:rFonts w:asciiTheme="majorBidi" w:hAnsiTheme="majorBidi" w:cstheme="majorBidi"/>
          <w:sz w:val="24"/>
          <w:szCs w:val="24"/>
          <w:lang w:val="id-ID"/>
        </w:rPr>
        <w:t>.</w:t>
      </w:r>
      <w:r>
        <w:rPr>
          <w:rStyle w:val="FootnoteReference"/>
          <w:rFonts w:asciiTheme="majorBidi" w:hAnsiTheme="majorBidi" w:cstheme="majorBidi"/>
          <w:sz w:val="24"/>
          <w:szCs w:val="24"/>
          <w:lang w:val="id-ID"/>
        </w:rPr>
        <w:footnoteReference w:id="74"/>
      </w:r>
    </w:p>
    <w:p w:rsidR="00A20F0B" w:rsidRPr="004677C4" w:rsidRDefault="00A20F0B" w:rsidP="006D23B8">
      <w:pPr>
        <w:pStyle w:val="ListParagraph"/>
        <w:numPr>
          <w:ilvl w:val="0"/>
          <w:numId w:val="51"/>
        </w:numPr>
        <w:tabs>
          <w:tab w:val="left" w:pos="851"/>
        </w:tabs>
        <w:spacing w:before="240" w:after="0" w:line="480" w:lineRule="auto"/>
        <w:ind w:left="1276"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Dua Hamzah Dalam Dua Kata</w:t>
      </w:r>
    </w:p>
    <w:p w:rsidR="00A20F0B" w:rsidRDefault="00A20F0B" w:rsidP="006D23B8">
      <w:pPr>
        <w:pStyle w:val="ListParagraph"/>
        <w:tabs>
          <w:tab w:val="left" w:pos="851"/>
        </w:tabs>
        <w:spacing w:before="240" w:after="0" w:line="480" w:lineRule="auto"/>
        <w:ind w:left="1276" w:firstLine="567"/>
        <w:jc w:val="both"/>
        <w:rPr>
          <w:rFonts w:asciiTheme="majorBidi" w:hAnsiTheme="majorBidi" w:cstheme="majorBidi"/>
          <w:sz w:val="24"/>
          <w:szCs w:val="24"/>
          <w:lang w:val="id-ID"/>
        </w:rPr>
      </w:pPr>
      <w:r w:rsidRPr="004677C4">
        <w:rPr>
          <w:rFonts w:asciiTheme="majorBidi" w:hAnsiTheme="majorBidi" w:cstheme="majorBidi"/>
          <w:sz w:val="24"/>
          <w:szCs w:val="24"/>
          <w:lang w:val="id-ID"/>
        </w:rPr>
        <w:t>Dua</w:t>
      </w:r>
      <w:r>
        <w:rPr>
          <w:rFonts w:asciiTheme="majorBidi" w:hAnsiTheme="majorBidi" w:cstheme="majorBidi"/>
          <w:sz w:val="24"/>
          <w:szCs w:val="24"/>
          <w:lang w:val="id-ID"/>
        </w:rPr>
        <w:t xml:space="preserve"> Hamzah dalam dua kata dalam </w:t>
      </w:r>
      <w:r w:rsidRPr="00BC28B2">
        <w:rPr>
          <w:rFonts w:asciiTheme="majorBidi" w:hAnsiTheme="majorBidi" w:cstheme="majorBidi"/>
          <w:i/>
          <w:iCs/>
          <w:sz w:val="24"/>
          <w:szCs w:val="24"/>
          <w:lang w:val="id-ID"/>
        </w:rPr>
        <w:t>Ushūl</w:t>
      </w:r>
      <w:r w:rsidRPr="004677C4">
        <w:rPr>
          <w:rFonts w:asciiTheme="majorBidi" w:hAnsiTheme="majorBidi" w:cstheme="majorBidi"/>
          <w:sz w:val="24"/>
          <w:szCs w:val="24"/>
          <w:lang w:val="id-ID"/>
        </w:rPr>
        <w:t xml:space="preserve"> ini berarti membaca </w:t>
      </w:r>
      <w:r w:rsidRPr="00BC28B2">
        <w:rPr>
          <w:rFonts w:asciiTheme="majorBidi" w:hAnsiTheme="majorBidi" w:cstheme="majorBidi"/>
          <w:sz w:val="24"/>
          <w:szCs w:val="24"/>
          <w:lang w:val="id-ID"/>
        </w:rPr>
        <w:t>waṣal</w:t>
      </w:r>
      <w:r w:rsidRPr="004677C4">
        <w:rPr>
          <w:rFonts w:asciiTheme="majorBidi" w:hAnsiTheme="majorBidi" w:cstheme="majorBidi"/>
          <w:sz w:val="24"/>
          <w:szCs w:val="24"/>
          <w:lang w:val="id-ID"/>
        </w:rPr>
        <w:t xml:space="preserve"> pada dua hamzah </w:t>
      </w:r>
      <w:r w:rsidRPr="00BC28B2">
        <w:rPr>
          <w:rFonts w:asciiTheme="majorBidi" w:hAnsiTheme="majorBidi" w:cstheme="majorBidi"/>
          <w:i/>
          <w:iCs/>
          <w:sz w:val="24"/>
          <w:szCs w:val="24"/>
          <w:lang w:val="id-ID"/>
        </w:rPr>
        <w:t>qaṭa’</w:t>
      </w:r>
      <w:r w:rsidRPr="004677C4">
        <w:rPr>
          <w:rFonts w:asciiTheme="majorBidi" w:hAnsiTheme="majorBidi" w:cstheme="majorBidi"/>
          <w:sz w:val="24"/>
          <w:szCs w:val="24"/>
          <w:lang w:val="id-ID"/>
        </w:rPr>
        <w:t xml:space="preserve"> yang saling berhadapan, di mana hamzah pertama sebagai akhir kata, dan hamzah kedua sebagai awal kata berikutnya. Dalam Al-Qur’an peristiwa Dua Hamzah Dalam Dua Kata terdapat 2 jenis, yaitu:</w:t>
      </w:r>
    </w:p>
    <w:p w:rsidR="00A20F0B" w:rsidRPr="00BC28B2" w:rsidRDefault="00A20F0B" w:rsidP="006D23B8">
      <w:pPr>
        <w:pStyle w:val="ListParagraph"/>
        <w:numPr>
          <w:ilvl w:val="0"/>
          <w:numId w:val="65"/>
        </w:numPr>
        <w:tabs>
          <w:tab w:val="left" w:pos="851"/>
        </w:tabs>
        <w:spacing w:before="240" w:after="0" w:line="480" w:lineRule="auto"/>
        <w:ind w:left="1701" w:hanging="425"/>
        <w:jc w:val="both"/>
        <w:rPr>
          <w:rFonts w:asciiTheme="majorBidi" w:hAnsiTheme="majorBidi" w:cstheme="majorBidi"/>
          <w:sz w:val="24"/>
          <w:szCs w:val="24"/>
          <w:lang w:val="id-ID"/>
        </w:rPr>
      </w:pPr>
      <w:r>
        <w:rPr>
          <w:rFonts w:asciiTheme="majorBidi" w:hAnsiTheme="majorBidi" w:cstheme="majorBidi"/>
          <w:sz w:val="24"/>
          <w:szCs w:val="24"/>
          <w:lang w:val="id-ID"/>
        </w:rPr>
        <w:t>Harakat</w:t>
      </w:r>
      <w:r w:rsidRPr="00BC28B2">
        <w:rPr>
          <w:rFonts w:asciiTheme="majorBidi" w:hAnsiTheme="majorBidi" w:cstheme="majorBidi"/>
          <w:sz w:val="24"/>
          <w:szCs w:val="24"/>
          <w:lang w:val="id-ID"/>
        </w:rPr>
        <w:t xml:space="preserve"> dua hamzah sama</w:t>
      </w:r>
    </w:p>
    <w:p w:rsidR="00A20F0B" w:rsidRPr="004677C4" w:rsidRDefault="00A20F0B" w:rsidP="006D23B8">
      <w:pPr>
        <w:pStyle w:val="ListParagraph"/>
        <w:tabs>
          <w:tab w:val="left" w:pos="851"/>
        </w:tabs>
        <w:spacing w:before="240" w:after="0" w:line="480" w:lineRule="auto"/>
        <w:ind w:left="1701" w:firstLine="567"/>
        <w:jc w:val="both"/>
        <w:rPr>
          <w:rFonts w:asciiTheme="majorBidi" w:hAnsiTheme="majorBidi" w:cstheme="majorBidi"/>
          <w:sz w:val="24"/>
          <w:szCs w:val="24"/>
          <w:lang w:val="id-ID"/>
        </w:rPr>
      </w:pPr>
      <w:r w:rsidRPr="004677C4">
        <w:rPr>
          <w:rFonts w:asciiTheme="majorBidi" w:hAnsiTheme="majorBidi" w:cstheme="majorBidi"/>
          <w:sz w:val="24"/>
          <w:szCs w:val="24"/>
          <w:lang w:val="id-ID"/>
        </w:rPr>
        <w:t>Imam Hafṣ membaca taḥqiq hamzah pertama maupun kedua.</w:t>
      </w:r>
    </w:p>
    <w:p w:rsidR="00A20F0B" w:rsidRPr="004677C4" w:rsidRDefault="00A20F0B" w:rsidP="006D23B8">
      <w:pPr>
        <w:pStyle w:val="ListParagraph"/>
        <w:numPr>
          <w:ilvl w:val="0"/>
          <w:numId w:val="65"/>
        </w:numPr>
        <w:tabs>
          <w:tab w:val="left" w:pos="851"/>
        </w:tabs>
        <w:spacing w:before="240" w:after="0" w:line="480" w:lineRule="auto"/>
        <w:ind w:left="1701" w:hanging="425"/>
        <w:jc w:val="both"/>
        <w:rPr>
          <w:rFonts w:asciiTheme="majorBidi" w:hAnsiTheme="majorBidi" w:cstheme="majorBidi"/>
          <w:sz w:val="24"/>
          <w:szCs w:val="24"/>
          <w:lang w:val="id-ID"/>
        </w:rPr>
      </w:pPr>
      <w:r>
        <w:rPr>
          <w:rFonts w:asciiTheme="majorBidi" w:hAnsiTheme="majorBidi" w:cstheme="majorBidi"/>
          <w:sz w:val="24"/>
          <w:szCs w:val="24"/>
          <w:lang w:val="id-ID"/>
        </w:rPr>
        <w:t>Harakat</w:t>
      </w:r>
      <w:r w:rsidRPr="004677C4">
        <w:rPr>
          <w:rFonts w:asciiTheme="majorBidi" w:hAnsiTheme="majorBidi" w:cstheme="majorBidi"/>
          <w:sz w:val="24"/>
          <w:szCs w:val="24"/>
          <w:lang w:val="id-ID"/>
        </w:rPr>
        <w:t xml:space="preserve"> dua hamzah berbeda</w:t>
      </w:r>
    </w:p>
    <w:p w:rsidR="00A20F0B" w:rsidRPr="004677C4" w:rsidRDefault="00A20F0B" w:rsidP="006D23B8">
      <w:pPr>
        <w:pStyle w:val="ListParagraph"/>
        <w:tabs>
          <w:tab w:val="left" w:pos="851"/>
        </w:tabs>
        <w:spacing w:before="240" w:after="0" w:line="480" w:lineRule="auto"/>
        <w:ind w:left="1701" w:firstLine="567"/>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Ketika </w:t>
      </w:r>
      <w:r>
        <w:rPr>
          <w:rFonts w:asciiTheme="majorBidi" w:hAnsiTheme="majorBidi" w:cstheme="majorBidi"/>
          <w:sz w:val="24"/>
          <w:szCs w:val="24"/>
          <w:lang w:val="id-ID"/>
        </w:rPr>
        <w:t>harakat</w:t>
      </w:r>
      <w:r w:rsidRPr="004677C4">
        <w:rPr>
          <w:rFonts w:asciiTheme="majorBidi" w:hAnsiTheme="majorBidi" w:cstheme="majorBidi"/>
          <w:sz w:val="24"/>
          <w:szCs w:val="24"/>
          <w:lang w:val="id-ID"/>
        </w:rPr>
        <w:t xml:space="preserve"> hamzah pertama dan kedua berbeda, Imam Hafṣ membaca dengan taḥqiq hamzah pertama dan kedua.</w:t>
      </w:r>
    </w:p>
    <w:p w:rsidR="00A20F0B" w:rsidRPr="00BC28B2" w:rsidRDefault="00A20F0B" w:rsidP="006D23B8">
      <w:pPr>
        <w:numPr>
          <w:ilvl w:val="0"/>
          <w:numId w:val="51"/>
        </w:numPr>
        <w:spacing w:after="0" w:line="480" w:lineRule="auto"/>
        <w:ind w:left="1276" w:hanging="425"/>
        <w:contextualSpacing/>
        <w:jc w:val="both"/>
        <w:rPr>
          <w:rFonts w:asciiTheme="majorBidi" w:hAnsiTheme="majorBidi" w:cstheme="majorBidi"/>
          <w:i/>
          <w:iCs/>
          <w:sz w:val="24"/>
          <w:szCs w:val="24"/>
          <w:lang w:val="id-ID"/>
        </w:rPr>
      </w:pPr>
      <w:r w:rsidRPr="00BC28B2">
        <w:rPr>
          <w:rFonts w:asciiTheme="majorBidi" w:hAnsiTheme="majorBidi" w:cstheme="majorBidi"/>
          <w:i/>
          <w:iCs/>
          <w:sz w:val="24"/>
          <w:szCs w:val="24"/>
          <w:lang w:val="id-ID"/>
        </w:rPr>
        <w:t xml:space="preserve">Al-Imālah </w:t>
      </w:r>
    </w:p>
    <w:p w:rsidR="00A20F0B" w:rsidRPr="004677C4" w:rsidRDefault="00A20F0B" w:rsidP="006D23B8">
      <w:pPr>
        <w:spacing w:after="0" w:line="480" w:lineRule="auto"/>
        <w:ind w:left="1276" w:firstLine="567"/>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Dalam pembacaan </w:t>
      </w:r>
      <w:r w:rsidRPr="00BC28B2">
        <w:rPr>
          <w:rFonts w:asciiTheme="majorBidi" w:hAnsiTheme="majorBidi" w:cstheme="majorBidi"/>
          <w:i/>
          <w:iCs/>
          <w:sz w:val="24"/>
          <w:szCs w:val="24"/>
          <w:lang w:val="id-ID"/>
        </w:rPr>
        <w:t>Al-Imālah</w:t>
      </w:r>
      <w:r w:rsidRPr="004677C4">
        <w:rPr>
          <w:rFonts w:asciiTheme="majorBidi" w:hAnsiTheme="majorBidi" w:cstheme="majorBidi"/>
          <w:sz w:val="24"/>
          <w:szCs w:val="24"/>
          <w:lang w:val="id-ID"/>
        </w:rPr>
        <w:t>, Imam Hafṣ hanya memiliki satu bacaam yaitu dalam QS. Hud (11):41</w:t>
      </w:r>
      <w:r w:rsidR="008820E7">
        <w:rPr>
          <w:rStyle w:val="FootnoteReference"/>
          <w:rFonts w:asciiTheme="majorBidi" w:hAnsiTheme="majorBidi" w:cstheme="majorBidi"/>
          <w:sz w:val="24"/>
          <w:szCs w:val="24"/>
          <w:lang w:val="id-ID"/>
        </w:rPr>
        <w:footnoteReference w:id="75"/>
      </w:r>
    </w:p>
    <w:p w:rsidR="00A20F0B" w:rsidRPr="00BC28B2" w:rsidRDefault="00A20F0B" w:rsidP="006D23B8">
      <w:pPr>
        <w:spacing w:after="0" w:line="480" w:lineRule="auto"/>
        <w:ind w:left="1080"/>
        <w:contextualSpacing/>
        <w:jc w:val="right"/>
        <w:rPr>
          <w:rFonts w:ascii="Traditional Arabic" w:hAnsi="Traditional Arabic" w:cs="Traditional Arabic"/>
          <w:sz w:val="32"/>
          <w:szCs w:val="32"/>
          <w:lang w:val="id-ID"/>
        </w:rPr>
      </w:pPr>
      <w:r w:rsidRPr="00BC28B2">
        <w:rPr>
          <w:rFonts w:ascii="Traditional Arabic" w:hAnsi="Traditional Arabic" w:cs="Traditional Arabic"/>
          <w:sz w:val="32"/>
          <w:szCs w:val="32"/>
          <w:rtl/>
          <w:lang w:val="id-ID"/>
        </w:rPr>
        <w:t xml:space="preserve">وَقَالَ ارْكَبُوْا فِيْهَا بِسْمِ اللّٰهِ </w:t>
      </w:r>
      <w:r w:rsidRPr="00BC28B2">
        <w:rPr>
          <w:rFonts w:ascii="Traditional Arabic" w:hAnsi="Traditional Arabic" w:cs="Traditional Arabic"/>
          <w:sz w:val="32"/>
          <w:szCs w:val="32"/>
          <w:u w:val="single"/>
          <w:rtl/>
          <w:lang w:val="id-ID"/>
        </w:rPr>
        <w:t>مَجْرٰىهَا</w:t>
      </w:r>
      <w:r w:rsidRPr="00BC28B2">
        <w:rPr>
          <w:rFonts w:ascii="Traditional Arabic" w:hAnsi="Traditional Arabic" w:cs="Traditional Arabic"/>
          <w:sz w:val="32"/>
          <w:szCs w:val="32"/>
          <w:rtl/>
          <w:lang w:val="id-ID"/>
        </w:rPr>
        <w:t xml:space="preserve"> وَمُرْسٰىهَا</w:t>
      </w:r>
    </w:p>
    <w:p w:rsidR="00A20F0B" w:rsidRPr="004677C4" w:rsidRDefault="00A20F0B" w:rsidP="006D23B8">
      <w:pPr>
        <w:spacing w:after="0" w:line="480" w:lineRule="auto"/>
        <w:ind w:left="1276" w:firstLine="567"/>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Pada lafaẓ </w:t>
      </w:r>
      <w:r w:rsidRPr="00BC28B2">
        <w:rPr>
          <w:rFonts w:ascii="Traditional Arabic" w:hAnsi="Traditional Arabic" w:cs="Traditional Arabic"/>
          <w:sz w:val="32"/>
          <w:szCs w:val="32"/>
          <w:rtl/>
          <w:lang w:val="id-ID"/>
        </w:rPr>
        <w:t>مَجْرٰىهَا</w:t>
      </w:r>
      <w:r w:rsidRPr="004677C4">
        <w:rPr>
          <w:rFonts w:asciiTheme="majorBidi" w:hAnsiTheme="majorBidi" w:cstheme="majorBidi"/>
          <w:sz w:val="24"/>
          <w:szCs w:val="24"/>
          <w:lang w:val="id-ID"/>
        </w:rPr>
        <w:t xml:space="preserve"> Imam Hafṣ membaca huruf </w:t>
      </w:r>
      <w:r w:rsidRPr="004677C4">
        <w:rPr>
          <w:rFonts w:asciiTheme="majorBidi" w:hAnsiTheme="majorBidi" w:cstheme="majorBidi"/>
          <w:sz w:val="24"/>
          <w:szCs w:val="24"/>
          <w:rtl/>
          <w:lang w:val="id-ID"/>
        </w:rPr>
        <w:t>ر</w:t>
      </w:r>
      <w:r w:rsidRPr="004677C4">
        <w:rPr>
          <w:rFonts w:asciiTheme="majorBidi" w:hAnsiTheme="majorBidi" w:cstheme="majorBidi"/>
          <w:sz w:val="24"/>
          <w:szCs w:val="24"/>
          <w:lang w:val="id-ID"/>
        </w:rPr>
        <w:t xml:space="preserve"> dengan </w:t>
      </w:r>
      <w:r w:rsidRPr="00BC28B2">
        <w:rPr>
          <w:rFonts w:asciiTheme="majorBidi" w:hAnsiTheme="majorBidi" w:cstheme="majorBidi"/>
          <w:i/>
          <w:iCs/>
          <w:sz w:val="24"/>
          <w:szCs w:val="24"/>
          <w:lang w:val="id-ID"/>
        </w:rPr>
        <w:t>Imālah</w:t>
      </w:r>
      <w:r w:rsidRPr="004677C4">
        <w:rPr>
          <w:rFonts w:asciiTheme="majorBidi" w:hAnsiTheme="majorBidi" w:cstheme="majorBidi"/>
          <w:sz w:val="24"/>
          <w:szCs w:val="24"/>
          <w:lang w:val="id-ID"/>
        </w:rPr>
        <w:t xml:space="preserve"> kubra (</w:t>
      </w:r>
      <w:r w:rsidRPr="00BC28B2">
        <w:rPr>
          <w:rFonts w:asciiTheme="majorBidi" w:hAnsiTheme="majorBidi" w:cstheme="majorBidi"/>
          <w:i/>
          <w:iCs/>
          <w:sz w:val="24"/>
          <w:szCs w:val="24"/>
          <w:lang w:val="id-ID"/>
        </w:rPr>
        <w:t>Imālah</w:t>
      </w:r>
      <w:r w:rsidRPr="004677C4">
        <w:rPr>
          <w:rFonts w:asciiTheme="majorBidi" w:hAnsiTheme="majorBidi" w:cstheme="majorBidi"/>
          <w:sz w:val="24"/>
          <w:szCs w:val="24"/>
          <w:lang w:val="id-ID"/>
        </w:rPr>
        <w:t xml:space="preserve"> mahdah) dengan kadar kemiringannya berbanding banyak dengan </w:t>
      </w:r>
      <w:r w:rsidRPr="00BC28B2">
        <w:rPr>
          <w:rFonts w:asciiTheme="majorBidi" w:hAnsiTheme="majorBidi" w:cstheme="majorBidi"/>
          <w:i/>
          <w:iCs/>
          <w:sz w:val="24"/>
          <w:szCs w:val="24"/>
          <w:lang w:val="id-ID"/>
        </w:rPr>
        <w:t>Imālah</w:t>
      </w:r>
      <w:r w:rsidRPr="004677C4">
        <w:rPr>
          <w:rFonts w:asciiTheme="majorBidi" w:hAnsiTheme="majorBidi" w:cstheme="majorBidi"/>
          <w:sz w:val="24"/>
          <w:szCs w:val="24"/>
          <w:lang w:val="id-ID"/>
        </w:rPr>
        <w:t xml:space="preserve"> sughra.</w:t>
      </w:r>
      <w:r>
        <w:rPr>
          <w:rStyle w:val="FootnoteReference"/>
          <w:rFonts w:asciiTheme="majorBidi" w:hAnsiTheme="majorBidi" w:cstheme="majorBidi"/>
          <w:sz w:val="24"/>
          <w:szCs w:val="24"/>
          <w:lang w:val="id-ID"/>
        </w:rPr>
        <w:footnoteReference w:id="76"/>
      </w:r>
    </w:p>
    <w:p w:rsidR="00A20F0B" w:rsidRPr="00BC28B2" w:rsidRDefault="00A20F0B" w:rsidP="006D23B8">
      <w:pPr>
        <w:numPr>
          <w:ilvl w:val="0"/>
          <w:numId w:val="51"/>
        </w:numPr>
        <w:spacing w:after="0" w:line="480" w:lineRule="auto"/>
        <w:ind w:left="1276" w:hanging="425"/>
        <w:contextualSpacing/>
        <w:jc w:val="both"/>
        <w:rPr>
          <w:rFonts w:asciiTheme="majorBidi" w:hAnsiTheme="majorBidi" w:cstheme="majorBidi"/>
          <w:i/>
          <w:iCs/>
          <w:sz w:val="24"/>
          <w:szCs w:val="24"/>
          <w:lang w:val="id-ID"/>
        </w:rPr>
      </w:pPr>
      <w:r w:rsidRPr="00BC28B2">
        <w:rPr>
          <w:rFonts w:asciiTheme="majorBidi" w:hAnsiTheme="majorBidi" w:cstheme="majorBidi"/>
          <w:i/>
          <w:iCs/>
          <w:sz w:val="24"/>
          <w:szCs w:val="24"/>
          <w:lang w:val="id-ID"/>
        </w:rPr>
        <w:t xml:space="preserve">Al-Naql </w:t>
      </w:r>
    </w:p>
    <w:p w:rsidR="00A20F0B" w:rsidRPr="004677C4" w:rsidRDefault="00A20F0B" w:rsidP="006D23B8">
      <w:pPr>
        <w:spacing w:after="0" w:line="480" w:lineRule="auto"/>
        <w:ind w:left="1276" w:firstLine="567"/>
        <w:contextualSpacing/>
        <w:jc w:val="both"/>
        <w:rPr>
          <w:rFonts w:asciiTheme="majorBidi" w:hAnsiTheme="majorBidi" w:cstheme="majorBidi"/>
          <w:sz w:val="24"/>
          <w:szCs w:val="24"/>
          <w:lang w:val="id-ID"/>
        </w:rPr>
      </w:pPr>
      <w:r w:rsidRPr="00BC28B2">
        <w:rPr>
          <w:rFonts w:asciiTheme="majorBidi" w:hAnsiTheme="majorBidi" w:cstheme="majorBidi"/>
          <w:i/>
          <w:iCs/>
          <w:sz w:val="24"/>
          <w:szCs w:val="24"/>
          <w:lang w:val="id-ID"/>
        </w:rPr>
        <w:t>Al-Naql</w:t>
      </w:r>
      <w:r w:rsidRPr="004677C4">
        <w:rPr>
          <w:rFonts w:asciiTheme="majorBidi" w:hAnsiTheme="majorBidi" w:cstheme="majorBidi"/>
          <w:sz w:val="24"/>
          <w:szCs w:val="24"/>
          <w:lang w:val="id-ID"/>
        </w:rPr>
        <w:t xml:space="preserve"> yaitu memindahkan </w:t>
      </w:r>
      <w:r>
        <w:rPr>
          <w:rFonts w:asciiTheme="majorBidi" w:hAnsiTheme="majorBidi" w:cstheme="majorBidi"/>
          <w:sz w:val="24"/>
          <w:szCs w:val="24"/>
          <w:lang w:val="id-ID"/>
        </w:rPr>
        <w:t>harakat</w:t>
      </w:r>
      <w:r w:rsidRPr="004677C4">
        <w:rPr>
          <w:rFonts w:asciiTheme="majorBidi" w:hAnsiTheme="majorBidi" w:cstheme="majorBidi"/>
          <w:sz w:val="24"/>
          <w:szCs w:val="24"/>
          <w:lang w:val="id-ID"/>
        </w:rPr>
        <w:t xml:space="preserve"> dari huruf hamzah ke huruf yang mati sebelumnya. Contohnya dalam surah al-Hujurat (49): 11</w:t>
      </w:r>
      <w:r w:rsidR="008820E7">
        <w:rPr>
          <w:rStyle w:val="FootnoteReference"/>
          <w:rFonts w:asciiTheme="majorBidi" w:hAnsiTheme="majorBidi" w:cstheme="majorBidi"/>
          <w:sz w:val="24"/>
          <w:szCs w:val="24"/>
          <w:lang w:val="id-ID"/>
        </w:rPr>
        <w:footnoteReference w:id="77"/>
      </w:r>
    </w:p>
    <w:p w:rsidR="00A20F0B" w:rsidRPr="00BC28B2" w:rsidRDefault="00A20F0B" w:rsidP="006D23B8">
      <w:pPr>
        <w:spacing w:after="0" w:line="480" w:lineRule="auto"/>
        <w:ind w:left="1080"/>
        <w:contextualSpacing/>
        <w:jc w:val="right"/>
        <w:rPr>
          <w:rFonts w:ascii="Traditional Arabic" w:hAnsi="Traditional Arabic" w:cs="Traditional Arabic"/>
          <w:sz w:val="32"/>
          <w:szCs w:val="32"/>
          <w:lang w:val="id-ID"/>
        </w:rPr>
      </w:pPr>
      <w:r w:rsidRPr="00BC28B2">
        <w:rPr>
          <w:rFonts w:ascii="Traditional Arabic" w:hAnsi="Traditional Arabic" w:cs="Traditional Arabic"/>
          <w:sz w:val="32"/>
          <w:szCs w:val="32"/>
          <w:u w:val="single"/>
          <w:rtl/>
          <w:lang w:val="id-ID"/>
        </w:rPr>
        <w:t>بِئْسَ الِاسْمُ</w:t>
      </w:r>
      <w:r w:rsidRPr="00BC28B2">
        <w:rPr>
          <w:rFonts w:ascii="Traditional Arabic" w:hAnsi="Traditional Arabic" w:cs="Traditional Arabic"/>
          <w:sz w:val="32"/>
          <w:szCs w:val="32"/>
          <w:rtl/>
          <w:lang w:val="id-ID"/>
        </w:rPr>
        <w:t xml:space="preserve"> الْفُسُوْقُ بَعْدَ الْاِيْمَانِ</w:t>
      </w:r>
    </w:p>
    <w:p w:rsidR="00A20F0B" w:rsidRPr="004677C4" w:rsidRDefault="00A20F0B" w:rsidP="006D23B8">
      <w:pPr>
        <w:spacing w:before="240" w:after="0" w:line="480" w:lineRule="auto"/>
        <w:ind w:left="1276" w:firstLine="567"/>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Imam Hafṣ membaca </w:t>
      </w:r>
      <w:r w:rsidRPr="00BC28B2">
        <w:rPr>
          <w:rFonts w:asciiTheme="majorBidi" w:hAnsiTheme="majorBidi" w:cstheme="majorBidi"/>
          <w:i/>
          <w:iCs/>
          <w:sz w:val="24"/>
          <w:szCs w:val="24"/>
          <w:lang w:val="id-ID"/>
        </w:rPr>
        <w:t>lafaẓ</w:t>
      </w:r>
      <w:r w:rsidRPr="004677C4">
        <w:rPr>
          <w:rFonts w:asciiTheme="majorBidi" w:hAnsiTheme="majorBidi" w:cstheme="majorBidi"/>
          <w:sz w:val="24"/>
          <w:szCs w:val="24"/>
          <w:lang w:val="id-ID"/>
        </w:rPr>
        <w:t xml:space="preserve"> tersebut dengan memindahkan </w:t>
      </w:r>
      <w:r>
        <w:rPr>
          <w:rFonts w:asciiTheme="majorBidi" w:hAnsiTheme="majorBidi" w:cstheme="majorBidi"/>
          <w:sz w:val="24"/>
          <w:szCs w:val="24"/>
          <w:lang w:val="id-ID"/>
        </w:rPr>
        <w:t>harakat</w:t>
      </w:r>
      <w:r w:rsidRPr="004677C4">
        <w:rPr>
          <w:rFonts w:asciiTheme="majorBidi" w:hAnsiTheme="majorBidi" w:cstheme="majorBidi"/>
          <w:sz w:val="24"/>
          <w:szCs w:val="24"/>
          <w:lang w:val="id-ID"/>
        </w:rPr>
        <w:t xml:space="preserve"> pada huruf alif/hamzah ke huruf yang mati sebelumnya (huruf </w:t>
      </w:r>
      <w:r w:rsidRPr="004677C4">
        <w:rPr>
          <w:rFonts w:asciiTheme="majorBidi" w:hAnsiTheme="majorBidi" w:cstheme="majorBidi"/>
          <w:sz w:val="24"/>
          <w:szCs w:val="24"/>
          <w:rtl/>
          <w:lang w:val="id-ID"/>
        </w:rPr>
        <w:t>ل</w:t>
      </w:r>
      <w:r w:rsidRPr="004677C4">
        <w:rPr>
          <w:rFonts w:asciiTheme="majorBidi" w:hAnsiTheme="majorBidi" w:cstheme="majorBidi"/>
          <w:sz w:val="24"/>
          <w:szCs w:val="24"/>
          <w:lang w:val="id-ID"/>
        </w:rPr>
        <w:t xml:space="preserve"> ).</w:t>
      </w:r>
    </w:p>
    <w:p w:rsidR="00A20F0B" w:rsidRPr="004677C4" w:rsidRDefault="00A20F0B" w:rsidP="006D23B8">
      <w:pPr>
        <w:numPr>
          <w:ilvl w:val="0"/>
          <w:numId w:val="51"/>
        </w:numPr>
        <w:spacing w:after="0" w:line="480" w:lineRule="auto"/>
        <w:ind w:left="1276" w:hanging="425"/>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Saktah</w:t>
      </w:r>
    </w:p>
    <w:p w:rsidR="00A20F0B" w:rsidRPr="004677C4" w:rsidRDefault="00A20F0B" w:rsidP="006D23B8">
      <w:pPr>
        <w:spacing w:after="0" w:line="480" w:lineRule="auto"/>
        <w:ind w:left="1276" w:firstLine="567"/>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Saktah yaitu memberhentikan bacaan sejenak tanpa bernafas selama dua </w:t>
      </w:r>
      <w:r>
        <w:rPr>
          <w:rFonts w:asciiTheme="majorBidi" w:hAnsiTheme="majorBidi" w:cstheme="majorBidi"/>
          <w:sz w:val="24"/>
          <w:szCs w:val="24"/>
          <w:lang w:val="id-ID"/>
        </w:rPr>
        <w:t>harakat</w:t>
      </w:r>
      <w:r w:rsidRPr="004677C4">
        <w:rPr>
          <w:rFonts w:asciiTheme="majorBidi" w:hAnsiTheme="majorBidi" w:cstheme="majorBidi"/>
          <w:sz w:val="24"/>
          <w:szCs w:val="24"/>
          <w:lang w:val="id-ID"/>
        </w:rPr>
        <w:t xml:space="preserve"> kemudian melanjutkan bacaan dengan nafas yang sama. Menurut Imam Hafṣ, saktah terletak pada empat tempat yaitu:</w:t>
      </w:r>
      <w:r>
        <w:rPr>
          <w:rStyle w:val="FootnoteReference"/>
          <w:rFonts w:asciiTheme="majorBidi" w:hAnsiTheme="majorBidi" w:cstheme="majorBidi"/>
          <w:sz w:val="24"/>
          <w:szCs w:val="24"/>
          <w:lang w:val="id-ID"/>
        </w:rPr>
        <w:footnoteReference w:id="78"/>
      </w:r>
      <w:r w:rsidRPr="004677C4">
        <w:rPr>
          <w:rFonts w:asciiTheme="majorBidi" w:hAnsiTheme="majorBidi" w:cstheme="majorBidi"/>
          <w:sz w:val="24"/>
          <w:szCs w:val="24"/>
          <w:lang w:val="id-ID"/>
        </w:rPr>
        <w:t xml:space="preserve"> </w:t>
      </w:r>
    </w:p>
    <w:p w:rsidR="00A20F0B" w:rsidRPr="004677C4" w:rsidRDefault="00A20F0B" w:rsidP="006D23B8">
      <w:pPr>
        <w:numPr>
          <w:ilvl w:val="0"/>
          <w:numId w:val="53"/>
        </w:numPr>
        <w:spacing w:after="0" w:line="480" w:lineRule="auto"/>
        <w:ind w:left="1701" w:hanging="425"/>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Surah al-Kahfi ayat 1</w:t>
      </w:r>
      <w:r w:rsidR="008820E7">
        <w:rPr>
          <w:rStyle w:val="FootnoteReference"/>
          <w:rFonts w:asciiTheme="majorBidi" w:hAnsiTheme="majorBidi" w:cstheme="majorBidi"/>
          <w:sz w:val="24"/>
          <w:szCs w:val="24"/>
          <w:lang w:val="id-ID"/>
        </w:rPr>
        <w:footnoteReference w:id="79"/>
      </w:r>
    </w:p>
    <w:p w:rsidR="00A20F0B" w:rsidRPr="00BC28B2" w:rsidRDefault="00A20F0B" w:rsidP="006D23B8">
      <w:pPr>
        <w:spacing w:after="0" w:line="480" w:lineRule="auto"/>
        <w:ind w:left="1440"/>
        <w:contextualSpacing/>
        <w:jc w:val="right"/>
        <w:rPr>
          <w:rFonts w:ascii="Traditional Arabic" w:hAnsi="Traditional Arabic" w:cs="Traditional Arabic"/>
          <w:sz w:val="32"/>
          <w:szCs w:val="32"/>
          <w:lang w:val="id-ID"/>
        </w:rPr>
      </w:pPr>
      <w:r w:rsidRPr="00BC28B2">
        <w:rPr>
          <w:rFonts w:ascii="Traditional Arabic" w:hAnsi="Traditional Arabic" w:cs="Traditional Arabic"/>
          <w:sz w:val="32"/>
          <w:szCs w:val="32"/>
          <w:rtl/>
          <w:lang w:val="id-ID"/>
        </w:rPr>
        <w:t xml:space="preserve">اَلْحَمْدُ لِلّٰهِ الَّذِيْ اَنْزَلَ عَلٰى عَبْدِهِ الْكِتٰبَ وَلَمْ يَجْعَلْ لَّه </w:t>
      </w:r>
      <w:r w:rsidRPr="00BC28B2">
        <w:rPr>
          <w:rFonts w:ascii="Traditional Arabic" w:hAnsi="Traditional Arabic" w:cs="Traditional Arabic"/>
          <w:sz w:val="32"/>
          <w:szCs w:val="32"/>
          <w:u w:val="single"/>
          <w:rtl/>
          <w:lang w:val="id-ID"/>
        </w:rPr>
        <w:t>عِوَجًا قَيِّمًا</w:t>
      </w:r>
      <w:r w:rsidRPr="00BC28B2">
        <w:rPr>
          <w:rFonts w:ascii="Traditional Arabic" w:hAnsi="Traditional Arabic" w:cs="Traditional Arabic"/>
          <w:sz w:val="32"/>
          <w:szCs w:val="32"/>
          <w:rtl/>
          <w:lang w:val="id-ID"/>
        </w:rPr>
        <w:t xml:space="preserve"> </w:t>
      </w:r>
    </w:p>
    <w:p w:rsidR="00A20F0B" w:rsidRPr="004677C4" w:rsidRDefault="00A20F0B" w:rsidP="006D23B8">
      <w:pPr>
        <w:numPr>
          <w:ilvl w:val="0"/>
          <w:numId w:val="53"/>
        </w:numPr>
        <w:spacing w:after="0" w:line="480" w:lineRule="auto"/>
        <w:ind w:left="1701" w:hanging="425"/>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Surah Yasiin ayat 52</w:t>
      </w:r>
      <w:r w:rsidR="008820E7">
        <w:rPr>
          <w:rStyle w:val="FootnoteReference"/>
          <w:rFonts w:asciiTheme="majorBidi" w:hAnsiTheme="majorBidi" w:cstheme="majorBidi"/>
          <w:sz w:val="24"/>
          <w:szCs w:val="24"/>
          <w:lang w:val="id-ID"/>
        </w:rPr>
        <w:footnoteReference w:id="80"/>
      </w:r>
    </w:p>
    <w:p w:rsidR="00A20F0B" w:rsidRPr="00BC28B2" w:rsidRDefault="00A20F0B" w:rsidP="006D23B8">
      <w:pPr>
        <w:spacing w:after="0" w:line="480" w:lineRule="auto"/>
        <w:ind w:left="1440"/>
        <w:contextualSpacing/>
        <w:jc w:val="right"/>
        <w:rPr>
          <w:rFonts w:ascii="Traditional Arabic" w:hAnsi="Traditional Arabic" w:cs="Traditional Arabic"/>
          <w:sz w:val="32"/>
          <w:szCs w:val="32"/>
          <w:lang w:val="id-ID"/>
        </w:rPr>
      </w:pPr>
      <w:r w:rsidRPr="00BC28B2">
        <w:rPr>
          <w:rFonts w:ascii="Traditional Arabic" w:hAnsi="Traditional Arabic" w:cs="Traditional Arabic"/>
          <w:sz w:val="32"/>
          <w:szCs w:val="32"/>
          <w:rtl/>
          <w:lang w:val="id-ID"/>
        </w:rPr>
        <w:t xml:space="preserve">قَالُوْا يٰوَيْلَنَا مَنْ بَعَثَنَا مِنْ </w:t>
      </w:r>
      <w:r w:rsidRPr="00BC28B2">
        <w:rPr>
          <w:rFonts w:ascii="Traditional Arabic" w:hAnsi="Traditional Arabic" w:cs="Traditional Arabic"/>
          <w:sz w:val="32"/>
          <w:szCs w:val="32"/>
          <w:u w:val="single"/>
          <w:rtl/>
          <w:lang w:val="id-ID"/>
        </w:rPr>
        <w:t>مَّرْقَدِنَا هٰذَا</w:t>
      </w:r>
      <w:r w:rsidRPr="00BC28B2">
        <w:rPr>
          <w:rFonts w:ascii="Traditional Arabic" w:hAnsi="Traditional Arabic" w:cs="Traditional Arabic"/>
          <w:sz w:val="32"/>
          <w:szCs w:val="32"/>
          <w:rtl/>
          <w:lang w:val="id-ID"/>
        </w:rPr>
        <w:t xml:space="preserve"> مَا وَعَدَ الرَّحْمٰنُ وَصَدَقَ الْمُرْسَلُوْنَ</w:t>
      </w:r>
    </w:p>
    <w:p w:rsidR="00A20F0B" w:rsidRPr="004677C4" w:rsidRDefault="008820E7" w:rsidP="006D23B8">
      <w:pPr>
        <w:numPr>
          <w:ilvl w:val="0"/>
          <w:numId w:val="53"/>
        </w:numPr>
        <w:spacing w:after="0" w:line="480" w:lineRule="auto"/>
        <w:ind w:left="1701" w:hanging="425"/>
        <w:contextualSpacing/>
        <w:jc w:val="both"/>
        <w:rPr>
          <w:rFonts w:asciiTheme="majorBidi" w:hAnsiTheme="majorBidi" w:cstheme="majorBidi"/>
          <w:sz w:val="24"/>
          <w:szCs w:val="24"/>
          <w:lang w:val="id-ID"/>
        </w:rPr>
      </w:pPr>
      <w:r>
        <w:rPr>
          <w:rFonts w:asciiTheme="majorBidi" w:hAnsiTheme="majorBidi" w:cstheme="majorBidi"/>
          <w:sz w:val="24"/>
          <w:szCs w:val="24"/>
          <w:lang w:val="id-ID"/>
        </w:rPr>
        <w:t>Surah a</w:t>
      </w:r>
      <w:r w:rsidR="00A20F0B" w:rsidRPr="004677C4">
        <w:rPr>
          <w:rFonts w:asciiTheme="majorBidi" w:hAnsiTheme="majorBidi" w:cstheme="majorBidi"/>
          <w:sz w:val="24"/>
          <w:szCs w:val="24"/>
          <w:lang w:val="id-ID"/>
        </w:rPr>
        <w:t>l-Qiyamah ayat 27</w:t>
      </w:r>
      <w:r>
        <w:rPr>
          <w:rStyle w:val="FootnoteReference"/>
          <w:rFonts w:asciiTheme="majorBidi" w:hAnsiTheme="majorBidi" w:cstheme="majorBidi"/>
          <w:sz w:val="24"/>
          <w:szCs w:val="24"/>
          <w:lang w:val="id-ID"/>
        </w:rPr>
        <w:footnoteReference w:id="81"/>
      </w:r>
    </w:p>
    <w:p w:rsidR="00A20F0B" w:rsidRPr="00BC28B2" w:rsidRDefault="00A20F0B" w:rsidP="006D23B8">
      <w:pPr>
        <w:spacing w:after="0" w:line="480" w:lineRule="auto"/>
        <w:ind w:left="1440"/>
        <w:contextualSpacing/>
        <w:jc w:val="right"/>
        <w:rPr>
          <w:rFonts w:ascii="Traditional Arabic" w:hAnsi="Traditional Arabic" w:cs="Traditional Arabic"/>
          <w:sz w:val="32"/>
          <w:szCs w:val="32"/>
          <w:lang w:val="id-ID"/>
        </w:rPr>
      </w:pPr>
      <w:r w:rsidRPr="00BC28B2">
        <w:rPr>
          <w:rFonts w:ascii="Traditional Arabic" w:hAnsi="Traditional Arabic" w:cs="Traditional Arabic"/>
          <w:sz w:val="32"/>
          <w:szCs w:val="32"/>
          <w:rtl/>
          <w:lang w:val="id-ID"/>
        </w:rPr>
        <w:t xml:space="preserve">وَقِيْلَ </w:t>
      </w:r>
      <w:r w:rsidRPr="00BC28B2">
        <w:rPr>
          <w:rFonts w:ascii="Traditional Arabic" w:hAnsi="Traditional Arabic" w:cs="Traditional Arabic"/>
          <w:sz w:val="32"/>
          <w:szCs w:val="32"/>
          <w:u w:val="single"/>
          <w:rtl/>
          <w:lang w:val="id-ID"/>
        </w:rPr>
        <w:t>مَنْ رَاق</w:t>
      </w:r>
      <w:r w:rsidRPr="00BC28B2">
        <w:rPr>
          <w:rFonts w:ascii="Traditional Arabic" w:hAnsi="Traditional Arabic" w:cs="Traditional Arabic"/>
          <w:sz w:val="32"/>
          <w:szCs w:val="32"/>
          <w:rtl/>
          <w:lang w:val="id-ID"/>
        </w:rPr>
        <w:t>ٍ</w:t>
      </w:r>
    </w:p>
    <w:p w:rsidR="00A20F0B" w:rsidRPr="004677C4" w:rsidRDefault="00A20F0B" w:rsidP="006D23B8">
      <w:pPr>
        <w:numPr>
          <w:ilvl w:val="0"/>
          <w:numId w:val="53"/>
        </w:numPr>
        <w:spacing w:after="0" w:line="480" w:lineRule="auto"/>
        <w:ind w:left="1701" w:hanging="425"/>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Surah al-Muthaffifin ayat 14</w:t>
      </w:r>
      <w:r w:rsidR="008820E7">
        <w:rPr>
          <w:rStyle w:val="FootnoteReference"/>
          <w:rFonts w:asciiTheme="majorBidi" w:hAnsiTheme="majorBidi" w:cstheme="majorBidi"/>
          <w:sz w:val="24"/>
          <w:szCs w:val="24"/>
          <w:lang w:val="id-ID"/>
        </w:rPr>
        <w:footnoteReference w:id="82"/>
      </w:r>
    </w:p>
    <w:p w:rsidR="00A20F0B" w:rsidRPr="00BC28B2" w:rsidRDefault="00A20F0B" w:rsidP="006D23B8">
      <w:pPr>
        <w:spacing w:after="0" w:line="480" w:lineRule="auto"/>
        <w:ind w:left="2880"/>
        <w:contextualSpacing/>
        <w:jc w:val="right"/>
        <w:rPr>
          <w:rFonts w:ascii="Traditional Arabic" w:hAnsi="Traditional Arabic" w:cs="Traditional Arabic"/>
          <w:sz w:val="32"/>
          <w:szCs w:val="32"/>
          <w:lang w:val="id-ID"/>
        </w:rPr>
      </w:pPr>
      <w:r w:rsidRPr="00BC28B2">
        <w:rPr>
          <w:rFonts w:ascii="Traditional Arabic" w:hAnsi="Traditional Arabic" w:cs="Traditional Arabic"/>
          <w:sz w:val="32"/>
          <w:szCs w:val="32"/>
          <w:rtl/>
          <w:lang w:val="id-ID"/>
        </w:rPr>
        <w:t xml:space="preserve">كَلَّا </w:t>
      </w:r>
      <w:r w:rsidRPr="00BC28B2">
        <w:rPr>
          <w:rFonts w:ascii="Traditional Arabic" w:hAnsi="Traditional Arabic" w:cs="Traditional Arabic"/>
          <w:sz w:val="32"/>
          <w:szCs w:val="32"/>
          <w:u w:val="single"/>
          <w:rtl/>
          <w:lang w:val="id-ID"/>
        </w:rPr>
        <w:t>بَلْ رَانَ</w:t>
      </w:r>
      <w:r w:rsidRPr="00BC28B2">
        <w:rPr>
          <w:rFonts w:ascii="Traditional Arabic" w:hAnsi="Traditional Arabic" w:cs="Traditional Arabic"/>
          <w:sz w:val="32"/>
          <w:szCs w:val="32"/>
          <w:rtl/>
          <w:lang w:val="id-ID"/>
        </w:rPr>
        <w:t xml:space="preserve"> عَلٰى قُلُوْبِهِمْ مَّا كَانُوْا يَكْسِبُوْنَ</w:t>
      </w:r>
    </w:p>
    <w:p w:rsidR="00A20F0B" w:rsidRPr="004677C4" w:rsidRDefault="00A20F0B" w:rsidP="006D23B8">
      <w:pPr>
        <w:numPr>
          <w:ilvl w:val="0"/>
          <w:numId w:val="51"/>
        </w:numPr>
        <w:spacing w:after="0" w:line="480" w:lineRule="auto"/>
        <w:ind w:left="1276" w:hanging="425"/>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Ishmām</w:t>
      </w:r>
    </w:p>
    <w:p w:rsidR="00A20F0B" w:rsidRPr="004677C4" w:rsidRDefault="00A20F0B" w:rsidP="006D23B8">
      <w:pPr>
        <w:spacing w:after="0" w:line="480" w:lineRule="auto"/>
        <w:ind w:left="1276" w:firstLine="567"/>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Riwayat Hafṣ membaca Ishmām hanya pada satu tempat yaitu QS. Yusuf (12): 11</w:t>
      </w:r>
      <w:r w:rsidR="008820E7">
        <w:rPr>
          <w:rStyle w:val="FootnoteReference"/>
          <w:rFonts w:asciiTheme="majorBidi" w:hAnsiTheme="majorBidi" w:cstheme="majorBidi"/>
          <w:sz w:val="24"/>
          <w:szCs w:val="24"/>
          <w:lang w:val="id-ID"/>
        </w:rPr>
        <w:footnoteReference w:id="83"/>
      </w:r>
    </w:p>
    <w:p w:rsidR="00A20F0B" w:rsidRPr="00BC28B2" w:rsidRDefault="00A20F0B" w:rsidP="006D23B8">
      <w:pPr>
        <w:spacing w:after="0" w:line="480" w:lineRule="auto"/>
        <w:ind w:left="1080"/>
        <w:contextualSpacing/>
        <w:jc w:val="right"/>
        <w:rPr>
          <w:rFonts w:ascii="Traditional Arabic" w:hAnsi="Traditional Arabic" w:cs="Traditional Arabic"/>
          <w:sz w:val="32"/>
          <w:szCs w:val="32"/>
          <w:lang w:val="id-ID"/>
        </w:rPr>
      </w:pPr>
      <w:r w:rsidRPr="00BC28B2">
        <w:rPr>
          <w:rFonts w:ascii="Traditional Arabic" w:hAnsi="Traditional Arabic" w:cs="Traditional Arabic"/>
          <w:sz w:val="32"/>
          <w:szCs w:val="32"/>
          <w:rtl/>
          <w:lang w:val="id-ID"/>
        </w:rPr>
        <w:t xml:space="preserve">قَالُوْا يٰاَبَانَا مَا لَكَ </w:t>
      </w:r>
      <w:r w:rsidRPr="00BC28B2">
        <w:rPr>
          <w:rFonts w:ascii="Traditional Arabic" w:hAnsi="Traditional Arabic" w:cs="Traditional Arabic"/>
          <w:sz w:val="32"/>
          <w:szCs w:val="32"/>
          <w:u w:val="single"/>
          <w:rtl/>
          <w:lang w:val="id-ID"/>
        </w:rPr>
        <w:t>لَا تَأْمَنَّا</w:t>
      </w:r>
      <w:r w:rsidRPr="00BC28B2">
        <w:rPr>
          <w:rFonts w:ascii="Traditional Arabic" w:hAnsi="Traditional Arabic" w:cs="Traditional Arabic"/>
          <w:sz w:val="32"/>
          <w:szCs w:val="32"/>
          <w:rtl/>
          <w:lang w:val="id-ID"/>
        </w:rPr>
        <w:t xml:space="preserve"> عَلٰى يُوْسُفَ وَاِنَّا لَه لَنٰصِحُوْنَ</w:t>
      </w:r>
    </w:p>
    <w:p w:rsidR="00A20F0B" w:rsidRPr="004677C4" w:rsidRDefault="00A20F0B" w:rsidP="006D23B8">
      <w:pPr>
        <w:spacing w:after="0" w:line="480" w:lineRule="auto"/>
        <w:ind w:left="1276" w:firstLine="567"/>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Lafaẓ </w:t>
      </w:r>
      <w:r w:rsidRPr="00BC28B2">
        <w:rPr>
          <w:rFonts w:ascii="Traditional Arabic" w:hAnsi="Traditional Arabic" w:cs="Traditional Arabic"/>
          <w:sz w:val="32"/>
          <w:szCs w:val="32"/>
          <w:rtl/>
          <w:lang w:val="id-ID"/>
        </w:rPr>
        <w:t>تَأْمَنَّا</w:t>
      </w:r>
      <w:r w:rsidRPr="004677C4">
        <w:rPr>
          <w:rFonts w:asciiTheme="majorBidi" w:hAnsiTheme="majorBidi" w:cstheme="majorBidi"/>
          <w:b/>
          <w:bCs/>
          <w:sz w:val="24"/>
          <w:szCs w:val="24"/>
          <w:lang w:val="id-ID"/>
        </w:rPr>
        <w:t xml:space="preserve"> </w:t>
      </w:r>
      <w:r w:rsidRPr="004677C4">
        <w:rPr>
          <w:rFonts w:asciiTheme="majorBidi" w:hAnsiTheme="majorBidi" w:cstheme="majorBidi"/>
          <w:sz w:val="24"/>
          <w:szCs w:val="24"/>
          <w:lang w:val="id-ID"/>
        </w:rPr>
        <w:t>Imam Hafṣ membaca nun tasydid dengan memonyongkan kedua bibir (</w:t>
      </w:r>
      <w:r w:rsidRPr="00BC28B2">
        <w:rPr>
          <w:rFonts w:asciiTheme="majorBidi" w:hAnsiTheme="majorBidi" w:cstheme="majorBidi"/>
          <w:i/>
          <w:iCs/>
          <w:sz w:val="24"/>
          <w:szCs w:val="24"/>
          <w:lang w:val="id-ID"/>
        </w:rPr>
        <w:t>Ishmām</w:t>
      </w:r>
      <w:r w:rsidRPr="004677C4">
        <w:rPr>
          <w:rFonts w:asciiTheme="majorBidi" w:hAnsiTheme="majorBidi" w:cstheme="majorBidi"/>
          <w:sz w:val="24"/>
          <w:szCs w:val="24"/>
          <w:lang w:val="id-ID"/>
        </w:rPr>
        <w:t>).</w:t>
      </w:r>
    </w:p>
    <w:p w:rsidR="00A20F0B" w:rsidRPr="004677C4" w:rsidRDefault="00C54F2F" w:rsidP="006D23B8">
      <w:pPr>
        <w:pStyle w:val="Heading2"/>
        <w:keepNext w:val="0"/>
        <w:keepLines w:val="0"/>
        <w:numPr>
          <w:ilvl w:val="0"/>
          <w:numId w:val="44"/>
        </w:numPr>
        <w:spacing w:before="0" w:line="480" w:lineRule="auto"/>
        <w:ind w:left="426" w:hanging="426"/>
        <w:contextualSpacing/>
        <w:jc w:val="both"/>
      </w:pPr>
      <w:r>
        <w:rPr>
          <w:lang w:val="id-ID"/>
        </w:rPr>
        <w:t>R</w:t>
      </w:r>
      <w:r w:rsidR="00A20F0B" w:rsidRPr="004677C4">
        <w:t xml:space="preserve">iwayat Ad-Dūri </w:t>
      </w:r>
      <w:r w:rsidRPr="00C54F2F">
        <w:rPr>
          <w:i/>
          <w:iCs/>
          <w:lang w:val="id-ID"/>
        </w:rPr>
        <w:t>‘an</w:t>
      </w:r>
      <w:r>
        <w:rPr>
          <w:lang w:val="id-ID"/>
        </w:rPr>
        <w:t xml:space="preserve"> </w:t>
      </w:r>
      <w:r w:rsidRPr="004677C4">
        <w:t>Abu ‘Amr</w:t>
      </w:r>
    </w:p>
    <w:p w:rsidR="00A20F0B" w:rsidRPr="004677C4" w:rsidRDefault="00A20F0B" w:rsidP="006D23B8">
      <w:pPr>
        <w:numPr>
          <w:ilvl w:val="0"/>
          <w:numId w:val="46"/>
        </w:numPr>
        <w:spacing w:after="0" w:line="480" w:lineRule="auto"/>
        <w:ind w:left="851" w:hanging="425"/>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Biografi Imam Abu ‘Amr </w:t>
      </w:r>
    </w:p>
    <w:p w:rsidR="00A20F0B" w:rsidRPr="004677C4" w:rsidRDefault="00A20F0B" w:rsidP="006D23B8">
      <w:pPr>
        <w:spacing w:after="0" w:line="480" w:lineRule="auto"/>
        <w:ind w:left="851" w:firstLine="567"/>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Nama lengkap Abu ‘Amr adalah Zabban bin Ala’ bin ‘Ammar bin al-‘Uryan. Beliau lahir pada tahun 68 H/687 M di kota Makkah.</w:t>
      </w:r>
      <w:r w:rsidRPr="004677C4">
        <w:rPr>
          <w:rStyle w:val="FootnoteReference"/>
          <w:rFonts w:asciiTheme="majorBidi" w:hAnsiTheme="majorBidi" w:cstheme="majorBidi"/>
          <w:sz w:val="24"/>
          <w:szCs w:val="24"/>
        </w:rPr>
        <w:footnoteReference w:id="84"/>
      </w:r>
      <w:r w:rsidRPr="004677C4">
        <w:rPr>
          <w:rFonts w:asciiTheme="majorBidi" w:hAnsiTheme="majorBidi" w:cstheme="majorBidi"/>
          <w:sz w:val="24"/>
          <w:szCs w:val="24"/>
          <w:lang w:val="id-ID"/>
        </w:rPr>
        <w:t xml:space="preserve"> Abu ‘Amr memiliki kuniyah al-Basri, karena ia tinggal di daerah Bashrah, dan banyak guru-gurunya yang juga berasal dari Bashrah.</w:t>
      </w:r>
      <w:r w:rsidRPr="004677C4">
        <w:rPr>
          <w:rStyle w:val="FootnoteReference"/>
          <w:rFonts w:asciiTheme="majorBidi" w:hAnsiTheme="majorBidi" w:cstheme="majorBidi"/>
          <w:sz w:val="24"/>
          <w:szCs w:val="24"/>
        </w:rPr>
        <w:footnoteReference w:id="85"/>
      </w:r>
    </w:p>
    <w:p w:rsidR="00A20F0B" w:rsidRPr="004677C4" w:rsidRDefault="00A20F0B" w:rsidP="006D23B8">
      <w:pPr>
        <w:spacing w:after="0" w:line="480" w:lineRule="auto"/>
        <w:ind w:left="851" w:firstLine="567"/>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Imam Abu ‘Amr memilki penampilan berwibawa. Kata-kata yang terucap dari lisannya jujur dan indah. Beliau sangat terkenal dengan kehidupannya yang sederhana dan rajin beribadah. Beliau adalah sosok ulama yang ahli ibadah dan mencintai Al-Qur’an. Semasa hidupnya, ia selalu mengkhatamkan Al-Qur’an paling tidak tiga hari sekali. </w:t>
      </w:r>
    </w:p>
    <w:p w:rsidR="00A20F0B" w:rsidRPr="004677C4" w:rsidRDefault="00A20F0B" w:rsidP="006D23B8">
      <w:pPr>
        <w:spacing w:after="0" w:line="480" w:lineRule="auto"/>
        <w:ind w:left="851" w:firstLine="567"/>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Secara transmisi sanad, Imam Abu ‘Amr adalah pemegang sanad Al-Qur’an terbanyak diantara imam </w:t>
      </w:r>
      <w:r w:rsidRPr="00FC341D">
        <w:rPr>
          <w:rFonts w:asciiTheme="majorBidi" w:hAnsiTheme="majorBidi" w:cstheme="majorBidi"/>
          <w:i/>
          <w:iCs/>
          <w:sz w:val="24"/>
          <w:szCs w:val="24"/>
          <w:lang w:val="id-ID"/>
        </w:rPr>
        <w:t>Qirā’at Sab’ah</w:t>
      </w:r>
      <w:r w:rsidRPr="004677C4">
        <w:rPr>
          <w:rFonts w:asciiTheme="majorBidi" w:hAnsiTheme="majorBidi" w:cstheme="majorBidi"/>
          <w:sz w:val="24"/>
          <w:szCs w:val="24"/>
          <w:lang w:val="id-ID"/>
        </w:rPr>
        <w:t xml:space="preserve"> dan dapat dinyatakan sebagai </w:t>
      </w:r>
      <w:r w:rsidRPr="00FC341D">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yang sah dan dapat di pertanggung jawabkan keshahihannya.</w:t>
      </w:r>
      <w:r w:rsidRPr="004677C4">
        <w:rPr>
          <w:rStyle w:val="FootnoteReference"/>
          <w:rFonts w:asciiTheme="majorBidi" w:hAnsiTheme="majorBidi" w:cstheme="majorBidi"/>
          <w:sz w:val="24"/>
          <w:szCs w:val="24"/>
        </w:rPr>
        <w:footnoteReference w:id="86"/>
      </w:r>
      <w:r w:rsidRPr="004677C4">
        <w:rPr>
          <w:rFonts w:asciiTheme="majorBidi" w:hAnsiTheme="majorBidi" w:cstheme="majorBidi"/>
          <w:sz w:val="24"/>
          <w:szCs w:val="24"/>
          <w:lang w:val="id-ID"/>
        </w:rPr>
        <w:t xml:space="preserve"> Hal ini dibuktikan dengan transmisi sanad para gurunya yang tersambung kepada Nabi Muhammad Saw. Beliau membaca kepada Anas bin Malik, Hasan al-Basri, Hamid bin Qais al-‘Araj, Abu al-Aliyah, Rafi’ bin Mahran al-Riyahi, Sa’id bin Jabir, Syaibah bin Nashah, Ashim bin Abi Al-Najud, Abdullah bin Ishaq al-Hadrami, Abdullah bin Katsir al-Makki, Atha’ bin Abi Rabah, Ikrimah bin Khalid al-Makhzumi, Ikrimah (budak) Ibnu Abbas dan Mujahid bin Jabir, dan lain-lain. Abu Ja’far Yazid bin al-Qa’da’ dan Hasan al-Basri. Hasan al-Basri membacanya dari Hattan dan Abu Aliyah. Abu Aliyah membacanya dari Umar bin Khattab dan Ubay bin Ka’ab yang mengambil bacaan dari Rasulullah Saw. Diantara murid-murid Abu ‘Amr adalah Ishaq bin Yusuf bin Ya’qub al-Anbari, Syuja’ bin Abi Qarib al-Ashmu’i, Yahya bin Mubarak al-Yazidi. Ya’la bin ‘Ubaid, Yunus bin Habib, Muhammad bin Hasan bin Abi Sarah, dan Imam Sibawaih.</w:t>
      </w:r>
      <w:r w:rsidRPr="004677C4">
        <w:rPr>
          <w:rStyle w:val="FootnoteReference"/>
          <w:rFonts w:asciiTheme="majorBidi" w:hAnsiTheme="majorBidi" w:cstheme="majorBidi"/>
          <w:sz w:val="24"/>
          <w:szCs w:val="24"/>
        </w:rPr>
        <w:footnoteReference w:id="87"/>
      </w:r>
    </w:p>
    <w:p w:rsidR="00A20F0B" w:rsidRPr="004677C4" w:rsidRDefault="00A20F0B" w:rsidP="006D23B8">
      <w:pPr>
        <w:spacing w:after="0" w:line="480" w:lineRule="auto"/>
        <w:ind w:left="851" w:firstLine="567"/>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Meski telah begitu banyak guru yang ia jumpai, perjalanan keilmuan Imam Abu ‘Amr tidak berhenti. Ia melanjutkan pengembaraan ilmunya ke seluruh penjuru tanah Arab. Ia ingin mengambil sanad Al-Qur’an dari semua pembesar Al-Qur’an di zaman itu, sekuat yang ia bisa. Pada akhirnya ia menjatuhkan pilihan ilmu </w:t>
      </w:r>
      <w:r w:rsidRPr="00FC341D">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nya pada </w:t>
      </w:r>
      <w:r w:rsidRPr="00FC341D">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sahabat Ibnu Mas’ud. </w:t>
      </w:r>
      <w:r w:rsidRPr="00FC341D">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inilah yang kemudian mendominasi bacaan Al-Qur’an penduduk Suriah, dataran Hijaz, Yaman, dan Mesir berabad-abad setelahnya. Tak heran jika kemudian beliau di juluki sang “Raja Ilmu Al-Qur’an” di zamannya. Kemasyhurannya melebihi suluruh imam </w:t>
      </w:r>
      <w:r w:rsidRPr="00FC341D">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baik sebelum maupun setelah masa hidupnya.</w:t>
      </w:r>
      <w:r w:rsidRPr="004677C4">
        <w:rPr>
          <w:rStyle w:val="FootnoteReference"/>
          <w:rFonts w:asciiTheme="majorBidi" w:hAnsiTheme="majorBidi" w:cstheme="majorBidi"/>
          <w:sz w:val="24"/>
          <w:szCs w:val="24"/>
        </w:rPr>
        <w:footnoteReference w:id="88"/>
      </w:r>
      <w:r w:rsidRPr="004677C4">
        <w:rPr>
          <w:rFonts w:asciiTheme="majorBidi" w:hAnsiTheme="majorBidi" w:cstheme="majorBidi"/>
          <w:sz w:val="24"/>
          <w:szCs w:val="24"/>
          <w:lang w:val="id-ID"/>
        </w:rPr>
        <w:t xml:space="preserve"> </w:t>
      </w:r>
    </w:p>
    <w:p w:rsidR="00A20F0B" w:rsidRPr="004677C4" w:rsidRDefault="00A20F0B" w:rsidP="006D23B8">
      <w:pPr>
        <w:spacing w:after="0" w:line="480" w:lineRule="auto"/>
        <w:ind w:left="851" w:firstLine="567"/>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Abu ‘Amr merupakan ulama multi-disiplin dalam bidang </w:t>
      </w:r>
      <w:r w:rsidRPr="00FC341D">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Selain sebagai imam </w:t>
      </w:r>
      <w:r w:rsidRPr="00FC341D">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ia juga memiliki kapabilitas yang komprehensif dalam bahasa dan intelektual. Beberapa ulama seperti Imam Asmu’i, seorang pakar bahasa memuji kecerdasan Abu ‘Amr yang tidak tertandingi oleh ulama setelahnya. Abu Ubaidah, seorang pakar intelek melihat sendiri referensi intelektual berupa kitab-kitab atau buku-buku yang jumlahnya memenuhi rumah sampai atap-atap.  </w:t>
      </w:r>
      <w:r w:rsidRPr="00FC341D">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Abu ‘Amr pada waktu itu banyak dibaca oleh  masyarakat Syam, Hijaz, Yaman, dan Mesir. Jalal al-Din al-Suyuthi dalam </w:t>
      </w:r>
      <w:r w:rsidRPr="004677C4">
        <w:rPr>
          <w:rFonts w:asciiTheme="majorBidi" w:hAnsiTheme="majorBidi" w:cstheme="majorBidi"/>
          <w:i/>
          <w:iCs/>
          <w:sz w:val="24"/>
          <w:szCs w:val="24"/>
          <w:lang w:val="id-ID"/>
        </w:rPr>
        <w:t>al-Itqan</w:t>
      </w:r>
      <w:r w:rsidRPr="004677C4">
        <w:rPr>
          <w:rFonts w:asciiTheme="majorBidi" w:hAnsiTheme="majorBidi" w:cstheme="majorBidi"/>
          <w:sz w:val="24"/>
          <w:szCs w:val="24"/>
          <w:lang w:val="id-ID"/>
        </w:rPr>
        <w:t xml:space="preserve"> menyebutkan bahwa </w:t>
      </w:r>
      <w:r w:rsidRPr="00FC341D">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yang memiliki kualitas  sanad yang paling baik adalah </w:t>
      </w:r>
      <w:r w:rsidRPr="00FC341D">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Nafi’ dan ‘Aṣim sedangkan yang memiliki kefashihan atau sesuai dengan kaidah kebahasaan adalah </w:t>
      </w:r>
      <w:r w:rsidRPr="00FC341D">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dari Abu ‘Amr dan al-Kisa’i. Abu ‘Amr wafat pada tahun 154 H/770 M di Kufah.</w:t>
      </w:r>
    </w:p>
    <w:p w:rsidR="00A20F0B" w:rsidRPr="004677C4" w:rsidRDefault="00A20F0B" w:rsidP="006D23B8">
      <w:pPr>
        <w:numPr>
          <w:ilvl w:val="0"/>
          <w:numId w:val="46"/>
        </w:numPr>
        <w:spacing w:after="0" w:line="480" w:lineRule="auto"/>
        <w:ind w:left="851" w:hanging="425"/>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Biografi Imam ad-Dūri </w:t>
      </w:r>
    </w:p>
    <w:p w:rsidR="00A20F0B" w:rsidRPr="004677C4" w:rsidRDefault="00A20F0B" w:rsidP="006D23B8">
      <w:pPr>
        <w:spacing w:after="0" w:line="480" w:lineRule="auto"/>
        <w:ind w:left="851" w:firstLine="567"/>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Imam ad-Dūri , beliau memiliki nama lengkap Hafs bin Umar bin Abdul Aziz bin Shahban bin Adi bin Shahban. Beliau lahir pada tahun 150 H di desa Duri, perkampungan arah timur laut dari kota Baghdad. Di kemudian hari dia menetap di dataran Samra’, Syria. Ad-Dūri  sebelumnya adalah budak milik suku Yazidi. </w:t>
      </w:r>
    </w:p>
    <w:p w:rsidR="00A20F0B" w:rsidRPr="004677C4" w:rsidRDefault="00A20F0B" w:rsidP="006D23B8">
      <w:pPr>
        <w:spacing w:after="0" w:line="480" w:lineRule="auto"/>
        <w:ind w:left="851" w:firstLine="567"/>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Ia memiliki semangat tinggi dalam menuntut ilmu. Pada mulanya ia bercita-cita berkelana menuju Madinah demi memperlajari sanad Al-Qur’an dari Imam Nafi’, namun sebab banyaknya kendala yang ia hadapi, keinginan tersebut tidak bisa terwujud. Pada akhirnya, ia mengambil sanad </w:t>
      </w:r>
      <w:r w:rsidRPr="00FC341D">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dari Ismail bin Ja’far, murid dari Imam Nafi’.</w:t>
      </w:r>
    </w:p>
    <w:p w:rsidR="00A20F0B" w:rsidRPr="004677C4" w:rsidRDefault="00A20F0B" w:rsidP="006D23B8">
      <w:pPr>
        <w:spacing w:after="0" w:line="480" w:lineRule="auto"/>
        <w:ind w:left="851" w:firstLine="567"/>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Imam ad-Dūri  merupakan ulama bidang </w:t>
      </w:r>
      <w:r w:rsidRPr="00FC341D">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yag memiliki tsiqah (integritas) dan tingkat dhabit yang baik. Meski tidak berhasil mengambil sanad </w:t>
      </w:r>
      <w:r w:rsidRPr="00FC341D">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kepada imam Nafi’ di Madinah, ia mampu mendapatkan sanad </w:t>
      </w:r>
      <w:r w:rsidRPr="00FC341D">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dari imam-imam lain. Diantaranya adalah Yahya bin Mubarak al-Yazidi (penerus </w:t>
      </w:r>
      <w:r w:rsidRPr="00FC341D">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Abu ‘Amr al-Bashri), Ali al-Kisa’i (pemilik qirā’at al-Kisa’i) Syu’bah Abu Bakar bin ‘Iyash (penerus qirā’at imam ‘Aṣim), Ismail bin Ja’far (penerus qirā’at Imam Nafi’ dan qirā’at Abu Ja’far), Sulaim bin Isa (penerus </w:t>
      </w:r>
      <w:r w:rsidRPr="00AA2B5A">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Hamzah), dan lainya. Murid-murid Imam ad-Dūri  yang kemudian menjadi imam-imam besar penerusnya, seperti Ahmad bin Yazid al-Hulwani, Abi Za’ra’ Abdurrahman bin Abdus, Ahmad bin Farh al-Mufassir dan Umar bin Muhammad al-Kaghidi. </w:t>
      </w:r>
    </w:p>
    <w:p w:rsidR="00A20F0B" w:rsidRPr="004677C4" w:rsidRDefault="00A20F0B" w:rsidP="006D23B8">
      <w:pPr>
        <w:spacing w:after="0" w:line="480" w:lineRule="auto"/>
        <w:ind w:left="851" w:firstLine="567"/>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Imam ad-Dūri  menjadi mata rantai terpenting dalam periwayatan dua qirā’at sekaligus, yaitu qirā’at Abu ‘Amr al-Bashri dan qirā’at Ali al-Kisa’i. Ia wafat wafat pada tahun 246 H/860 M. Sampai akhir hayatnya, ia sangat istiqamah dalam meriwayatkan kedua </w:t>
      </w:r>
      <w:r w:rsidRPr="00AA2B5A">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tersebut. Selain itu, Imam ad-Dūri  juga termasuk salah satu ulama pertama yang membukukan ilmu </w:t>
      </w:r>
      <w:r w:rsidRPr="00AA2B5A">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Dengan kata lain, ia menjadi salah satu sumber yang paling penting dalam kelestarian ilmu </w:t>
      </w:r>
      <w:r w:rsidRPr="00AA2B5A">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yang dapat kita pelajari sampai saat ini.</w:t>
      </w:r>
      <w:r w:rsidRPr="004677C4">
        <w:rPr>
          <w:rStyle w:val="FootnoteReference"/>
          <w:rFonts w:asciiTheme="majorBidi" w:hAnsiTheme="majorBidi" w:cstheme="majorBidi"/>
          <w:sz w:val="24"/>
          <w:szCs w:val="24"/>
        </w:rPr>
        <w:footnoteReference w:id="89"/>
      </w:r>
    </w:p>
    <w:p w:rsidR="00A20F0B" w:rsidRPr="00C54F2F" w:rsidRDefault="00C54F2F" w:rsidP="00C54F2F">
      <w:pPr>
        <w:numPr>
          <w:ilvl w:val="0"/>
          <w:numId w:val="46"/>
        </w:numPr>
        <w:spacing w:after="0" w:line="480" w:lineRule="auto"/>
        <w:ind w:left="851" w:hanging="425"/>
        <w:contextualSpacing/>
        <w:jc w:val="both"/>
        <w:rPr>
          <w:rFonts w:asciiTheme="majorBidi" w:hAnsiTheme="majorBidi" w:cstheme="majorBidi"/>
          <w:sz w:val="24"/>
          <w:szCs w:val="24"/>
          <w:lang w:val="id-ID"/>
        </w:rPr>
      </w:pPr>
      <w:r>
        <w:rPr>
          <w:rFonts w:asciiTheme="majorBidi" w:hAnsiTheme="majorBidi" w:cstheme="majorBidi"/>
          <w:i/>
          <w:iCs/>
          <w:sz w:val="24"/>
          <w:szCs w:val="24"/>
          <w:lang w:val="id-ID"/>
        </w:rPr>
        <w:t>Al-</w:t>
      </w:r>
      <w:r w:rsidR="00A20F0B" w:rsidRPr="00C54F2F">
        <w:rPr>
          <w:rFonts w:asciiTheme="majorBidi" w:hAnsiTheme="majorBidi" w:cstheme="majorBidi"/>
          <w:i/>
          <w:iCs/>
          <w:sz w:val="24"/>
          <w:szCs w:val="24"/>
          <w:lang w:val="id-ID"/>
        </w:rPr>
        <w:t xml:space="preserve">Uṣūl </w:t>
      </w:r>
      <w:r w:rsidRPr="00C54F2F">
        <w:rPr>
          <w:rFonts w:asciiTheme="majorBidi" w:hAnsiTheme="majorBidi" w:cstheme="majorBidi"/>
          <w:sz w:val="24"/>
          <w:szCs w:val="24"/>
          <w:lang w:val="id-ID"/>
        </w:rPr>
        <w:t>R</w:t>
      </w:r>
      <w:r w:rsidRPr="00C54F2F">
        <w:rPr>
          <w:rFonts w:asciiTheme="majorBidi" w:hAnsiTheme="majorBidi" w:cstheme="majorBidi"/>
          <w:sz w:val="24"/>
          <w:szCs w:val="24"/>
        </w:rPr>
        <w:t xml:space="preserve">iwayat Ad-Dūri </w:t>
      </w:r>
      <w:r w:rsidRPr="00C54F2F">
        <w:rPr>
          <w:rFonts w:asciiTheme="majorBidi" w:hAnsiTheme="majorBidi" w:cstheme="majorBidi"/>
          <w:i/>
          <w:iCs/>
          <w:sz w:val="24"/>
          <w:szCs w:val="24"/>
          <w:lang w:val="id-ID"/>
        </w:rPr>
        <w:t>‘an</w:t>
      </w:r>
      <w:r w:rsidRPr="00C54F2F">
        <w:rPr>
          <w:rFonts w:asciiTheme="majorBidi" w:hAnsiTheme="majorBidi" w:cstheme="majorBidi"/>
          <w:sz w:val="24"/>
          <w:szCs w:val="24"/>
          <w:lang w:val="id-ID"/>
        </w:rPr>
        <w:t xml:space="preserve"> </w:t>
      </w:r>
      <w:r w:rsidRPr="00C54F2F">
        <w:rPr>
          <w:rFonts w:asciiTheme="majorBidi" w:hAnsiTheme="majorBidi" w:cstheme="majorBidi"/>
          <w:sz w:val="24"/>
          <w:szCs w:val="24"/>
        </w:rPr>
        <w:t>Abu ‘Amr</w:t>
      </w:r>
      <w:r w:rsidR="00A20F0B" w:rsidRPr="00C54F2F">
        <w:rPr>
          <w:rFonts w:asciiTheme="majorBidi" w:hAnsiTheme="majorBidi" w:cstheme="majorBidi"/>
          <w:sz w:val="24"/>
          <w:szCs w:val="24"/>
          <w:lang w:val="id-ID"/>
        </w:rPr>
        <w:t xml:space="preserve"> </w:t>
      </w:r>
    </w:p>
    <w:p w:rsidR="00A20F0B" w:rsidRPr="004677C4" w:rsidRDefault="00A20F0B" w:rsidP="00C54F2F">
      <w:pPr>
        <w:spacing w:after="0" w:line="480" w:lineRule="auto"/>
        <w:ind w:left="851" w:firstLine="567"/>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Adapun </w:t>
      </w:r>
      <w:r w:rsidR="00C54F2F">
        <w:rPr>
          <w:rFonts w:asciiTheme="majorBidi" w:hAnsiTheme="majorBidi" w:cstheme="majorBidi"/>
          <w:i/>
          <w:iCs/>
          <w:sz w:val="24"/>
          <w:szCs w:val="24"/>
          <w:lang w:val="id-ID"/>
        </w:rPr>
        <w:t>Al-</w:t>
      </w:r>
      <w:r w:rsidR="00C54F2F" w:rsidRPr="00C54F2F">
        <w:rPr>
          <w:rFonts w:asciiTheme="majorBidi" w:hAnsiTheme="majorBidi" w:cstheme="majorBidi"/>
          <w:i/>
          <w:iCs/>
          <w:sz w:val="24"/>
          <w:szCs w:val="24"/>
          <w:lang w:val="id-ID"/>
        </w:rPr>
        <w:t xml:space="preserve">Uṣūl </w:t>
      </w:r>
      <w:r w:rsidR="00C54F2F" w:rsidRPr="00C54F2F">
        <w:rPr>
          <w:rFonts w:asciiTheme="majorBidi" w:hAnsiTheme="majorBidi" w:cstheme="majorBidi"/>
          <w:sz w:val="24"/>
          <w:szCs w:val="24"/>
          <w:lang w:val="id-ID"/>
        </w:rPr>
        <w:t>R</w:t>
      </w:r>
      <w:r w:rsidR="00C54F2F" w:rsidRPr="00C54F2F">
        <w:rPr>
          <w:rFonts w:asciiTheme="majorBidi" w:hAnsiTheme="majorBidi" w:cstheme="majorBidi"/>
          <w:sz w:val="24"/>
          <w:szCs w:val="24"/>
        </w:rPr>
        <w:t xml:space="preserve">iwayat Ad-Dūri </w:t>
      </w:r>
      <w:r w:rsidR="00C54F2F" w:rsidRPr="00C54F2F">
        <w:rPr>
          <w:rFonts w:asciiTheme="majorBidi" w:hAnsiTheme="majorBidi" w:cstheme="majorBidi"/>
          <w:i/>
          <w:iCs/>
          <w:sz w:val="24"/>
          <w:szCs w:val="24"/>
          <w:lang w:val="id-ID"/>
        </w:rPr>
        <w:t>‘an</w:t>
      </w:r>
      <w:r w:rsidR="00C54F2F" w:rsidRPr="00C54F2F">
        <w:rPr>
          <w:rFonts w:asciiTheme="majorBidi" w:hAnsiTheme="majorBidi" w:cstheme="majorBidi"/>
          <w:sz w:val="24"/>
          <w:szCs w:val="24"/>
          <w:lang w:val="id-ID"/>
        </w:rPr>
        <w:t xml:space="preserve"> </w:t>
      </w:r>
      <w:r w:rsidR="00C54F2F" w:rsidRPr="00C54F2F">
        <w:rPr>
          <w:rFonts w:asciiTheme="majorBidi" w:hAnsiTheme="majorBidi" w:cstheme="majorBidi"/>
          <w:sz w:val="24"/>
          <w:szCs w:val="24"/>
        </w:rPr>
        <w:t>Abu ‘Amr</w:t>
      </w:r>
      <w:r w:rsidR="00C54F2F" w:rsidRPr="004677C4">
        <w:rPr>
          <w:rFonts w:asciiTheme="majorBidi" w:hAnsiTheme="majorBidi" w:cstheme="majorBidi"/>
          <w:sz w:val="24"/>
          <w:szCs w:val="24"/>
          <w:lang w:val="id-ID"/>
        </w:rPr>
        <w:t xml:space="preserve"> </w:t>
      </w:r>
      <w:r w:rsidRPr="004677C4">
        <w:rPr>
          <w:rFonts w:asciiTheme="majorBidi" w:hAnsiTheme="majorBidi" w:cstheme="majorBidi"/>
          <w:sz w:val="24"/>
          <w:szCs w:val="24"/>
          <w:lang w:val="id-ID"/>
        </w:rPr>
        <w:t>dijelaskan sebagai berikut :</w:t>
      </w:r>
    </w:p>
    <w:p w:rsidR="00A20F0B" w:rsidRPr="004677C4" w:rsidRDefault="00A20F0B" w:rsidP="006D23B8">
      <w:pPr>
        <w:numPr>
          <w:ilvl w:val="0"/>
          <w:numId w:val="48"/>
        </w:numPr>
        <w:spacing w:after="0" w:line="480" w:lineRule="auto"/>
        <w:ind w:left="1276" w:hanging="425"/>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Basmalah</w:t>
      </w:r>
    </w:p>
    <w:p w:rsidR="00A20F0B" w:rsidRPr="004677C4" w:rsidRDefault="00A20F0B" w:rsidP="006D23B8">
      <w:pPr>
        <w:pStyle w:val="ListParagraph"/>
        <w:numPr>
          <w:ilvl w:val="0"/>
          <w:numId w:val="58"/>
        </w:numPr>
        <w:spacing w:after="0" w:line="480" w:lineRule="auto"/>
        <w:ind w:left="1701"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Imam ad-Dūri membaca basmalah antara 2 surat dengan 3 wajah, yaitu:</w:t>
      </w:r>
    </w:p>
    <w:p w:rsidR="00A20F0B" w:rsidRPr="004677C4" w:rsidRDefault="00A20F0B" w:rsidP="006D23B8">
      <w:pPr>
        <w:pStyle w:val="ListParagraph"/>
        <w:numPr>
          <w:ilvl w:val="3"/>
          <w:numId w:val="65"/>
        </w:numPr>
        <w:spacing w:after="0" w:line="480" w:lineRule="auto"/>
        <w:ind w:left="2127" w:hanging="426"/>
        <w:jc w:val="both"/>
        <w:rPr>
          <w:rFonts w:asciiTheme="majorBidi" w:hAnsiTheme="majorBidi" w:cstheme="majorBidi"/>
          <w:sz w:val="24"/>
          <w:szCs w:val="24"/>
          <w:lang w:val="id-ID"/>
        </w:rPr>
      </w:pPr>
      <w:r w:rsidRPr="004677C4">
        <w:rPr>
          <w:rFonts w:asciiTheme="majorBidi" w:hAnsiTheme="majorBidi" w:cstheme="majorBidi"/>
          <w:sz w:val="24"/>
          <w:szCs w:val="24"/>
          <w:lang w:val="id-ID"/>
        </w:rPr>
        <w:t>Memisah antara 2 surat dengan basmalah</w:t>
      </w:r>
    </w:p>
    <w:p w:rsidR="00A20F0B" w:rsidRPr="004677C4" w:rsidRDefault="00A20F0B" w:rsidP="006D23B8">
      <w:pPr>
        <w:pStyle w:val="ListParagraph"/>
        <w:numPr>
          <w:ilvl w:val="3"/>
          <w:numId w:val="65"/>
        </w:numPr>
        <w:spacing w:after="0" w:line="480" w:lineRule="auto"/>
        <w:ind w:left="2127" w:hanging="426"/>
        <w:jc w:val="both"/>
        <w:rPr>
          <w:rFonts w:asciiTheme="majorBidi" w:hAnsiTheme="majorBidi" w:cstheme="majorBidi"/>
          <w:sz w:val="24"/>
          <w:szCs w:val="24"/>
          <w:lang w:val="id-ID"/>
        </w:rPr>
      </w:pPr>
      <w:r w:rsidRPr="00AA2B5A">
        <w:rPr>
          <w:rFonts w:asciiTheme="majorBidi" w:hAnsiTheme="majorBidi" w:cstheme="majorBidi"/>
          <w:i/>
          <w:iCs/>
          <w:sz w:val="24"/>
          <w:szCs w:val="24"/>
          <w:lang w:val="id-ID"/>
        </w:rPr>
        <w:t>Waṣal</w:t>
      </w:r>
      <w:r w:rsidRPr="004677C4">
        <w:rPr>
          <w:rFonts w:asciiTheme="majorBidi" w:hAnsiTheme="majorBidi" w:cstheme="majorBidi"/>
          <w:sz w:val="24"/>
          <w:szCs w:val="24"/>
          <w:lang w:val="id-ID"/>
        </w:rPr>
        <w:t xml:space="preserve"> antara 2 surat</w:t>
      </w:r>
    </w:p>
    <w:p w:rsidR="00A20F0B" w:rsidRPr="004677C4" w:rsidRDefault="00A20F0B" w:rsidP="006D23B8">
      <w:pPr>
        <w:pStyle w:val="ListParagraph"/>
        <w:numPr>
          <w:ilvl w:val="3"/>
          <w:numId w:val="65"/>
        </w:numPr>
        <w:spacing w:after="0" w:line="480" w:lineRule="auto"/>
        <w:ind w:left="2127" w:hanging="426"/>
        <w:jc w:val="both"/>
        <w:rPr>
          <w:rFonts w:asciiTheme="majorBidi" w:hAnsiTheme="majorBidi" w:cstheme="majorBidi"/>
          <w:sz w:val="24"/>
          <w:szCs w:val="24"/>
          <w:lang w:val="id-ID"/>
        </w:rPr>
      </w:pPr>
      <w:r>
        <w:rPr>
          <w:rFonts w:asciiTheme="majorBidi" w:hAnsiTheme="majorBidi" w:cstheme="majorBidi"/>
          <w:sz w:val="24"/>
          <w:szCs w:val="24"/>
          <w:lang w:val="id-ID"/>
        </w:rPr>
        <w:t>S</w:t>
      </w:r>
      <w:r w:rsidRPr="004677C4">
        <w:rPr>
          <w:rFonts w:asciiTheme="majorBidi" w:hAnsiTheme="majorBidi" w:cstheme="majorBidi"/>
          <w:sz w:val="24"/>
          <w:szCs w:val="24"/>
          <w:lang w:val="id-ID"/>
        </w:rPr>
        <w:t>aktah antara 2 surat tanpa basmalah</w:t>
      </w:r>
    </w:p>
    <w:p w:rsidR="00A20F0B" w:rsidRPr="004677C4" w:rsidRDefault="00A20F0B" w:rsidP="006D23B8">
      <w:pPr>
        <w:pStyle w:val="ListParagraph"/>
        <w:numPr>
          <w:ilvl w:val="0"/>
          <w:numId w:val="58"/>
        </w:numPr>
        <w:spacing w:after="0" w:line="480" w:lineRule="auto"/>
        <w:ind w:left="1701"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Imam ad-Dūri membaca basmalah antara 2 surat mempuyai 5 wajah bacaan, yaitu :</w:t>
      </w:r>
    </w:p>
    <w:p w:rsidR="00A20F0B" w:rsidRPr="004677C4" w:rsidRDefault="00A20F0B" w:rsidP="006D23B8">
      <w:pPr>
        <w:pStyle w:val="ListParagraph"/>
        <w:numPr>
          <w:ilvl w:val="0"/>
          <w:numId w:val="59"/>
        </w:numPr>
        <w:spacing w:after="0" w:line="480" w:lineRule="auto"/>
        <w:ind w:left="2127" w:hanging="426"/>
        <w:jc w:val="both"/>
        <w:rPr>
          <w:rFonts w:asciiTheme="majorBidi" w:hAnsiTheme="majorBidi" w:cstheme="majorBidi"/>
          <w:sz w:val="24"/>
          <w:szCs w:val="24"/>
          <w:lang w:val="id-ID"/>
        </w:rPr>
      </w:pPr>
      <w:r w:rsidRPr="004677C4">
        <w:rPr>
          <w:rFonts w:asciiTheme="majorBidi" w:hAnsiTheme="majorBidi" w:cstheme="majorBidi"/>
          <w:sz w:val="24"/>
          <w:szCs w:val="24"/>
          <w:lang w:val="id-ID"/>
        </w:rPr>
        <w:t>Waqaf pada akhir surat dan pada Basmalah.</w:t>
      </w:r>
    </w:p>
    <w:p w:rsidR="00A20F0B" w:rsidRPr="004677C4" w:rsidRDefault="00A20F0B" w:rsidP="006D23B8">
      <w:pPr>
        <w:pStyle w:val="ListParagraph"/>
        <w:numPr>
          <w:ilvl w:val="0"/>
          <w:numId w:val="59"/>
        </w:numPr>
        <w:spacing w:after="0" w:line="480" w:lineRule="auto"/>
        <w:ind w:left="2127" w:hanging="426"/>
        <w:jc w:val="both"/>
        <w:rPr>
          <w:rFonts w:asciiTheme="majorBidi" w:hAnsiTheme="majorBidi" w:cstheme="majorBidi"/>
          <w:sz w:val="24"/>
          <w:szCs w:val="24"/>
          <w:lang w:val="id-ID"/>
        </w:rPr>
      </w:pPr>
      <w:r w:rsidRPr="004677C4">
        <w:rPr>
          <w:rFonts w:asciiTheme="majorBidi" w:hAnsiTheme="majorBidi" w:cstheme="majorBidi"/>
          <w:sz w:val="24"/>
          <w:szCs w:val="24"/>
          <w:lang w:val="id-ID"/>
        </w:rPr>
        <w:t>Waqaf pada akhir surat dan mewaṣalkan Basmalah dengan awal surat berikutnya.</w:t>
      </w:r>
    </w:p>
    <w:p w:rsidR="00A20F0B" w:rsidRPr="004677C4" w:rsidRDefault="00A20F0B" w:rsidP="006D23B8">
      <w:pPr>
        <w:pStyle w:val="ListParagraph"/>
        <w:numPr>
          <w:ilvl w:val="0"/>
          <w:numId w:val="59"/>
        </w:numPr>
        <w:spacing w:after="0" w:line="480" w:lineRule="auto"/>
        <w:ind w:left="2127" w:hanging="426"/>
        <w:jc w:val="both"/>
        <w:rPr>
          <w:rFonts w:asciiTheme="majorBidi" w:hAnsiTheme="majorBidi" w:cstheme="majorBidi"/>
          <w:sz w:val="24"/>
          <w:szCs w:val="24"/>
          <w:lang w:val="id-ID"/>
        </w:rPr>
      </w:pPr>
      <w:r w:rsidRPr="00AA2B5A">
        <w:rPr>
          <w:rFonts w:asciiTheme="majorBidi" w:hAnsiTheme="majorBidi" w:cstheme="majorBidi"/>
          <w:i/>
          <w:iCs/>
          <w:sz w:val="24"/>
          <w:szCs w:val="24"/>
          <w:lang w:val="id-ID"/>
        </w:rPr>
        <w:t>Waṣal</w:t>
      </w:r>
      <w:r w:rsidRPr="004677C4">
        <w:rPr>
          <w:rFonts w:asciiTheme="majorBidi" w:hAnsiTheme="majorBidi" w:cstheme="majorBidi"/>
          <w:sz w:val="24"/>
          <w:szCs w:val="24"/>
          <w:lang w:val="id-ID"/>
        </w:rPr>
        <w:t xml:space="preserve"> antara akhir surat dengan Basmalah, serta waṣal antara Basmalah dengan awal surat berikutnya.</w:t>
      </w:r>
    </w:p>
    <w:p w:rsidR="00A20F0B" w:rsidRPr="004677C4" w:rsidRDefault="00A20F0B" w:rsidP="006D23B8">
      <w:pPr>
        <w:pStyle w:val="ListParagraph"/>
        <w:numPr>
          <w:ilvl w:val="0"/>
          <w:numId w:val="59"/>
        </w:numPr>
        <w:spacing w:after="0" w:line="480" w:lineRule="auto"/>
        <w:ind w:left="2127" w:hanging="426"/>
        <w:jc w:val="both"/>
        <w:rPr>
          <w:rFonts w:asciiTheme="majorBidi" w:hAnsiTheme="majorBidi" w:cstheme="majorBidi"/>
          <w:sz w:val="24"/>
          <w:szCs w:val="24"/>
          <w:lang w:val="id-ID"/>
        </w:rPr>
      </w:pPr>
      <w:r w:rsidRPr="00AA2B5A">
        <w:rPr>
          <w:rFonts w:asciiTheme="majorBidi" w:hAnsiTheme="majorBidi" w:cstheme="majorBidi"/>
          <w:i/>
          <w:iCs/>
          <w:sz w:val="24"/>
          <w:szCs w:val="24"/>
          <w:lang w:val="id-ID"/>
        </w:rPr>
        <w:t>Waṣal</w:t>
      </w:r>
      <w:r w:rsidRPr="004677C4">
        <w:rPr>
          <w:rFonts w:asciiTheme="majorBidi" w:hAnsiTheme="majorBidi" w:cstheme="majorBidi"/>
          <w:sz w:val="24"/>
          <w:szCs w:val="24"/>
          <w:lang w:val="id-ID"/>
        </w:rPr>
        <w:t xml:space="preserve"> tanpa basmalah</w:t>
      </w:r>
    </w:p>
    <w:p w:rsidR="00A20F0B" w:rsidRPr="004677C4" w:rsidRDefault="00A20F0B" w:rsidP="006D23B8">
      <w:pPr>
        <w:pStyle w:val="ListParagraph"/>
        <w:numPr>
          <w:ilvl w:val="0"/>
          <w:numId w:val="59"/>
        </w:numPr>
        <w:spacing w:after="0" w:line="480" w:lineRule="auto"/>
        <w:ind w:left="2127" w:hanging="426"/>
        <w:jc w:val="both"/>
        <w:rPr>
          <w:rFonts w:asciiTheme="majorBidi" w:hAnsiTheme="majorBidi" w:cstheme="majorBidi"/>
          <w:sz w:val="24"/>
          <w:szCs w:val="24"/>
          <w:lang w:val="id-ID"/>
        </w:rPr>
      </w:pPr>
      <w:r w:rsidRPr="004677C4">
        <w:rPr>
          <w:rFonts w:asciiTheme="majorBidi" w:hAnsiTheme="majorBidi" w:cstheme="majorBidi"/>
          <w:sz w:val="24"/>
          <w:szCs w:val="24"/>
          <w:lang w:val="id-ID"/>
        </w:rPr>
        <w:t>Saktah tanpa basmalah</w:t>
      </w:r>
      <w:r>
        <w:rPr>
          <w:rFonts w:asciiTheme="majorBidi" w:hAnsiTheme="majorBidi" w:cstheme="majorBidi"/>
          <w:sz w:val="24"/>
          <w:szCs w:val="24"/>
          <w:lang w:val="id-ID"/>
        </w:rPr>
        <w:t>.</w:t>
      </w:r>
      <w:r>
        <w:rPr>
          <w:rStyle w:val="FootnoteReference"/>
          <w:rFonts w:asciiTheme="majorBidi" w:hAnsiTheme="majorBidi" w:cstheme="majorBidi"/>
          <w:sz w:val="24"/>
          <w:szCs w:val="24"/>
          <w:lang w:val="id-ID"/>
        </w:rPr>
        <w:footnoteReference w:id="90"/>
      </w:r>
    </w:p>
    <w:p w:rsidR="00A20F0B" w:rsidRPr="004677C4" w:rsidRDefault="00A20F0B" w:rsidP="006D23B8">
      <w:pPr>
        <w:spacing w:after="0" w:line="480" w:lineRule="auto"/>
        <w:ind w:left="851" w:firstLine="567"/>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Adapun hukum membaca basmalah antara surat al-Anfal dan al-Taubah ada 3 wajah, yaitu :</w:t>
      </w:r>
    </w:p>
    <w:p w:rsidR="00A20F0B" w:rsidRPr="004677C4" w:rsidRDefault="00A20F0B" w:rsidP="006D23B8">
      <w:pPr>
        <w:pStyle w:val="ListParagraph"/>
        <w:numPr>
          <w:ilvl w:val="0"/>
          <w:numId w:val="60"/>
        </w:numPr>
        <w:spacing w:after="0" w:line="480" w:lineRule="auto"/>
        <w:ind w:left="1276"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Waqaf pada akhir surat al-Anfal.</w:t>
      </w:r>
    </w:p>
    <w:p w:rsidR="00A20F0B" w:rsidRPr="004677C4" w:rsidRDefault="00A20F0B" w:rsidP="006D23B8">
      <w:pPr>
        <w:pStyle w:val="ListParagraph"/>
        <w:numPr>
          <w:ilvl w:val="0"/>
          <w:numId w:val="60"/>
        </w:numPr>
        <w:spacing w:after="0" w:line="480" w:lineRule="auto"/>
        <w:ind w:left="1276"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Saktah antara dua surat.</w:t>
      </w:r>
    </w:p>
    <w:p w:rsidR="00A20F0B" w:rsidRPr="004677C4" w:rsidRDefault="00A20F0B" w:rsidP="006D23B8">
      <w:pPr>
        <w:pStyle w:val="ListParagraph"/>
        <w:numPr>
          <w:ilvl w:val="0"/>
          <w:numId w:val="60"/>
        </w:numPr>
        <w:spacing w:after="0" w:line="480" w:lineRule="auto"/>
        <w:ind w:left="1276" w:hanging="425"/>
        <w:jc w:val="both"/>
        <w:rPr>
          <w:rFonts w:asciiTheme="majorBidi" w:hAnsiTheme="majorBidi" w:cstheme="majorBidi"/>
          <w:sz w:val="24"/>
          <w:szCs w:val="24"/>
          <w:lang w:val="id-ID"/>
        </w:rPr>
      </w:pPr>
      <w:r w:rsidRPr="00AA2B5A">
        <w:rPr>
          <w:rFonts w:asciiTheme="majorBidi" w:hAnsiTheme="majorBidi" w:cstheme="majorBidi"/>
          <w:i/>
          <w:iCs/>
          <w:sz w:val="24"/>
          <w:szCs w:val="24"/>
          <w:lang w:val="id-ID"/>
        </w:rPr>
        <w:t>Waṣal</w:t>
      </w:r>
      <w:r w:rsidRPr="004677C4">
        <w:rPr>
          <w:rFonts w:asciiTheme="majorBidi" w:hAnsiTheme="majorBidi" w:cstheme="majorBidi"/>
          <w:sz w:val="24"/>
          <w:szCs w:val="24"/>
          <w:lang w:val="id-ID"/>
        </w:rPr>
        <w:t xml:space="preserve"> antara dua surat.</w:t>
      </w:r>
    </w:p>
    <w:p w:rsidR="00A20F0B" w:rsidRPr="004677C4" w:rsidRDefault="00A20F0B" w:rsidP="006D23B8">
      <w:pPr>
        <w:numPr>
          <w:ilvl w:val="0"/>
          <w:numId w:val="48"/>
        </w:numPr>
        <w:spacing w:after="0" w:line="480" w:lineRule="auto"/>
        <w:ind w:left="851" w:hanging="425"/>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Mim jama’</w:t>
      </w:r>
    </w:p>
    <w:p w:rsidR="00A20F0B" w:rsidRPr="004677C4" w:rsidRDefault="00A20F0B" w:rsidP="006D23B8">
      <w:pPr>
        <w:pStyle w:val="ListParagraph"/>
        <w:numPr>
          <w:ilvl w:val="0"/>
          <w:numId w:val="61"/>
        </w:numPr>
        <w:spacing w:after="0" w:line="480" w:lineRule="auto"/>
        <w:ind w:left="1276"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Sebelum Mim jama’ berupa huruf hidup</w:t>
      </w:r>
    </w:p>
    <w:p w:rsidR="00A20F0B" w:rsidRPr="004677C4" w:rsidRDefault="00A20F0B" w:rsidP="006D23B8">
      <w:pPr>
        <w:pStyle w:val="ListParagraph"/>
        <w:spacing w:after="0" w:line="480" w:lineRule="auto"/>
        <w:ind w:left="1276" w:firstLine="567"/>
        <w:jc w:val="both"/>
        <w:rPr>
          <w:rFonts w:asciiTheme="majorBidi" w:hAnsiTheme="majorBidi" w:cstheme="majorBidi"/>
          <w:sz w:val="24"/>
          <w:szCs w:val="24"/>
          <w:rtl/>
          <w:lang w:val="id-ID"/>
        </w:rPr>
      </w:pPr>
      <w:r w:rsidRPr="004677C4">
        <w:rPr>
          <w:rFonts w:asciiTheme="majorBidi" w:hAnsiTheme="majorBidi" w:cstheme="majorBidi"/>
          <w:sz w:val="24"/>
          <w:szCs w:val="24"/>
          <w:lang w:val="id-ID"/>
        </w:rPr>
        <w:t xml:space="preserve">Imam ad-Dūri membaca mim jama’ dengan sukun mim jama’. Seperti </w:t>
      </w:r>
      <w:r w:rsidRPr="00AA2B5A">
        <w:rPr>
          <w:rFonts w:asciiTheme="majorBidi" w:hAnsiTheme="majorBidi" w:cstheme="majorBidi"/>
          <w:i/>
          <w:iCs/>
          <w:sz w:val="24"/>
          <w:szCs w:val="24"/>
          <w:lang w:val="id-ID"/>
        </w:rPr>
        <w:t>lafaẓ</w:t>
      </w:r>
      <w:r w:rsidRPr="004677C4">
        <w:rPr>
          <w:rFonts w:asciiTheme="majorBidi" w:hAnsiTheme="majorBidi" w:cstheme="majorBidi"/>
          <w:sz w:val="24"/>
          <w:szCs w:val="24"/>
          <w:lang w:val="id-ID"/>
        </w:rPr>
        <w:t xml:space="preserve"> </w:t>
      </w:r>
      <w:r w:rsidRPr="00AA2B5A">
        <w:rPr>
          <w:rFonts w:ascii="Traditional Arabic" w:hAnsi="Traditional Arabic" w:cs="Traditional Arabic"/>
          <w:sz w:val="32"/>
          <w:szCs w:val="32"/>
          <w:rtl/>
          <w:lang w:val="id-ID"/>
        </w:rPr>
        <w:t>لَهُمْ عَذَابٌ</w:t>
      </w:r>
      <w:r>
        <w:rPr>
          <w:rFonts w:ascii="Traditional Arabic" w:hAnsi="Traditional Arabic" w:cs="Traditional Arabic"/>
          <w:sz w:val="32"/>
          <w:szCs w:val="32"/>
          <w:lang w:val="id-ID"/>
        </w:rPr>
        <w:t>.</w:t>
      </w:r>
    </w:p>
    <w:p w:rsidR="00A20F0B" w:rsidRPr="004677C4" w:rsidRDefault="00A20F0B" w:rsidP="006D23B8">
      <w:pPr>
        <w:pStyle w:val="ListParagraph"/>
        <w:numPr>
          <w:ilvl w:val="0"/>
          <w:numId w:val="61"/>
        </w:numPr>
        <w:spacing w:after="0" w:line="480" w:lineRule="auto"/>
        <w:ind w:left="1276"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Sebelum Mim jama’ berupa huruf mati</w:t>
      </w:r>
    </w:p>
    <w:p w:rsidR="00A20F0B" w:rsidRPr="004677C4" w:rsidRDefault="00A20F0B" w:rsidP="006D23B8">
      <w:pPr>
        <w:pStyle w:val="ListParagraph"/>
        <w:spacing w:after="0" w:line="480" w:lineRule="auto"/>
        <w:ind w:left="1276" w:firstLine="567"/>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Mim jama’ yang berupa ha’ dan sebelum ha’ berupa kasrah atau ya’ sukun, Imam ad-Dūri </w:t>
      </w:r>
      <w:r>
        <w:rPr>
          <w:rFonts w:asciiTheme="majorBidi" w:hAnsiTheme="majorBidi" w:cstheme="majorBidi"/>
          <w:sz w:val="24"/>
          <w:szCs w:val="24"/>
          <w:lang w:val="id-ID"/>
        </w:rPr>
        <w:t>membacanya dengan 2 wajah:</w:t>
      </w:r>
    </w:p>
    <w:p w:rsidR="00A20F0B" w:rsidRPr="004677C4" w:rsidRDefault="00A20F0B" w:rsidP="006D23B8">
      <w:pPr>
        <w:pStyle w:val="ListParagraph"/>
        <w:numPr>
          <w:ilvl w:val="0"/>
          <w:numId w:val="62"/>
        </w:numPr>
        <w:spacing w:after="0" w:line="480" w:lineRule="auto"/>
        <w:ind w:left="1701"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Ketika </w:t>
      </w:r>
      <w:r w:rsidRPr="00AA2B5A">
        <w:rPr>
          <w:rFonts w:asciiTheme="majorBidi" w:hAnsiTheme="majorBidi" w:cstheme="majorBidi"/>
          <w:i/>
          <w:iCs/>
          <w:sz w:val="24"/>
          <w:szCs w:val="24"/>
          <w:lang w:val="id-ID"/>
        </w:rPr>
        <w:t>waṣal</w:t>
      </w:r>
      <w:r w:rsidRPr="004677C4">
        <w:rPr>
          <w:rFonts w:asciiTheme="majorBidi" w:hAnsiTheme="majorBidi" w:cstheme="majorBidi"/>
          <w:sz w:val="24"/>
          <w:szCs w:val="24"/>
          <w:lang w:val="id-ID"/>
        </w:rPr>
        <w:t>, membacanya dengan kasrah mim jama’ dan ha’ sebelumnya. Seperti dalam surat al-Baqarah ayat 246</w:t>
      </w:r>
      <w:r w:rsidR="008820E7">
        <w:rPr>
          <w:rStyle w:val="FootnoteReference"/>
          <w:rFonts w:asciiTheme="majorBidi" w:hAnsiTheme="majorBidi" w:cstheme="majorBidi"/>
          <w:sz w:val="24"/>
          <w:szCs w:val="24"/>
          <w:lang w:val="id-ID"/>
        </w:rPr>
        <w:footnoteReference w:id="91"/>
      </w:r>
      <w:r w:rsidRPr="004677C4">
        <w:rPr>
          <w:rFonts w:asciiTheme="majorBidi" w:hAnsiTheme="majorBidi" w:cstheme="majorBidi"/>
          <w:sz w:val="24"/>
          <w:szCs w:val="24"/>
          <w:lang w:val="id-ID"/>
        </w:rPr>
        <w:t>:</w:t>
      </w:r>
    </w:p>
    <w:p w:rsidR="00A20F0B" w:rsidRPr="00AA2B5A" w:rsidRDefault="00A20F0B" w:rsidP="006D23B8">
      <w:pPr>
        <w:pStyle w:val="ListParagraph"/>
        <w:spacing w:after="0" w:line="480" w:lineRule="auto"/>
        <w:ind w:firstLine="294"/>
        <w:jc w:val="right"/>
        <w:rPr>
          <w:rFonts w:ascii="Traditional Arabic" w:hAnsi="Traditional Arabic" w:cs="Traditional Arabic"/>
          <w:sz w:val="32"/>
          <w:szCs w:val="32"/>
          <w:lang w:val="id-ID"/>
        </w:rPr>
      </w:pPr>
      <w:r w:rsidRPr="00AA2B5A">
        <w:rPr>
          <w:rFonts w:ascii="Traditional Arabic" w:hAnsi="Traditional Arabic" w:cs="Traditional Arabic"/>
          <w:sz w:val="32"/>
          <w:szCs w:val="32"/>
          <w:rtl/>
          <w:lang w:val="id-ID"/>
        </w:rPr>
        <w:t xml:space="preserve">فَلَمَّا كُتِبَ </w:t>
      </w:r>
      <w:r w:rsidRPr="00AA2B5A">
        <w:rPr>
          <w:rFonts w:ascii="Traditional Arabic" w:hAnsi="Traditional Arabic" w:cs="Traditional Arabic"/>
          <w:sz w:val="32"/>
          <w:szCs w:val="32"/>
          <w:u w:val="single"/>
          <w:rtl/>
          <w:lang w:val="id-ID"/>
        </w:rPr>
        <w:t>عَلَيْهِمُ الْقِتَالُ</w:t>
      </w:r>
      <w:r w:rsidRPr="00AA2B5A">
        <w:rPr>
          <w:rFonts w:ascii="Traditional Arabic" w:hAnsi="Traditional Arabic" w:cs="Traditional Arabic"/>
          <w:sz w:val="32"/>
          <w:szCs w:val="32"/>
          <w:rtl/>
          <w:lang w:val="id-ID"/>
        </w:rPr>
        <w:t xml:space="preserve"> تَوَلَّوْا اِلَّا قَلِيْلًا مِّنْهُمْ</w:t>
      </w:r>
    </w:p>
    <w:p w:rsidR="00A20F0B" w:rsidRPr="004677C4" w:rsidRDefault="00A20F0B" w:rsidP="006D23B8">
      <w:pPr>
        <w:spacing w:after="0" w:line="480" w:lineRule="auto"/>
        <w:ind w:left="1701"/>
        <w:contextualSpacing/>
        <w:jc w:val="both"/>
        <w:rPr>
          <w:rFonts w:asciiTheme="majorBidi" w:hAnsiTheme="majorBidi" w:cstheme="majorBidi"/>
          <w:sz w:val="24"/>
          <w:szCs w:val="24"/>
          <w:lang w:val="id-ID"/>
        </w:rPr>
      </w:pPr>
      <w:r w:rsidRPr="00AA2B5A">
        <w:rPr>
          <w:rFonts w:asciiTheme="majorBidi" w:hAnsiTheme="majorBidi" w:cstheme="majorBidi"/>
          <w:i/>
          <w:iCs/>
          <w:sz w:val="24"/>
          <w:szCs w:val="24"/>
          <w:lang w:val="id-ID"/>
        </w:rPr>
        <w:t>Lafaẓ</w:t>
      </w:r>
      <w:r w:rsidRPr="004677C4">
        <w:rPr>
          <w:rFonts w:asciiTheme="majorBidi" w:hAnsiTheme="majorBidi" w:cstheme="majorBidi"/>
          <w:sz w:val="24"/>
          <w:szCs w:val="24"/>
          <w:lang w:val="id-ID"/>
        </w:rPr>
        <w:t xml:space="preserve"> </w:t>
      </w:r>
      <w:r w:rsidRPr="00AA2B5A">
        <w:rPr>
          <w:rFonts w:ascii="Traditional Arabic" w:hAnsi="Traditional Arabic" w:cs="Traditional Arabic"/>
          <w:sz w:val="32"/>
          <w:szCs w:val="32"/>
          <w:rtl/>
          <w:lang w:val="id-ID"/>
        </w:rPr>
        <w:t>عَلَيْهِمُ الْقِتَالُ</w:t>
      </w:r>
      <w:r w:rsidRPr="004677C4">
        <w:rPr>
          <w:rFonts w:asciiTheme="majorBidi" w:hAnsiTheme="majorBidi" w:cstheme="majorBidi"/>
          <w:sz w:val="24"/>
          <w:szCs w:val="24"/>
          <w:lang w:val="id-ID"/>
        </w:rPr>
        <w:t xml:space="preserve"> dibaca </w:t>
      </w:r>
      <w:r w:rsidRPr="00AA2B5A">
        <w:rPr>
          <w:rFonts w:ascii="Traditional Arabic" w:hAnsi="Traditional Arabic" w:cs="Traditional Arabic"/>
          <w:sz w:val="32"/>
          <w:szCs w:val="32"/>
          <w:rtl/>
          <w:lang w:val="id-ID"/>
        </w:rPr>
        <w:t>عَلَيْهِمِ الْقِتَالُ</w:t>
      </w:r>
    </w:p>
    <w:p w:rsidR="00A20F0B" w:rsidRPr="004677C4" w:rsidRDefault="00A20F0B" w:rsidP="006D23B8">
      <w:pPr>
        <w:pStyle w:val="ListParagraph"/>
        <w:numPr>
          <w:ilvl w:val="0"/>
          <w:numId w:val="62"/>
        </w:numPr>
        <w:spacing w:after="0" w:line="480" w:lineRule="auto"/>
        <w:ind w:left="1701"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Ketika waqaf, mim jama’ harus di sukun. </w:t>
      </w:r>
    </w:p>
    <w:p w:rsidR="00A20F0B" w:rsidRPr="004677C4" w:rsidRDefault="00A20F0B" w:rsidP="006D23B8">
      <w:pPr>
        <w:pStyle w:val="ListParagraph"/>
        <w:spacing w:after="0" w:line="480" w:lineRule="auto"/>
        <w:ind w:left="1701"/>
        <w:jc w:val="both"/>
        <w:rPr>
          <w:rFonts w:asciiTheme="majorBidi" w:hAnsiTheme="majorBidi" w:cstheme="majorBidi"/>
          <w:sz w:val="24"/>
          <w:szCs w:val="24"/>
          <w:lang w:val="id-ID"/>
        </w:rPr>
      </w:pPr>
      <w:r w:rsidRPr="00AA2B5A">
        <w:rPr>
          <w:rFonts w:asciiTheme="majorBidi" w:hAnsiTheme="majorBidi" w:cstheme="majorBidi"/>
          <w:i/>
          <w:iCs/>
          <w:sz w:val="24"/>
          <w:szCs w:val="24"/>
          <w:lang w:val="id-ID"/>
        </w:rPr>
        <w:t>Lafaẓ</w:t>
      </w:r>
      <w:r w:rsidRPr="004677C4">
        <w:rPr>
          <w:rFonts w:asciiTheme="majorBidi" w:hAnsiTheme="majorBidi" w:cstheme="majorBidi"/>
          <w:sz w:val="24"/>
          <w:szCs w:val="24"/>
          <w:lang w:val="id-ID"/>
        </w:rPr>
        <w:t xml:space="preserve"> </w:t>
      </w:r>
      <w:r w:rsidRPr="00AA2B5A">
        <w:rPr>
          <w:rFonts w:ascii="Traditional Arabic" w:hAnsi="Traditional Arabic" w:cs="Traditional Arabic"/>
          <w:sz w:val="32"/>
          <w:szCs w:val="32"/>
          <w:rtl/>
          <w:lang w:val="id-ID"/>
        </w:rPr>
        <w:t>عَلَيْهِمُ الْقِتَالُ</w:t>
      </w:r>
      <w:r w:rsidRPr="004677C4">
        <w:rPr>
          <w:rFonts w:asciiTheme="majorBidi" w:hAnsiTheme="majorBidi" w:cstheme="majorBidi"/>
          <w:b/>
          <w:bCs/>
          <w:sz w:val="24"/>
          <w:szCs w:val="24"/>
          <w:lang w:val="id-ID"/>
        </w:rPr>
        <w:t xml:space="preserve"> </w:t>
      </w:r>
      <w:r w:rsidRPr="004677C4">
        <w:rPr>
          <w:rFonts w:asciiTheme="majorBidi" w:hAnsiTheme="majorBidi" w:cstheme="majorBidi"/>
          <w:sz w:val="24"/>
          <w:szCs w:val="24"/>
          <w:lang w:val="id-ID"/>
        </w:rPr>
        <w:t xml:space="preserve">dibaca </w:t>
      </w:r>
      <w:r w:rsidRPr="00AA2B5A">
        <w:rPr>
          <w:rFonts w:ascii="Traditional Arabic" w:hAnsi="Traditional Arabic" w:cs="Traditional Arabic"/>
          <w:sz w:val="32"/>
          <w:szCs w:val="32"/>
          <w:rtl/>
          <w:lang w:val="id-ID"/>
        </w:rPr>
        <w:t>عَلَيْهِمْ</w:t>
      </w:r>
      <w:r w:rsidRPr="004677C4">
        <w:rPr>
          <w:rFonts w:asciiTheme="majorBidi" w:hAnsiTheme="majorBidi" w:cstheme="majorBidi"/>
          <w:sz w:val="24"/>
          <w:szCs w:val="24"/>
          <w:lang w:val="id-ID"/>
        </w:rPr>
        <w:t>.</w:t>
      </w:r>
      <w:r>
        <w:rPr>
          <w:rStyle w:val="FootnoteReference"/>
          <w:rFonts w:asciiTheme="majorBidi" w:hAnsiTheme="majorBidi" w:cstheme="majorBidi"/>
          <w:sz w:val="24"/>
          <w:szCs w:val="24"/>
          <w:lang w:val="id-ID"/>
        </w:rPr>
        <w:footnoteReference w:id="92"/>
      </w:r>
    </w:p>
    <w:p w:rsidR="00A20F0B" w:rsidRPr="00AA2B5A" w:rsidRDefault="00A20F0B" w:rsidP="006D23B8">
      <w:pPr>
        <w:numPr>
          <w:ilvl w:val="0"/>
          <w:numId w:val="48"/>
        </w:numPr>
        <w:spacing w:after="0" w:line="480" w:lineRule="auto"/>
        <w:ind w:left="851" w:hanging="425"/>
        <w:contextualSpacing/>
        <w:jc w:val="both"/>
        <w:rPr>
          <w:rFonts w:asciiTheme="majorBidi" w:hAnsiTheme="majorBidi" w:cstheme="majorBidi"/>
          <w:i/>
          <w:iCs/>
          <w:sz w:val="24"/>
          <w:szCs w:val="24"/>
          <w:lang w:val="id-ID"/>
        </w:rPr>
      </w:pPr>
      <w:r w:rsidRPr="00AA2B5A">
        <w:rPr>
          <w:rFonts w:asciiTheme="majorBidi" w:hAnsiTheme="majorBidi" w:cstheme="majorBidi"/>
          <w:i/>
          <w:iCs/>
          <w:sz w:val="24"/>
          <w:szCs w:val="24"/>
          <w:lang w:val="id-ID"/>
        </w:rPr>
        <w:t>Hā’ Kināyah</w:t>
      </w:r>
    </w:p>
    <w:p w:rsidR="00A20F0B" w:rsidRPr="004677C4" w:rsidRDefault="00A20F0B" w:rsidP="006D23B8">
      <w:pPr>
        <w:spacing w:after="0" w:line="480" w:lineRule="auto"/>
        <w:ind w:left="851" w:firstLine="567"/>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Imam ad-Dūri memiliki 4 wajah dalam membaca </w:t>
      </w:r>
      <w:r w:rsidRPr="00AA2B5A">
        <w:rPr>
          <w:rFonts w:asciiTheme="majorBidi" w:hAnsiTheme="majorBidi" w:cstheme="majorBidi"/>
          <w:i/>
          <w:iCs/>
          <w:sz w:val="24"/>
          <w:szCs w:val="24"/>
          <w:lang w:val="id-ID"/>
        </w:rPr>
        <w:t>Hā’ Kināyah</w:t>
      </w:r>
      <w:r w:rsidRPr="004677C4">
        <w:rPr>
          <w:rFonts w:asciiTheme="majorBidi" w:hAnsiTheme="majorBidi" w:cstheme="majorBidi"/>
          <w:sz w:val="24"/>
          <w:szCs w:val="24"/>
          <w:lang w:val="id-ID"/>
        </w:rPr>
        <w:t>:</w:t>
      </w:r>
    </w:p>
    <w:p w:rsidR="00A20F0B" w:rsidRPr="004677C4" w:rsidRDefault="00A20F0B" w:rsidP="006D23B8">
      <w:pPr>
        <w:pStyle w:val="ListParagraph"/>
        <w:numPr>
          <w:ilvl w:val="3"/>
          <w:numId w:val="48"/>
        </w:numPr>
        <w:spacing w:after="0" w:line="480" w:lineRule="auto"/>
        <w:ind w:left="1276" w:hanging="425"/>
        <w:jc w:val="both"/>
        <w:rPr>
          <w:rFonts w:asciiTheme="majorBidi" w:hAnsiTheme="majorBidi" w:cstheme="majorBidi"/>
          <w:sz w:val="24"/>
          <w:szCs w:val="24"/>
          <w:lang w:val="id-ID"/>
        </w:rPr>
      </w:pPr>
      <w:r w:rsidRPr="00AA2B5A">
        <w:rPr>
          <w:rFonts w:asciiTheme="majorBidi" w:hAnsiTheme="majorBidi" w:cstheme="majorBidi"/>
          <w:i/>
          <w:iCs/>
          <w:sz w:val="24"/>
          <w:szCs w:val="24"/>
          <w:lang w:val="id-ID"/>
        </w:rPr>
        <w:t>ṣilah hā’ kināyah</w:t>
      </w:r>
      <w:r w:rsidRPr="004677C4">
        <w:rPr>
          <w:rFonts w:asciiTheme="majorBidi" w:hAnsiTheme="majorBidi" w:cstheme="majorBidi"/>
          <w:sz w:val="24"/>
          <w:szCs w:val="24"/>
          <w:lang w:val="id-ID"/>
        </w:rPr>
        <w:t xml:space="preserve"> (mad </w:t>
      </w:r>
      <w:r w:rsidRPr="00AA2B5A">
        <w:rPr>
          <w:rFonts w:asciiTheme="majorBidi" w:hAnsiTheme="majorBidi" w:cstheme="majorBidi"/>
          <w:i/>
          <w:iCs/>
          <w:sz w:val="24"/>
          <w:szCs w:val="24"/>
          <w:lang w:val="id-ID"/>
        </w:rPr>
        <w:t>hā’ kināyah</w:t>
      </w:r>
      <w:r w:rsidRPr="004677C4">
        <w:rPr>
          <w:rFonts w:asciiTheme="majorBidi" w:hAnsiTheme="majorBidi" w:cstheme="majorBidi"/>
          <w:sz w:val="24"/>
          <w:szCs w:val="24"/>
          <w:lang w:val="id-ID"/>
        </w:rPr>
        <w:t xml:space="preserve">), seperti </w:t>
      </w:r>
      <w:r w:rsidRPr="00AA2B5A">
        <w:rPr>
          <w:rFonts w:asciiTheme="majorBidi" w:hAnsiTheme="majorBidi" w:cstheme="majorBidi"/>
          <w:i/>
          <w:iCs/>
          <w:sz w:val="24"/>
          <w:szCs w:val="24"/>
          <w:lang w:val="id-ID"/>
        </w:rPr>
        <w:t>lafaẓ</w:t>
      </w:r>
      <w:r w:rsidRPr="004677C4">
        <w:rPr>
          <w:rFonts w:asciiTheme="majorBidi" w:hAnsiTheme="majorBidi" w:cstheme="majorBidi"/>
          <w:sz w:val="24"/>
          <w:szCs w:val="24"/>
          <w:lang w:val="id-ID"/>
        </w:rPr>
        <w:t xml:space="preserve"> </w:t>
      </w:r>
      <w:r w:rsidRPr="00AA2B5A">
        <w:rPr>
          <w:rFonts w:ascii="Traditional Arabic" w:hAnsi="Traditional Arabic" w:cs="Traditional Arabic"/>
          <w:sz w:val="32"/>
          <w:szCs w:val="32"/>
          <w:u w:val="single"/>
          <w:rtl/>
          <w:lang w:val="id-ID"/>
        </w:rPr>
        <w:t>اِنَّه هُوَ</w:t>
      </w:r>
      <w:r w:rsidRPr="00AA2B5A">
        <w:rPr>
          <w:rFonts w:ascii="Traditional Arabic" w:hAnsi="Traditional Arabic" w:cs="Traditional Arabic"/>
          <w:sz w:val="32"/>
          <w:szCs w:val="32"/>
          <w:rtl/>
          <w:lang w:val="id-ID"/>
        </w:rPr>
        <w:t xml:space="preserve"> التَّوَّابُ الرَّحِيْمُ</w:t>
      </w:r>
    </w:p>
    <w:p w:rsidR="00A20F0B" w:rsidRPr="004677C4" w:rsidRDefault="00A20F0B" w:rsidP="006D23B8">
      <w:pPr>
        <w:pStyle w:val="ListParagraph"/>
        <w:numPr>
          <w:ilvl w:val="3"/>
          <w:numId w:val="48"/>
        </w:numPr>
        <w:spacing w:after="0" w:line="480" w:lineRule="auto"/>
        <w:ind w:left="1276"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tanpa </w:t>
      </w:r>
      <w:r w:rsidRPr="00AA2B5A">
        <w:rPr>
          <w:rFonts w:asciiTheme="majorBidi" w:hAnsiTheme="majorBidi" w:cstheme="majorBidi"/>
          <w:i/>
          <w:iCs/>
          <w:sz w:val="24"/>
          <w:szCs w:val="24"/>
          <w:lang w:val="id-ID"/>
        </w:rPr>
        <w:t>ṣilah hā’ kināyah</w:t>
      </w:r>
      <w:r w:rsidRPr="004677C4">
        <w:rPr>
          <w:rFonts w:asciiTheme="majorBidi" w:hAnsiTheme="majorBidi" w:cstheme="majorBidi"/>
          <w:sz w:val="24"/>
          <w:szCs w:val="24"/>
          <w:lang w:val="id-ID"/>
        </w:rPr>
        <w:t xml:space="preserve">, seperti </w:t>
      </w:r>
      <w:r w:rsidRPr="00AA2B5A">
        <w:rPr>
          <w:rFonts w:asciiTheme="majorBidi" w:hAnsiTheme="majorBidi" w:cstheme="majorBidi"/>
          <w:i/>
          <w:iCs/>
          <w:sz w:val="24"/>
          <w:szCs w:val="24"/>
          <w:lang w:val="id-ID"/>
        </w:rPr>
        <w:t>lafaẓ</w:t>
      </w:r>
      <w:r w:rsidRPr="004677C4">
        <w:rPr>
          <w:rFonts w:asciiTheme="majorBidi" w:hAnsiTheme="majorBidi" w:cstheme="majorBidi"/>
          <w:sz w:val="24"/>
          <w:szCs w:val="24"/>
          <w:lang w:val="id-ID"/>
        </w:rPr>
        <w:t xml:space="preserve"> </w:t>
      </w:r>
      <w:r w:rsidRPr="00AA2B5A">
        <w:rPr>
          <w:rFonts w:ascii="Traditional Arabic" w:hAnsi="Traditional Arabic" w:cs="Traditional Arabic"/>
          <w:sz w:val="32"/>
          <w:szCs w:val="32"/>
          <w:u w:val="single"/>
          <w:rtl/>
          <w:lang w:val="id-ID"/>
        </w:rPr>
        <w:t>مِّنْهُ اسْمُهُ</w:t>
      </w:r>
    </w:p>
    <w:p w:rsidR="00A20F0B" w:rsidRPr="004677C4" w:rsidRDefault="00A20F0B" w:rsidP="006D23B8">
      <w:pPr>
        <w:pStyle w:val="ListParagraph"/>
        <w:numPr>
          <w:ilvl w:val="3"/>
          <w:numId w:val="48"/>
        </w:numPr>
        <w:spacing w:after="0" w:line="480" w:lineRule="auto"/>
        <w:ind w:left="1276" w:hanging="425"/>
        <w:jc w:val="both"/>
        <w:rPr>
          <w:rFonts w:asciiTheme="majorBidi" w:hAnsiTheme="majorBidi" w:cstheme="majorBidi"/>
          <w:b/>
          <w:bCs/>
          <w:sz w:val="24"/>
          <w:szCs w:val="24"/>
          <w:lang w:val="id-ID"/>
        </w:rPr>
      </w:pPr>
      <w:r w:rsidRPr="004677C4">
        <w:rPr>
          <w:rFonts w:asciiTheme="majorBidi" w:hAnsiTheme="majorBidi" w:cstheme="majorBidi"/>
          <w:sz w:val="24"/>
          <w:szCs w:val="24"/>
          <w:lang w:val="id-ID"/>
        </w:rPr>
        <w:t xml:space="preserve">sukun </w:t>
      </w:r>
      <w:r w:rsidRPr="00AA2B5A">
        <w:rPr>
          <w:rFonts w:asciiTheme="majorBidi" w:hAnsiTheme="majorBidi" w:cstheme="majorBidi"/>
          <w:i/>
          <w:iCs/>
          <w:sz w:val="24"/>
          <w:szCs w:val="24"/>
          <w:lang w:val="id-ID"/>
        </w:rPr>
        <w:t>hā’ kināyah</w:t>
      </w:r>
      <w:r w:rsidRPr="004677C4">
        <w:rPr>
          <w:rFonts w:asciiTheme="majorBidi" w:hAnsiTheme="majorBidi" w:cstheme="majorBidi"/>
          <w:sz w:val="24"/>
          <w:szCs w:val="24"/>
          <w:lang w:val="id-ID"/>
        </w:rPr>
        <w:t xml:space="preserve">, seperti </w:t>
      </w:r>
      <w:r w:rsidRPr="00AA2B5A">
        <w:rPr>
          <w:rFonts w:asciiTheme="majorBidi" w:hAnsiTheme="majorBidi" w:cstheme="majorBidi"/>
          <w:i/>
          <w:iCs/>
          <w:sz w:val="24"/>
          <w:szCs w:val="24"/>
          <w:lang w:val="id-ID"/>
        </w:rPr>
        <w:t>lafaẓ</w:t>
      </w:r>
      <w:r w:rsidRPr="004677C4">
        <w:rPr>
          <w:rFonts w:asciiTheme="majorBidi" w:hAnsiTheme="majorBidi" w:cstheme="majorBidi"/>
          <w:b/>
          <w:bCs/>
          <w:sz w:val="24"/>
          <w:szCs w:val="24"/>
          <w:lang w:val="id-ID"/>
        </w:rPr>
        <w:t xml:space="preserve"> </w:t>
      </w:r>
      <w:r w:rsidRPr="00AA2B5A">
        <w:rPr>
          <w:rFonts w:ascii="Traditional Arabic" w:hAnsi="Traditional Arabic" w:cs="Traditional Arabic"/>
          <w:sz w:val="32"/>
          <w:szCs w:val="32"/>
          <w:rtl/>
          <w:lang w:val="id-ID"/>
        </w:rPr>
        <w:t>وَيَتَّقْهِ</w:t>
      </w:r>
      <w:r w:rsidRPr="004677C4">
        <w:rPr>
          <w:rFonts w:asciiTheme="majorBidi" w:hAnsiTheme="majorBidi" w:cstheme="majorBidi"/>
          <w:b/>
          <w:bCs/>
          <w:sz w:val="24"/>
          <w:szCs w:val="24"/>
        </w:rPr>
        <w:t> </w:t>
      </w:r>
      <w:r w:rsidRPr="004677C4">
        <w:rPr>
          <w:rFonts w:asciiTheme="majorBidi" w:hAnsiTheme="majorBidi" w:cstheme="majorBidi"/>
          <w:sz w:val="24"/>
          <w:szCs w:val="24"/>
          <w:lang w:val="id-ID"/>
        </w:rPr>
        <w:t>menjadi</w:t>
      </w:r>
      <w:r w:rsidRPr="004677C4">
        <w:rPr>
          <w:rFonts w:asciiTheme="majorBidi" w:hAnsiTheme="majorBidi" w:cstheme="majorBidi"/>
          <w:b/>
          <w:bCs/>
          <w:sz w:val="24"/>
          <w:szCs w:val="24"/>
          <w:lang w:val="id-ID"/>
        </w:rPr>
        <w:t xml:space="preserve"> </w:t>
      </w:r>
      <w:r w:rsidRPr="00AA2B5A">
        <w:rPr>
          <w:rFonts w:ascii="Traditional Arabic" w:hAnsi="Traditional Arabic" w:cs="Traditional Arabic"/>
          <w:sz w:val="32"/>
          <w:szCs w:val="32"/>
          <w:rtl/>
          <w:lang w:val="id-ID"/>
        </w:rPr>
        <w:t>وَيَتَّقِهْ</w:t>
      </w:r>
    </w:p>
    <w:p w:rsidR="00A20F0B" w:rsidRPr="004677C4" w:rsidRDefault="00A20F0B" w:rsidP="006D23B8">
      <w:pPr>
        <w:pStyle w:val="ListParagraph"/>
        <w:numPr>
          <w:ilvl w:val="3"/>
          <w:numId w:val="48"/>
        </w:numPr>
        <w:spacing w:after="0" w:line="480" w:lineRule="auto"/>
        <w:ind w:left="1276" w:hanging="425"/>
        <w:jc w:val="both"/>
        <w:rPr>
          <w:rFonts w:asciiTheme="majorBidi" w:hAnsiTheme="majorBidi" w:cstheme="majorBidi"/>
          <w:b/>
          <w:bCs/>
          <w:sz w:val="24"/>
          <w:szCs w:val="24"/>
          <w:lang w:val="id-ID"/>
        </w:rPr>
      </w:pPr>
      <w:r w:rsidRPr="004677C4">
        <w:rPr>
          <w:rFonts w:asciiTheme="majorBidi" w:hAnsiTheme="majorBidi" w:cstheme="majorBidi"/>
          <w:sz w:val="24"/>
          <w:szCs w:val="24"/>
          <w:lang w:val="id-ID"/>
        </w:rPr>
        <w:t xml:space="preserve">penambahan huruf hamzah sebelum </w:t>
      </w:r>
      <w:r w:rsidRPr="00AA2B5A">
        <w:rPr>
          <w:rFonts w:asciiTheme="majorBidi" w:hAnsiTheme="majorBidi" w:cstheme="majorBidi"/>
          <w:i/>
          <w:iCs/>
          <w:sz w:val="24"/>
          <w:szCs w:val="24"/>
          <w:lang w:val="id-ID"/>
        </w:rPr>
        <w:t>hā’ kināyah</w:t>
      </w:r>
      <w:r w:rsidRPr="004677C4">
        <w:rPr>
          <w:rFonts w:asciiTheme="majorBidi" w:hAnsiTheme="majorBidi" w:cstheme="majorBidi"/>
          <w:sz w:val="24"/>
          <w:szCs w:val="24"/>
          <w:lang w:val="id-ID"/>
        </w:rPr>
        <w:t xml:space="preserve">, seperti </w:t>
      </w:r>
      <w:r w:rsidRPr="00AA2B5A">
        <w:rPr>
          <w:rFonts w:asciiTheme="majorBidi" w:hAnsiTheme="majorBidi" w:cstheme="majorBidi"/>
          <w:i/>
          <w:iCs/>
          <w:sz w:val="24"/>
          <w:szCs w:val="24"/>
          <w:lang w:val="id-ID"/>
        </w:rPr>
        <w:t>lafaẓ</w:t>
      </w:r>
      <w:r w:rsidRPr="004677C4">
        <w:rPr>
          <w:rFonts w:asciiTheme="majorBidi" w:hAnsiTheme="majorBidi" w:cstheme="majorBidi"/>
          <w:sz w:val="24"/>
          <w:szCs w:val="24"/>
          <w:lang w:val="id-ID"/>
        </w:rPr>
        <w:t xml:space="preserve"> </w:t>
      </w:r>
      <w:r w:rsidRPr="00AA2B5A">
        <w:rPr>
          <w:rFonts w:ascii="Traditional Arabic" w:hAnsi="Traditional Arabic" w:cs="Traditional Arabic"/>
          <w:sz w:val="32"/>
          <w:szCs w:val="32"/>
          <w:rtl/>
          <w:lang w:val="id-ID"/>
        </w:rPr>
        <w:t xml:space="preserve">قَالُوْا </w:t>
      </w:r>
      <w:r w:rsidRPr="00AA2B5A">
        <w:rPr>
          <w:rFonts w:ascii="Traditional Arabic" w:hAnsi="Traditional Arabic" w:cs="Traditional Arabic"/>
          <w:sz w:val="32"/>
          <w:szCs w:val="32"/>
          <w:u w:val="single"/>
          <w:rtl/>
          <w:lang w:val="id-ID"/>
        </w:rPr>
        <w:t>اَرْجِهْ</w:t>
      </w:r>
      <w:r w:rsidRPr="00AA2B5A">
        <w:rPr>
          <w:rFonts w:ascii="Traditional Arabic" w:hAnsi="Traditional Arabic" w:cs="Traditional Arabic"/>
          <w:sz w:val="32"/>
          <w:szCs w:val="32"/>
          <w:rtl/>
          <w:lang w:val="id-ID"/>
        </w:rPr>
        <w:t xml:space="preserve"> وَاَخَاهُ</w:t>
      </w:r>
      <w:r w:rsidRPr="004677C4">
        <w:rPr>
          <w:rFonts w:asciiTheme="majorBidi" w:hAnsiTheme="majorBidi" w:cstheme="majorBidi"/>
          <w:sz w:val="24"/>
          <w:szCs w:val="24"/>
          <w:lang w:val="id-ID"/>
        </w:rPr>
        <w:t xml:space="preserve"> . </w:t>
      </w:r>
      <w:r w:rsidRPr="00AA2B5A">
        <w:rPr>
          <w:rFonts w:asciiTheme="majorBidi" w:hAnsiTheme="majorBidi" w:cstheme="majorBidi"/>
          <w:i/>
          <w:iCs/>
          <w:sz w:val="24"/>
          <w:szCs w:val="24"/>
          <w:lang w:val="id-ID"/>
        </w:rPr>
        <w:t>lafaẓ</w:t>
      </w:r>
      <w:r w:rsidRPr="004677C4">
        <w:rPr>
          <w:rFonts w:asciiTheme="majorBidi" w:hAnsiTheme="majorBidi" w:cstheme="majorBidi"/>
          <w:sz w:val="24"/>
          <w:szCs w:val="24"/>
          <w:lang w:val="id-ID"/>
        </w:rPr>
        <w:t xml:space="preserve"> </w:t>
      </w:r>
      <w:r w:rsidRPr="00AA2B5A">
        <w:rPr>
          <w:rFonts w:ascii="Traditional Arabic" w:hAnsi="Traditional Arabic" w:cs="Traditional Arabic"/>
          <w:sz w:val="32"/>
          <w:szCs w:val="32"/>
          <w:rtl/>
          <w:lang w:val="id-ID"/>
        </w:rPr>
        <w:t>اَرْجِهْ</w:t>
      </w:r>
      <w:r w:rsidRPr="004677C4">
        <w:rPr>
          <w:rFonts w:asciiTheme="majorBidi" w:hAnsiTheme="majorBidi" w:cstheme="majorBidi"/>
          <w:sz w:val="24"/>
          <w:szCs w:val="24"/>
          <w:lang w:val="id-ID"/>
        </w:rPr>
        <w:t xml:space="preserve"> Imam ad-Dūri  membacanya dengan memakai hamzah sukun antara </w:t>
      </w:r>
      <w:r w:rsidRPr="004677C4">
        <w:rPr>
          <w:rFonts w:asciiTheme="majorBidi" w:hAnsiTheme="majorBidi" w:cstheme="majorBidi"/>
          <w:sz w:val="24"/>
          <w:szCs w:val="24"/>
          <w:rtl/>
          <w:lang w:val="id-ID"/>
        </w:rPr>
        <w:t>ج</w:t>
      </w:r>
      <w:r w:rsidRPr="004677C4">
        <w:rPr>
          <w:rFonts w:asciiTheme="majorBidi" w:hAnsiTheme="majorBidi" w:cstheme="majorBidi"/>
          <w:sz w:val="24"/>
          <w:szCs w:val="24"/>
          <w:lang w:val="id-ID"/>
        </w:rPr>
        <w:t xml:space="preserve"> dan </w:t>
      </w:r>
      <w:r w:rsidRPr="004677C4">
        <w:rPr>
          <w:rFonts w:asciiTheme="majorBidi" w:hAnsiTheme="majorBidi" w:cstheme="majorBidi"/>
          <w:sz w:val="24"/>
          <w:szCs w:val="24"/>
          <w:rtl/>
          <w:lang w:val="id-ID"/>
        </w:rPr>
        <w:t>ه</w:t>
      </w:r>
      <w:r w:rsidRPr="004677C4">
        <w:rPr>
          <w:rFonts w:asciiTheme="majorBidi" w:hAnsiTheme="majorBidi" w:cstheme="majorBidi"/>
          <w:sz w:val="24"/>
          <w:szCs w:val="24"/>
          <w:lang w:val="id-ID"/>
        </w:rPr>
        <w:t xml:space="preserve"> sedang </w:t>
      </w:r>
      <w:r w:rsidRPr="00FB6657">
        <w:rPr>
          <w:rFonts w:asciiTheme="majorBidi" w:hAnsiTheme="majorBidi" w:cstheme="majorBidi"/>
          <w:i/>
          <w:iCs/>
          <w:sz w:val="24"/>
          <w:szCs w:val="24"/>
          <w:lang w:val="id-ID"/>
        </w:rPr>
        <w:t>Hā’ Kināyah</w:t>
      </w:r>
      <w:r w:rsidRPr="004677C4">
        <w:rPr>
          <w:rFonts w:asciiTheme="majorBidi" w:hAnsiTheme="majorBidi" w:cstheme="majorBidi"/>
          <w:sz w:val="24"/>
          <w:szCs w:val="24"/>
          <w:lang w:val="id-ID"/>
        </w:rPr>
        <w:t xml:space="preserve">  </w:t>
      </w:r>
      <w:r w:rsidRPr="00FB6657">
        <w:rPr>
          <w:rFonts w:asciiTheme="majorBidi" w:hAnsiTheme="majorBidi" w:cstheme="majorBidi"/>
          <w:i/>
          <w:iCs/>
          <w:sz w:val="24"/>
          <w:szCs w:val="24"/>
          <w:lang w:val="id-ID"/>
        </w:rPr>
        <w:t>diḍammahkan</w:t>
      </w:r>
      <w:r w:rsidRPr="004677C4">
        <w:rPr>
          <w:rFonts w:asciiTheme="majorBidi" w:hAnsiTheme="majorBidi" w:cstheme="majorBidi"/>
          <w:sz w:val="24"/>
          <w:szCs w:val="24"/>
          <w:lang w:val="id-ID"/>
        </w:rPr>
        <w:t xml:space="preserve"> serta dibaca </w:t>
      </w:r>
      <w:r w:rsidRPr="00FB6657">
        <w:rPr>
          <w:rFonts w:asciiTheme="majorBidi" w:hAnsiTheme="majorBidi" w:cstheme="majorBidi"/>
          <w:i/>
          <w:iCs/>
          <w:sz w:val="24"/>
          <w:szCs w:val="24"/>
          <w:lang w:val="id-ID"/>
        </w:rPr>
        <w:t>qaṣr</w:t>
      </w:r>
      <w:r w:rsidRPr="004677C4">
        <w:rPr>
          <w:rFonts w:asciiTheme="majorBidi" w:hAnsiTheme="majorBidi" w:cstheme="majorBidi"/>
          <w:sz w:val="24"/>
          <w:szCs w:val="24"/>
          <w:lang w:val="id-ID"/>
        </w:rPr>
        <w:t xml:space="preserve">, menjadi </w:t>
      </w:r>
      <w:r w:rsidRPr="00FB6657">
        <w:rPr>
          <w:rFonts w:ascii="Traditional Arabic" w:hAnsi="Traditional Arabic" w:cs="Traditional Arabic"/>
          <w:sz w:val="32"/>
          <w:szCs w:val="32"/>
          <w:rtl/>
          <w:lang w:val="id-ID"/>
        </w:rPr>
        <w:t>اَرْجِئْهُ</w:t>
      </w:r>
      <w:r>
        <w:rPr>
          <w:rFonts w:ascii="Traditional Arabic" w:hAnsi="Traditional Arabic" w:cs="Traditional Arabic"/>
          <w:sz w:val="32"/>
          <w:szCs w:val="32"/>
          <w:lang w:val="id-ID"/>
        </w:rPr>
        <w:t>.</w:t>
      </w:r>
      <w:r>
        <w:rPr>
          <w:rStyle w:val="FootnoteReference"/>
          <w:rFonts w:ascii="Traditional Arabic" w:hAnsi="Traditional Arabic" w:cs="Traditional Arabic"/>
          <w:sz w:val="32"/>
          <w:szCs w:val="32"/>
          <w:lang w:val="id-ID"/>
        </w:rPr>
        <w:footnoteReference w:id="93"/>
      </w:r>
    </w:p>
    <w:p w:rsidR="00A20F0B" w:rsidRPr="004677C4" w:rsidRDefault="00A20F0B" w:rsidP="006D23B8">
      <w:pPr>
        <w:pStyle w:val="ListParagraph"/>
        <w:numPr>
          <w:ilvl w:val="0"/>
          <w:numId w:val="48"/>
        </w:numPr>
        <w:spacing w:after="0" w:line="480" w:lineRule="auto"/>
        <w:ind w:left="851"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Mad dan </w:t>
      </w:r>
      <w:r w:rsidRPr="00FB6657">
        <w:rPr>
          <w:rFonts w:asciiTheme="majorBidi" w:hAnsiTheme="majorBidi" w:cstheme="majorBidi"/>
          <w:i/>
          <w:iCs/>
          <w:sz w:val="24"/>
          <w:szCs w:val="24"/>
          <w:lang w:val="id-ID"/>
        </w:rPr>
        <w:t>Qaṣr</w:t>
      </w:r>
    </w:p>
    <w:p w:rsidR="00A20F0B" w:rsidRPr="004677C4" w:rsidRDefault="00A20F0B" w:rsidP="006D23B8">
      <w:pPr>
        <w:pStyle w:val="ListParagraph"/>
        <w:numPr>
          <w:ilvl w:val="3"/>
          <w:numId w:val="48"/>
        </w:numPr>
        <w:spacing w:after="0" w:line="480" w:lineRule="auto"/>
        <w:ind w:left="1276"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Mad yang sesudahnya berupa huruf hamzah (mad </w:t>
      </w:r>
      <w:r w:rsidRPr="00FB6657">
        <w:rPr>
          <w:rFonts w:asciiTheme="majorBidi" w:hAnsiTheme="majorBidi" w:cstheme="majorBidi"/>
          <w:i/>
          <w:iCs/>
          <w:sz w:val="24"/>
          <w:szCs w:val="24"/>
          <w:lang w:val="id-ID"/>
        </w:rPr>
        <w:t>muttaṣil</w:t>
      </w:r>
      <w:r w:rsidRPr="004677C4">
        <w:rPr>
          <w:rFonts w:asciiTheme="majorBidi" w:hAnsiTheme="majorBidi" w:cstheme="majorBidi"/>
          <w:sz w:val="24"/>
          <w:szCs w:val="24"/>
          <w:lang w:val="id-ID"/>
        </w:rPr>
        <w:t xml:space="preserve"> dan mad </w:t>
      </w:r>
      <w:r w:rsidRPr="00FB6657">
        <w:rPr>
          <w:rFonts w:asciiTheme="majorBidi" w:hAnsiTheme="majorBidi" w:cstheme="majorBidi"/>
          <w:i/>
          <w:iCs/>
          <w:sz w:val="24"/>
          <w:szCs w:val="24"/>
          <w:lang w:val="id-ID"/>
        </w:rPr>
        <w:t>munfaṣil</w:t>
      </w:r>
      <w:r w:rsidRPr="004677C4">
        <w:rPr>
          <w:rFonts w:asciiTheme="majorBidi" w:hAnsiTheme="majorBidi" w:cstheme="majorBidi"/>
          <w:sz w:val="24"/>
          <w:szCs w:val="24"/>
          <w:lang w:val="id-ID"/>
        </w:rPr>
        <w:t>)</w:t>
      </w:r>
    </w:p>
    <w:p w:rsidR="00A20F0B" w:rsidRPr="004677C4" w:rsidRDefault="00A20F0B" w:rsidP="006D23B8">
      <w:pPr>
        <w:pStyle w:val="ListParagraph"/>
        <w:numPr>
          <w:ilvl w:val="6"/>
          <w:numId w:val="48"/>
        </w:numPr>
        <w:spacing w:after="0" w:line="480" w:lineRule="auto"/>
        <w:ind w:left="1701"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Mad </w:t>
      </w:r>
      <w:r w:rsidRPr="00FB6657">
        <w:rPr>
          <w:rFonts w:asciiTheme="majorBidi" w:hAnsiTheme="majorBidi" w:cstheme="majorBidi"/>
          <w:i/>
          <w:iCs/>
          <w:sz w:val="24"/>
          <w:szCs w:val="24"/>
          <w:lang w:val="id-ID"/>
        </w:rPr>
        <w:t>Muttaṣil</w:t>
      </w:r>
    </w:p>
    <w:p w:rsidR="00A20F0B" w:rsidRPr="004677C4" w:rsidRDefault="00A20F0B" w:rsidP="006D23B8">
      <w:pPr>
        <w:pStyle w:val="ListParagraph"/>
        <w:spacing w:after="0" w:line="480" w:lineRule="auto"/>
        <w:ind w:left="1701" w:firstLine="567"/>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Imam ad-Dūri membaca seluruh bacaan mad muttaṣil dengan tawassuṭ yaitu 4 </w:t>
      </w:r>
      <w:r>
        <w:rPr>
          <w:rFonts w:asciiTheme="majorBidi" w:hAnsiTheme="majorBidi" w:cstheme="majorBidi"/>
          <w:sz w:val="24"/>
          <w:szCs w:val="24"/>
          <w:lang w:val="id-ID"/>
        </w:rPr>
        <w:t>harakat</w:t>
      </w:r>
      <w:r w:rsidRPr="004677C4">
        <w:rPr>
          <w:rFonts w:asciiTheme="majorBidi" w:hAnsiTheme="majorBidi" w:cstheme="majorBidi"/>
          <w:sz w:val="24"/>
          <w:szCs w:val="24"/>
          <w:lang w:val="id-ID"/>
        </w:rPr>
        <w:t xml:space="preserve">. </w:t>
      </w:r>
    </w:p>
    <w:p w:rsidR="00A20F0B" w:rsidRPr="004677C4" w:rsidRDefault="00A20F0B" w:rsidP="006D23B8">
      <w:pPr>
        <w:pStyle w:val="ListParagraph"/>
        <w:numPr>
          <w:ilvl w:val="6"/>
          <w:numId w:val="48"/>
        </w:numPr>
        <w:spacing w:after="0" w:line="480" w:lineRule="auto"/>
        <w:ind w:left="1701"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Mad </w:t>
      </w:r>
      <w:r w:rsidRPr="00FB6657">
        <w:rPr>
          <w:rFonts w:asciiTheme="majorBidi" w:hAnsiTheme="majorBidi" w:cstheme="majorBidi"/>
          <w:i/>
          <w:iCs/>
          <w:sz w:val="24"/>
          <w:szCs w:val="24"/>
          <w:lang w:val="id-ID"/>
        </w:rPr>
        <w:t>Munfaṣil</w:t>
      </w:r>
    </w:p>
    <w:p w:rsidR="00A20F0B" w:rsidRPr="004677C4" w:rsidRDefault="00A20F0B" w:rsidP="006D23B8">
      <w:pPr>
        <w:pStyle w:val="ListParagraph"/>
        <w:spacing w:after="0" w:line="480" w:lineRule="auto"/>
        <w:ind w:left="1701" w:firstLine="567"/>
        <w:jc w:val="both"/>
        <w:rPr>
          <w:rFonts w:asciiTheme="majorBidi" w:hAnsiTheme="majorBidi" w:cstheme="majorBidi"/>
          <w:sz w:val="24"/>
          <w:szCs w:val="24"/>
          <w:lang w:val="id-ID"/>
        </w:rPr>
      </w:pPr>
      <w:r w:rsidRPr="004677C4">
        <w:rPr>
          <w:rFonts w:asciiTheme="majorBidi" w:hAnsiTheme="majorBidi" w:cstheme="majorBidi"/>
          <w:sz w:val="24"/>
          <w:szCs w:val="24"/>
          <w:lang w:val="id-ID"/>
        </w:rPr>
        <w:t>Imam ad-Dūri membaca seluruh bacaan mad munfaṣil dengan 2 wajah, yaitu:</w:t>
      </w:r>
    </w:p>
    <w:p w:rsidR="00A20F0B" w:rsidRPr="00FB6657" w:rsidRDefault="00A20F0B" w:rsidP="006D23B8">
      <w:pPr>
        <w:pStyle w:val="ListParagraph"/>
        <w:numPr>
          <w:ilvl w:val="0"/>
          <w:numId w:val="63"/>
        </w:numPr>
        <w:spacing w:after="0" w:line="480" w:lineRule="auto"/>
        <w:ind w:left="2127" w:hanging="426"/>
        <w:jc w:val="both"/>
        <w:rPr>
          <w:rFonts w:asciiTheme="majorBidi" w:hAnsiTheme="majorBidi" w:cstheme="majorBidi"/>
          <w:sz w:val="24"/>
          <w:szCs w:val="24"/>
          <w:lang w:val="id-ID"/>
        </w:rPr>
      </w:pPr>
      <w:r w:rsidRPr="00FB6657">
        <w:rPr>
          <w:rFonts w:asciiTheme="majorBidi" w:hAnsiTheme="majorBidi" w:cstheme="majorBidi"/>
          <w:i/>
          <w:iCs/>
          <w:sz w:val="24"/>
          <w:szCs w:val="24"/>
          <w:lang w:val="id-ID"/>
        </w:rPr>
        <w:t>Qaṣr</w:t>
      </w:r>
      <w:r w:rsidRPr="00FB6657">
        <w:rPr>
          <w:rFonts w:asciiTheme="majorBidi" w:hAnsiTheme="majorBidi" w:cstheme="majorBidi"/>
          <w:sz w:val="24"/>
          <w:szCs w:val="24"/>
          <w:lang w:val="id-ID"/>
        </w:rPr>
        <w:t xml:space="preserve"> (2 </w:t>
      </w:r>
      <w:r>
        <w:rPr>
          <w:rFonts w:asciiTheme="majorBidi" w:hAnsiTheme="majorBidi" w:cstheme="majorBidi"/>
          <w:sz w:val="24"/>
          <w:szCs w:val="24"/>
          <w:lang w:val="id-ID"/>
        </w:rPr>
        <w:t>harakat</w:t>
      </w:r>
      <w:r w:rsidRPr="00FB6657">
        <w:rPr>
          <w:rFonts w:asciiTheme="majorBidi" w:hAnsiTheme="majorBidi" w:cstheme="majorBidi"/>
          <w:sz w:val="24"/>
          <w:szCs w:val="24"/>
          <w:lang w:val="id-ID"/>
        </w:rPr>
        <w:t>)</w:t>
      </w:r>
    </w:p>
    <w:p w:rsidR="00A20F0B" w:rsidRPr="004677C4" w:rsidRDefault="00A20F0B" w:rsidP="006D23B8">
      <w:pPr>
        <w:pStyle w:val="ListParagraph"/>
        <w:numPr>
          <w:ilvl w:val="0"/>
          <w:numId w:val="63"/>
        </w:numPr>
        <w:spacing w:after="0" w:line="480" w:lineRule="auto"/>
        <w:ind w:left="2127" w:hanging="426"/>
        <w:jc w:val="both"/>
        <w:rPr>
          <w:rFonts w:asciiTheme="majorBidi" w:hAnsiTheme="majorBidi" w:cstheme="majorBidi"/>
          <w:sz w:val="24"/>
          <w:szCs w:val="24"/>
          <w:lang w:val="id-ID"/>
        </w:rPr>
      </w:pPr>
      <w:r w:rsidRPr="00FB6657">
        <w:rPr>
          <w:rFonts w:asciiTheme="majorBidi" w:hAnsiTheme="majorBidi" w:cstheme="majorBidi"/>
          <w:i/>
          <w:iCs/>
          <w:sz w:val="24"/>
          <w:szCs w:val="24"/>
          <w:lang w:val="id-ID"/>
        </w:rPr>
        <w:t>Tawassuṭ</w:t>
      </w:r>
      <w:r w:rsidRPr="004677C4">
        <w:rPr>
          <w:rFonts w:asciiTheme="majorBidi" w:hAnsiTheme="majorBidi" w:cstheme="majorBidi"/>
          <w:sz w:val="24"/>
          <w:szCs w:val="24"/>
          <w:lang w:val="id-ID"/>
        </w:rPr>
        <w:t xml:space="preserve"> (4 </w:t>
      </w:r>
      <w:r>
        <w:rPr>
          <w:rFonts w:asciiTheme="majorBidi" w:hAnsiTheme="majorBidi" w:cstheme="majorBidi"/>
          <w:sz w:val="24"/>
          <w:szCs w:val="24"/>
          <w:lang w:val="id-ID"/>
        </w:rPr>
        <w:t>harakat</w:t>
      </w:r>
      <w:r w:rsidRPr="004677C4">
        <w:rPr>
          <w:rFonts w:asciiTheme="majorBidi" w:hAnsiTheme="majorBidi" w:cstheme="majorBidi"/>
          <w:sz w:val="24"/>
          <w:szCs w:val="24"/>
          <w:lang w:val="id-ID"/>
        </w:rPr>
        <w:t>)</w:t>
      </w:r>
      <w:r>
        <w:rPr>
          <w:rStyle w:val="FootnoteReference"/>
          <w:rFonts w:asciiTheme="majorBidi" w:hAnsiTheme="majorBidi" w:cstheme="majorBidi"/>
          <w:sz w:val="24"/>
          <w:szCs w:val="24"/>
          <w:lang w:val="id-ID"/>
        </w:rPr>
        <w:footnoteReference w:id="94"/>
      </w:r>
    </w:p>
    <w:p w:rsidR="00A20F0B" w:rsidRPr="004677C4" w:rsidRDefault="00A20F0B" w:rsidP="006D23B8">
      <w:pPr>
        <w:pStyle w:val="ListParagraph"/>
        <w:numPr>
          <w:ilvl w:val="3"/>
          <w:numId w:val="48"/>
        </w:numPr>
        <w:tabs>
          <w:tab w:val="left" w:pos="851"/>
        </w:tabs>
        <w:spacing w:before="240" w:after="0" w:line="480" w:lineRule="auto"/>
        <w:ind w:left="1276"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Mad yang terletak sesudah huruf hamzah ( mad badal)</w:t>
      </w:r>
    </w:p>
    <w:p w:rsidR="00A20F0B" w:rsidRPr="004677C4" w:rsidRDefault="00A20F0B" w:rsidP="006D23B8">
      <w:pPr>
        <w:pStyle w:val="ListParagraph"/>
        <w:tabs>
          <w:tab w:val="left" w:pos="851"/>
        </w:tabs>
        <w:spacing w:before="240" w:after="0" w:line="480" w:lineRule="auto"/>
        <w:ind w:left="1276"/>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Imam ad-Dūri membaca seluruh bacaan mad badal dengan </w:t>
      </w:r>
      <w:r w:rsidRPr="00FB6657">
        <w:rPr>
          <w:rFonts w:asciiTheme="majorBidi" w:hAnsiTheme="majorBidi" w:cstheme="majorBidi"/>
          <w:i/>
          <w:iCs/>
          <w:sz w:val="24"/>
          <w:szCs w:val="24"/>
          <w:lang w:val="id-ID"/>
        </w:rPr>
        <w:t>qaṣr</w:t>
      </w:r>
      <w:r w:rsidRPr="004677C4">
        <w:rPr>
          <w:rFonts w:asciiTheme="majorBidi" w:hAnsiTheme="majorBidi" w:cstheme="majorBidi"/>
          <w:sz w:val="24"/>
          <w:szCs w:val="24"/>
          <w:lang w:val="id-ID"/>
        </w:rPr>
        <w:t xml:space="preserve">, yaitu 2 </w:t>
      </w:r>
      <w:r>
        <w:rPr>
          <w:rFonts w:asciiTheme="majorBidi" w:hAnsiTheme="majorBidi" w:cstheme="majorBidi"/>
          <w:sz w:val="24"/>
          <w:szCs w:val="24"/>
          <w:lang w:val="id-ID"/>
        </w:rPr>
        <w:t>harakat</w:t>
      </w:r>
      <w:r w:rsidRPr="004677C4">
        <w:rPr>
          <w:rFonts w:asciiTheme="majorBidi" w:hAnsiTheme="majorBidi" w:cstheme="majorBidi"/>
          <w:sz w:val="24"/>
          <w:szCs w:val="24"/>
          <w:lang w:val="id-ID"/>
        </w:rPr>
        <w:t>.</w:t>
      </w:r>
    </w:p>
    <w:p w:rsidR="00A20F0B" w:rsidRPr="004677C4" w:rsidRDefault="00A20F0B" w:rsidP="006D23B8">
      <w:pPr>
        <w:pStyle w:val="ListParagraph"/>
        <w:numPr>
          <w:ilvl w:val="3"/>
          <w:numId w:val="48"/>
        </w:numPr>
        <w:tabs>
          <w:tab w:val="left" w:pos="851"/>
        </w:tabs>
        <w:spacing w:before="240" w:after="0" w:line="480" w:lineRule="auto"/>
        <w:ind w:left="1276"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Mad yang terletak sesudah huruf mati</w:t>
      </w:r>
    </w:p>
    <w:p w:rsidR="00A20F0B" w:rsidRPr="004677C4" w:rsidRDefault="00A20F0B" w:rsidP="006D23B8">
      <w:pPr>
        <w:pStyle w:val="ListParagraph"/>
        <w:numPr>
          <w:ilvl w:val="6"/>
          <w:numId w:val="48"/>
        </w:numPr>
        <w:tabs>
          <w:tab w:val="left" w:pos="851"/>
        </w:tabs>
        <w:spacing w:before="240" w:after="0" w:line="480" w:lineRule="auto"/>
        <w:ind w:left="1701"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Mad lazim, yaitu huruf mad yang terletak sesudah huruf matiyang terkumpul dalam satu kata, sedang matinya bukan karena waqaf maupun </w:t>
      </w:r>
      <w:r w:rsidRPr="00FB6657">
        <w:rPr>
          <w:rFonts w:asciiTheme="majorBidi" w:hAnsiTheme="majorBidi" w:cstheme="majorBidi"/>
          <w:i/>
          <w:iCs/>
          <w:sz w:val="24"/>
          <w:szCs w:val="24"/>
          <w:lang w:val="id-ID"/>
        </w:rPr>
        <w:t>waṣal</w:t>
      </w:r>
      <w:r w:rsidRPr="004677C4">
        <w:rPr>
          <w:rFonts w:asciiTheme="majorBidi" w:hAnsiTheme="majorBidi" w:cstheme="majorBidi"/>
          <w:sz w:val="24"/>
          <w:szCs w:val="24"/>
          <w:lang w:val="id-ID"/>
        </w:rPr>
        <w:t xml:space="preserve">. </w:t>
      </w:r>
    </w:p>
    <w:p w:rsidR="00A20F0B" w:rsidRPr="004677C4" w:rsidRDefault="00A20F0B" w:rsidP="006D23B8">
      <w:pPr>
        <w:pStyle w:val="ListParagraph"/>
        <w:numPr>
          <w:ilvl w:val="6"/>
          <w:numId w:val="48"/>
        </w:numPr>
        <w:tabs>
          <w:tab w:val="left" w:pos="851"/>
        </w:tabs>
        <w:spacing w:before="240" w:after="0" w:line="480" w:lineRule="auto"/>
        <w:ind w:left="1701"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Mad </w:t>
      </w:r>
      <w:r w:rsidRPr="0042361D">
        <w:rPr>
          <w:rFonts w:asciiTheme="majorBidi" w:hAnsiTheme="majorBidi" w:cstheme="majorBidi"/>
          <w:i/>
          <w:iCs/>
          <w:sz w:val="24"/>
          <w:szCs w:val="24"/>
          <w:lang w:val="id-ID"/>
        </w:rPr>
        <w:t>‘Ᾱriḍ lissukūn</w:t>
      </w:r>
      <w:r w:rsidRPr="004677C4">
        <w:rPr>
          <w:rFonts w:asciiTheme="majorBidi" w:hAnsiTheme="majorBidi" w:cstheme="majorBidi"/>
          <w:sz w:val="24"/>
          <w:szCs w:val="24"/>
          <w:lang w:val="id-ID"/>
        </w:rPr>
        <w:t xml:space="preserve">, yaitu apabila ada huruf yang terletak setelah huruf mad yang mati karena waqaf. </w:t>
      </w:r>
    </w:p>
    <w:p w:rsidR="00A20F0B" w:rsidRPr="004677C4" w:rsidRDefault="00A20F0B" w:rsidP="006D23B8">
      <w:pPr>
        <w:numPr>
          <w:ilvl w:val="0"/>
          <w:numId w:val="48"/>
        </w:numPr>
        <w:spacing w:after="0" w:line="480" w:lineRule="auto"/>
        <w:ind w:left="851" w:hanging="425"/>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Dua Hamzah Dalam Satu Kata </w:t>
      </w:r>
    </w:p>
    <w:p w:rsidR="00A20F0B" w:rsidRPr="004677C4" w:rsidRDefault="00A20F0B" w:rsidP="006D23B8">
      <w:pPr>
        <w:spacing w:after="0" w:line="480" w:lineRule="auto"/>
        <w:ind w:left="851" w:firstLine="567"/>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Dua Hamzah Dalam Satu Kata ialah dua hamzah yang berkumpul (saling berhadapan) dalam satu kata. Dalam Al-Qur’an terdapat 3 peristiwa</w:t>
      </w:r>
      <w:r>
        <w:rPr>
          <w:rFonts w:asciiTheme="majorBidi" w:hAnsiTheme="majorBidi" w:cstheme="majorBidi"/>
          <w:sz w:val="24"/>
          <w:szCs w:val="24"/>
          <w:lang w:val="id-ID"/>
        </w:rPr>
        <w:t xml:space="preserve">, dimana Hamzah pertama pasti </w:t>
      </w:r>
      <w:r w:rsidRPr="00FB6657">
        <w:rPr>
          <w:rFonts w:asciiTheme="majorBidi" w:hAnsiTheme="majorBidi" w:cstheme="majorBidi"/>
          <w:i/>
          <w:iCs/>
          <w:sz w:val="24"/>
          <w:szCs w:val="24"/>
          <w:lang w:val="id-ID"/>
        </w:rPr>
        <w:t>difatḥah</w:t>
      </w:r>
      <w:r w:rsidRPr="004677C4">
        <w:rPr>
          <w:rFonts w:asciiTheme="majorBidi" w:hAnsiTheme="majorBidi" w:cstheme="majorBidi"/>
          <w:sz w:val="24"/>
          <w:szCs w:val="24"/>
          <w:lang w:val="id-ID"/>
        </w:rPr>
        <w:t xml:space="preserve"> dan Hamzah kedua adakalanya </w:t>
      </w:r>
      <w:r w:rsidRPr="00FB6657">
        <w:rPr>
          <w:rFonts w:asciiTheme="majorBidi" w:hAnsiTheme="majorBidi" w:cstheme="majorBidi"/>
          <w:i/>
          <w:iCs/>
          <w:sz w:val="24"/>
          <w:szCs w:val="24"/>
          <w:lang w:val="id-ID"/>
        </w:rPr>
        <w:t>difatḥah</w:t>
      </w:r>
      <w:r w:rsidRPr="004677C4">
        <w:rPr>
          <w:rFonts w:asciiTheme="majorBidi" w:hAnsiTheme="majorBidi" w:cstheme="majorBidi"/>
          <w:sz w:val="24"/>
          <w:szCs w:val="24"/>
          <w:lang w:val="id-ID"/>
        </w:rPr>
        <w:t xml:space="preserve">, atau dikasrah, </w:t>
      </w:r>
      <w:r w:rsidRPr="00FB6657">
        <w:rPr>
          <w:rFonts w:asciiTheme="majorBidi" w:hAnsiTheme="majorBidi" w:cstheme="majorBidi"/>
          <w:i/>
          <w:iCs/>
          <w:sz w:val="24"/>
          <w:szCs w:val="24"/>
          <w:lang w:val="id-ID"/>
        </w:rPr>
        <w:t>diḍammah</w:t>
      </w:r>
      <w:r w:rsidRPr="004677C4">
        <w:rPr>
          <w:rFonts w:asciiTheme="majorBidi" w:hAnsiTheme="majorBidi" w:cstheme="majorBidi"/>
          <w:sz w:val="24"/>
          <w:szCs w:val="24"/>
          <w:lang w:val="id-ID"/>
        </w:rPr>
        <w:t xml:space="preserve">. </w:t>
      </w:r>
    </w:p>
    <w:p w:rsidR="00A20F0B" w:rsidRPr="004677C4" w:rsidRDefault="00A20F0B" w:rsidP="006D23B8">
      <w:pPr>
        <w:pStyle w:val="ListParagraph"/>
        <w:numPr>
          <w:ilvl w:val="3"/>
          <w:numId w:val="48"/>
        </w:numPr>
        <w:tabs>
          <w:tab w:val="left" w:pos="851"/>
        </w:tabs>
        <w:spacing w:before="240" w:after="0" w:line="480" w:lineRule="auto"/>
        <w:ind w:left="1276"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Hamzah kedua </w:t>
      </w:r>
      <w:r>
        <w:rPr>
          <w:rFonts w:asciiTheme="majorBidi" w:hAnsiTheme="majorBidi" w:cstheme="majorBidi"/>
          <w:sz w:val="24"/>
          <w:szCs w:val="24"/>
          <w:lang w:val="id-ID"/>
        </w:rPr>
        <w:t>berharakat</w:t>
      </w:r>
      <w:r w:rsidRPr="004677C4">
        <w:rPr>
          <w:rFonts w:asciiTheme="majorBidi" w:hAnsiTheme="majorBidi" w:cstheme="majorBidi"/>
          <w:sz w:val="24"/>
          <w:szCs w:val="24"/>
          <w:lang w:val="id-ID"/>
        </w:rPr>
        <w:t xml:space="preserve"> </w:t>
      </w:r>
      <w:r w:rsidRPr="00FB6657">
        <w:rPr>
          <w:rFonts w:asciiTheme="majorBidi" w:hAnsiTheme="majorBidi" w:cstheme="majorBidi"/>
          <w:i/>
          <w:iCs/>
          <w:sz w:val="24"/>
          <w:szCs w:val="24"/>
          <w:lang w:val="id-ID"/>
        </w:rPr>
        <w:t>fatḥah</w:t>
      </w:r>
      <w:r w:rsidRPr="004677C4">
        <w:rPr>
          <w:rFonts w:asciiTheme="majorBidi" w:hAnsiTheme="majorBidi" w:cstheme="majorBidi"/>
          <w:sz w:val="24"/>
          <w:szCs w:val="24"/>
          <w:lang w:val="id-ID"/>
        </w:rPr>
        <w:t xml:space="preserve"> (hamzah pertama pasti </w:t>
      </w:r>
      <w:r>
        <w:rPr>
          <w:rFonts w:asciiTheme="majorBidi" w:hAnsiTheme="majorBidi" w:cstheme="majorBidi"/>
          <w:sz w:val="24"/>
          <w:szCs w:val="24"/>
          <w:lang w:val="id-ID"/>
        </w:rPr>
        <w:t>berharakat</w:t>
      </w:r>
      <w:r w:rsidRPr="004677C4">
        <w:rPr>
          <w:rFonts w:asciiTheme="majorBidi" w:hAnsiTheme="majorBidi" w:cstheme="majorBidi"/>
          <w:sz w:val="24"/>
          <w:szCs w:val="24"/>
          <w:lang w:val="id-ID"/>
        </w:rPr>
        <w:t xml:space="preserve"> </w:t>
      </w:r>
      <w:r w:rsidRPr="00FB6657">
        <w:rPr>
          <w:rFonts w:asciiTheme="majorBidi" w:hAnsiTheme="majorBidi" w:cstheme="majorBidi"/>
          <w:i/>
          <w:iCs/>
          <w:sz w:val="24"/>
          <w:szCs w:val="24"/>
          <w:lang w:val="id-ID"/>
        </w:rPr>
        <w:t>fatḥah</w:t>
      </w:r>
      <w:r w:rsidRPr="004677C4">
        <w:rPr>
          <w:rFonts w:asciiTheme="majorBidi" w:hAnsiTheme="majorBidi" w:cstheme="majorBidi"/>
          <w:sz w:val="24"/>
          <w:szCs w:val="24"/>
          <w:lang w:val="id-ID"/>
        </w:rPr>
        <w:t>)</w:t>
      </w:r>
    </w:p>
    <w:p w:rsidR="00A20F0B" w:rsidRPr="004677C4" w:rsidRDefault="00A20F0B" w:rsidP="006D23B8">
      <w:pPr>
        <w:pStyle w:val="ListParagraph"/>
        <w:tabs>
          <w:tab w:val="left" w:pos="851"/>
        </w:tabs>
        <w:spacing w:before="240" w:after="0" w:line="480" w:lineRule="auto"/>
        <w:ind w:left="1276" w:firstLine="567"/>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Imam ad-Dūri membaca hamzah kedua dengan </w:t>
      </w:r>
      <w:r w:rsidRPr="00FB6657">
        <w:rPr>
          <w:rFonts w:asciiTheme="majorBidi" w:hAnsiTheme="majorBidi" w:cstheme="majorBidi"/>
          <w:i/>
          <w:iCs/>
          <w:sz w:val="24"/>
          <w:szCs w:val="24"/>
          <w:lang w:val="id-ID"/>
        </w:rPr>
        <w:t>tashīl</w:t>
      </w:r>
      <w:r w:rsidRPr="004677C4">
        <w:rPr>
          <w:rFonts w:asciiTheme="majorBidi" w:hAnsiTheme="majorBidi" w:cstheme="majorBidi"/>
          <w:sz w:val="24"/>
          <w:szCs w:val="24"/>
          <w:lang w:val="id-ID"/>
        </w:rPr>
        <w:t xml:space="preserve"> hamzah kedua serta </w:t>
      </w:r>
      <w:r w:rsidRPr="004A0A3A">
        <w:rPr>
          <w:rFonts w:asciiTheme="majorBidi" w:hAnsiTheme="majorBidi" w:cstheme="majorBidi"/>
          <w:i/>
          <w:iCs/>
          <w:sz w:val="24"/>
          <w:szCs w:val="24"/>
          <w:lang w:val="id-ID"/>
        </w:rPr>
        <w:t>idkhal</w:t>
      </w:r>
      <w:r w:rsidRPr="004677C4">
        <w:rPr>
          <w:rFonts w:asciiTheme="majorBidi" w:hAnsiTheme="majorBidi" w:cstheme="majorBidi"/>
          <w:sz w:val="24"/>
          <w:szCs w:val="24"/>
          <w:lang w:val="id-ID"/>
        </w:rPr>
        <w:t>.</w:t>
      </w:r>
    </w:p>
    <w:p w:rsidR="00A20F0B" w:rsidRPr="004677C4" w:rsidRDefault="00A20F0B" w:rsidP="006D23B8">
      <w:pPr>
        <w:pStyle w:val="ListParagraph"/>
        <w:numPr>
          <w:ilvl w:val="3"/>
          <w:numId w:val="48"/>
        </w:numPr>
        <w:tabs>
          <w:tab w:val="left" w:pos="851"/>
        </w:tabs>
        <w:spacing w:before="240" w:after="0" w:line="480" w:lineRule="auto"/>
        <w:ind w:left="1276"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Hamzah kedua </w:t>
      </w:r>
      <w:r>
        <w:rPr>
          <w:rFonts w:asciiTheme="majorBidi" w:hAnsiTheme="majorBidi" w:cstheme="majorBidi"/>
          <w:sz w:val="24"/>
          <w:szCs w:val="24"/>
          <w:lang w:val="id-ID"/>
        </w:rPr>
        <w:t>berharakat</w:t>
      </w:r>
      <w:r w:rsidRPr="004677C4">
        <w:rPr>
          <w:rFonts w:asciiTheme="majorBidi" w:hAnsiTheme="majorBidi" w:cstheme="majorBidi"/>
          <w:sz w:val="24"/>
          <w:szCs w:val="24"/>
          <w:lang w:val="id-ID"/>
        </w:rPr>
        <w:t xml:space="preserve"> kasrah </w:t>
      </w:r>
    </w:p>
    <w:p w:rsidR="00A20F0B" w:rsidRPr="004677C4" w:rsidRDefault="00A20F0B" w:rsidP="006D23B8">
      <w:pPr>
        <w:pStyle w:val="ListParagraph"/>
        <w:tabs>
          <w:tab w:val="left" w:pos="851"/>
        </w:tabs>
        <w:spacing w:before="240" w:after="0" w:line="480" w:lineRule="auto"/>
        <w:ind w:left="1276" w:firstLine="567"/>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Imam ad-Dūri membaca hamzah kedua </w:t>
      </w:r>
      <w:r w:rsidRPr="00FB6657">
        <w:rPr>
          <w:rFonts w:asciiTheme="majorBidi" w:hAnsiTheme="majorBidi" w:cstheme="majorBidi"/>
          <w:i/>
          <w:iCs/>
          <w:sz w:val="24"/>
          <w:szCs w:val="24"/>
          <w:lang w:val="id-ID"/>
        </w:rPr>
        <w:t>tashīl</w:t>
      </w:r>
      <w:r w:rsidRPr="004677C4">
        <w:rPr>
          <w:rFonts w:asciiTheme="majorBidi" w:hAnsiTheme="majorBidi" w:cstheme="majorBidi"/>
          <w:sz w:val="24"/>
          <w:szCs w:val="24"/>
          <w:lang w:val="id-ID"/>
        </w:rPr>
        <w:t xml:space="preserve"> hamzah kedua serta </w:t>
      </w:r>
      <w:r w:rsidRPr="004A0A3A">
        <w:rPr>
          <w:rFonts w:asciiTheme="majorBidi" w:hAnsiTheme="majorBidi" w:cstheme="majorBidi"/>
          <w:i/>
          <w:iCs/>
          <w:sz w:val="24"/>
          <w:szCs w:val="24"/>
          <w:lang w:val="id-ID"/>
        </w:rPr>
        <w:t>idkhal</w:t>
      </w:r>
      <w:r w:rsidRPr="004677C4">
        <w:rPr>
          <w:rFonts w:asciiTheme="majorBidi" w:hAnsiTheme="majorBidi" w:cstheme="majorBidi"/>
          <w:sz w:val="24"/>
          <w:szCs w:val="24"/>
          <w:lang w:val="id-ID"/>
        </w:rPr>
        <w:t>.</w:t>
      </w:r>
    </w:p>
    <w:p w:rsidR="00A20F0B" w:rsidRPr="004677C4" w:rsidRDefault="00A20F0B" w:rsidP="006D23B8">
      <w:pPr>
        <w:pStyle w:val="ListParagraph"/>
        <w:numPr>
          <w:ilvl w:val="3"/>
          <w:numId w:val="48"/>
        </w:numPr>
        <w:tabs>
          <w:tab w:val="left" w:pos="851"/>
        </w:tabs>
        <w:spacing w:before="240" w:after="0" w:line="480" w:lineRule="auto"/>
        <w:ind w:left="1276"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Hamzah kedua </w:t>
      </w:r>
      <w:r>
        <w:rPr>
          <w:rFonts w:asciiTheme="majorBidi" w:hAnsiTheme="majorBidi" w:cstheme="majorBidi"/>
          <w:sz w:val="24"/>
          <w:szCs w:val="24"/>
          <w:lang w:val="id-ID"/>
        </w:rPr>
        <w:t>berharakat</w:t>
      </w:r>
      <w:r w:rsidRPr="004677C4">
        <w:rPr>
          <w:rFonts w:asciiTheme="majorBidi" w:hAnsiTheme="majorBidi" w:cstheme="majorBidi"/>
          <w:sz w:val="24"/>
          <w:szCs w:val="24"/>
          <w:lang w:val="id-ID"/>
        </w:rPr>
        <w:t xml:space="preserve"> ḍammah</w:t>
      </w:r>
    </w:p>
    <w:p w:rsidR="00A20F0B" w:rsidRPr="004677C4" w:rsidRDefault="00A20F0B" w:rsidP="006D23B8">
      <w:pPr>
        <w:pStyle w:val="ListParagraph"/>
        <w:tabs>
          <w:tab w:val="left" w:pos="851"/>
        </w:tabs>
        <w:spacing w:before="240" w:after="0" w:line="480" w:lineRule="auto"/>
        <w:ind w:left="1276" w:firstLine="567"/>
        <w:jc w:val="both"/>
        <w:rPr>
          <w:rFonts w:asciiTheme="majorBidi" w:hAnsiTheme="majorBidi" w:cstheme="majorBidi"/>
          <w:sz w:val="24"/>
          <w:szCs w:val="24"/>
          <w:lang w:val="id-ID"/>
        </w:rPr>
      </w:pPr>
      <w:r w:rsidRPr="004677C4">
        <w:rPr>
          <w:rFonts w:asciiTheme="majorBidi" w:hAnsiTheme="majorBidi" w:cstheme="majorBidi"/>
          <w:sz w:val="24"/>
          <w:szCs w:val="24"/>
          <w:lang w:val="id-ID"/>
        </w:rPr>
        <w:t>Imam ad-Dūri memiliki 2 wajah bacaan:</w:t>
      </w:r>
    </w:p>
    <w:p w:rsidR="00A20F0B" w:rsidRPr="004677C4" w:rsidRDefault="00A20F0B" w:rsidP="006D23B8">
      <w:pPr>
        <w:pStyle w:val="ListParagraph"/>
        <w:numPr>
          <w:ilvl w:val="6"/>
          <w:numId w:val="48"/>
        </w:numPr>
        <w:tabs>
          <w:tab w:val="left" w:pos="851"/>
        </w:tabs>
        <w:spacing w:before="240" w:after="0" w:line="480" w:lineRule="auto"/>
        <w:ind w:left="1701" w:hanging="425"/>
        <w:jc w:val="both"/>
        <w:rPr>
          <w:rFonts w:asciiTheme="majorBidi" w:hAnsiTheme="majorBidi" w:cstheme="majorBidi"/>
          <w:sz w:val="24"/>
          <w:szCs w:val="24"/>
          <w:lang w:val="id-ID"/>
        </w:rPr>
      </w:pPr>
      <w:r w:rsidRPr="00FB6657">
        <w:rPr>
          <w:rFonts w:asciiTheme="majorBidi" w:hAnsiTheme="majorBidi" w:cstheme="majorBidi"/>
          <w:i/>
          <w:iCs/>
          <w:sz w:val="24"/>
          <w:szCs w:val="24"/>
          <w:lang w:val="id-ID"/>
        </w:rPr>
        <w:t>Tashīl</w:t>
      </w:r>
      <w:r w:rsidRPr="004677C4">
        <w:rPr>
          <w:rFonts w:asciiTheme="majorBidi" w:hAnsiTheme="majorBidi" w:cstheme="majorBidi"/>
          <w:sz w:val="24"/>
          <w:szCs w:val="24"/>
          <w:lang w:val="id-ID"/>
        </w:rPr>
        <w:t xml:space="preserve"> hamzah kedua tanpa </w:t>
      </w:r>
      <w:r w:rsidRPr="004A0A3A">
        <w:rPr>
          <w:rFonts w:asciiTheme="majorBidi" w:hAnsiTheme="majorBidi" w:cstheme="majorBidi"/>
          <w:i/>
          <w:iCs/>
          <w:sz w:val="24"/>
          <w:szCs w:val="24"/>
          <w:lang w:val="id-ID"/>
        </w:rPr>
        <w:t>idkhal</w:t>
      </w:r>
    </w:p>
    <w:p w:rsidR="00A20F0B" w:rsidRPr="004677C4" w:rsidRDefault="00A20F0B" w:rsidP="006D23B8">
      <w:pPr>
        <w:pStyle w:val="ListParagraph"/>
        <w:numPr>
          <w:ilvl w:val="6"/>
          <w:numId w:val="48"/>
        </w:numPr>
        <w:tabs>
          <w:tab w:val="left" w:pos="851"/>
        </w:tabs>
        <w:spacing w:before="240" w:after="0" w:line="480" w:lineRule="auto"/>
        <w:ind w:left="1701" w:hanging="425"/>
        <w:jc w:val="both"/>
        <w:rPr>
          <w:rFonts w:asciiTheme="majorBidi" w:hAnsiTheme="majorBidi" w:cstheme="majorBidi"/>
          <w:sz w:val="24"/>
          <w:szCs w:val="24"/>
          <w:lang w:val="id-ID"/>
        </w:rPr>
      </w:pPr>
      <w:r w:rsidRPr="00FB6657">
        <w:rPr>
          <w:rFonts w:asciiTheme="majorBidi" w:hAnsiTheme="majorBidi" w:cstheme="majorBidi"/>
          <w:i/>
          <w:iCs/>
          <w:sz w:val="24"/>
          <w:szCs w:val="24"/>
          <w:lang w:val="id-ID"/>
        </w:rPr>
        <w:t>Tashīl</w:t>
      </w:r>
      <w:r w:rsidRPr="004677C4">
        <w:rPr>
          <w:rFonts w:asciiTheme="majorBidi" w:hAnsiTheme="majorBidi" w:cstheme="majorBidi"/>
          <w:sz w:val="24"/>
          <w:szCs w:val="24"/>
          <w:lang w:val="id-ID"/>
        </w:rPr>
        <w:t xml:space="preserve"> hamzah kedua serta </w:t>
      </w:r>
      <w:r w:rsidRPr="004A0A3A">
        <w:rPr>
          <w:rFonts w:asciiTheme="majorBidi" w:hAnsiTheme="majorBidi" w:cstheme="majorBidi"/>
          <w:i/>
          <w:iCs/>
          <w:sz w:val="24"/>
          <w:szCs w:val="24"/>
          <w:lang w:val="id-ID"/>
        </w:rPr>
        <w:t>idkhal</w:t>
      </w:r>
    </w:p>
    <w:p w:rsidR="00A20F0B" w:rsidRPr="004677C4" w:rsidRDefault="00A20F0B" w:rsidP="006D23B8">
      <w:pPr>
        <w:spacing w:after="0" w:line="480" w:lineRule="auto"/>
        <w:ind w:left="851" w:firstLine="567"/>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Istilah </w:t>
      </w:r>
      <w:r w:rsidRPr="004A0A3A">
        <w:rPr>
          <w:rFonts w:asciiTheme="majorBidi" w:hAnsiTheme="majorBidi" w:cstheme="majorBidi"/>
          <w:i/>
          <w:iCs/>
          <w:sz w:val="24"/>
          <w:szCs w:val="24"/>
          <w:lang w:val="id-ID"/>
        </w:rPr>
        <w:t>Idkhal</w:t>
      </w:r>
      <w:r w:rsidRPr="004677C4">
        <w:rPr>
          <w:rFonts w:asciiTheme="majorBidi" w:hAnsiTheme="majorBidi" w:cstheme="majorBidi"/>
          <w:sz w:val="24"/>
          <w:szCs w:val="24"/>
          <w:lang w:val="id-ID"/>
        </w:rPr>
        <w:t xml:space="preserve"> alif maksudnya adalah memasukkan alif diantara dua hamzah, panjangnya menjadi 2 </w:t>
      </w:r>
      <w:r>
        <w:rPr>
          <w:rFonts w:asciiTheme="majorBidi" w:hAnsiTheme="majorBidi" w:cstheme="majorBidi"/>
          <w:sz w:val="24"/>
          <w:szCs w:val="24"/>
          <w:lang w:val="id-ID"/>
        </w:rPr>
        <w:t>harakat</w:t>
      </w:r>
      <w:r w:rsidRPr="004677C4">
        <w:rPr>
          <w:rFonts w:asciiTheme="majorBidi" w:hAnsiTheme="majorBidi" w:cstheme="majorBidi"/>
          <w:sz w:val="24"/>
          <w:szCs w:val="24"/>
          <w:lang w:val="id-ID"/>
        </w:rPr>
        <w:t xml:space="preserve"> /1 alif, maka hamzah kedua dibaca </w:t>
      </w:r>
      <w:r w:rsidRPr="00FB6657">
        <w:rPr>
          <w:rFonts w:asciiTheme="majorBidi" w:hAnsiTheme="majorBidi" w:cstheme="majorBidi"/>
          <w:i/>
          <w:iCs/>
          <w:sz w:val="24"/>
          <w:szCs w:val="24"/>
          <w:lang w:val="id-ID"/>
        </w:rPr>
        <w:t>tashīl</w:t>
      </w:r>
      <w:r w:rsidRPr="004677C4">
        <w:rPr>
          <w:rFonts w:asciiTheme="majorBidi" w:hAnsiTheme="majorBidi" w:cstheme="majorBidi"/>
          <w:sz w:val="24"/>
          <w:szCs w:val="24"/>
          <w:lang w:val="id-ID"/>
        </w:rPr>
        <w:t xml:space="preserve">. </w:t>
      </w:r>
    </w:p>
    <w:p w:rsidR="00A20F0B" w:rsidRPr="004677C4" w:rsidRDefault="00A20F0B" w:rsidP="006D23B8">
      <w:pPr>
        <w:numPr>
          <w:ilvl w:val="0"/>
          <w:numId w:val="48"/>
        </w:numPr>
        <w:spacing w:after="0" w:line="480" w:lineRule="auto"/>
        <w:ind w:left="851" w:hanging="425"/>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Dua Hamzah Dalam Dua Kata</w:t>
      </w:r>
    </w:p>
    <w:p w:rsidR="00A20F0B" w:rsidRPr="004677C4" w:rsidRDefault="00A20F0B" w:rsidP="006D23B8">
      <w:pPr>
        <w:spacing w:after="0" w:line="480" w:lineRule="auto"/>
        <w:ind w:left="851" w:firstLine="567"/>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Dalam Al-Qur’an peristiwa Dua Hamzah Dalam Dua Kata terdapat 2 jenis, yaitu:</w:t>
      </w:r>
    </w:p>
    <w:p w:rsidR="00A20F0B" w:rsidRPr="004677C4" w:rsidRDefault="00A20F0B" w:rsidP="006D23B8">
      <w:pPr>
        <w:pStyle w:val="ListParagraph"/>
        <w:numPr>
          <w:ilvl w:val="3"/>
          <w:numId w:val="48"/>
        </w:numPr>
        <w:spacing w:after="0" w:line="480" w:lineRule="auto"/>
        <w:ind w:left="1276" w:hanging="425"/>
        <w:jc w:val="both"/>
        <w:rPr>
          <w:rFonts w:asciiTheme="majorBidi" w:hAnsiTheme="majorBidi" w:cstheme="majorBidi"/>
          <w:sz w:val="24"/>
          <w:szCs w:val="24"/>
          <w:lang w:val="id-ID"/>
        </w:rPr>
      </w:pPr>
      <w:r>
        <w:rPr>
          <w:rFonts w:asciiTheme="majorBidi" w:hAnsiTheme="majorBidi" w:cstheme="majorBidi"/>
          <w:sz w:val="24"/>
          <w:szCs w:val="24"/>
          <w:lang w:val="id-ID"/>
        </w:rPr>
        <w:t>Harakat</w:t>
      </w:r>
      <w:r w:rsidRPr="004677C4">
        <w:rPr>
          <w:rFonts w:asciiTheme="majorBidi" w:hAnsiTheme="majorBidi" w:cstheme="majorBidi"/>
          <w:sz w:val="24"/>
          <w:szCs w:val="24"/>
          <w:lang w:val="id-ID"/>
        </w:rPr>
        <w:t xml:space="preserve"> dua hamzah sama</w:t>
      </w:r>
    </w:p>
    <w:p w:rsidR="00A20F0B" w:rsidRPr="004677C4" w:rsidRDefault="00A20F0B" w:rsidP="006D23B8">
      <w:pPr>
        <w:pStyle w:val="ListParagraph"/>
        <w:tabs>
          <w:tab w:val="left" w:pos="851"/>
        </w:tabs>
        <w:spacing w:before="240" w:after="0" w:line="480" w:lineRule="auto"/>
        <w:ind w:left="1701"/>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Imam ad-Dūri membaca dengan membuang hamzah pertama. </w:t>
      </w:r>
    </w:p>
    <w:p w:rsidR="00A20F0B" w:rsidRPr="004677C4" w:rsidRDefault="00A20F0B" w:rsidP="006D23B8">
      <w:pPr>
        <w:pStyle w:val="ListParagraph"/>
        <w:numPr>
          <w:ilvl w:val="3"/>
          <w:numId w:val="48"/>
        </w:numPr>
        <w:tabs>
          <w:tab w:val="left" w:pos="851"/>
        </w:tabs>
        <w:spacing w:before="240" w:after="0" w:line="480" w:lineRule="auto"/>
        <w:ind w:left="1276"/>
        <w:jc w:val="both"/>
        <w:rPr>
          <w:rFonts w:asciiTheme="majorBidi" w:hAnsiTheme="majorBidi" w:cstheme="majorBidi"/>
          <w:sz w:val="24"/>
          <w:szCs w:val="24"/>
          <w:lang w:val="id-ID"/>
        </w:rPr>
      </w:pPr>
      <w:r>
        <w:rPr>
          <w:rFonts w:asciiTheme="majorBidi" w:hAnsiTheme="majorBidi" w:cstheme="majorBidi"/>
          <w:sz w:val="24"/>
          <w:szCs w:val="24"/>
          <w:lang w:val="id-ID"/>
        </w:rPr>
        <w:t>H</w:t>
      </w:r>
      <w:r w:rsidRPr="004677C4">
        <w:rPr>
          <w:rFonts w:asciiTheme="majorBidi" w:hAnsiTheme="majorBidi" w:cstheme="majorBidi"/>
          <w:sz w:val="24"/>
          <w:szCs w:val="24"/>
          <w:lang w:val="id-ID"/>
        </w:rPr>
        <w:t>arakat dua hamzah berbeda</w:t>
      </w:r>
    </w:p>
    <w:p w:rsidR="00A20F0B" w:rsidRPr="004677C4" w:rsidRDefault="00A20F0B" w:rsidP="006D23B8">
      <w:pPr>
        <w:pStyle w:val="ListParagraph"/>
        <w:tabs>
          <w:tab w:val="left" w:pos="851"/>
        </w:tabs>
        <w:spacing w:before="240" w:after="0" w:line="480" w:lineRule="auto"/>
        <w:ind w:left="1276" w:firstLine="425"/>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Imam ad-Dūri membaca </w:t>
      </w:r>
      <w:r w:rsidRPr="00FB6657">
        <w:rPr>
          <w:rFonts w:asciiTheme="majorBidi" w:hAnsiTheme="majorBidi" w:cstheme="majorBidi"/>
          <w:i/>
          <w:iCs/>
          <w:sz w:val="24"/>
          <w:szCs w:val="24"/>
          <w:lang w:val="id-ID"/>
        </w:rPr>
        <w:t>Taṣhīl</w:t>
      </w:r>
      <w:r w:rsidRPr="004677C4">
        <w:rPr>
          <w:rFonts w:asciiTheme="majorBidi" w:hAnsiTheme="majorBidi" w:cstheme="majorBidi"/>
          <w:sz w:val="24"/>
          <w:szCs w:val="24"/>
          <w:lang w:val="id-ID"/>
        </w:rPr>
        <w:t xml:space="preserve">  pada hamzah kedua dari Dua Hamzah Dalam Dua Kata. Abu ‘Amr membaca Taṣhīl  pada hamzah kedua dari Dua Hamzah Dalam Dua Kata dengan 4 cara</w:t>
      </w:r>
      <w:r w:rsidRPr="004677C4">
        <w:rPr>
          <w:rStyle w:val="FootnoteReference"/>
          <w:rFonts w:asciiTheme="majorBidi" w:hAnsiTheme="majorBidi" w:cstheme="majorBidi"/>
          <w:sz w:val="24"/>
          <w:szCs w:val="24"/>
        </w:rPr>
        <w:footnoteReference w:id="95"/>
      </w:r>
      <w:r w:rsidRPr="004677C4">
        <w:rPr>
          <w:rFonts w:asciiTheme="majorBidi" w:hAnsiTheme="majorBidi" w:cstheme="majorBidi"/>
          <w:sz w:val="24"/>
          <w:szCs w:val="24"/>
          <w:lang w:val="id-ID"/>
        </w:rPr>
        <w:t xml:space="preserve"> yaitu: </w:t>
      </w:r>
    </w:p>
    <w:p w:rsidR="00A20F0B" w:rsidRPr="004677C4" w:rsidRDefault="00A20F0B" w:rsidP="006D23B8">
      <w:pPr>
        <w:numPr>
          <w:ilvl w:val="1"/>
          <w:numId w:val="49"/>
        </w:numPr>
        <w:spacing w:after="0" w:line="480" w:lineRule="auto"/>
        <w:ind w:left="1701" w:hanging="425"/>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 </w:t>
      </w:r>
      <w:r w:rsidRPr="00FB6657">
        <w:rPr>
          <w:rFonts w:ascii="Traditional Arabic" w:hAnsi="Traditional Arabic" w:cs="Traditional Arabic"/>
          <w:sz w:val="32"/>
          <w:szCs w:val="32"/>
          <w:rtl/>
          <w:lang w:val="id-ID"/>
        </w:rPr>
        <w:t>تَفِىْءَ اِلَى</w:t>
      </w:r>
      <w:r w:rsidRPr="00FB6657">
        <w:rPr>
          <w:rFonts w:ascii="Traditional Arabic" w:hAnsi="Traditional Arabic" w:cs="Traditional Arabic"/>
          <w:sz w:val="32"/>
          <w:szCs w:val="32"/>
          <w:lang w:val="id-ID"/>
        </w:rPr>
        <w:t xml:space="preserve"> </w:t>
      </w:r>
      <w:r w:rsidRPr="004677C4">
        <w:rPr>
          <w:rFonts w:asciiTheme="majorBidi" w:hAnsiTheme="majorBidi" w:cstheme="majorBidi"/>
          <w:b/>
          <w:bCs/>
          <w:sz w:val="24"/>
          <w:szCs w:val="24"/>
          <w:lang w:val="id-ID"/>
        </w:rPr>
        <w:t xml:space="preserve"> </w:t>
      </w:r>
      <w:r w:rsidRPr="004677C4">
        <w:rPr>
          <w:rFonts w:asciiTheme="majorBidi" w:hAnsiTheme="majorBidi" w:cstheme="majorBidi"/>
          <w:sz w:val="24"/>
          <w:szCs w:val="24"/>
          <w:lang w:val="id-ID"/>
        </w:rPr>
        <w:t xml:space="preserve">dibaca </w:t>
      </w:r>
      <w:r w:rsidRPr="00FB6657">
        <w:rPr>
          <w:rFonts w:asciiTheme="majorBidi" w:hAnsiTheme="majorBidi" w:cstheme="majorBidi"/>
          <w:i/>
          <w:iCs/>
          <w:sz w:val="24"/>
          <w:szCs w:val="24"/>
          <w:lang w:val="id-ID"/>
        </w:rPr>
        <w:t>Taṣhīl</w:t>
      </w:r>
      <w:r w:rsidRPr="004677C4">
        <w:rPr>
          <w:rFonts w:asciiTheme="majorBidi" w:hAnsiTheme="majorBidi" w:cstheme="majorBidi"/>
          <w:sz w:val="24"/>
          <w:szCs w:val="24"/>
          <w:lang w:val="id-ID"/>
        </w:rPr>
        <w:t xml:space="preserve">  hamzah keduanya, yakni </w:t>
      </w:r>
      <w:r w:rsidRPr="00FB6657">
        <w:rPr>
          <w:rFonts w:asciiTheme="majorBidi" w:hAnsiTheme="majorBidi" w:cstheme="majorBidi"/>
          <w:i/>
          <w:iCs/>
          <w:sz w:val="24"/>
          <w:szCs w:val="24"/>
          <w:lang w:val="id-ID"/>
        </w:rPr>
        <w:t>Taṣhīl</w:t>
      </w:r>
      <w:r w:rsidRPr="004677C4">
        <w:rPr>
          <w:rFonts w:asciiTheme="majorBidi" w:hAnsiTheme="majorBidi" w:cstheme="majorBidi"/>
          <w:sz w:val="24"/>
          <w:szCs w:val="24"/>
          <w:lang w:val="id-ID"/>
        </w:rPr>
        <w:t xml:space="preserve">  di antara hamzah dan ya’.</w:t>
      </w:r>
    </w:p>
    <w:p w:rsidR="00A20F0B" w:rsidRPr="004677C4" w:rsidRDefault="00A20F0B" w:rsidP="006D23B8">
      <w:pPr>
        <w:numPr>
          <w:ilvl w:val="1"/>
          <w:numId w:val="49"/>
        </w:numPr>
        <w:spacing w:after="0" w:line="480" w:lineRule="auto"/>
        <w:ind w:left="1701" w:hanging="425"/>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 </w:t>
      </w:r>
      <w:r w:rsidRPr="004677C4">
        <w:rPr>
          <w:rFonts w:asciiTheme="majorBidi" w:hAnsiTheme="majorBidi" w:cstheme="majorBidi"/>
          <w:b/>
          <w:bCs/>
          <w:sz w:val="24"/>
          <w:szCs w:val="24"/>
          <w:lang w:val="id-ID"/>
        </w:rPr>
        <w:t xml:space="preserve"> </w:t>
      </w:r>
      <w:r w:rsidRPr="00FB6657">
        <w:rPr>
          <w:rFonts w:ascii="Traditional Arabic" w:hAnsi="Traditional Arabic" w:cs="Traditional Arabic"/>
          <w:sz w:val="32"/>
          <w:szCs w:val="32"/>
          <w:rtl/>
          <w:lang w:val="id-ID"/>
        </w:rPr>
        <w:t>جَاءَ اُمَّةٌ</w:t>
      </w:r>
      <w:r w:rsidRPr="004677C4">
        <w:rPr>
          <w:rFonts w:asciiTheme="majorBidi" w:hAnsiTheme="majorBidi" w:cstheme="majorBidi"/>
          <w:b/>
          <w:bCs/>
          <w:sz w:val="24"/>
          <w:szCs w:val="24"/>
          <w:lang w:val="id-ID"/>
        </w:rPr>
        <w:t xml:space="preserve">  </w:t>
      </w:r>
      <w:r w:rsidRPr="004677C4">
        <w:rPr>
          <w:rFonts w:asciiTheme="majorBidi" w:hAnsiTheme="majorBidi" w:cstheme="majorBidi"/>
          <w:sz w:val="24"/>
          <w:szCs w:val="24"/>
          <w:lang w:val="id-ID"/>
        </w:rPr>
        <w:t xml:space="preserve"> dibaca </w:t>
      </w:r>
      <w:r w:rsidRPr="00FB6657">
        <w:rPr>
          <w:rFonts w:asciiTheme="majorBidi" w:hAnsiTheme="majorBidi" w:cstheme="majorBidi"/>
          <w:i/>
          <w:iCs/>
          <w:sz w:val="24"/>
          <w:szCs w:val="24"/>
          <w:lang w:val="id-ID"/>
        </w:rPr>
        <w:t>Taṣhīl</w:t>
      </w:r>
      <w:r w:rsidRPr="004677C4">
        <w:rPr>
          <w:rFonts w:asciiTheme="majorBidi" w:hAnsiTheme="majorBidi" w:cstheme="majorBidi"/>
          <w:sz w:val="24"/>
          <w:szCs w:val="24"/>
          <w:lang w:val="id-ID"/>
        </w:rPr>
        <w:t xml:space="preserve"> hamzah keduanya, yakni </w:t>
      </w:r>
      <w:r w:rsidRPr="00FB6657">
        <w:rPr>
          <w:rFonts w:asciiTheme="majorBidi" w:hAnsiTheme="majorBidi" w:cstheme="majorBidi"/>
          <w:i/>
          <w:iCs/>
          <w:sz w:val="24"/>
          <w:szCs w:val="24"/>
          <w:lang w:val="id-ID"/>
        </w:rPr>
        <w:t>Taṣhīl</w:t>
      </w:r>
      <w:r w:rsidRPr="004677C4">
        <w:rPr>
          <w:rFonts w:asciiTheme="majorBidi" w:hAnsiTheme="majorBidi" w:cstheme="majorBidi"/>
          <w:sz w:val="24"/>
          <w:szCs w:val="24"/>
          <w:lang w:val="id-ID"/>
        </w:rPr>
        <w:t xml:space="preserve">  di antara hamzah dan waw.</w:t>
      </w:r>
    </w:p>
    <w:p w:rsidR="00A20F0B" w:rsidRPr="004677C4" w:rsidRDefault="00A20F0B" w:rsidP="006D23B8">
      <w:pPr>
        <w:numPr>
          <w:ilvl w:val="1"/>
          <w:numId w:val="49"/>
        </w:numPr>
        <w:spacing w:after="0" w:line="480" w:lineRule="auto"/>
        <w:ind w:left="1701" w:hanging="425"/>
        <w:contextualSpacing/>
        <w:jc w:val="both"/>
        <w:rPr>
          <w:rFonts w:asciiTheme="majorBidi" w:hAnsiTheme="majorBidi" w:cstheme="majorBidi"/>
          <w:sz w:val="24"/>
          <w:szCs w:val="24"/>
          <w:lang w:val="id-ID"/>
        </w:rPr>
      </w:pPr>
      <w:r w:rsidRPr="00FB6657">
        <w:rPr>
          <w:rFonts w:ascii="Traditional Arabic" w:hAnsi="Traditional Arabic" w:cs="Traditional Arabic"/>
          <w:sz w:val="32"/>
          <w:szCs w:val="32"/>
          <w:rtl/>
          <w:lang w:val="id-ID"/>
        </w:rPr>
        <w:t>نَشَاءُ اَصَبْنَا</w:t>
      </w:r>
      <w:r w:rsidRPr="004677C4">
        <w:rPr>
          <w:rFonts w:asciiTheme="majorBidi" w:hAnsiTheme="majorBidi" w:cstheme="majorBidi"/>
          <w:b/>
          <w:bCs/>
          <w:sz w:val="24"/>
          <w:szCs w:val="24"/>
          <w:lang w:val="id-ID"/>
        </w:rPr>
        <w:t xml:space="preserve">   </w:t>
      </w:r>
      <w:r w:rsidRPr="004677C4">
        <w:rPr>
          <w:rFonts w:asciiTheme="majorBidi" w:hAnsiTheme="majorBidi" w:cstheme="majorBidi"/>
          <w:sz w:val="24"/>
          <w:szCs w:val="24"/>
          <w:lang w:val="id-ID"/>
        </w:rPr>
        <w:t xml:space="preserve">dibaca </w:t>
      </w:r>
      <w:r w:rsidRPr="00FB6657">
        <w:rPr>
          <w:rFonts w:asciiTheme="majorBidi" w:hAnsiTheme="majorBidi" w:cstheme="majorBidi"/>
          <w:i/>
          <w:iCs/>
          <w:sz w:val="24"/>
          <w:szCs w:val="24"/>
          <w:lang w:val="id-ID"/>
        </w:rPr>
        <w:t>ibdāl</w:t>
      </w:r>
      <w:r w:rsidRPr="004677C4">
        <w:rPr>
          <w:rFonts w:asciiTheme="majorBidi" w:hAnsiTheme="majorBidi" w:cstheme="majorBidi"/>
          <w:sz w:val="24"/>
          <w:szCs w:val="24"/>
          <w:lang w:val="id-ID"/>
        </w:rPr>
        <w:t xml:space="preserve"> hamzah keduanya dengan ya’.</w:t>
      </w:r>
    </w:p>
    <w:p w:rsidR="00A20F0B" w:rsidRPr="004677C4" w:rsidRDefault="00A20F0B" w:rsidP="006D23B8">
      <w:pPr>
        <w:numPr>
          <w:ilvl w:val="1"/>
          <w:numId w:val="49"/>
        </w:numPr>
        <w:spacing w:after="0" w:line="480" w:lineRule="auto"/>
        <w:ind w:left="1701" w:hanging="425"/>
        <w:contextualSpacing/>
        <w:jc w:val="both"/>
        <w:rPr>
          <w:rFonts w:asciiTheme="majorBidi" w:hAnsiTheme="majorBidi" w:cstheme="majorBidi"/>
          <w:sz w:val="24"/>
          <w:szCs w:val="24"/>
          <w:lang w:val="id-ID"/>
        </w:rPr>
      </w:pPr>
      <w:r w:rsidRPr="00FB6657">
        <w:rPr>
          <w:rFonts w:ascii="Traditional Arabic" w:hAnsi="Traditional Arabic" w:cs="Traditional Arabic"/>
          <w:sz w:val="32"/>
          <w:szCs w:val="32"/>
          <w:rtl/>
          <w:lang w:val="id-ID"/>
        </w:rPr>
        <w:t>مِنَ السَمَاءِ اَوِائْتِنَا</w:t>
      </w:r>
      <w:r w:rsidRPr="00FB6657">
        <w:rPr>
          <w:rFonts w:ascii="Traditional Arabic" w:hAnsi="Traditional Arabic" w:cs="Traditional Arabic"/>
          <w:sz w:val="32"/>
          <w:szCs w:val="32"/>
          <w:lang w:val="id-ID"/>
        </w:rPr>
        <w:t xml:space="preserve"> </w:t>
      </w:r>
      <w:r w:rsidRPr="004677C4">
        <w:rPr>
          <w:rFonts w:asciiTheme="majorBidi" w:hAnsiTheme="majorBidi" w:cstheme="majorBidi"/>
          <w:sz w:val="24"/>
          <w:szCs w:val="24"/>
          <w:lang w:val="id-ID"/>
        </w:rPr>
        <w:t xml:space="preserve"> dibaca </w:t>
      </w:r>
      <w:r w:rsidRPr="008028F0">
        <w:rPr>
          <w:rFonts w:asciiTheme="majorBidi" w:hAnsiTheme="majorBidi" w:cstheme="majorBidi"/>
          <w:i/>
          <w:iCs/>
          <w:sz w:val="24"/>
          <w:szCs w:val="24"/>
          <w:lang w:val="id-ID"/>
        </w:rPr>
        <w:t>ibdāl</w:t>
      </w:r>
      <w:r w:rsidRPr="004677C4">
        <w:rPr>
          <w:rFonts w:asciiTheme="majorBidi" w:hAnsiTheme="majorBidi" w:cstheme="majorBidi"/>
          <w:sz w:val="24"/>
          <w:szCs w:val="24"/>
          <w:lang w:val="id-ID"/>
        </w:rPr>
        <w:t xml:space="preserve"> hamzah keduanya dengan waw.</w:t>
      </w:r>
    </w:p>
    <w:p w:rsidR="00A20F0B" w:rsidRPr="008028F0" w:rsidRDefault="00A20F0B" w:rsidP="006D23B8">
      <w:pPr>
        <w:numPr>
          <w:ilvl w:val="0"/>
          <w:numId w:val="48"/>
        </w:numPr>
        <w:spacing w:after="0" w:line="480" w:lineRule="auto"/>
        <w:ind w:left="851" w:hanging="425"/>
        <w:contextualSpacing/>
        <w:jc w:val="both"/>
        <w:rPr>
          <w:rFonts w:asciiTheme="majorBidi" w:hAnsiTheme="majorBidi" w:cstheme="majorBidi"/>
          <w:i/>
          <w:iCs/>
          <w:sz w:val="24"/>
          <w:szCs w:val="24"/>
          <w:lang w:val="id-ID"/>
        </w:rPr>
      </w:pPr>
      <w:r w:rsidRPr="008028F0">
        <w:rPr>
          <w:rFonts w:asciiTheme="majorBidi" w:hAnsiTheme="majorBidi" w:cstheme="majorBidi"/>
          <w:i/>
          <w:iCs/>
          <w:sz w:val="24"/>
          <w:szCs w:val="24"/>
          <w:lang w:val="id-ID"/>
        </w:rPr>
        <w:t>Al-Fath, Al-Imālah dan Al-Taqlīl</w:t>
      </w:r>
    </w:p>
    <w:p w:rsidR="00A20F0B" w:rsidRPr="00532BE9" w:rsidRDefault="00A20F0B" w:rsidP="006D23B8">
      <w:pPr>
        <w:spacing w:after="0" w:line="480" w:lineRule="auto"/>
        <w:ind w:left="851" w:firstLine="567"/>
        <w:contextualSpacing/>
        <w:jc w:val="both"/>
        <w:rPr>
          <w:rFonts w:asciiTheme="majorBidi" w:hAnsiTheme="majorBidi" w:cstheme="majorBidi"/>
          <w:sz w:val="24"/>
          <w:szCs w:val="24"/>
          <w:lang w:val="id-ID"/>
        </w:rPr>
      </w:pPr>
      <w:r w:rsidRPr="00532BE9">
        <w:rPr>
          <w:rFonts w:asciiTheme="majorBidi" w:hAnsiTheme="majorBidi" w:cstheme="majorBidi"/>
          <w:sz w:val="24"/>
          <w:szCs w:val="24"/>
          <w:lang w:val="id-ID"/>
        </w:rPr>
        <w:t xml:space="preserve">Imam ad-Dūri memiliki bacaan yang seimbang antara </w:t>
      </w:r>
      <w:r w:rsidRPr="00532BE9">
        <w:rPr>
          <w:rFonts w:asciiTheme="majorBidi" w:hAnsiTheme="majorBidi" w:cstheme="majorBidi"/>
          <w:i/>
          <w:iCs/>
          <w:sz w:val="24"/>
          <w:szCs w:val="24"/>
          <w:lang w:val="id-ID"/>
        </w:rPr>
        <w:t>Imālah</w:t>
      </w:r>
      <w:r w:rsidRPr="00532BE9">
        <w:rPr>
          <w:rFonts w:asciiTheme="majorBidi" w:hAnsiTheme="majorBidi" w:cstheme="majorBidi"/>
          <w:sz w:val="24"/>
          <w:szCs w:val="24"/>
          <w:lang w:val="id-ID"/>
        </w:rPr>
        <w:t xml:space="preserve"> dan </w:t>
      </w:r>
      <w:r w:rsidRPr="00532BE9">
        <w:rPr>
          <w:rFonts w:asciiTheme="majorBidi" w:hAnsiTheme="majorBidi" w:cstheme="majorBidi"/>
          <w:i/>
          <w:iCs/>
          <w:sz w:val="24"/>
          <w:szCs w:val="24"/>
          <w:lang w:val="id-ID"/>
        </w:rPr>
        <w:t>Taqlīl</w:t>
      </w:r>
      <w:r w:rsidRPr="00532BE9">
        <w:rPr>
          <w:rFonts w:asciiTheme="majorBidi" w:hAnsiTheme="majorBidi" w:cstheme="majorBidi"/>
          <w:sz w:val="24"/>
          <w:szCs w:val="24"/>
          <w:lang w:val="id-ID"/>
        </w:rPr>
        <w:t>. Terdapat beberapa kaidah yang dimiliki oleh Imam ad-Dūri, yaitu:</w:t>
      </w:r>
    </w:p>
    <w:p w:rsidR="00A20F0B" w:rsidRPr="00785A69" w:rsidRDefault="00A20F0B" w:rsidP="006D23B8">
      <w:pPr>
        <w:numPr>
          <w:ilvl w:val="0"/>
          <w:numId w:val="50"/>
        </w:numPr>
        <w:spacing w:after="0" w:line="480" w:lineRule="auto"/>
        <w:ind w:left="1276" w:hanging="425"/>
        <w:contextualSpacing/>
        <w:jc w:val="both"/>
        <w:rPr>
          <w:rFonts w:asciiTheme="majorBidi" w:hAnsiTheme="majorBidi" w:cstheme="majorBidi"/>
          <w:sz w:val="24"/>
          <w:szCs w:val="24"/>
          <w:lang w:val="id-ID"/>
        </w:rPr>
      </w:pPr>
      <w:r w:rsidRPr="00785A69">
        <w:rPr>
          <w:rFonts w:asciiTheme="majorBidi" w:hAnsiTheme="majorBidi" w:cstheme="majorBidi"/>
          <w:sz w:val="24"/>
          <w:szCs w:val="24"/>
          <w:lang w:val="id-ID"/>
        </w:rPr>
        <w:t xml:space="preserve">Imam ad-Dūri membaca dengan </w:t>
      </w:r>
      <w:r w:rsidRPr="00785A69">
        <w:rPr>
          <w:rFonts w:asciiTheme="majorBidi" w:hAnsiTheme="majorBidi" w:cstheme="majorBidi"/>
          <w:i/>
          <w:iCs/>
          <w:sz w:val="24"/>
          <w:szCs w:val="24"/>
          <w:lang w:val="id-ID"/>
        </w:rPr>
        <w:t>Taqlīl</w:t>
      </w:r>
      <w:r w:rsidRPr="00785A69">
        <w:rPr>
          <w:rFonts w:asciiTheme="majorBidi" w:hAnsiTheme="majorBidi" w:cstheme="majorBidi"/>
          <w:sz w:val="24"/>
          <w:szCs w:val="24"/>
          <w:lang w:val="id-ID"/>
        </w:rPr>
        <w:t xml:space="preserve"> </w:t>
      </w:r>
      <w:r w:rsidRPr="00785A69">
        <w:rPr>
          <w:rFonts w:asciiTheme="majorBidi" w:hAnsiTheme="majorBidi" w:cstheme="majorBidi"/>
          <w:i/>
          <w:iCs/>
          <w:sz w:val="24"/>
          <w:szCs w:val="24"/>
          <w:lang w:val="id-ID"/>
        </w:rPr>
        <w:t>alif ta’nits maqsurah</w:t>
      </w:r>
      <w:r w:rsidRPr="00785A69">
        <w:rPr>
          <w:rFonts w:asciiTheme="majorBidi" w:hAnsiTheme="majorBidi" w:cstheme="majorBidi"/>
          <w:sz w:val="24"/>
          <w:szCs w:val="24"/>
          <w:lang w:val="id-ID"/>
        </w:rPr>
        <w:t xml:space="preserve"> (alif </w:t>
      </w:r>
      <w:r w:rsidRPr="00785A69">
        <w:rPr>
          <w:rFonts w:asciiTheme="majorBidi" w:hAnsiTheme="majorBidi" w:cstheme="majorBidi"/>
          <w:i/>
          <w:iCs/>
          <w:sz w:val="24"/>
          <w:szCs w:val="24"/>
          <w:lang w:val="id-ID"/>
        </w:rPr>
        <w:t xml:space="preserve">layyinah </w:t>
      </w:r>
      <w:r w:rsidRPr="00785A69">
        <w:rPr>
          <w:rFonts w:asciiTheme="majorBidi" w:hAnsiTheme="majorBidi" w:cstheme="majorBidi"/>
          <w:sz w:val="24"/>
          <w:szCs w:val="24"/>
          <w:lang w:val="id-ID"/>
        </w:rPr>
        <w:t xml:space="preserve">yang ditambahkan bertujuan untuk menunjukkan </w:t>
      </w:r>
      <w:r w:rsidRPr="00785A69">
        <w:rPr>
          <w:rFonts w:asciiTheme="majorBidi" w:hAnsiTheme="majorBidi" w:cstheme="majorBidi"/>
          <w:i/>
          <w:iCs/>
          <w:sz w:val="24"/>
          <w:szCs w:val="24"/>
          <w:lang w:val="id-ID"/>
        </w:rPr>
        <w:t>muannats</w:t>
      </w:r>
      <w:r w:rsidRPr="00785A69">
        <w:rPr>
          <w:rFonts w:asciiTheme="majorBidi" w:hAnsiTheme="majorBidi" w:cstheme="majorBidi"/>
          <w:sz w:val="24"/>
          <w:szCs w:val="24"/>
          <w:lang w:val="id-ID"/>
        </w:rPr>
        <w:t>) dengan syarat mengikuti wazan</w:t>
      </w:r>
      <w:r w:rsidRPr="00F41EE7">
        <w:rPr>
          <w:rFonts w:ascii="Traditional Arabic" w:hAnsi="Traditional Arabic" w:cs="Traditional Arabic"/>
          <w:sz w:val="32"/>
          <w:szCs w:val="32"/>
          <w:lang w:val="id-ID"/>
        </w:rPr>
        <w:t xml:space="preserve"> </w:t>
      </w:r>
      <w:r w:rsidRPr="00F41EE7">
        <w:rPr>
          <w:rFonts w:ascii="Traditional Arabic" w:hAnsi="Traditional Arabic" w:cs="Traditional Arabic"/>
          <w:sz w:val="32"/>
          <w:szCs w:val="32"/>
          <w:rtl/>
          <w:lang w:val="id-ID"/>
        </w:rPr>
        <w:t xml:space="preserve">فَعْلَى </w:t>
      </w:r>
      <w:r w:rsidRPr="00F41EE7">
        <w:rPr>
          <w:rFonts w:ascii="Traditional Arabic" w:hAnsi="Traditional Arabic" w:cs="Traditional Arabic"/>
          <w:sz w:val="32"/>
          <w:szCs w:val="32"/>
          <w:lang w:val="id-ID"/>
        </w:rPr>
        <w:t xml:space="preserve"> </w:t>
      </w:r>
      <w:r w:rsidRPr="00F41EE7">
        <w:rPr>
          <w:rFonts w:ascii="Traditional Arabic" w:hAnsi="Traditional Arabic" w:cs="Traditional Arabic"/>
          <w:sz w:val="32"/>
          <w:szCs w:val="32"/>
          <w:rtl/>
          <w:lang w:val="id-ID"/>
        </w:rPr>
        <w:t>فُعْلَى-فِعْلَى-</w:t>
      </w:r>
      <w:r w:rsidRPr="00F41EE7">
        <w:rPr>
          <w:rFonts w:ascii="Traditional Arabic" w:hAnsi="Traditional Arabic" w:cs="Traditional Arabic"/>
          <w:sz w:val="32"/>
          <w:szCs w:val="32"/>
          <w:lang w:val="id-ID"/>
        </w:rPr>
        <w:t xml:space="preserve">  </w:t>
      </w:r>
      <w:r w:rsidRPr="00785A69">
        <w:rPr>
          <w:rFonts w:asciiTheme="majorBidi" w:hAnsiTheme="majorBidi" w:cstheme="majorBidi"/>
          <w:sz w:val="24"/>
          <w:szCs w:val="24"/>
          <w:lang w:val="id-ID"/>
        </w:rPr>
        <w:t xml:space="preserve">dan pada </w:t>
      </w:r>
      <w:r w:rsidRPr="00785A69">
        <w:rPr>
          <w:rFonts w:asciiTheme="majorBidi" w:hAnsiTheme="majorBidi" w:cstheme="majorBidi"/>
          <w:i/>
          <w:iCs/>
          <w:sz w:val="24"/>
          <w:szCs w:val="24"/>
          <w:lang w:val="id-ID"/>
        </w:rPr>
        <w:t>alif</w:t>
      </w:r>
      <w:r w:rsidRPr="00785A69">
        <w:rPr>
          <w:rFonts w:asciiTheme="majorBidi" w:hAnsiTheme="majorBidi" w:cstheme="majorBidi"/>
          <w:sz w:val="24"/>
          <w:szCs w:val="24"/>
          <w:lang w:val="id-ID"/>
        </w:rPr>
        <w:t xml:space="preserve"> yang menjadi </w:t>
      </w:r>
      <w:r w:rsidRPr="0042361D">
        <w:rPr>
          <w:rFonts w:ascii="Traditional Arabic" w:hAnsi="Traditional Arabic" w:cs="Traditional Arabic"/>
          <w:sz w:val="32"/>
          <w:szCs w:val="32"/>
          <w:rtl/>
          <w:lang w:val="id-ID"/>
        </w:rPr>
        <w:t>رُءُوسُ الأيِ</w:t>
      </w:r>
      <w:r w:rsidRPr="00785A69">
        <w:rPr>
          <w:rFonts w:asciiTheme="majorBidi" w:hAnsiTheme="majorBidi" w:cstheme="majorBidi"/>
          <w:sz w:val="24"/>
          <w:szCs w:val="24"/>
          <w:lang w:val="id-ID"/>
        </w:rPr>
        <w:t xml:space="preserve"> (alif yang terletek di setiap akhir 11 surah yaitu surah Thaha, al-Najm dan seterusnya baik yang asalnya ya’ maupun wawu. Terkecuali alif yang terletak sesudah ra’, karena dibaca dengan </w:t>
      </w:r>
      <w:r w:rsidRPr="00785A69">
        <w:rPr>
          <w:rFonts w:asciiTheme="majorBidi" w:hAnsiTheme="majorBidi" w:cstheme="majorBidi"/>
          <w:i/>
          <w:iCs/>
          <w:sz w:val="24"/>
          <w:szCs w:val="24"/>
          <w:lang w:val="id-ID"/>
        </w:rPr>
        <w:t>Imālah</w:t>
      </w:r>
      <w:r w:rsidRPr="00785A69">
        <w:rPr>
          <w:rFonts w:asciiTheme="majorBidi" w:hAnsiTheme="majorBidi" w:cstheme="majorBidi"/>
          <w:sz w:val="24"/>
          <w:szCs w:val="24"/>
          <w:lang w:val="id-ID"/>
        </w:rPr>
        <w:t>.</w:t>
      </w:r>
      <w:r>
        <w:rPr>
          <w:rStyle w:val="FootnoteReference"/>
          <w:rFonts w:asciiTheme="majorBidi" w:hAnsiTheme="majorBidi" w:cstheme="majorBidi"/>
          <w:sz w:val="24"/>
          <w:szCs w:val="24"/>
          <w:lang w:val="id-ID"/>
        </w:rPr>
        <w:footnoteReference w:id="96"/>
      </w:r>
      <w:r w:rsidRPr="00785A69">
        <w:rPr>
          <w:rFonts w:asciiTheme="majorBidi" w:hAnsiTheme="majorBidi" w:cstheme="majorBidi"/>
          <w:sz w:val="24"/>
          <w:szCs w:val="24"/>
          <w:lang w:val="id-ID"/>
        </w:rPr>
        <w:t xml:space="preserve"> </w:t>
      </w:r>
    </w:p>
    <w:p w:rsidR="00A20F0B" w:rsidRPr="002A1B60" w:rsidRDefault="00A20F0B" w:rsidP="006D23B8">
      <w:pPr>
        <w:numPr>
          <w:ilvl w:val="0"/>
          <w:numId w:val="50"/>
        </w:numPr>
        <w:spacing w:after="0" w:line="480" w:lineRule="auto"/>
        <w:ind w:left="1276" w:hanging="425"/>
        <w:contextualSpacing/>
        <w:jc w:val="both"/>
        <w:rPr>
          <w:rFonts w:asciiTheme="majorBidi" w:hAnsiTheme="majorBidi" w:cstheme="majorBidi"/>
          <w:sz w:val="24"/>
          <w:szCs w:val="24"/>
          <w:lang w:val="id-ID"/>
        </w:rPr>
      </w:pPr>
      <w:r w:rsidRPr="002A1B60">
        <w:rPr>
          <w:rFonts w:asciiTheme="majorBidi" w:hAnsiTheme="majorBidi" w:cstheme="majorBidi"/>
          <w:sz w:val="24"/>
          <w:szCs w:val="24"/>
          <w:lang w:val="id-ID"/>
        </w:rPr>
        <w:t xml:space="preserve">Imam ad-Dūri membaca </w:t>
      </w:r>
      <w:r w:rsidRPr="002A1B60">
        <w:rPr>
          <w:rFonts w:asciiTheme="majorBidi" w:hAnsiTheme="majorBidi" w:cstheme="majorBidi"/>
          <w:i/>
          <w:iCs/>
          <w:sz w:val="24"/>
          <w:szCs w:val="24"/>
          <w:lang w:val="id-ID"/>
        </w:rPr>
        <w:t>Imālah</w:t>
      </w:r>
      <w:r w:rsidRPr="002A1B60">
        <w:rPr>
          <w:rFonts w:asciiTheme="majorBidi" w:hAnsiTheme="majorBidi" w:cstheme="majorBidi"/>
          <w:sz w:val="24"/>
          <w:szCs w:val="24"/>
          <w:lang w:val="id-ID"/>
        </w:rPr>
        <w:t xml:space="preserve"> pada alif yang terletak sesudah ra’ </w:t>
      </w:r>
      <w:r w:rsidRPr="00F41EE7">
        <w:rPr>
          <w:rFonts w:ascii="Traditional Arabic" w:hAnsi="Traditional Arabic" w:cs="Traditional Arabic"/>
          <w:sz w:val="32"/>
          <w:szCs w:val="32"/>
          <w:lang w:val="id-ID"/>
        </w:rPr>
        <w:t>(</w:t>
      </w:r>
      <w:r w:rsidRPr="00F41EE7">
        <w:rPr>
          <w:rFonts w:ascii="Traditional Arabic" w:hAnsi="Traditional Arabic" w:cs="Traditional Arabic"/>
          <w:sz w:val="32"/>
          <w:szCs w:val="32"/>
          <w:rtl/>
          <w:lang w:val="id-ID"/>
        </w:rPr>
        <w:t>(دُو الرَّاءِ</w:t>
      </w:r>
      <w:r w:rsidRPr="002A1B60">
        <w:rPr>
          <w:rFonts w:asciiTheme="majorBidi" w:hAnsiTheme="majorBidi" w:cstheme="majorBidi"/>
          <w:sz w:val="24"/>
          <w:szCs w:val="24"/>
          <w:lang w:val="id-ID"/>
        </w:rPr>
        <w:t xml:space="preserve">. Alif yang berada setelah ra’ yang asalnya ya’ atau alif </w:t>
      </w:r>
      <w:r w:rsidRPr="002A1B60">
        <w:rPr>
          <w:rFonts w:asciiTheme="majorBidi" w:hAnsiTheme="majorBidi" w:cstheme="majorBidi"/>
          <w:i/>
          <w:iCs/>
          <w:sz w:val="24"/>
          <w:szCs w:val="24"/>
          <w:lang w:val="id-ID"/>
        </w:rPr>
        <w:t>ta’nits</w:t>
      </w:r>
      <w:r w:rsidRPr="002A1B60">
        <w:rPr>
          <w:rFonts w:asciiTheme="majorBidi" w:hAnsiTheme="majorBidi" w:cstheme="majorBidi"/>
          <w:sz w:val="24"/>
          <w:szCs w:val="24"/>
          <w:lang w:val="id-ID"/>
        </w:rPr>
        <w:t xml:space="preserve"> atau alif yang tertulis dalam mushaf usmani dengan bentuk ya’. Baik dalam isim seperti: </w:t>
      </w:r>
      <w:r w:rsidRPr="00F41EE7">
        <w:rPr>
          <w:rFonts w:ascii="Traditional Arabic" w:hAnsi="Traditional Arabic" w:cs="Traditional Arabic"/>
          <w:sz w:val="32"/>
          <w:szCs w:val="32"/>
          <w:rtl/>
          <w:lang w:val="id-ID"/>
        </w:rPr>
        <w:t>اَسْرَى- النَّصَارَى- بُشْرَى</w:t>
      </w:r>
      <w:r w:rsidRPr="002A1B60">
        <w:rPr>
          <w:rFonts w:asciiTheme="majorBidi" w:hAnsiTheme="majorBidi" w:cstheme="majorBidi"/>
          <w:sz w:val="24"/>
          <w:szCs w:val="24"/>
          <w:lang w:val="id-ID"/>
        </w:rPr>
        <w:t xml:space="preserve"> atau yang terdapat pada fi’il seperti: </w:t>
      </w:r>
      <w:r w:rsidRPr="00F41EE7">
        <w:rPr>
          <w:rFonts w:ascii="Traditional Arabic" w:hAnsi="Traditional Arabic" w:cs="Traditional Arabic"/>
          <w:sz w:val="32"/>
          <w:szCs w:val="32"/>
          <w:rtl/>
        </w:rPr>
        <w:t>تَرَى- اِسْتَرَى</w:t>
      </w:r>
      <w:r w:rsidRPr="002A1B60">
        <w:rPr>
          <w:rFonts w:asciiTheme="majorBidi" w:hAnsiTheme="majorBidi" w:cstheme="majorBidi"/>
          <w:sz w:val="24"/>
          <w:szCs w:val="24"/>
          <w:lang w:val="id-ID"/>
        </w:rPr>
        <w:t xml:space="preserve"> dana lain-lain. Bacaan ini juga dipakai oleh Hamzah dan al-Kisa;i.</w:t>
      </w:r>
    </w:p>
    <w:p w:rsidR="00A20F0B" w:rsidRPr="00532BE9" w:rsidRDefault="00A20F0B" w:rsidP="006D23B8">
      <w:pPr>
        <w:numPr>
          <w:ilvl w:val="0"/>
          <w:numId w:val="50"/>
        </w:numPr>
        <w:spacing w:after="0" w:line="480" w:lineRule="auto"/>
        <w:ind w:left="1276" w:hanging="425"/>
        <w:contextualSpacing/>
        <w:jc w:val="both"/>
        <w:rPr>
          <w:rFonts w:asciiTheme="majorBidi" w:hAnsiTheme="majorBidi" w:cstheme="majorBidi"/>
          <w:sz w:val="24"/>
          <w:szCs w:val="24"/>
          <w:lang w:val="id-ID"/>
        </w:rPr>
      </w:pPr>
      <w:r w:rsidRPr="002A1B60">
        <w:rPr>
          <w:rFonts w:asciiTheme="majorBidi" w:hAnsiTheme="majorBidi" w:cstheme="majorBidi"/>
          <w:sz w:val="24"/>
          <w:szCs w:val="24"/>
          <w:lang w:val="id-ID"/>
        </w:rPr>
        <w:t xml:space="preserve">Alif yang terletak sebelum </w:t>
      </w:r>
      <w:r w:rsidRPr="002A1B60">
        <w:rPr>
          <w:rFonts w:asciiTheme="majorBidi" w:hAnsiTheme="majorBidi" w:cstheme="majorBidi"/>
          <w:i/>
          <w:iCs/>
          <w:sz w:val="24"/>
          <w:szCs w:val="24"/>
          <w:lang w:val="id-ID"/>
        </w:rPr>
        <w:t>ra’ mutatharrifah maksurah</w:t>
      </w:r>
      <w:r w:rsidRPr="002A1B60">
        <w:rPr>
          <w:rFonts w:asciiTheme="majorBidi" w:hAnsiTheme="majorBidi" w:cstheme="majorBidi"/>
          <w:sz w:val="24"/>
          <w:szCs w:val="24"/>
          <w:lang w:val="id-ID"/>
        </w:rPr>
        <w:t xml:space="preserve"> (alif ditengah kata, terletak sebelum ra’ berharakat kasrah) yang diikuti dengan ya’. Contohnya pada </w:t>
      </w:r>
      <w:r w:rsidRPr="002A1B60">
        <w:rPr>
          <w:rFonts w:asciiTheme="majorBidi" w:hAnsiTheme="majorBidi" w:cstheme="majorBidi"/>
          <w:i/>
          <w:iCs/>
          <w:sz w:val="24"/>
          <w:szCs w:val="24"/>
          <w:lang w:val="id-ID"/>
        </w:rPr>
        <w:t>lafaẓ</w:t>
      </w:r>
      <w:r w:rsidRPr="00F41EE7">
        <w:rPr>
          <w:rFonts w:ascii="Traditional Arabic" w:hAnsi="Traditional Arabic" w:cs="Traditional Arabic"/>
          <w:sz w:val="32"/>
          <w:szCs w:val="32"/>
          <w:rtl/>
          <w:lang w:val="id-ID"/>
        </w:rPr>
        <w:t>كافرين</w:t>
      </w:r>
      <w:r w:rsidRPr="002A1B60">
        <w:rPr>
          <w:rFonts w:asciiTheme="majorBidi" w:hAnsiTheme="majorBidi" w:cstheme="majorBidi"/>
          <w:sz w:val="24"/>
          <w:szCs w:val="24"/>
          <w:rtl/>
          <w:lang w:val="id-ID"/>
        </w:rPr>
        <w:t xml:space="preserve"> </w:t>
      </w:r>
      <w:r w:rsidRPr="002A1B60">
        <w:rPr>
          <w:rFonts w:asciiTheme="majorBidi" w:hAnsiTheme="majorBidi" w:cstheme="majorBidi"/>
          <w:sz w:val="24"/>
          <w:szCs w:val="24"/>
          <w:lang w:val="id-ID"/>
        </w:rPr>
        <w:t xml:space="preserve"> atau </w:t>
      </w:r>
      <w:r w:rsidRPr="00F41EE7">
        <w:rPr>
          <w:rFonts w:ascii="Traditional Arabic" w:hAnsi="Traditional Arabic" w:cs="Traditional Arabic"/>
          <w:sz w:val="32"/>
          <w:szCs w:val="32"/>
          <w:rtl/>
          <w:lang w:val="id-ID"/>
        </w:rPr>
        <w:t>الكافرين</w:t>
      </w:r>
      <w:r w:rsidRPr="002A1B60">
        <w:rPr>
          <w:rFonts w:asciiTheme="majorBidi" w:hAnsiTheme="majorBidi" w:cstheme="majorBidi"/>
          <w:b/>
          <w:bCs/>
          <w:sz w:val="24"/>
          <w:szCs w:val="24"/>
          <w:lang w:val="id-ID"/>
        </w:rPr>
        <w:t>.</w:t>
      </w:r>
      <w:r w:rsidRPr="00532BE9">
        <w:rPr>
          <w:rFonts w:asciiTheme="majorBidi" w:hAnsiTheme="majorBidi" w:cstheme="majorBidi"/>
          <w:sz w:val="24"/>
          <w:szCs w:val="24"/>
          <w:lang w:val="id-ID"/>
        </w:rPr>
        <w:t xml:space="preserve"> </w:t>
      </w:r>
    </w:p>
    <w:p w:rsidR="00A20F0B" w:rsidRPr="00532BE9" w:rsidRDefault="00A20F0B" w:rsidP="006D23B8">
      <w:pPr>
        <w:numPr>
          <w:ilvl w:val="0"/>
          <w:numId w:val="50"/>
        </w:numPr>
        <w:spacing w:after="0" w:line="480" w:lineRule="auto"/>
        <w:ind w:left="1276" w:hanging="425"/>
        <w:contextualSpacing/>
        <w:jc w:val="both"/>
        <w:rPr>
          <w:rFonts w:asciiTheme="majorBidi" w:hAnsiTheme="majorBidi" w:cstheme="majorBidi"/>
          <w:sz w:val="24"/>
          <w:szCs w:val="24"/>
          <w:lang w:val="id-ID"/>
        </w:rPr>
      </w:pPr>
      <w:r w:rsidRPr="00532BE9">
        <w:rPr>
          <w:rFonts w:asciiTheme="majorBidi" w:hAnsiTheme="majorBidi" w:cstheme="majorBidi"/>
          <w:sz w:val="24"/>
          <w:szCs w:val="24"/>
          <w:lang w:val="id-ID"/>
        </w:rPr>
        <w:t xml:space="preserve">Kata </w:t>
      </w:r>
      <w:r w:rsidRPr="00532BE9">
        <w:rPr>
          <w:rFonts w:ascii="Traditional Arabic" w:hAnsi="Traditional Arabic" w:cs="Traditional Arabic"/>
          <w:sz w:val="32"/>
          <w:szCs w:val="32"/>
          <w:rtl/>
          <w:lang w:val="id-ID"/>
        </w:rPr>
        <w:t>النّاس</w:t>
      </w:r>
      <w:r w:rsidRPr="00532BE9">
        <w:rPr>
          <w:rFonts w:asciiTheme="majorBidi" w:hAnsiTheme="majorBidi" w:cstheme="majorBidi"/>
          <w:sz w:val="24"/>
          <w:szCs w:val="24"/>
          <w:lang w:val="id-ID"/>
        </w:rPr>
        <w:t xml:space="preserve"> yang beri’rab </w:t>
      </w:r>
      <w:r w:rsidRPr="00532BE9">
        <w:rPr>
          <w:rFonts w:asciiTheme="majorBidi" w:hAnsiTheme="majorBidi" w:cstheme="majorBidi"/>
          <w:i/>
          <w:iCs/>
          <w:sz w:val="24"/>
          <w:szCs w:val="24"/>
          <w:lang w:val="id-ID"/>
        </w:rPr>
        <w:t>jar/ khafaḍ</w:t>
      </w:r>
      <w:r w:rsidRPr="00532BE9">
        <w:rPr>
          <w:rFonts w:asciiTheme="majorBidi" w:hAnsiTheme="majorBidi" w:cstheme="majorBidi"/>
          <w:sz w:val="24"/>
          <w:szCs w:val="24"/>
          <w:lang w:val="id-ID"/>
        </w:rPr>
        <w:t xml:space="preserve">. Abu ‘Amr memiliki </w:t>
      </w:r>
      <w:r w:rsidRPr="00532BE9">
        <w:rPr>
          <w:rFonts w:asciiTheme="majorBidi" w:hAnsiTheme="majorBidi" w:cstheme="majorBidi"/>
          <w:i/>
          <w:iCs/>
          <w:sz w:val="24"/>
          <w:szCs w:val="24"/>
          <w:lang w:val="id-ID"/>
        </w:rPr>
        <w:t xml:space="preserve">Ikhtilāf  </w:t>
      </w:r>
      <w:r w:rsidRPr="00532BE9">
        <w:rPr>
          <w:rFonts w:asciiTheme="majorBidi" w:hAnsiTheme="majorBidi" w:cstheme="majorBidi"/>
          <w:sz w:val="24"/>
          <w:szCs w:val="24"/>
          <w:lang w:val="id-ID"/>
        </w:rPr>
        <w:t xml:space="preserve"> pada kata ini, yaitu dengan membaca dua wajah yakni dengan </w:t>
      </w:r>
      <w:r w:rsidRPr="00532BE9">
        <w:rPr>
          <w:rFonts w:asciiTheme="majorBidi" w:hAnsiTheme="majorBidi" w:cstheme="majorBidi"/>
          <w:i/>
          <w:iCs/>
          <w:sz w:val="24"/>
          <w:szCs w:val="24"/>
          <w:lang w:val="id-ID"/>
        </w:rPr>
        <w:t xml:space="preserve">al-fath </w:t>
      </w:r>
      <w:r w:rsidRPr="00532BE9">
        <w:rPr>
          <w:rFonts w:asciiTheme="majorBidi" w:hAnsiTheme="majorBidi" w:cstheme="majorBidi"/>
          <w:sz w:val="24"/>
          <w:szCs w:val="24"/>
          <w:lang w:val="id-ID"/>
        </w:rPr>
        <w:t xml:space="preserve">dan atau </w:t>
      </w:r>
      <w:r w:rsidRPr="00532BE9">
        <w:rPr>
          <w:rFonts w:asciiTheme="majorBidi" w:hAnsiTheme="majorBidi" w:cstheme="majorBidi"/>
          <w:i/>
          <w:iCs/>
          <w:sz w:val="24"/>
          <w:szCs w:val="24"/>
          <w:lang w:val="id-ID"/>
        </w:rPr>
        <w:t>Imālah</w:t>
      </w:r>
      <w:r w:rsidRPr="00532BE9">
        <w:rPr>
          <w:rFonts w:asciiTheme="majorBidi" w:hAnsiTheme="majorBidi" w:cstheme="majorBidi"/>
          <w:sz w:val="24"/>
          <w:szCs w:val="24"/>
          <w:lang w:val="id-ID"/>
        </w:rPr>
        <w:t xml:space="preserve">. Namun bacaan </w:t>
      </w:r>
      <w:r w:rsidRPr="00532BE9">
        <w:rPr>
          <w:rFonts w:asciiTheme="majorBidi" w:hAnsiTheme="majorBidi" w:cstheme="majorBidi"/>
          <w:i/>
          <w:iCs/>
          <w:sz w:val="24"/>
          <w:szCs w:val="24"/>
          <w:lang w:val="id-ID"/>
        </w:rPr>
        <w:t>Imālah</w:t>
      </w:r>
      <w:r w:rsidRPr="00532BE9">
        <w:rPr>
          <w:rFonts w:asciiTheme="majorBidi" w:hAnsiTheme="majorBidi" w:cstheme="majorBidi"/>
          <w:sz w:val="24"/>
          <w:szCs w:val="24"/>
          <w:lang w:val="id-ID"/>
        </w:rPr>
        <w:t xml:space="preserve"> pada redaksi ini terdapat pada Ad-Dūri  yang membacanya dengan </w:t>
      </w:r>
      <w:r w:rsidRPr="00532BE9">
        <w:rPr>
          <w:rFonts w:asciiTheme="majorBidi" w:hAnsiTheme="majorBidi" w:cstheme="majorBidi"/>
          <w:i/>
          <w:iCs/>
          <w:sz w:val="24"/>
          <w:szCs w:val="24"/>
          <w:lang w:val="id-ID"/>
        </w:rPr>
        <w:t>Imālah</w:t>
      </w:r>
      <w:r w:rsidRPr="00532BE9">
        <w:rPr>
          <w:rFonts w:asciiTheme="majorBidi" w:hAnsiTheme="majorBidi" w:cstheme="majorBidi"/>
          <w:sz w:val="24"/>
          <w:szCs w:val="24"/>
          <w:lang w:val="id-ID"/>
        </w:rPr>
        <w:t xml:space="preserve">, sedangkan as-Susi membaca dengan </w:t>
      </w:r>
      <w:r w:rsidRPr="00532BE9">
        <w:rPr>
          <w:rFonts w:asciiTheme="majorBidi" w:hAnsiTheme="majorBidi" w:cstheme="majorBidi"/>
          <w:i/>
          <w:iCs/>
          <w:sz w:val="24"/>
          <w:szCs w:val="24"/>
          <w:lang w:val="id-ID"/>
        </w:rPr>
        <w:t>al-fath</w:t>
      </w:r>
      <w:r w:rsidRPr="00532BE9">
        <w:rPr>
          <w:rFonts w:asciiTheme="majorBidi" w:hAnsiTheme="majorBidi" w:cstheme="majorBidi"/>
          <w:sz w:val="24"/>
          <w:szCs w:val="24"/>
          <w:lang w:val="id-ID"/>
        </w:rPr>
        <w:t>.</w:t>
      </w:r>
    </w:p>
    <w:p w:rsidR="00A20F0B" w:rsidRPr="008028F0" w:rsidRDefault="00A20F0B" w:rsidP="006D23B8">
      <w:pPr>
        <w:numPr>
          <w:ilvl w:val="0"/>
          <w:numId w:val="48"/>
        </w:numPr>
        <w:spacing w:after="0" w:line="480" w:lineRule="auto"/>
        <w:ind w:left="851" w:hanging="425"/>
        <w:contextualSpacing/>
        <w:jc w:val="both"/>
        <w:rPr>
          <w:rFonts w:asciiTheme="majorBidi" w:hAnsiTheme="majorBidi" w:cstheme="majorBidi"/>
          <w:i/>
          <w:iCs/>
          <w:sz w:val="24"/>
          <w:szCs w:val="24"/>
          <w:lang w:val="id-ID"/>
        </w:rPr>
      </w:pPr>
      <w:r w:rsidRPr="008028F0">
        <w:rPr>
          <w:rFonts w:asciiTheme="majorBidi" w:hAnsiTheme="majorBidi" w:cstheme="majorBidi"/>
          <w:i/>
          <w:iCs/>
          <w:sz w:val="24"/>
          <w:szCs w:val="24"/>
          <w:lang w:val="id-ID"/>
        </w:rPr>
        <w:t>Ya’ Iḍāfah</w:t>
      </w:r>
    </w:p>
    <w:p w:rsidR="00A20F0B" w:rsidRPr="004677C4" w:rsidRDefault="00A20F0B" w:rsidP="006D23B8">
      <w:pPr>
        <w:numPr>
          <w:ilvl w:val="2"/>
          <w:numId w:val="47"/>
        </w:numPr>
        <w:spacing w:after="0" w:line="480" w:lineRule="auto"/>
        <w:ind w:left="1276" w:hanging="425"/>
        <w:contextualSpacing/>
        <w:jc w:val="both"/>
        <w:rPr>
          <w:rFonts w:asciiTheme="majorBidi" w:hAnsiTheme="majorBidi" w:cstheme="majorBidi"/>
          <w:b/>
          <w:bCs/>
          <w:sz w:val="24"/>
          <w:szCs w:val="24"/>
          <w:lang w:val="id-ID"/>
        </w:rPr>
      </w:pPr>
      <w:r w:rsidRPr="004677C4">
        <w:rPr>
          <w:rFonts w:asciiTheme="majorBidi" w:hAnsiTheme="majorBidi" w:cstheme="majorBidi"/>
          <w:sz w:val="24"/>
          <w:szCs w:val="24"/>
          <w:lang w:val="id-ID"/>
        </w:rPr>
        <w:t xml:space="preserve">Imam ad-Dūri membaca </w:t>
      </w:r>
      <w:r w:rsidRPr="008028F0">
        <w:rPr>
          <w:rFonts w:asciiTheme="majorBidi" w:hAnsiTheme="majorBidi" w:cstheme="majorBidi"/>
          <w:i/>
          <w:iCs/>
          <w:sz w:val="24"/>
          <w:szCs w:val="24"/>
          <w:lang w:val="id-ID"/>
        </w:rPr>
        <w:t>fatḥah</w:t>
      </w:r>
      <w:r w:rsidRPr="004677C4">
        <w:rPr>
          <w:rFonts w:asciiTheme="majorBidi" w:hAnsiTheme="majorBidi" w:cstheme="majorBidi"/>
          <w:sz w:val="24"/>
          <w:szCs w:val="24"/>
          <w:lang w:val="id-ID"/>
        </w:rPr>
        <w:t xml:space="preserve"> pada </w:t>
      </w:r>
      <w:r w:rsidRPr="008028F0">
        <w:rPr>
          <w:rFonts w:asciiTheme="majorBidi" w:hAnsiTheme="majorBidi" w:cstheme="majorBidi"/>
          <w:i/>
          <w:iCs/>
          <w:sz w:val="24"/>
          <w:szCs w:val="24"/>
          <w:lang w:val="id-ID"/>
        </w:rPr>
        <w:t>Ya’ Iḍāfah</w:t>
      </w:r>
      <w:r w:rsidRPr="004677C4">
        <w:rPr>
          <w:rFonts w:asciiTheme="majorBidi" w:hAnsiTheme="majorBidi" w:cstheme="majorBidi"/>
          <w:sz w:val="24"/>
          <w:szCs w:val="24"/>
          <w:lang w:val="id-ID"/>
        </w:rPr>
        <w:t xml:space="preserve"> jika sesudahnya berupa hamzah </w:t>
      </w:r>
      <w:r w:rsidRPr="008028F0">
        <w:rPr>
          <w:rFonts w:asciiTheme="majorBidi" w:hAnsiTheme="majorBidi" w:cstheme="majorBidi"/>
          <w:i/>
          <w:iCs/>
          <w:sz w:val="24"/>
          <w:szCs w:val="24"/>
          <w:lang w:val="id-ID"/>
        </w:rPr>
        <w:t>qaṭa’</w:t>
      </w:r>
      <w:r w:rsidRPr="004677C4">
        <w:rPr>
          <w:rFonts w:asciiTheme="majorBidi" w:hAnsiTheme="majorBidi" w:cstheme="majorBidi"/>
          <w:sz w:val="24"/>
          <w:szCs w:val="24"/>
          <w:lang w:val="id-ID"/>
        </w:rPr>
        <w:t xml:space="preserve"> yang </w:t>
      </w:r>
      <w:r>
        <w:rPr>
          <w:rFonts w:asciiTheme="majorBidi" w:hAnsiTheme="majorBidi" w:cstheme="majorBidi"/>
          <w:sz w:val="24"/>
          <w:szCs w:val="24"/>
          <w:lang w:val="id-ID"/>
        </w:rPr>
        <w:t>berharakat</w:t>
      </w:r>
      <w:r w:rsidRPr="004677C4">
        <w:rPr>
          <w:rFonts w:asciiTheme="majorBidi" w:hAnsiTheme="majorBidi" w:cstheme="majorBidi"/>
          <w:sz w:val="24"/>
          <w:szCs w:val="24"/>
          <w:lang w:val="id-ID"/>
        </w:rPr>
        <w:t xml:space="preserve"> </w:t>
      </w:r>
      <w:r w:rsidRPr="008028F0">
        <w:rPr>
          <w:rFonts w:asciiTheme="majorBidi" w:hAnsiTheme="majorBidi" w:cstheme="majorBidi"/>
          <w:i/>
          <w:iCs/>
          <w:sz w:val="24"/>
          <w:szCs w:val="24"/>
          <w:lang w:val="id-ID"/>
        </w:rPr>
        <w:t>fatḥah</w:t>
      </w:r>
      <w:r w:rsidRPr="004677C4">
        <w:rPr>
          <w:rFonts w:asciiTheme="majorBidi" w:hAnsiTheme="majorBidi" w:cstheme="majorBidi"/>
          <w:sz w:val="24"/>
          <w:szCs w:val="24"/>
          <w:lang w:val="id-ID"/>
        </w:rPr>
        <w:t xml:space="preserve">. </w:t>
      </w:r>
    </w:p>
    <w:p w:rsidR="00A20F0B" w:rsidRPr="004677C4" w:rsidRDefault="00A20F0B" w:rsidP="006D23B8">
      <w:pPr>
        <w:spacing w:after="0" w:line="480" w:lineRule="auto"/>
        <w:ind w:left="1276"/>
        <w:contextualSpacing/>
        <w:jc w:val="both"/>
        <w:rPr>
          <w:rFonts w:asciiTheme="majorBidi" w:hAnsiTheme="majorBidi" w:cstheme="majorBidi"/>
          <w:b/>
          <w:bCs/>
          <w:sz w:val="24"/>
          <w:szCs w:val="24"/>
          <w:lang w:val="id-ID"/>
        </w:rPr>
      </w:pPr>
      <w:r w:rsidRPr="004677C4">
        <w:rPr>
          <w:rFonts w:asciiTheme="majorBidi" w:hAnsiTheme="majorBidi" w:cstheme="majorBidi"/>
          <w:sz w:val="24"/>
          <w:szCs w:val="24"/>
          <w:lang w:val="id-ID"/>
        </w:rPr>
        <w:t xml:space="preserve">Contohnya </w:t>
      </w:r>
      <w:r w:rsidRPr="008028F0">
        <w:rPr>
          <w:rFonts w:asciiTheme="majorBidi" w:hAnsiTheme="majorBidi" w:cstheme="majorBidi"/>
          <w:i/>
          <w:iCs/>
          <w:sz w:val="24"/>
          <w:szCs w:val="24"/>
          <w:lang w:val="id-ID"/>
        </w:rPr>
        <w:t>lafaẓ</w:t>
      </w:r>
      <w:r w:rsidRPr="004677C4">
        <w:rPr>
          <w:rFonts w:asciiTheme="majorBidi" w:hAnsiTheme="majorBidi" w:cstheme="majorBidi"/>
          <w:sz w:val="24"/>
          <w:szCs w:val="24"/>
          <w:lang w:val="id-ID"/>
        </w:rPr>
        <w:t xml:space="preserve"> </w:t>
      </w:r>
      <w:r w:rsidRPr="008028F0">
        <w:rPr>
          <w:rFonts w:ascii="Traditional Arabic" w:hAnsi="Traditional Arabic" w:cs="Traditional Arabic"/>
          <w:sz w:val="32"/>
          <w:szCs w:val="32"/>
          <w:rtl/>
          <w:lang w:val="id-ID"/>
        </w:rPr>
        <w:t>إِنِّيْ أَعْلَمُ مَالاَ تَعْلَمُوْنَ</w:t>
      </w:r>
      <w:r w:rsidRPr="008028F0">
        <w:rPr>
          <w:rFonts w:ascii="Traditional Arabic" w:hAnsi="Traditional Arabic" w:cs="Traditional Arabic"/>
          <w:sz w:val="32"/>
          <w:szCs w:val="32"/>
          <w:lang w:val="id-ID"/>
        </w:rPr>
        <w:t xml:space="preserve"> </w:t>
      </w:r>
      <w:r w:rsidRPr="004677C4">
        <w:rPr>
          <w:rFonts w:asciiTheme="majorBidi" w:hAnsiTheme="majorBidi" w:cstheme="majorBidi"/>
          <w:sz w:val="24"/>
          <w:szCs w:val="24"/>
          <w:lang w:val="id-ID"/>
        </w:rPr>
        <w:t>dibaca</w:t>
      </w:r>
      <w:r w:rsidRPr="004677C4">
        <w:rPr>
          <w:rFonts w:asciiTheme="majorBidi" w:hAnsiTheme="majorBidi" w:cstheme="majorBidi"/>
          <w:b/>
          <w:bCs/>
          <w:sz w:val="24"/>
          <w:szCs w:val="24"/>
          <w:lang w:val="id-ID"/>
        </w:rPr>
        <w:t xml:space="preserve"> </w:t>
      </w:r>
      <w:r w:rsidRPr="008028F0">
        <w:rPr>
          <w:rFonts w:ascii="Traditional Arabic" w:hAnsi="Traditional Arabic" w:cs="Traditional Arabic"/>
          <w:sz w:val="32"/>
          <w:szCs w:val="32"/>
          <w:rtl/>
          <w:lang w:val="id-ID"/>
        </w:rPr>
        <w:t>إِنِّيَ أَعْلَمُ مَالاَ تَعْلَمُوْن</w:t>
      </w:r>
    </w:p>
    <w:p w:rsidR="00A20F0B" w:rsidRPr="004677C4" w:rsidRDefault="00A20F0B" w:rsidP="006D23B8">
      <w:pPr>
        <w:numPr>
          <w:ilvl w:val="2"/>
          <w:numId w:val="47"/>
        </w:numPr>
        <w:spacing w:after="0" w:line="480" w:lineRule="auto"/>
        <w:ind w:left="1276" w:hanging="425"/>
        <w:contextualSpacing/>
        <w:jc w:val="both"/>
        <w:rPr>
          <w:rFonts w:asciiTheme="majorBidi" w:hAnsiTheme="majorBidi" w:cstheme="majorBidi"/>
          <w:b/>
          <w:bCs/>
          <w:sz w:val="24"/>
          <w:szCs w:val="24"/>
          <w:lang w:val="id-ID"/>
        </w:rPr>
      </w:pPr>
      <w:r w:rsidRPr="004677C4">
        <w:rPr>
          <w:rFonts w:asciiTheme="majorBidi" w:hAnsiTheme="majorBidi" w:cstheme="majorBidi"/>
          <w:sz w:val="24"/>
          <w:szCs w:val="24"/>
          <w:lang w:val="id-ID"/>
        </w:rPr>
        <w:t xml:space="preserve">Imam ad-Dūri membaca </w:t>
      </w:r>
      <w:r w:rsidRPr="008028F0">
        <w:rPr>
          <w:rFonts w:asciiTheme="majorBidi" w:hAnsiTheme="majorBidi" w:cstheme="majorBidi"/>
          <w:i/>
          <w:iCs/>
          <w:sz w:val="24"/>
          <w:szCs w:val="24"/>
          <w:lang w:val="id-ID"/>
        </w:rPr>
        <w:t>fatḥah</w:t>
      </w:r>
      <w:r w:rsidRPr="004677C4">
        <w:rPr>
          <w:rFonts w:asciiTheme="majorBidi" w:hAnsiTheme="majorBidi" w:cstheme="majorBidi"/>
          <w:sz w:val="24"/>
          <w:szCs w:val="24"/>
          <w:lang w:val="id-ID"/>
        </w:rPr>
        <w:t xml:space="preserve"> pada </w:t>
      </w:r>
      <w:r w:rsidRPr="008028F0">
        <w:rPr>
          <w:rFonts w:asciiTheme="majorBidi" w:hAnsiTheme="majorBidi" w:cstheme="majorBidi"/>
          <w:i/>
          <w:iCs/>
          <w:sz w:val="24"/>
          <w:szCs w:val="24"/>
          <w:lang w:val="id-ID"/>
        </w:rPr>
        <w:t>Ya’ Iḍāfah</w:t>
      </w:r>
      <w:r w:rsidRPr="004677C4">
        <w:rPr>
          <w:rFonts w:asciiTheme="majorBidi" w:hAnsiTheme="majorBidi" w:cstheme="majorBidi"/>
          <w:sz w:val="24"/>
          <w:szCs w:val="24"/>
          <w:lang w:val="id-ID"/>
        </w:rPr>
        <w:t xml:space="preserve"> yang sesudahnya berupa hamzah </w:t>
      </w:r>
      <w:r w:rsidRPr="008028F0">
        <w:rPr>
          <w:rFonts w:asciiTheme="majorBidi" w:hAnsiTheme="majorBidi" w:cstheme="majorBidi"/>
          <w:i/>
          <w:iCs/>
          <w:sz w:val="24"/>
          <w:szCs w:val="24"/>
          <w:lang w:val="id-ID"/>
        </w:rPr>
        <w:t>qaṭa’</w:t>
      </w:r>
      <w:r w:rsidRPr="004677C4">
        <w:rPr>
          <w:rFonts w:asciiTheme="majorBidi" w:hAnsiTheme="majorBidi" w:cstheme="majorBidi"/>
          <w:sz w:val="24"/>
          <w:szCs w:val="24"/>
          <w:lang w:val="id-ID"/>
        </w:rPr>
        <w:t xml:space="preserve"> yang </w:t>
      </w:r>
      <w:r>
        <w:rPr>
          <w:rFonts w:asciiTheme="majorBidi" w:hAnsiTheme="majorBidi" w:cstheme="majorBidi"/>
          <w:sz w:val="24"/>
          <w:szCs w:val="24"/>
          <w:lang w:val="id-ID"/>
        </w:rPr>
        <w:t>berharakat</w:t>
      </w:r>
      <w:r w:rsidRPr="004677C4">
        <w:rPr>
          <w:rFonts w:asciiTheme="majorBidi" w:hAnsiTheme="majorBidi" w:cstheme="majorBidi"/>
          <w:sz w:val="24"/>
          <w:szCs w:val="24"/>
          <w:lang w:val="id-ID"/>
        </w:rPr>
        <w:t xml:space="preserve"> kasrah. </w:t>
      </w:r>
    </w:p>
    <w:p w:rsidR="00A20F0B" w:rsidRPr="004677C4" w:rsidRDefault="00A20F0B" w:rsidP="006D23B8">
      <w:pPr>
        <w:spacing w:after="0" w:line="480" w:lineRule="auto"/>
        <w:ind w:left="1276"/>
        <w:contextualSpacing/>
        <w:jc w:val="both"/>
        <w:rPr>
          <w:rFonts w:asciiTheme="majorBidi" w:hAnsiTheme="majorBidi" w:cstheme="majorBidi"/>
          <w:b/>
          <w:bCs/>
          <w:sz w:val="24"/>
          <w:szCs w:val="24"/>
          <w:lang w:val="id-ID"/>
        </w:rPr>
      </w:pPr>
      <w:r w:rsidRPr="004677C4">
        <w:rPr>
          <w:rFonts w:asciiTheme="majorBidi" w:hAnsiTheme="majorBidi" w:cstheme="majorBidi"/>
          <w:sz w:val="24"/>
          <w:szCs w:val="24"/>
          <w:lang w:val="id-ID"/>
        </w:rPr>
        <w:t xml:space="preserve">Contohnya </w:t>
      </w:r>
      <w:r w:rsidRPr="008028F0">
        <w:rPr>
          <w:rFonts w:asciiTheme="majorBidi" w:hAnsiTheme="majorBidi" w:cstheme="majorBidi"/>
          <w:i/>
          <w:iCs/>
          <w:sz w:val="24"/>
          <w:szCs w:val="24"/>
          <w:lang w:val="id-ID"/>
        </w:rPr>
        <w:t>lafaẓ</w:t>
      </w:r>
      <w:r w:rsidRPr="004677C4">
        <w:rPr>
          <w:rFonts w:asciiTheme="majorBidi" w:hAnsiTheme="majorBidi" w:cstheme="majorBidi"/>
          <w:sz w:val="24"/>
          <w:szCs w:val="24"/>
          <w:lang w:val="id-ID"/>
        </w:rPr>
        <w:t xml:space="preserve"> </w:t>
      </w:r>
      <w:r w:rsidRPr="008028F0">
        <w:rPr>
          <w:rFonts w:ascii="Traditional Arabic" w:hAnsi="Traditional Arabic" w:cs="Traditional Arabic"/>
          <w:sz w:val="32"/>
          <w:szCs w:val="32"/>
          <w:rtl/>
          <w:lang w:val="id-ID"/>
        </w:rPr>
        <w:t>فَإِنَّهُ مِنِّى إِلاَّ</w:t>
      </w:r>
      <w:r w:rsidRPr="004677C4">
        <w:rPr>
          <w:rFonts w:asciiTheme="majorBidi" w:hAnsiTheme="majorBidi" w:cstheme="majorBidi"/>
          <w:b/>
          <w:bCs/>
          <w:sz w:val="24"/>
          <w:szCs w:val="24"/>
          <w:lang w:val="id-ID"/>
        </w:rPr>
        <w:t xml:space="preserve"> </w:t>
      </w:r>
      <w:r w:rsidRPr="004677C4">
        <w:rPr>
          <w:rFonts w:asciiTheme="majorBidi" w:hAnsiTheme="majorBidi" w:cstheme="majorBidi"/>
          <w:sz w:val="24"/>
          <w:szCs w:val="24"/>
          <w:lang w:val="id-ID"/>
        </w:rPr>
        <w:t>dibaca</w:t>
      </w:r>
      <w:r w:rsidRPr="004677C4">
        <w:rPr>
          <w:rFonts w:asciiTheme="majorBidi" w:hAnsiTheme="majorBidi" w:cstheme="majorBidi"/>
          <w:b/>
          <w:bCs/>
          <w:sz w:val="24"/>
          <w:szCs w:val="24"/>
          <w:lang w:val="id-ID"/>
        </w:rPr>
        <w:t xml:space="preserve"> </w:t>
      </w:r>
      <w:r w:rsidRPr="008028F0">
        <w:rPr>
          <w:rFonts w:ascii="Traditional Arabic" w:hAnsi="Traditional Arabic" w:cs="Traditional Arabic"/>
          <w:sz w:val="32"/>
          <w:szCs w:val="32"/>
          <w:rtl/>
          <w:lang w:val="id-ID"/>
        </w:rPr>
        <w:t>فَإِنَّهُ مِنِّىَ إِلاَّ</w:t>
      </w:r>
    </w:p>
    <w:p w:rsidR="00A20F0B" w:rsidRPr="004677C4" w:rsidRDefault="00A20F0B" w:rsidP="006D23B8">
      <w:pPr>
        <w:numPr>
          <w:ilvl w:val="2"/>
          <w:numId w:val="47"/>
        </w:numPr>
        <w:spacing w:after="0" w:line="480" w:lineRule="auto"/>
        <w:ind w:left="1276" w:hanging="425"/>
        <w:contextualSpacing/>
        <w:jc w:val="both"/>
        <w:rPr>
          <w:rFonts w:asciiTheme="majorBidi" w:hAnsiTheme="majorBidi" w:cstheme="majorBidi"/>
          <w:b/>
          <w:bCs/>
          <w:sz w:val="24"/>
          <w:szCs w:val="24"/>
          <w:lang w:val="id-ID"/>
        </w:rPr>
      </w:pPr>
      <w:r w:rsidRPr="004677C4">
        <w:rPr>
          <w:rFonts w:asciiTheme="majorBidi" w:hAnsiTheme="majorBidi" w:cstheme="majorBidi"/>
          <w:sz w:val="24"/>
          <w:szCs w:val="24"/>
          <w:lang w:val="id-ID"/>
        </w:rPr>
        <w:t xml:space="preserve">Imam ad-Dūri membaca sukun pada </w:t>
      </w:r>
      <w:r w:rsidRPr="008028F0">
        <w:rPr>
          <w:rFonts w:asciiTheme="majorBidi" w:hAnsiTheme="majorBidi" w:cstheme="majorBidi"/>
          <w:i/>
          <w:iCs/>
          <w:sz w:val="24"/>
          <w:szCs w:val="24"/>
          <w:lang w:val="id-ID"/>
        </w:rPr>
        <w:t>Ya’ Iḍāfah</w:t>
      </w:r>
      <w:r w:rsidRPr="004677C4">
        <w:rPr>
          <w:rFonts w:asciiTheme="majorBidi" w:hAnsiTheme="majorBidi" w:cstheme="majorBidi"/>
          <w:sz w:val="24"/>
          <w:szCs w:val="24"/>
          <w:lang w:val="id-ID"/>
        </w:rPr>
        <w:t xml:space="preserve"> yang sesudahnya berupa hamzah </w:t>
      </w:r>
      <w:r w:rsidRPr="008028F0">
        <w:rPr>
          <w:rFonts w:asciiTheme="majorBidi" w:hAnsiTheme="majorBidi" w:cstheme="majorBidi"/>
          <w:i/>
          <w:iCs/>
          <w:sz w:val="24"/>
          <w:szCs w:val="24"/>
          <w:lang w:val="id-ID"/>
        </w:rPr>
        <w:t>qaṭa’</w:t>
      </w:r>
      <w:r w:rsidRPr="004677C4">
        <w:rPr>
          <w:rFonts w:asciiTheme="majorBidi" w:hAnsiTheme="majorBidi" w:cstheme="majorBidi"/>
          <w:sz w:val="24"/>
          <w:szCs w:val="24"/>
          <w:lang w:val="id-ID"/>
        </w:rPr>
        <w:t xml:space="preserve"> yang </w:t>
      </w:r>
      <w:r>
        <w:rPr>
          <w:rFonts w:asciiTheme="majorBidi" w:hAnsiTheme="majorBidi" w:cstheme="majorBidi"/>
          <w:sz w:val="24"/>
          <w:szCs w:val="24"/>
          <w:lang w:val="id-ID"/>
        </w:rPr>
        <w:t>berharakat</w:t>
      </w:r>
      <w:r w:rsidRPr="004677C4">
        <w:rPr>
          <w:rFonts w:asciiTheme="majorBidi" w:hAnsiTheme="majorBidi" w:cstheme="majorBidi"/>
          <w:sz w:val="24"/>
          <w:szCs w:val="24"/>
          <w:lang w:val="id-ID"/>
        </w:rPr>
        <w:t xml:space="preserve"> </w:t>
      </w:r>
      <w:r w:rsidRPr="008028F0">
        <w:rPr>
          <w:rFonts w:asciiTheme="majorBidi" w:hAnsiTheme="majorBidi" w:cstheme="majorBidi"/>
          <w:i/>
          <w:iCs/>
          <w:sz w:val="24"/>
          <w:szCs w:val="24"/>
          <w:lang w:val="id-ID"/>
        </w:rPr>
        <w:t>ḍammah</w:t>
      </w:r>
      <w:r w:rsidRPr="004677C4">
        <w:rPr>
          <w:rFonts w:asciiTheme="majorBidi" w:hAnsiTheme="majorBidi" w:cstheme="majorBidi"/>
          <w:sz w:val="24"/>
          <w:szCs w:val="24"/>
          <w:lang w:val="id-ID"/>
        </w:rPr>
        <w:t xml:space="preserve">. </w:t>
      </w:r>
    </w:p>
    <w:p w:rsidR="00A20F0B" w:rsidRPr="004677C4" w:rsidRDefault="00A20F0B" w:rsidP="006D23B8">
      <w:pPr>
        <w:spacing w:after="0" w:line="480" w:lineRule="auto"/>
        <w:ind w:left="1276"/>
        <w:contextualSpacing/>
        <w:jc w:val="both"/>
        <w:rPr>
          <w:rFonts w:asciiTheme="majorBidi" w:hAnsiTheme="majorBidi" w:cstheme="majorBidi"/>
          <w:b/>
          <w:bCs/>
          <w:sz w:val="24"/>
          <w:szCs w:val="24"/>
          <w:lang w:val="id-ID"/>
        </w:rPr>
      </w:pPr>
      <w:r w:rsidRPr="004677C4">
        <w:rPr>
          <w:rFonts w:asciiTheme="majorBidi" w:hAnsiTheme="majorBidi" w:cstheme="majorBidi"/>
          <w:sz w:val="24"/>
          <w:szCs w:val="24"/>
          <w:lang w:val="id-ID"/>
        </w:rPr>
        <w:t xml:space="preserve">Contohnya </w:t>
      </w:r>
      <w:r w:rsidRPr="008028F0">
        <w:rPr>
          <w:rFonts w:asciiTheme="majorBidi" w:hAnsiTheme="majorBidi" w:cstheme="majorBidi"/>
          <w:i/>
          <w:iCs/>
          <w:sz w:val="24"/>
          <w:szCs w:val="24"/>
          <w:lang w:val="id-ID"/>
        </w:rPr>
        <w:t>lafaẓ</w:t>
      </w:r>
      <w:r w:rsidRPr="004677C4">
        <w:rPr>
          <w:rFonts w:asciiTheme="majorBidi" w:hAnsiTheme="majorBidi" w:cstheme="majorBidi"/>
          <w:sz w:val="24"/>
          <w:szCs w:val="24"/>
          <w:lang w:val="id-ID"/>
        </w:rPr>
        <w:t xml:space="preserve"> </w:t>
      </w:r>
      <w:r w:rsidRPr="008028F0">
        <w:rPr>
          <w:rFonts w:ascii="Traditional Arabic" w:hAnsi="Traditional Arabic" w:cs="Traditional Arabic"/>
          <w:sz w:val="32"/>
          <w:szCs w:val="32"/>
          <w:rtl/>
          <w:lang w:val="id-ID"/>
        </w:rPr>
        <w:t>أَخِى أُشْدُ دْ</w:t>
      </w:r>
      <w:r w:rsidRPr="004677C4">
        <w:rPr>
          <w:rFonts w:asciiTheme="majorBidi" w:hAnsiTheme="majorBidi" w:cstheme="majorBidi"/>
          <w:sz w:val="24"/>
          <w:szCs w:val="24"/>
          <w:lang w:val="id-ID"/>
        </w:rPr>
        <w:t xml:space="preserve"> dibaca </w:t>
      </w:r>
      <w:r w:rsidRPr="008028F0">
        <w:rPr>
          <w:rFonts w:ascii="Traditional Arabic" w:hAnsi="Traditional Arabic" w:cs="Traditional Arabic"/>
          <w:sz w:val="32"/>
          <w:szCs w:val="32"/>
          <w:rtl/>
          <w:lang w:val="id-ID"/>
        </w:rPr>
        <w:t>أَخِىْ أُشْدُ دْ</w:t>
      </w:r>
      <w:r w:rsidRPr="004677C4">
        <w:rPr>
          <w:rFonts w:asciiTheme="majorBidi" w:hAnsiTheme="majorBidi" w:cstheme="majorBidi"/>
          <w:b/>
          <w:bCs/>
          <w:sz w:val="24"/>
          <w:szCs w:val="24"/>
          <w:lang w:val="id-ID"/>
        </w:rPr>
        <w:t>.</w:t>
      </w:r>
      <w:r w:rsidRPr="004677C4">
        <w:rPr>
          <w:rFonts w:asciiTheme="majorBidi" w:hAnsiTheme="majorBidi" w:cstheme="majorBidi"/>
          <w:b/>
          <w:bCs/>
          <w:sz w:val="24"/>
          <w:szCs w:val="24"/>
          <w:vertAlign w:val="superscript"/>
          <w:lang w:val="id-ID"/>
        </w:rPr>
        <w:t xml:space="preserve"> </w:t>
      </w:r>
      <w:r w:rsidRPr="004677C4">
        <w:rPr>
          <w:rStyle w:val="FootnoteReference"/>
          <w:rFonts w:asciiTheme="majorBidi" w:hAnsiTheme="majorBidi" w:cstheme="majorBidi"/>
          <w:b/>
          <w:bCs/>
          <w:sz w:val="24"/>
          <w:szCs w:val="24"/>
        </w:rPr>
        <w:footnoteReference w:id="97"/>
      </w:r>
    </w:p>
    <w:p w:rsidR="00A20F0B" w:rsidRPr="008028F0" w:rsidRDefault="00A20F0B" w:rsidP="006D23B8">
      <w:pPr>
        <w:numPr>
          <w:ilvl w:val="0"/>
          <w:numId w:val="48"/>
        </w:numPr>
        <w:spacing w:after="0" w:line="480" w:lineRule="auto"/>
        <w:ind w:left="851" w:hanging="425"/>
        <w:contextualSpacing/>
        <w:jc w:val="both"/>
        <w:rPr>
          <w:rFonts w:asciiTheme="majorBidi" w:hAnsiTheme="majorBidi" w:cstheme="majorBidi"/>
          <w:i/>
          <w:iCs/>
          <w:sz w:val="24"/>
          <w:szCs w:val="24"/>
          <w:lang w:val="id-ID"/>
        </w:rPr>
      </w:pPr>
      <w:r w:rsidRPr="008028F0">
        <w:rPr>
          <w:rFonts w:asciiTheme="majorBidi" w:hAnsiTheme="majorBidi" w:cstheme="majorBidi"/>
          <w:i/>
          <w:iCs/>
          <w:sz w:val="24"/>
          <w:szCs w:val="24"/>
          <w:lang w:val="id-ID"/>
        </w:rPr>
        <w:t>Ya’ Zaidah</w:t>
      </w:r>
    </w:p>
    <w:p w:rsidR="00A20F0B" w:rsidRPr="004677C4" w:rsidRDefault="00A20F0B" w:rsidP="00510FF2">
      <w:pPr>
        <w:spacing w:after="0" w:line="480" w:lineRule="auto"/>
        <w:ind w:left="851" w:firstLine="567"/>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Imam ad-Dūri membaca </w:t>
      </w:r>
      <w:r w:rsidRPr="008028F0">
        <w:rPr>
          <w:rFonts w:asciiTheme="majorBidi" w:hAnsiTheme="majorBidi" w:cstheme="majorBidi"/>
          <w:i/>
          <w:iCs/>
          <w:sz w:val="24"/>
          <w:szCs w:val="24"/>
          <w:lang w:val="id-ID"/>
        </w:rPr>
        <w:t>ya’ zaidah</w:t>
      </w:r>
      <w:r w:rsidRPr="004677C4">
        <w:rPr>
          <w:rFonts w:asciiTheme="majorBidi" w:hAnsiTheme="majorBidi" w:cstheme="majorBidi"/>
          <w:sz w:val="24"/>
          <w:szCs w:val="24"/>
          <w:lang w:val="id-ID"/>
        </w:rPr>
        <w:t xml:space="preserve"> hanya ketika </w:t>
      </w:r>
      <w:r w:rsidRPr="008028F0">
        <w:rPr>
          <w:rFonts w:asciiTheme="majorBidi" w:hAnsiTheme="majorBidi" w:cstheme="majorBidi"/>
          <w:i/>
          <w:iCs/>
          <w:sz w:val="24"/>
          <w:szCs w:val="24"/>
          <w:lang w:val="id-ID"/>
        </w:rPr>
        <w:t>waṣal</w:t>
      </w:r>
      <w:r w:rsidRPr="004677C4">
        <w:rPr>
          <w:rFonts w:asciiTheme="majorBidi" w:hAnsiTheme="majorBidi" w:cstheme="majorBidi"/>
          <w:sz w:val="24"/>
          <w:szCs w:val="24"/>
          <w:lang w:val="id-ID"/>
        </w:rPr>
        <w:t xml:space="preserve"> dan membuangnya ketika waqaf. </w:t>
      </w:r>
      <w:r w:rsidR="00510FF2">
        <w:rPr>
          <w:rFonts w:asciiTheme="majorBidi" w:hAnsiTheme="majorBidi" w:cstheme="majorBidi"/>
          <w:sz w:val="24"/>
          <w:szCs w:val="24"/>
          <w:lang w:val="id-ID"/>
        </w:rPr>
        <w:t>Dalam surat al-Baqarah ayat 186</w:t>
      </w:r>
      <w:r w:rsidR="00510FF2">
        <w:rPr>
          <w:rStyle w:val="FootnoteReference"/>
          <w:rFonts w:asciiTheme="majorBidi" w:hAnsiTheme="majorBidi" w:cstheme="majorBidi"/>
          <w:sz w:val="24"/>
          <w:szCs w:val="24"/>
          <w:lang w:val="id-ID"/>
        </w:rPr>
        <w:footnoteReference w:id="98"/>
      </w:r>
      <w:r w:rsidRPr="004677C4">
        <w:rPr>
          <w:rFonts w:asciiTheme="majorBidi" w:hAnsiTheme="majorBidi" w:cstheme="majorBidi"/>
          <w:sz w:val="24"/>
          <w:szCs w:val="24"/>
          <w:lang w:val="id-ID"/>
        </w:rPr>
        <w:t>:</w:t>
      </w:r>
    </w:p>
    <w:p w:rsidR="00A20F0B" w:rsidRPr="008028F0" w:rsidRDefault="00A20F0B" w:rsidP="006D23B8">
      <w:pPr>
        <w:spacing w:after="0" w:line="480" w:lineRule="auto"/>
        <w:ind w:left="851" w:firstLine="567"/>
        <w:contextualSpacing/>
        <w:jc w:val="right"/>
        <w:rPr>
          <w:rFonts w:ascii="Traditional Arabic" w:hAnsi="Traditional Arabic" w:cs="Traditional Arabic"/>
          <w:sz w:val="32"/>
          <w:szCs w:val="32"/>
          <w:lang w:val="id-ID"/>
        </w:rPr>
      </w:pPr>
      <w:r w:rsidRPr="004677C4">
        <w:rPr>
          <w:rFonts w:asciiTheme="majorBidi" w:hAnsiTheme="majorBidi" w:cstheme="majorBidi"/>
          <w:sz w:val="24"/>
          <w:szCs w:val="24"/>
          <w:lang w:val="id-ID"/>
        </w:rPr>
        <w:t xml:space="preserve"> </w:t>
      </w:r>
      <w:r w:rsidRPr="008028F0">
        <w:rPr>
          <w:rFonts w:ascii="Traditional Arabic" w:hAnsi="Traditional Arabic" w:cs="Traditional Arabic"/>
          <w:sz w:val="32"/>
          <w:szCs w:val="32"/>
          <w:rtl/>
          <w:lang w:val="id-ID"/>
        </w:rPr>
        <w:t xml:space="preserve">اُجِيْبُ دَعْوَةَ </w:t>
      </w:r>
      <w:r w:rsidRPr="008028F0">
        <w:rPr>
          <w:rFonts w:ascii="Traditional Arabic" w:hAnsi="Traditional Arabic" w:cs="Traditional Arabic"/>
          <w:sz w:val="32"/>
          <w:szCs w:val="32"/>
          <w:u w:val="single"/>
          <w:rtl/>
          <w:lang w:val="id-ID"/>
        </w:rPr>
        <w:t>الدَّاعِ</w:t>
      </w:r>
      <w:r w:rsidRPr="008028F0">
        <w:rPr>
          <w:rFonts w:ascii="Traditional Arabic" w:hAnsi="Traditional Arabic" w:cs="Traditional Arabic"/>
          <w:sz w:val="32"/>
          <w:szCs w:val="32"/>
          <w:rtl/>
          <w:lang w:val="id-ID"/>
        </w:rPr>
        <w:t xml:space="preserve"> اِذَا دَعَانِ </w:t>
      </w:r>
      <w:r w:rsidRPr="008028F0">
        <w:rPr>
          <w:rFonts w:ascii="Traditional Arabic" w:hAnsi="Traditional Arabic" w:cs="Traditional Arabic"/>
          <w:sz w:val="32"/>
          <w:szCs w:val="32"/>
          <w:lang w:val="id-ID"/>
        </w:rPr>
        <w:t xml:space="preserve"> </w:t>
      </w:r>
      <w:r w:rsidRPr="008028F0">
        <w:rPr>
          <w:rFonts w:asciiTheme="majorBidi" w:hAnsiTheme="majorBidi" w:cstheme="majorBidi"/>
          <w:sz w:val="24"/>
          <w:szCs w:val="24"/>
          <w:lang w:val="id-ID"/>
        </w:rPr>
        <w:t>dibaca</w:t>
      </w:r>
      <w:r w:rsidRPr="008028F0">
        <w:rPr>
          <w:rFonts w:ascii="Traditional Arabic" w:hAnsi="Traditional Arabic" w:cs="Traditional Arabic"/>
          <w:sz w:val="32"/>
          <w:szCs w:val="32"/>
          <w:lang w:val="id-ID"/>
        </w:rPr>
        <w:t xml:space="preserve"> </w:t>
      </w:r>
      <w:r w:rsidRPr="008028F0">
        <w:rPr>
          <w:rFonts w:ascii="Traditional Arabic" w:hAnsi="Traditional Arabic" w:cs="Traditional Arabic"/>
          <w:sz w:val="32"/>
          <w:szCs w:val="32"/>
          <w:rtl/>
          <w:lang w:val="id-ID"/>
        </w:rPr>
        <w:t xml:space="preserve">اُجِيْبُ دَعْوَةَ </w:t>
      </w:r>
      <w:r w:rsidRPr="008028F0">
        <w:rPr>
          <w:rFonts w:ascii="Traditional Arabic" w:hAnsi="Traditional Arabic" w:cs="Traditional Arabic"/>
          <w:sz w:val="32"/>
          <w:szCs w:val="32"/>
          <w:u w:val="single"/>
          <w:rtl/>
          <w:lang w:val="id-ID"/>
        </w:rPr>
        <w:t xml:space="preserve">الدَّاعِى </w:t>
      </w:r>
      <w:r w:rsidRPr="008028F0">
        <w:rPr>
          <w:rFonts w:ascii="Traditional Arabic" w:hAnsi="Traditional Arabic" w:cs="Traditional Arabic"/>
          <w:sz w:val="32"/>
          <w:szCs w:val="32"/>
          <w:rtl/>
          <w:lang w:val="id-ID"/>
        </w:rPr>
        <w:t xml:space="preserve">اِذَا دَعَانِ </w:t>
      </w:r>
    </w:p>
    <w:p w:rsidR="00A20F0B" w:rsidRPr="008028F0" w:rsidRDefault="00A20F0B" w:rsidP="006D23B8">
      <w:pPr>
        <w:spacing w:after="0" w:line="480" w:lineRule="auto"/>
        <w:ind w:left="851" w:firstLine="567"/>
        <w:contextualSpacing/>
        <w:jc w:val="right"/>
        <w:rPr>
          <w:rFonts w:ascii="Traditional Arabic" w:hAnsi="Traditional Arabic" w:cs="Traditional Arabic"/>
          <w:sz w:val="32"/>
          <w:szCs w:val="32"/>
          <w:lang w:val="id-ID"/>
        </w:rPr>
      </w:pPr>
      <w:r w:rsidRPr="008028F0">
        <w:rPr>
          <w:rFonts w:ascii="Traditional Arabic" w:hAnsi="Traditional Arabic" w:cs="Traditional Arabic"/>
          <w:sz w:val="32"/>
          <w:szCs w:val="32"/>
          <w:rtl/>
          <w:lang w:val="id-ID"/>
        </w:rPr>
        <w:t xml:space="preserve">وَمِنْ ءَايتِهِ </w:t>
      </w:r>
      <w:r w:rsidRPr="008028F0">
        <w:rPr>
          <w:rFonts w:ascii="Traditional Arabic" w:hAnsi="Traditional Arabic" w:cs="Traditional Arabic"/>
          <w:sz w:val="32"/>
          <w:szCs w:val="32"/>
          <w:u w:val="single"/>
          <w:rtl/>
          <w:lang w:val="id-ID"/>
        </w:rPr>
        <w:t>الْجَوَارِ</w:t>
      </w:r>
      <w:r w:rsidRPr="008028F0">
        <w:rPr>
          <w:rFonts w:ascii="Traditional Arabic" w:hAnsi="Traditional Arabic" w:cs="Traditional Arabic"/>
          <w:sz w:val="32"/>
          <w:szCs w:val="32"/>
          <w:rtl/>
          <w:lang w:val="id-ID"/>
        </w:rPr>
        <w:t xml:space="preserve"> فِى الْبَحْرِ</w:t>
      </w:r>
      <w:r w:rsidRPr="008028F0">
        <w:rPr>
          <w:rFonts w:ascii="Traditional Arabic" w:hAnsi="Traditional Arabic" w:cs="Traditional Arabic"/>
          <w:sz w:val="32"/>
          <w:szCs w:val="32"/>
          <w:lang w:val="id-ID"/>
        </w:rPr>
        <w:t xml:space="preserve"> </w:t>
      </w:r>
      <w:r w:rsidRPr="008028F0">
        <w:rPr>
          <w:rFonts w:asciiTheme="majorBidi" w:hAnsiTheme="majorBidi" w:cstheme="majorBidi"/>
          <w:sz w:val="24"/>
          <w:szCs w:val="24"/>
          <w:lang w:val="id-ID"/>
        </w:rPr>
        <w:t>dibaca</w:t>
      </w:r>
      <w:r w:rsidRPr="008028F0">
        <w:rPr>
          <w:rFonts w:ascii="Traditional Arabic" w:hAnsi="Traditional Arabic" w:cs="Traditional Arabic"/>
          <w:sz w:val="32"/>
          <w:szCs w:val="32"/>
          <w:lang w:val="id-ID"/>
        </w:rPr>
        <w:t xml:space="preserve"> </w:t>
      </w:r>
      <w:r w:rsidRPr="008028F0">
        <w:rPr>
          <w:rFonts w:ascii="Traditional Arabic" w:hAnsi="Traditional Arabic" w:cs="Traditional Arabic"/>
          <w:sz w:val="32"/>
          <w:szCs w:val="32"/>
          <w:rtl/>
          <w:lang w:val="id-ID"/>
        </w:rPr>
        <w:t xml:space="preserve">وَمِنْ ءَايتِهِ </w:t>
      </w:r>
      <w:r w:rsidRPr="008028F0">
        <w:rPr>
          <w:rFonts w:ascii="Traditional Arabic" w:hAnsi="Traditional Arabic" w:cs="Traditional Arabic"/>
          <w:sz w:val="32"/>
          <w:szCs w:val="32"/>
          <w:u w:val="single"/>
          <w:rtl/>
          <w:lang w:val="id-ID"/>
        </w:rPr>
        <w:t>الْجَوَارِى</w:t>
      </w:r>
      <w:r w:rsidRPr="008028F0">
        <w:rPr>
          <w:rFonts w:ascii="Traditional Arabic" w:hAnsi="Traditional Arabic" w:cs="Traditional Arabic"/>
          <w:sz w:val="32"/>
          <w:szCs w:val="32"/>
          <w:rtl/>
          <w:lang w:val="id-ID"/>
        </w:rPr>
        <w:t xml:space="preserve"> فِى الْبَحْرِ</w:t>
      </w:r>
    </w:p>
    <w:p w:rsidR="00A20F0B" w:rsidRPr="008028F0" w:rsidRDefault="00A20F0B" w:rsidP="006D23B8">
      <w:pPr>
        <w:numPr>
          <w:ilvl w:val="0"/>
          <w:numId w:val="48"/>
        </w:numPr>
        <w:spacing w:after="0" w:line="480" w:lineRule="auto"/>
        <w:ind w:left="851" w:hanging="425"/>
        <w:contextualSpacing/>
        <w:jc w:val="both"/>
        <w:rPr>
          <w:rFonts w:asciiTheme="majorBidi" w:hAnsiTheme="majorBidi" w:cstheme="majorBidi"/>
          <w:i/>
          <w:iCs/>
          <w:sz w:val="24"/>
          <w:szCs w:val="24"/>
          <w:lang w:val="id-ID"/>
        </w:rPr>
      </w:pPr>
      <w:r w:rsidRPr="008028F0">
        <w:rPr>
          <w:rFonts w:asciiTheme="majorBidi" w:hAnsiTheme="majorBidi" w:cstheme="majorBidi"/>
          <w:i/>
          <w:iCs/>
          <w:sz w:val="24"/>
          <w:szCs w:val="24"/>
          <w:lang w:val="id-ID"/>
        </w:rPr>
        <w:t>Ikhtilāṣ</w:t>
      </w:r>
    </w:p>
    <w:p w:rsidR="00A20F0B" w:rsidRPr="004677C4" w:rsidRDefault="00A20F0B" w:rsidP="006D23B8">
      <w:pPr>
        <w:spacing w:after="0" w:line="480" w:lineRule="auto"/>
        <w:ind w:left="993" w:firstLine="567"/>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Kaidah ini merupakan kaidah khusus yang dimiliki oleh </w:t>
      </w:r>
      <w:r w:rsidRPr="008028F0">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Abu </w:t>
      </w:r>
      <w:r>
        <w:rPr>
          <w:rFonts w:asciiTheme="majorBidi" w:hAnsiTheme="majorBidi" w:cstheme="majorBidi"/>
          <w:sz w:val="24"/>
          <w:szCs w:val="24"/>
          <w:lang w:val="id-ID"/>
        </w:rPr>
        <w:t>‘</w:t>
      </w:r>
      <w:r w:rsidRPr="004677C4">
        <w:rPr>
          <w:rFonts w:asciiTheme="majorBidi" w:hAnsiTheme="majorBidi" w:cstheme="majorBidi"/>
          <w:sz w:val="24"/>
          <w:szCs w:val="24"/>
          <w:lang w:val="id-ID"/>
        </w:rPr>
        <w:t xml:space="preserve">Amr. </w:t>
      </w:r>
      <w:r w:rsidRPr="008028F0">
        <w:rPr>
          <w:rFonts w:asciiTheme="majorBidi" w:hAnsiTheme="majorBidi" w:cstheme="majorBidi"/>
          <w:i/>
          <w:iCs/>
          <w:sz w:val="24"/>
          <w:szCs w:val="24"/>
          <w:lang w:val="id-ID"/>
        </w:rPr>
        <w:t>Ikhtilāṣ</w:t>
      </w:r>
      <w:r w:rsidRPr="004677C4">
        <w:rPr>
          <w:rFonts w:asciiTheme="majorBidi" w:hAnsiTheme="majorBidi" w:cstheme="majorBidi"/>
          <w:sz w:val="24"/>
          <w:szCs w:val="24"/>
          <w:lang w:val="id-ID"/>
        </w:rPr>
        <w:t xml:space="preserve"> adalah melirihkan suara sehingga terlihat ringan dalam membacanya. Cara bacanya dengan membaca </w:t>
      </w:r>
      <w:r>
        <w:rPr>
          <w:rFonts w:asciiTheme="majorBidi" w:hAnsiTheme="majorBidi" w:cstheme="majorBidi"/>
          <w:sz w:val="24"/>
          <w:szCs w:val="24"/>
          <w:lang w:val="id-ID"/>
        </w:rPr>
        <w:t>harakat</w:t>
      </w:r>
      <w:r w:rsidRPr="004677C4">
        <w:rPr>
          <w:rFonts w:asciiTheme="majorBidi" w:hAnsiTheme="majorBidi" w:cstheme="majorBidi"/>
          <w:sz w:val="24"/>
          <w:szCs w:val="24"/>
          <w:lang w:val="id-ID"/>
        </w:rPr>
        <w:t xml:space="preserve"> dengan sedikit lebih </w:t>
      </w:r>
      <w:r w:rsidRPr="00510FF2">
        <w:rPr>
          <w:rFonts w:asciiTheme="majorBidi" w:hAnsiTheme="majorBidi" w:cstheme="majorBidi"/>
          <w:sz w:val="24"/>
          <w:szCs w:val="24"/>
          <w:lang w:val="id-ID"/>
        </w:rPr>
        <w:t xml:space="preserve">cepat sehingga terdengar 2/3. Contohnya pada QS. Yusuf: 11 </w:t>
      </w:r>
      <w:r w:rsidRPr="00F41EE7">
        <w:rPr>
          <w:rFonts w:ascii="Traditional Arabic" w:hAnsi="Traditional Arabic" w:cs="Traditional Arabic"/>
          <w:sz w:val="32"/>
          <w:szCs w:val="32"/>
          <w:rtl/>
          <w:lang w:val="id-ID"/>
        </w:rPr>
        <w:t>لا تأمنّا</w:t>
      </w:r>
      <w:r w:rsidRPr="00510FF2">
        <w:rPr>
          <w:rFonts w:asciiTheme="majorBidi" w:hAnsiTheme="majorBidi" w:cstheme="majorBidi"/>
          <w:b/>
          <w:bCs/>
          <w:sz w:val="24"/>
          <w:szCs w:val="24"/>
          <w:lang w:val="id-ID"/>
        </w:rPr>
        <w:t xml:space="preserve"> </w:t>
      </w:r>
      <w:r w:rsidRPr="00510FF2">
        <w:rPr>
          <w:rFonts w:asciiTheme="majorBidi" w:hAnsiTheme="majorBidi" w:cstheme="majorBidi"/>
          <w:sz w:val="24"/>
          <w:szCs w:val="24"/>
          <w:lang w:val="id-ID"/>
        </w:rPr>
        <w:t xml:space="preserve">berbeda dengan </w:t>
      </w:r>
      <w:r w:rsidRPr="00510FF2">
        <w:rPr>
          <w:rFonts w:asciiTheme="majorBidi" w:hAnsiTheme="majorBidi" w:cstheme="majorBidi"/>
          <w:i/>
          <w:iCs/>
          <w:sz w:val="24"/>
          <w:szCs w:val="24"/>
          <w:lang w:val="id-ID"/>
        </w:rPr>
        <w:t>Ishmām</w:t>
      </w:r>
      <w:r w:rsidRPr="00510FF2">
        <w:rPr>
          <w:rFonts w:asciiTheme="majorBidi" w:hAnsiTheme="majorBidi" w:cstheme="majorBidi"/>
          <w:sz w:val="24"/>
          <w:szCs w:val="24"/>
          <w:lang w:val="id-ID"/>
        </w:rPr>
        <w:t xml:space="preserve">, cara membaca </w:t>
      </w:r>
      <w:r w:rsidRPr="00510FF2">
        <w:rPr>
          <w:rFonts w:asciiTheme="majorBidi" w:hAnsiTheme="majorBidi" w:cstheme="majorBidi"/>
          <w:i/>
          <w:iCs/>
          <w:sz w:val="24"/>
          <w:szCs w:val="24"/>
          <w:lang w:val="id-ID"/>
        </w:rPr>
        <w:t>ikhtilāṣ</w:t>
      </w:r>
      <w:r w:rsidRPr="00510FF2">
        <w:rPr>
          <w:rFonts w:asciiTheme="majorBidi" w:hAnsiTheme="majorBidi" w:cstheme="majorBidi"/>
          <w:sz w:val="24"/>
          <w:szCs w:val="24"/>
          <w:lang w:val="id-ID"/>
        </w:rPr>
        <w:t xml:space="preserve"> adalah menetapkan dua nun dengan meng</w:t>
      </w:r>
      <w:r w:rsidRPr="00510FF2">
        <w:rPr>
          <w:rFonts w:asciiTheme="majorBidi" w:hAnsiTheme="majorBidi" w:cstheme="majorBidi"/>
          <w:i/>
          <w:iCs/>
          <w:sz w:val="24"/>
          <w:szCs w:val="24"/>
          <w:lang w:val="id-ID"/>
        </w:rPr>
        <w:t>ikhtilās</w:t>
      </w:r>
      <w:r w:rsidRPr="00510FF2">
        <w:rPr>
          <w:rFonts w:asciiTheme="majorBidi" w:hAnsiTheme="majorBidi" w:cstheme="majorBidi"/>
          <w:sz w:val="24"/>
          <w:szCs w:val="24"/>
          <w:lang w:val="id-ID"/>
        </w:rPr>
        <w:t xml:space="preserve">kan (mempercepat) </w:t>
      </w:r>
      <w:r w:rsidRPr="00510FF2">
        <w:rPr>
          <w:rFonts w:asciiTheme="majorBidi" w:hAnsiTheme="majorBidi" w:cstheme="majorBidi"/>
          <w:i/>
          <w:iCs/>
          <w:sz w:val="24"/>
          <w:szCs w:val="24"/>
          <w:lang w:val="id-ID"/>
        </w:rPr>
        <w:t>ḍammah</w:t>
      </w:r>
      <w:r w:rsidRPr="00510FF2">
        <w:rPr>
          <w:rFonts w:asciiTheme="majorBidi" w:hAnsiTheme="majorBidi" w:cstheme="majorBidi"/>
          <w:sz w:val="24"/>
          <w:szCs w:val="24"/>
          <w:lang w:val="id-ID"/>
        </w:rPr>
        <w:t xml:space="preserve"> pada nun yang pertama.</w:t>
      </w:r>
      <w:r w:rsidRPr="00510FF2">
        <w:rPr>
          <w:rStyle w:val="FootnoteReference"/>
          <w:rFonts w:asciiTheme="majorBidi" w:hAnsiTheme="majorBidi" w:cstheme="majorBidi"/>
          <w:sz w:val="24"/>
          <w:szCs w:val="24"/>
        </w:rPr>
        <w:footnoteReference w:id="99"/>
      </w:r>
    </w:p>
    <w:p w:rsidR="00A20F0B" w:rsidRDefault="00A20F0B" w:rsidP="006D23B8">
      <w:pPr>
        <w:tabs>
          <w:tab w:val="right" w:leader="dot" w:pos="8505"/>
        </w:tabs>
        <w:spacing w:after="0" w:line="480" w:lineRule="auto"/>
        <w:jc w:val="both"/>
        <w:rPr>
          <w:rFonts w:asciiTheme="majorBidi" w:hAnsiTheme="majorBidi" w:cstheme="majorBidi"/>
          <w:b/>
          <w:bCs/>
          <w:color w:val="000000" w:themeColor="text1"/>
          <w:sz w:val="24"/>
          <w:szCs w:val="24"/>
          <w:lang w:val="id-ID"/>
        </w:rPr>
        <w:sectPr w:rsidR="00A20F0B" w:rsidSect="003A2169">
          <w:pgSz w:w="12242" w:h="18711"/>
          <w:pgMar w:top="2268" w:right="1701" w:bottom="1701" w:left="2268" w:header="709" w:footer="709" w:gutter="0"/>
          <w:pgNumType w:start="38"/>
          <w:cols w:space="708"/>
          <w:titlePg/>
          <w:docGrid w:linePitch="360"/>
        </w:sectPr>
      </w:pPr>
    </w:p>
    <w:p w:rsidR="00A20F0B" w:rsidRPr="00F25F7A" w:rsidRDefault="00A20F0B" w:rsidP="006D23B8">
      <w:pPr>
        <w:pStyle w:val="Heading1"/>
        <w:spacing w:after="0" w:line="480" w:lineRule="auto"/>
        <w:contextualSpacing/>
      </w:pPr>
      <w:r w:rsidRPr="00F25F7A">
        <w:t>BAB IV</w:t>
      </w:r>
    </w:p>
    <w:p w:rsidR="00A20F0B" w:rsidRPr="00F25F7A" w:rsidRDefault="00F25F7A" w:rsidP="006D23B8">
      <w:pPr>
        <w:pStyle w:val="Heading1"/>
        <w:spacing w:after="0" w:line="480" w:lineRule="auto"/>
        <w:contextualSpacing/>
      </w:pPr>
      <w:r w:rsidRPr="00F25F7A">
        <w:rPr>
          <w:color w:val="000000" w:themeColor="text1"/>
        </w:rPr>
        <w:t xml:space="preserve">STUDI KOMPARATIF </w:t>
      </w:r>
      <w:r w:rsidRPr="00F25F7A">
        <w:rPr>
          <w:i/>
          <w:iCs/>
          <w:color w:val="000000" w:themeColor="text1"/>
        </w:rPr>
        <w:t>Al-UṢŪL WA AL-FARSH AL-ḤURUF</w:t>
      </w:r>
      <w:r w:rsidRPr="00F25F7A">
        <w:rPr>
          <w:color w:val="000000" w:themeColor="text1"/>
        </w:rPr>
        <w:t xml:space="preserve"> RIWAYAT HAFṢ </w:t>
      </w:r>
      <w:r w:rsidRPr="00F25F7A">
        <w:rPr>
          <w:i/>
          <w:iCs/>
          <w:color w:val="000000" w:themeColor="text1"/>
        </w:rPr>
        <w:t>‘AN</w:t>
      </w:r>
      <w:r w:rsidRPr="00F25F7A">
        <w:rPr>
          <w:color w:val="000000" w:themeColor="text1"/>
        </w:rPr>
        <w:t xml:space="preserve"> ‘AṢIM DAN RIWAYAT AD-DŪRI </w:t>
      </w:r>
      <w:r w:rsidRPr="00F25F7A">
        <w:rPr>
          <w:i/>
          <w:iCs/>
          <w:color w:val="000000" w:themeColor="text1"/>
        </w:rPr>
        <w:t>‘AN</w:t>
      </w:r>
      <w:r w:rsidRPr="00F25F7A">
        <w:rPr>
          <w:color w:val="000000" w:themeColor="text1"/>
        </w:rPr>
        <w:t xml:space="preserve"> ABU ‘AMR DALAM SURAT AL-BAQARAH</w:t>
      </w:r>
    </w:p>
    <w:p w:rsidR="00A20F0B" w:rsidRPr="009A7321" w:rsidRDefault="00F25F7A" w:rsidP="00F25F7A">
      <w:pPr>
        <w:pStyle w:val="Heading2"/>
        <w:keepNext w:val="0"/>
        <w:keepLines w:val="0"/>
        <w:numPr>
          <w:ilvl w:val="3"/>
          <w:numId w:val="47"/>
        </w:numPr>
        <w:spacing w:before="0" w:line="480" w:lineRule="auto"/>
        <w:ind w:left="426" w:hanging="426"/>
        <w:contextualSpacing/>
        <w:jc w:val="both"/>
        <w:rPr>
          <w:i/>
          <w:iCs/>
        </w:rPr>
      </w:pPr>
      <w:r>
        <w:rPr>
          <w:i/>
          <w:iCs/>
          <w:lang w:val="id-ID"/>
        </w:rPr>
        <w:t>Al-</w:t>
      </w:r>
      <w:r w:rsidR="00A20F0B">
        <w:rPr>
          <w:i/>
          <w:iCs/>
        </w:rPr>
        <w:t xml:space="preserve">Uṣūl </w:t>
      </w:r>
    </w:p>
    <w:p w:rsidR="00A20F0B" w:rsidRPr="004677C4" w:rsidRDefault="00A20F0B" w:rsidP="00F25F7A">
      <w:pPr>
        <w:pStyle w:val="Heading2"/>
        <w:spacing w:line="480" w:lineRule="auto"/>
        <w:ind w:left="425" w:firstLine="568"/>
        <w:jc w:val="both"/>
        <w:rPr>
          <w:b w:val="0"/>
          <w:bCs w:val="0"/>
        </w:rPr>
      </w:pPr>
      <w:r w:rsidRPr="004677C4">
        <w:rPr>
          <w:b w:val="0"/>
          <w:bCs w:val="0"/>
        </w:rPr>
        <w:t xml:space="preserve">Adapun </w:t>
      </w:r>
      <w:r w:rsidR="00F25F7A" w:rsidRPr="00F25F7A">
        <w:rPr>
          <w:b w:val="0"/>
          <w:bCs w:val="0"/>
          <w:i/>
          <w:iCs/>
          <w:lang w:val="id-ID"/>
        </w:rPr>
        <w:t>Al-</w:t>
      </w:r>
      <w:r w:rsidRPr="00F25F7A">
        <w:rPr>
          <w:b w:val="0"/>
          <w:bCs w:val="0"/>
          <w:i/>
          <w:iCs/>
        </w:rPr>
        <w:t>Uṣūl</w:t>
      </w:r>
      <w:r>
        <w:rPr>
          <w:b w:val="0"/>
          <w:bCs w:val="0"/>
          <w:i/>
          <w:iCs/>
        </w:rPr>
        <w:t xml:space="preserve"> </w:t>
      </w:r>
      <w:r w:rsidRPr="004677C4">
        <w:rPr>
          <w:b w:val="0"/>
          <w:bCs w:val="0"/>
        </w:rPr>
        <w:t xml:space="preserve">yang penulis komparasikan </w:t>
      </w:r>
      <w:r w:rsidR="00F25F7A" w:rsidRPr="00F25F7A">
        <w:rPr>
          <w:b w:val="0"/>
          <w:bCs w:val="0"/>
        </w:rPr>
        <w:t xml:space="preserve">antara </w:t>
      </w:r>
      <w:r w:rsidR="00F25F7A">
        <w:rPr>
          <w:b w:val="0"/>
          <w:bCs w:val="0"/>
          <w:color w:val="000000" w:themeColor="text1"/>
          <w:szCs w:val="24"/>
          <w:lang w:val="id-ID"/>
        </w:rPr>
        <w:t>Riwayat H</w:t>
      </w:r>
      <w:r w:rsidR="00F25F7A" w:rsidRPr="00F25F7A">
        <w:rPr>
          <w:b w:val="0"/>
          <w:bCs w:val="0"/>
          <w:color w:val="000000" w:themeColor="text1"/>
          <w:szCs w:val="24"/>
          <w:lang w:val="id-ID"/>
        </w:rPr>
        <w:t xml:space="preserve">afṣ </w:t>
      </w:r>
      <w:r w:rsidR="00F25F7A" w:rsidRPr="00F25F7A">
        <w:rPr>
          <w:b w:val="0"/>
          <w:bCs w:val="0"/>
          <w:i/>
          <w:iCs/>
          <w:color w:val="000000" w:themeColor="text1"/>
          <w:szCs w:val="24"/>
          <w:lang w:val="id-ID"/>
        </w:rPr>
        <w:t>‘an</w:t>
      </w:r>
      <w:r w:rsidR="00F25F7A">
        <w:rPr>
          <w:b w:val="0"/>
          <w:bCs w:val="0"/>
          <w:color w:val="000000" w:themeColor="text1"/>
          <w:szCs w:val="24"/>
          <w:lang w:val="id-ID"/>
        </w:rPr>
        <w:t xml:space="preserve"> ‘A</w:t>
      </w:r>
      <w:r w:rsidR="00F25F7A" w:rsidRPr="00F25F7A">
        <w:rPr>
          <w:b w:val="0"/>
          <w:bCs w:val="0"/>
          <w:color w:val="000000" w:themeColor="text1"/>
          <w:szCs w:val="24"/>
          <w:lang w:val="id-ID"/>
        </w:rPr>
        <w:t>ṣ</w:t>
      </w:r>
      <w:r w:rsidR="00F25F7A">
        <w:rPr>
          <w:b w:val="0"/>
          <w:bCs w:val="0"/>
          <w:color w:val="000000" w:themeColor="text1"/>
          <w:szCs w:val="24"/>
          <w:lang w:val="id-ID"/>
        </w:rPr>
        <w:t>im dan Riwayat ad-D</w:t>
      </w:r>
      <w:r w:rsidR="00F25F7A" w:rsidRPr="00F25F7A">
        <w:rPr>
          <w:b w:val="0"/>
          <w:bCs w:val="0"/>
          <w:color w:val="000000" w:themeColor="text1"/>
          <w:szCs w:val="24"/>
          <w:lang w:val="id-ID"/>
        </w:rPr>
        <w:t xml:space="preserve">ūri </w:t>
      </w:r>
      <w:r w:rsidR="00F25F7A" w:rsidRPr="00F25F7A">
        <w:rPr>
          <w:b w:val="0"/>
          <w:bCs w:val="0"/>
          <w:i/>
          <w:iCs/>
          <w:color w:val="000000" w:themeColor="text1"/>
          <w:szCs w:val="24"/>
          <w:lang w:val="id-ID"/>
        </w:rPr>
        <w:t>‘an</w:t>
      </w:r>
      <w:r w:rsidR="00F25F7A">
        <w:rPr>
          <w:b w:val="0"/>
          <w:bCs w:val="0"/>
          <w:color w:val="000000" w:themeColor="text1"/>
          <w:szCs w:val="24"/>
          <w:lang w:val="id-ID"/>
        </w:rPr>
        <w:t xml:space="preserve"> Abu ‘A</w:t>
      </w:r>
      <w:r w:rsidR="00F25F7A" w:rsidRPr="00F25F7A">
        <w:rPr>
          <w:b w:val="0"/>
          <w:bCs w:val="0"/>
          <w:color w:val="000000" w:themeColor="text1"/>
          <w:szCs w:val="24"/>
          <w:lang w:val="id-ID"/>
        </w:rPr>
        <w:t>mr</w:t>
      </w:r>
      <w:r w:rsidR="00F25F7A" w:rsidRPr="00F25F7A">
        <w:rPr>
          <w:b w:val="0"/>
          <w:bCs w:val="0"/>
          <w:color w:val="000000" w:themeColor="text1"/>
        </w:rPr>
        <w:t xml:space="preserve"> dalam sura</w:t>
      </w:r>
      <w:r w:rsidRPr="004677C4">
        <w:rPr>
          <w:b w:val="0"/>
          <w:bCs w:val="0"/>
          <w:color w:val="000000" w:themeColor="text1"/>
        </w:rPr>
        <w:t>t al-Baqarah</w:t>
      </w:r>
      <w:r w:rsidRPr="004677C4">
        <w:rPr>
          <w:b w:val="0"/>
          <w:bCs w:val="0"/>
        </w:rPr>
        <w:t xml:space="preserve"> yaitu mengenai:</w:t>
      </w:r>
    </w:p>
    <w:p w:rsidR="00A20F0B" w:rsidRPr="004677C4" w:rsidRDefault="00A20F0B" w:rsidP="006D23B8">
      <w:pPr>
        <w:pStyle w:val="ListParagraph"/>
        <w:numPr>
          <w:ilvl w:val="0"/>
          <w:numId w:val="73"/>
        </w:numPr>
        <w:spacing w:after="0" w:line="480" w:lineRule="auto"/>
        <w:ind w:left="851" w:hanging="425"/>
        <w:jc w:val="both"/>
        <w:rPr>
          <w:rFonts w:asciiTheme="majorBidi" w:hAnsiTheme="majorBidi" w:cstheme="majorBidi"/>
          <w:b/>
          <w:bCs/>
          <w:sz w:val="24"/>
          <w:szCs w:val="24"/>
          <w:lang w:val="id-ID"/>
        </w:rPr>
      </w:pPr>
      <w:r w:rsidRPr="004677C4">
        <w:rPr>
          <w:rFonts w:asciiTheme="majorBidi" w:hAnsiTheme="majorBidi" w:cstheme="majorBidi"/>
          <w:b/>
          <w:bCs/>
          <w:sz w:val="24"/>
          <w:szCs w:val="24"/>
          <w:lang w:val="id-ID"/>
        </w:rPr>
        <w:t>Basmalah</w:t>
      </w:r>
    </w:p>
    <w:p w:rsidR="00A20F0B" w:rsidRPr="000F3811" w:rsidRDefault="00A20F0B" w:rsidP="006D23B8">
      <w:pPr>
        <w:pStyle w:val="ListParagraph"/>
        <w:spacing w:after="0" w:line="480" w:lineRule="auto"/>
        <w:ind w:left="851" w:firstLine="567"/>
        <w:jc w:val="both"/>
        <w:rPr>
          <w:rFonts w:asciiTheme="majorBidi" w:hAnsiTheme="majorBidi" w:cstheme="majorBidi"/>
          <w:sz w:val="24"/>
          <w:szCs w:val="24"/>
          <w:lang w:val="id-ID"/>
        </w:rPr>
      </w:pPr>
      <w:r w:rsidRPr="000F3811">
        <w:rPr>
          <w:rFonts w:asciiTheme="majorBidi" w:hAnsiTheme="majorBidi" w:cstheme="majorBidi"/>
          <w:sz w:val="24"/>
          <w:szCs w:val="24"/>
          <w:lang w:val="id-ID"/>
        </w:rPr>
        <w:t xml:space="preserve">Seluruh imam </w:t>
      </w:r>
      <w:r w:rsidRPr="000F3811">
        <w:rPr>
          <w:rFonts w:asciiTheme="majorBidi" w:hAnsiTheme="majorBidi" w:cstheme="majorBidi"/>
          <w:i/>
          <w:iCs/>
          <w:sz w:val="24"/>
          <w:szCs w:val="24"/>
          <w:lang w:val="id-ID"/>
        </w:rPr>
        <w:t>qirā’at</w:t>
      </w:r>
      <w:r w:rsidRPr="000F3811">
        <w:rPr>
          <w:rFonts w:asciiTheme="majorBidi" w:hAnsiTheme="majorBidi" w:cstheme="majorBidi"/>
          <w:sz w:val="24"/>
          <w:szCs w:val="24"/>
          <w:lang w:val="id-ID"/>
        </w:rPr>
        <w:t xml:space="preserve"> sepakat bahwa </w:t>
      </w:r>
      <w:r w:rsidRPr="000F3811">
        <w:rPr>
          <w:rFonts w:asciiTheme="majorBidi" w:hAnsiTheme="majorBidi" w:cstheme="majorBidi"/>
          <w:i/>
          <w:iCs/>
          <w:sz w:val="24"/>
          <w:szCs w:val="24"/>
          <w:lang w:val="id-ID"/>
        </w:rPr>
        <w:t>lafaẓ</w:t>
      </w:r>
      <w:r w:rsidRPr="000F3811">
        <w:rPr>
          <w:rFonts w:asciiTheme="majorBidi" w:hAnsiTheme="majorBidi" w:cstheme="majorBidi"/>
          <w:sz w:val="24"/>
          <w:szCs w:val="24"/>
          <w:lang w:val="id-ID"/>
        </w:rPr>
        <w:t xml:space="preserve"> </w:t>
      </w:r>
      <w:r w:rsidRPr="00F41EE7">
        <w:rPr>
          <w:rFonts w:ascii="Traditional Arabic" w:hAnsi="Traditional Arabic" w:cs="Traditional Arabic"/>
          <w:sz w:val="32"/>
          <w:szCs w:val="32"/>
          <w:rtl/>
          <w:lang w:val="id-ID"/>
        </w:rPr>
        <w:t>بِسْمِ اللّٰهِ الرَّحْمٰنِ الرَّحِيْمِ</w:t>
      </w:r>
      <w:r w:rsidRPr="000F3811">
        <w:rPr>
          <w:rFonts w:asciiTheme="majorBidi" w:hAnsiTheme="majorBidi" w:cstheme="majorBidi"/>
          <w:sz w:val="24"/>
          <w:szCs w:val="24"/>
          <w:lang w:val="id-ID"/>
        </w:rPr>
        <w:t xml:space="preserve"> dibaca disetiap permulaan surah kecuali pada surah al-Taubah. </w:t>
      </w:r>
    </w:p>
    <w:p w:rsidR="00A20F0B" w:rsidRPr="004677C4" w:rsidRDefault="00A20F0B" w:rsidP="000F3811">
      <w:pPr>
        <w:pStyle w:val="ListParagraph"/>
        <w:spacing w:after="0" w:line="480" w:lineRule="auto"/>
        <w:ind w:left="851" w:firstLine="567"/>
        <w:jc w:val="both"/>
        <w:rPr>
          <w:rFonts w:asciiTheme="majorBidi" w:hAnsiTheme="majorBidi" w:cstheme="majorBidi"/>
          <w:sz w:val="24"/>
          <w:szCs w:val="24"/>
          <w:lang w:val="id-ID"/>
        </w:rPr>
      </w:pPr>
      <w:r w:rsidRPr="004677C4">
        <w:rPr>
          <w:rFonts w:asciiTheme="majorBidi" w:hAnsiTheme="majorBidi" w:cstheme="majorBidi"/>
          <w:sz w:val="24"/>
          <w:szCs w:val="24"/>
          <w:lang w:val="id-ID"/>
        </w:rPr>
        <w:t>Imam Hafṣ membaca basmalah dengan 3 wajah, yaitu :</w:t>
      </w:r>
    </w:p>
    <w:p w:rsidR="00A20F0B" w:rsidRPr="004677C4" w:rsidRDefault="00A20F0B" w:rsidP="006D23B8">
      <w:pPr>
        <w:pStyle w:val="ListParagraph"/>
        <w:numPr>
          <w:ilvl w:val="2"/>
          <w:numId w:val="49"/>
        </w:numPr>
        <w:spacing w:after="0" w:line="480" w:lineRule="auto"/>
        <w:ind w:left="1276"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Waqaf pada akhir surat dan pada Basmalah</w:t>
      </w:r>
    </w:p>
    <w:p w:rsidR="00A20F0B" w:rsidRPr="009A7321" w:rsidRDefault="00A20F0B" w:rsidP="006D23B8">
      <w:pPr>
        <w:pStyle w:val="ListParagraph"/>
        <w:spacing w:after="0" w:line="480" w:lineRule="auto"/>
        <w:jc w:val="right"/>
        <w:rPr>
          <w:rFonts w:ascii="Traditional Arabic" w:hAnsi="Traditional Arabic" w:cs="Traditional Arabic"/>
          <w:sz w:val="32"/>
          <w:szCs w:val="32"/>
          <w:lang w:val="id-ID"/>
        </w:rPr>
      </w:pPr>
      <w:r w:rsidRPr="009A7321">
        <w:rPr>
          <w:rFonts w:ascii="Traditional Arabic" w:hAnsi="Traditional Arabic" w:cs="Traditional Arabic"/>
          <w:sz w:val="32"/>
          <w:szCs w:val="32"/>
          <w:rtl/>
          <w:lang w:val="id-ID"/>
        </w:rPr>
        <w:t>وَلَا الضَّاۤلِّيْنَ  ( وقف ) بِسْمِ اللّٰهِ الرَّحْمٰنِ الرَّحِيْمِ ( وقف ) الم</w:t>
      </w:r>
    </w:p>
    <w:p w:rsidR="00A20F0B" w:rsidRPr="004677C4" w:rsidRDefault="00A20F0B" w:rsidP="006D23B8">
      <w:pPr>
        <w:pStyle w:val="ListParagraph"/>
        <w:numPr>
          <w:ilvl w:val="2"/>
          <w:numId w:val="49"/>
        </w:numPr>
        <w:spacing w:after="0" w:line="480" w:lineRule="auto"/>
        <w:ind w:left="1276"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Waqaf pada akhir surat dan mewaṣalkan Basmalah dengan awal surat berikutnya</w:t>
      </w:r>
    </w:p>
    <w:p w:rsidR="00A20F0B" w:rsidRPr="009A7321" w:rsidRDefault="00A20F0B" w:rsidP="006D23B8">
      <w:pPr>
        <w:pStyle w:val="ListParagraph"/>
        <w:spacing w:after="0" w:line="480" w:lineRule="auto"/>
        <w:jc w:val="right"/>
        <w:rPr>
          <w:rFonts w:ascii="Traditional Arabic" w:hAnsi="Traditional Arabic" w:cs="Traditional Arabic"/>
          <w:sz w:val="32"/>
          <w:szCs w:val="32"/>
          <w:lang w:val="id-ID"/>
        </w:rPr>
      </w:pPr>
      <w:r w:rsidRPr="009A7321">
        <w:rPr>
          <w:rFonts w:ascii="Traditional Arabic" w:hAnsi="Traditional Arabic" w:cs="Traditional Arabic"/>
          <w:sz w:val="32"/>
          <w:szCs w:val="32"/>
          <w:rtl/>
          <w:lang w:val="id-ID"/>
        </w:rPr>
        <w:t>وَلَا الضَّاۤلِّيْنَ  ( وقف ) بِسْمِ اللّٰهِ الرَّحْمٰنِ الرَّحِيْمِ ( وصل ) الم</w:t>
      </w:r>
    </w:p>
    <w:p w:rsidR="00A20F0B" w:rsidRPr="004677C4" w:rsidRDefault="00A20F0B" w:rsidP="006D23B8">
      <w:pPr>
        <w:pStyle w:val="ListParagraph"/>
        <w:numPr>
          <w:ilvl w:val="2"/>
          <w:numId w:val="49"/>
        </w:numPr>
        <w:spacing w:after="0" w:line="480" w:lineRule="auto"/>
        <w:ind w:left="1276" w:hanging="425"/>
        <w:jc w:val="both"/>
        <w:rPr>
          <w:rFonts w:asciiTheme="majorBidi" w:hAnsiTheme="majorBidi" w:cstheme="majorBidi"/>
          <w:sz w:val="24"/>
          <w:szCs w:val="24"/>
          <w:lang w:val="id-ID"/>
        </w:rPr>
      </w:pPr>
      <w:r w:rsidRPr="009A7321">
        <w:rPr>
          <w:rFonts w:asciiTheme="majorBidi" w:hAnsiTheme="majorBidi" w:cstheme="majorBidi"/>
          <w:i/>
          <w:iCs/>
          <w:sz w:val="24"/>
          <w:szCs w:val="24"/>
          <w:lang w:val="id-ID"/>
        </w:rPr>
        <w:t>Waṣal</w:t>
      </w:r>
      <w:r w:rsidRPr="004677C4">
        <w:rPr>
          <w:rFonts w:asciiTheme="majorBidi" w:hAnsiTheme="majorBidi" w:cstheme="majorBidi"/>
          <w:sz w:val="24"/>
          <w:szCs w:val="24"/>
          <w:lang w:val="id-ID"/>
        </w:rPr>
        <w:t xml:space="preserve"> antara akhir surat dengan Basmalah, serta waṣal antara Basmalah dengan awal surat berikutnya.</w:t>
      </w:r>
    </w:p>
    <w:p w:rsidR="00A20F0B" w:rsidRPr="009A7321" w:rsidRDefault="00A20F0B" w:rsidP="006D23B8">
      <w:pPr>
        <w:pStyle w:val="ListParagraph"/>
        <w:spacing w:after="0" w:line="480" w:lineRule="auto"/>
        <w:jc w:val="right"/>
        <w:rPr>
          <w:rFonts w:ascii="Traditional Arabic" w:hAnsi="Traditional Arabic" w:cs="Traditional Arabic"/>
          <w:sz w:val="32"/>
          <w:szCs w:val="32"/>
          <w:lang w:val="id-ID"/>
        </w:rPr>
      </w:pPr>
      <w:r w:rsidRPr="009A7321">
        <w:rPr>
          <w:rFonts w:ascii="Traditional Arabic" w:hAnsi="Traditional Arabic" w:cs="Traditional Arabic"/>
          <w:sz w:val="32"/>
          <w:szCs w:val="32"/>
          <w:rtl/>
          <w:lang w:val="id-ID"/>
        </w:rPr>
        <w:t>وَلَا الضَّاۤلِّيْنَ  ( وصل ) بِسْمِ اللّٰهِ الرَّحْمٰنِ الرَّحِيْمِ ( وصل ) الم</w:t>
      </w:r>
    </w:p>
    <w:p w:rsidR="00A20F0B" w:rsidRPr="004677C4" w:rsidRDefault="00A20F0B" w:rsidP="006D23B8">
      <w:pPr>
        <w:spacing w:after="0" w:line="480" w:lineRule="auto"/>
        <w:ind w:left="851" w:firstLine="567"/>
        <w:contextualSpacing/>
        <w:jc w:val="both"/>
        <w:rPr>
          <w:rFonts w:asciiTheme="majorBidi" w:hAnsiTheme="majorBidi" w:cstheme="majorBidi"/>
          <w:sz w:val="24"/>
          <w:szCs w:val="24"/>
          <w:lang w:val="id-ID"/>
        </w:rPr>
      </w:pPr>
      <w:r w:rsidRPr="004677C4">
        <w:rPr>
          <w:rFonts w:asciiTheme="majorBidi" w:hAnsiTheme="majorBidi" w:cstheme="majorBidi"/>
          <w:sz w:val="24"/>
          <w:szCs w:val="24"/>
          <w:lang w:val="id-ID"/>
        </w:rPr>
        <w:t>Sedangkan Imam ad-Dūri membaca basmalah antara 2 surat dengan 3 wajah</w:t>
      </w:r>
      <w:r w:rsidR="000F3811">
        <w:rPr>
          <w:rStyle w:val="FootnoteReference"/>
          <w:rFonts w:asciiTheme="majorBidi" w:hAnsiTheme="majorBidi" w:cstheme="majorBidi"/>
          <w:sz w:val="24"/>
          <w:szCs w:val="24"/>
          <w:lang w:val="id-ID"/>
        </w:rPr>
        <w:footnoteReference w:id="100"/>
      </w:r>
      <w:r w:rsidRPr="004677C4">
        <w:rPr>
          <w:rFonts w:asciiTheme="majorBidi" w:hAnsiTheme="majorBidi" w:cstheme="majorBidi"/>
          <w:sz w:val="24"/>
          <w:szCs w:val="24"/>
          <w:lang w:val="id-ID"/>
        </w:rPr>
        <w:t>, yaitu:</w:t>
      </w:r>
    </w:p>
    <w:p w:rsidR="00A20F0B" w:rsidRPr="004677C4" w:rsidRDefault="00A20F0B" w:rsidP="006D23B8">
      <w:pPr>
        <w:pStyle w:val="ListParagraph"/>
        <w:numPr>
          <w:ilvl w:val="0"/>
          <w:numId w:val="66"/>
        </w:numPr>
        <w:spacing w:after="0" w:line="480" w:lineRule="auto"/>
        <w:ind w:left="1276"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Memisah antara 2 surat dengan basmalah</w:t>
      </w:r>
    </w:p>
    <w:p w:rsidR="00A20F0B" w:rsidRPr="004677C4" w:rsidRDefault="00A20F0B" w:rsidP="006D23B8">
      <w:pPr>
        <w:pStyle w:val="ListParagraph"/>
        <w:numPr>
          <w:ilvl w:val="0"/>
          <w:numId w:val="74"/>
        </w:numPr>
        <w:spacing w:after="0" w:line="480" w:lineRule="auto"/>
        <w:ind w:left="1701"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Waqaf pada akhir surat dan pada Basmalah</w:t>
      </w:r>
    </w:p>
    <w:p w:rsidR="00A20F0B" w:rsidRPr="009A7321" w:rsidRDefault="00A20F0B" w:rsidP="006D23B8">
      <w:pPr>
        <w:pStyle w:val="ListParagraph"/>
        <w:spacing w:after="0" w:line="480" w:lineRule="auto"/>
        <w:ind w:left="1800"/>
        <w:jc w:val="right"/>
        <w:rPr>
          <w:rFonts w:ascii="Traditional Arabic" w:hAnsi="Traditional Arabic" w:cs="Traditional Arabic"/>
          <w:sz w:val="32"/>
          <w:szCs w:val="32"/>
          <w:lang w:val="id-ID"/>
        </w:rPr>
      </w:pPr>
      <w:r w:rsidRPr="009A7321">
        <w:rPr>
          <w:rFonts w:ascii="Traditional Arabic" w:hAnsi="Traditional Arabic" w:cs="Traditional Arabic"/>
          <w:sz w:val="32"/>
          <w:szCs w:val="32"/>
          <w:rtl/>
          <w:lang w:val="id-ID"/>
        </w:rPr>
        <w:t>وَلَا الضَّاۤلِّيْنَ  ( وقف ) بِسْمِ اللّٰهِ الرَّحْمٰنِ الرَّحِيْمِ ( وقف ) الم</w:t>
      </w:r>
    </w:p>
    <w:p w:rsidR="00A20F0B" w:rsidRPr="004677C4" w:rsidRDefault="00A20F0B" w:rsidP="006D23B8">
      <w:pPr>
        <w:pStyle w:val="ListParagraph"/>
        <w:numPr>
          <w:ilvl w:val="0"/>
          <w:numId w:val="74"/>
        </w:numPr>
        <w:spacing w:after="0" w:line="480" w:lineRule="auto"/>
        <w:ind w:left="1701"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Waqaf pada akhir surat dan </w:t>
      </w:r>
      <w:r w:rsidRPr="009A7321">
        <w:rPr>
          <w:rFonts w:asciiTheme="majorBidi" w:hAnsiTheme="majorBidi" w:cstheme="majorBidi"/>
          <w:i/>
          <w:iCs/>
          <w:sz w:val="24"/>
          <w:szCs w:val="24"/>
          <w:lang w:val="id-ID"/>
        </w:rPr>
        <w:t>mewaṣalkan</w:t>
      </w:r>
      <w:r w:rsidRPr="004677C4">
        <w:rPr>
          <w:rFonts w:asciiTheme="majorBidi" w:hAnsiTheme="majorBidi" w:cstheme="majorBidi"/>
          <w:sz w:val="24"/>
          <w:szCs w:val="24"/>
          <w:lang w:val="id-ID"/>
        </w:rPr>
        <w:t xml:space="preserve"> Basmalah dengan awal surat berikutnya</w:t>
      </w:r>
    </w:p>
    <w:p w:rsidR="00A20F0B" w:rsidRPr="009A7321" w:rsidRDefault="00A20F0B" w:rsidP="006D23B8">
      <w:pPr>
        <w:pStyle w:val="ListParagraph"/>
        <w:spacing w:after="0" w:line="480" w:lineRule="auto"/>
        <w:ind w:left="1800"/>
        <w:jc w:val="right"/>
        <w:rPr>
          <w:rFonts w:ascii="Traditional Arabic" w:hAnsi="Traditional Arabic" w:cs="Traditional Arabic"/>
          <w:sz w:val="32"/>
          <w:szCs w:val="32"/>
          <w:lang w:val="id-ID"/>
        </w:rPr>
      </w:pPr>
      <w:r w:rsidRPr="009A7321">
        <w:rPr>
          <w:rFonts w:ascii="Traditional Arabic" w:hAnsi="Traditional Arabic" w:cs="Traditional Arabic"/>
          <w:sz w:val="32"/>
          <w:szCs w:val="32"/>
          <w:rtl/>
          <w:lang w:val="id-ID"/>
        </w:rPr>
        <w:t>وَلَا الضَّاۤلِّيْنَ  ( وقف ) بِسْمِ اللّٰهِ الرَّحْمٰنِ الرَّحِيْمِ ( وصل ) الم</w:t>
      </w:r>
    </w:p>
    <w:p w:rsidR="00A20F0B" w:rsidRPr="004677C4" w:rsidRDefault="00A20F0B" w:rsidP="006D23B8">
      <w:pPr>
        <w:pStyle w:val="ListParagraph"/>
        <w:numPr>
          <w:ilvl w:val="0"/>
          <w:numId w:val="74"/>
        </w:numPr>
        <w:spacing w:after="0" w:line="480" w:lineRule="auto"/>
        <w:ind w:left="1701" w:hanging="425"/>
        <w:jc w:val="both"/>
        <w:rPr>
          <w:rFonts w:asciiTheme="majorBidi" w:hAnsiTheme="majorBidi" w:cstheme="majorBidi"/>
          <w:sz w:val="24"/>
          <w:szCs w:val="24"/>
          <w:lang w:val="id-ID"/>
        </w:rPr>
      </w:pPr>
      <w:r w:rsidRPr="009A7321">
        <w:rPr>
          <w:rFonts w:asciiTheme="majorBidi" w:hAnsiTheme="majorBidi" w:cstheme="majorBidi"/>
          <w:i/>
          <w:iCs/>
          <w:sz w:val="24"/>
          <w:szCs w:val="24"/>
          <w:lang w:val="id-ID"/>
        </w:rPr>
        <w:t>Waṣal</w:t>
      </w:r>
      <w:r w:rsidRPr="004677C4">
        <w:rPr>
          <w:rFonts w:asciiTheme="majorBidi" w:hAnsiTheme="majorBidi" w:cstheme="majorBidi"/>
          <w:sz w:val="24"/>
          <w:szCs w:val="24"/>
          <w:lang w:val="id-ID"/>
        </w:rPr>
        <w:t xml:space="preserve"> antara akhir surat dengan Basmalah, serta </w:t>
      </w:r>
      <w:r w:rsidRPr="009A7321">
        <w:rPr>
          <w:rFonts w:asciiTheme="majorBidi" w:hAnsiTheme="majorBidi" w:cstheme="majorBidi"/>
          <w:i/>
          <w:iCs/>
          <w:sz w:val="24"/>
          <w:szCs w:val="24"/>
          <w:lang w:val="id-ID"/>
        </w:rPr>
        <w:t>waṣal</w:t>
      </w:r>
      <w:r w:rsidRPr="004677C4">
        <w:rPr>
          <w:rFonts w:asciiTheme="majorBidi" w:hAnsiTheme="majorBidi" w:cstheme="majorBidi"/>
          <w:sz w:val="24"/>
          <w:szCs w:val="24"/>
          <w:lang w:val="id-ID"/>
        </w:rPr>
        <w:t xml:space="preserve"> antara Basmalah dengan awal surat berikutnya</w:t>
      </w:r>
    </w:p>
    <w:p w:rsidR="00A20F0B" w:rsidRPr="009A7321" w:rsidRDefault="00A20F0B" w:rsidP="006D23B8">
      <w:pPr>
        <w:pStyle w:val="ListParagraph"/>
        <w:spacing w:after="0" w:line="480" w:lineRule="auto"/>
        <w:ind w:left="1800"/>
        <w:jc w:val="right"/>
        <w:rPr>
          <w:rFonts w:ascii="Traditional Arabic" w:hAnsi="Traditional Arabic" w:cs="Traditional Arabic"/>
          <w:sz w:val="32"/>
          <w:szCs w:val="32"/>
          <w:lang w:val="id-ID"/>
        </w:rPr>
      </w:pPr>
      <w:r w:rsidRPr="009A7321">
        <w:rPr>
          <w:rFonts w:ascii="Traditional Arabic" w:hAnsi="Traditional Arabic" w:cs="Traditional Arabic"/>
          <w:sz w:val="32"/>
          <w:szCs w:val="32"/>
          <w:rtl/>
          <w:lang w:val="id-ID"/>
        </w:rPr>
        <w:t>وَلَا الضَّاۤلِّيْنَ  ( وصل ) بِسْمِ اللّٰهِ الرَّحْمٰنِ الرَّحِيْمِ ( وصل ) الم</w:t>
      </w:r>
    </w:p>
    <w:p w:rsidR="00A20F0B" w:rsidRPr="004677C4" w:rsidRDefault="00A20F0B" w:rsidP="006D23B8">
      <w:pPr>
        <w:pStyle w:val="ListParagraph"/>
        <w:numPr>
          <w:ilvl w:val="0"/>
          <w:numId w:val="66"/>
        </w:numPr>
        <w:spacing w:after="0" w:line="480" w:lineRule="auto"/>
        <w:ind w:left="1276"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Saktah dengan tanpa basmalah</w:t>
      </w:r>
    </w:p>
    <w:p w:rsidR="00A20F0B" w:rsidRPr="009A7321" w:rsidRDefault="00A20F0B" w:rsidP="006D23B8">
      <w:pPr>
        <w:pStyle w:val="ListParagraph"/>
        <w:spacing w:after="0" w:line="480" w:lineRule="auto"/>
        <w:ind w:left="1134" w:hanging="283"/>
        <w:jc w:val="right"/>
        <w:rPr>
          <w:rFonts w:ascii="Traditional Arabic" w:hAnsi="Traditional Arabic" w:cs="Traditional Arabic"/>
          <w:sz w:val="32"/>
          <w:szCs w:val="32"/>
          <w:lang w:val="id-ID"/>
        </w:rPr>
      </w:pPr>
      <w:r w:rsidRPr="009A7321">
        <w:rPr>
          <w:rFonts w:ascii="Traditional Arabic" w:hAnsi="Traditional Arabic" w:cs="Traditional Arabic"/>
          <w:sz w:val="32"/>
          <w:szCs w:val="32"/>
          <w:rtl/>
          <w:lang w:val="id-ID"/>
        </w:rPr>
        <w:t>قُلْ اَعُوْذُ بِرَبِّ النَّاسِ</w:t>
      </w:r>
      <w:r w:rsidRPr="009A7321">
        <w:rPr>
          <w:rFonts w:ascii="Traditional Arabic" w:hAnsi="Traditional Arabic" w:cs="Traditional Arabic"/>
          <w:sz w:val="32"/>
          <w:szCs w:val="32"/>
          <w:lang w:val="id-ID"/>
        </w:rPr>
        <w:t xml:space="preserve"> ( </w:t>
      </w:r>
      <w:r w:rsidRPr="009A7321">
        <w:rPr>
          <w:rFonts w:ascii="Traditional Arabic" w:hAnsi="Traditional Arabic" w:cs="Traditional Arabic"/>
          <w:sz w:val="32"/>
          <w:szCs w:val="32"/>
          <w:rtl/>
          <w:lang w:val="id-ID"/>
        </w:rPr>
        <w:t xml:space="preserve"> سكته</w:t>
      </w:r>
      <w:r w:rsidRPr="009A7321">
        <w:rPr>
          <w:rFonts w:ascii="Traditional Arabic" w:hAnsi="Traditional Arabic" w:cs="Traditional Arabic"/>
          <w:sz w:val="32"/>
          <w:szCs w:val="32"/>
          <w:lang w:val="id-ID"/>
        </w:rPr>
        <w:t>)</w:t>
      </w:r>
      <w:r w:rsidRPr="009A7321">
        <w:rPr>
          <w:rFonts w:ascii="Traditional Arabic" w:hAnsi="Traditional Arabic" w:cs="Traditional Arabic"/>
          <w:sz w:val="32"/>
          <w:szCs w:val="32"/>
          <w:rtl/>
          <w:lang w:val="id-ID"/>
        </w:rPr>
        <w:t>وَمِنْ شَرِّ حَاسِدٍ اِذَا حَسَدَ</w:t>
      </w:r>
      <w:r w:rsidRPr="009A7321">
        <w:rPr>
          <w:rFonts w:ascii="Traditional Arabic" w:hAnsi="Traditional Arabic" w:cs="Traditional Arabic"/>
          <w:sz w:val="32"/>
          <w:szCs w:val="32"/>
          <w:lang w:val="id-ID"/>
        </w:rPr>
        <w:t xml:space="preserve"> </w:t>
      </w:r>
    </w:p>
    <w:p w:rsidR="00A20F0B" w:rsidRPr="004677C4" w:rsidRDefault="00A20F0B" w:rsidP="006D23B8">
      <w:pPr>
        <w:pStyle w:val="ListParagraph"/>
        <w:numPr>
          <w:ilvl w:val="0"/>
          <w:numId w:val="66"/>
        </w:numPr>
        <w:spacing w:after="0" w:line="480" w:lineRule="auto"/>
        <w:ind w:left="1276" w:hanging="425"/>
        <w:jc w:val="both"/>
        <w:rPr>
          <w:rFonts w:asciiTheme="majorBidi" w:hAnsiTheme="majorBidi" w:cstheme="majorBidi"/>
          <w:sz w:val="24"/>
          <w:szCs w:val="24"/>
          <w:lang w:val="id-ID"/>
        </w:rPr>
      </w:pPr>
      <w:r w:rsidRPr="009A7321">
        <w:rPr>
          <w:rFonts w:asciiTheme="majorBidi" w:hAnsiTheme="majorBidi" w:cstheme="majorBidi"/>
          <w:i/>
          <w:iCs/>
          <w:sz w:val="24"/>
          <w:szCs w:val="24"/>
          <w:lang w:val="id-ID"/>
        </w:rPr>
        <w:t>Waṣal</w:t>
      </w:r>
      <w:r w:rsidRPr="004677C4">
        <w:rPr>
          <w:rFonts w:asciiTheme="majorBidi" w:hAnsiTheme="majorBidi" w:cstheme="majorBidi"/>
          <w:sz w:val="24"/>
          <w:szCs w:val="24"/>
          <w:lang w:val="id-ID"/>
        </w:rPr>
        <w:t xml:space="preserve"> tanpa basmalah</w:t>
      </w:r>
    </w:p>
    <w:p w:rsidR="00A20F0B" w:rsidRPr="009A7321" w:rsidRDefault="00A20F0B" w:rsidP="006D23B8">
      <w:pPr>
        <w:pStyle w:val="ListParagraph"/>
        <w:spacing w:after="0" w:line="480" w:lineRule="auto"/>
        <w:ind w:left="1080"/>
        <w:jc w:val="right"/>
        <w:rPr>
          <w:rFonts w:ascii="Traditional Arabic" w:hAnsi="Traditional Arabic" w:cs="Traditional Arabic"/>
          <w:sz w:val="32"/>
          <w:szCs w:val="32"/>
          <w:lang w:val="id-ID"/>
        </w:rPr>
      </w:pPr>
      <w:r w:rsidRPr="009A7321">
        <w:rPr>
          <w:rFonts w:ascii="Traditional Arabic" w:hAnsi="Traditional Arabic" w:cs="Traditional Arabic"/>
          <w:sz w:val="32"/>
          <w:szCs w:val="32"/>
          <w:rtl/>
          <w:lang w:val="id-ID"/>
        </w:rPr>
        <w:t>وَمِنْ شَرِّ حَاسِدٍ اِذَا حَسَدَ</w:t>
      </w:r>
      <w:r w:rsidRPr="009A7321">
        <w:rPr>
          <w:rFonts w:ascii="Traditional Arabic" w:hAnsi="Traditional Arabic" w:cs="Traditional Arabic"/>
          <w:sz w:val="32"/>
          <w:szCs w:val="32"/>
          <w:rtl/>
        </w:rPr>
        <w:t xml:space="preserve"> </w:t>
      </w:r>
      <w:r w:rsidRPr="009A7321">
        <w:rPr>
          <w:rFonts w:ascii="Traditional Arabic" w:hAnsi="Traditional Arabic" w:cs="Traditional Arabic"/>
          <w:sz w:val="32"/>
          <w:szCs w:val="32"/>
          <w:rtl/>
          <w:lang w:val="id-ID"/>
        </w:rPr>
        <w:t>قُلْ اَعُوْذُ بِرَبِّ النَّاسِ</w:t>
      </w:r>
      <w:r w:rsidRPr="009A7321">
        <w:rPr>
          <w:rFonts w:ascii="Traditional Arabic" w:hAnsi="Traditional Arabic" w:cs="Traditional Arabic"/>
          <w:sz w:val="32"/>
          <w:szCs w:val="32"/>
          <w:lang w:val="id-ID"/>
        </w:rPr>
        <w:t xml:space="preserve"> </w:t>
      </w:r>
    </w:p>
    <w:p w:rsidR="00A20F0B" w:rsidRPr="004677C4" w:rsidRDefault="00A20F0B" w:rsidP="006D23B8">
      <w:pPr>
        <w:pStyle w:val="ListParagraph"/>
        <w:spacing w:after="0" w:line="480" w:lineRule="auto"/>
        <w:ind w:left="851" w:firstLine="567"/>
        <w:jc w:val="both"/>
        <w:rPr>
          <w:rFonts w:asciiTheme="majorBidi" w:hAnsiTheme="majorBidi" w:cstheme="majorBidi"/>
          <w:sz w:val="24"/>
          <w:szCs w:val="24"/>
          <w:lang w:val="id-ID"/>
        </w:rPr>
      </w:pPr>
      <w:r w:rsidRPr="004677C4">
        <w:rPr>
          <w:rFonts w:asciiTheme="majorBidi" w:hAnsiTheme="majorBidi" w:cstheme="majorBidi"/>
          <w:sz w:val="24"/>
          <w:szCs w:val="24"/>
          <w:lang w:val="id-ID"/>
        </w:rPr>
        <w:t>Kecuali antara surah al-Anfal dan at-Taubah, Imam Hafṣ dan Imam Abu ‘Amr membacanya dengan 3 cara</w:t>
      </w:r>
      <w:r w:rsidR="000F3811">
        <w:rPr>
          <w:rStyle w:val="FootnoteReference"/>
          <w:rFonts w:asciiTheme="majorBidi" w:hAnsiTheme="majorBidi" w:cstheme="majorBidi"/>
          <w:sz w:val="24"/>
          <w:szCs w:val="24"/>
          <w:lang w:val="id-ID"/>
        </w:rPr>
        <w:footnoteReference w:id="101"/>
      </w:r>
      <w:r w:rsidRPr="004677C4">
        <w:rPr>
          <w:rFonts w:asciiTheme="majorBidi" w:hAnsiTheme="majorBidi" w:cstheme="majorBidi"/>
          <w:sz w:val="24"/>
          <w:szCs w:val="24"/>
          <w:lang w:val="id-ID"/>
        </w:rPr>
        <w:t>, yaitu:</w:t>
      </w:r>
    </w:p>
    <w:p w:rsidR="00A20F0B" w:rsidRPr="004677C4" w:rsidRDefault="00A20F0B" w:rsidP="006D23B8">
      <w:pPr>
        <w:pStyle w:val="ListParagraph"/>
        <w:numPr>
          <w:ilvl w:val="4"/>
          <w:numId w:val="48"/>
        </w:numPr>
        <w:spacing w:after="0" w:line="480" w:lineRule="auto"/>
        <w:ind w:left="1276"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Waqaf pada akhir surat al-Anfal</w:t>
      </w:r>
    </w:p>
    <w:p w:rsidR="00A20F0B" w:rsidRPr="009A7321" w:rsidRDefault="00A20F0B" w:rsidP="006D23B8">
      <w:pPr>
        <w:pStyle w:val="ListParagraph"/>
        <w:spacing w:after="0" w:line="480" w:lineRule="auto"/>
        <w:ind w:left="1080"/>
        <w:jc w:val="right"/>
        <w:rPr>
          <w:rFonts w:ascii="Traditional Arabic" w:hAnsi="Traditional Arabic" w:cs="Traditional Arabic"/>
          <w:sz w:val="32"/>
          <w:szCs w:val="32"/>
          <w:lang w:val="id-ID"/>
        </w:rPr>
      </w:pPr>
      <w:r w:rsidRPr="009A7321">
        <w:rPr>
          <w:rFonts w:ascii="Traditional Arabic" w:hAnsi="Traditional Arabic" w:cs="Traditional Arabic"/>
          <w:sz w:val="32"/>
          <w:szCs w:val="32"/>
          <w:rtl/>
          <w:lang w:val="id-ID"/>
        </w:rPr>
        <w:t>بَرَاۤءَةٌ مِّنَ اللّٰهِ وَرَسُوْلِه</w:t>
      </w:r>
      <w:r w:rsidRPr="009A7321">
        <w:rPr>
          <w:rFonts w:ascii="Traditional Arabic" w:hAnsi="Traditional Arabic" w:cs="Traditional Arabic"/>
          <w:sz w:val="32"/>
          <w:szCs w:val="32"/>
          <w:lang w:val="id-ID"/>
        </w:rPr>
        <w:t xml:space="preserve"> ( </w:t>
      </w:r>
      <w:r w:rsidRPr="009A7321">
        <w:rPr>
          <w:rFonts w:ascii="Traditional Arabic" w:hAnsi="Traditional Arabic" w:cs="Traditional Arabic"/>
          <w:sz w:val="32"/>
          <w:szCs w:val="32"/>
          <w:rtl/>
          <w:lang w:val="id-ID"/>
        </w:rPr>
        <w:t>وقف</w:t>
      </w:r>
      <w:r w:rsidRPr="009A7321">
        <w:rPr>
          <w:rFonts w:ascii="Traditional Arabic" w:hAnsi="Traditional Arabic" w:cs="Traditional Arabic"/>
          <w:sz w:val="32"/>
          <w:szCs w:val="32"/>
          <w:lang w:val="id-ID"/>
        </w:rPr>
        <w:t xml:space="preserve"> ) </w:t>
      </w:r>
      <w:r w:rsidRPr="009A7321">
        <w:rPr>
          <w:rFonts w:ascii="Traditional Arabic" w:hAnsi="Traditional Arabic" w:cs="Traditional Arabic"/>
          <w:sz w:val="32"/>
          <w:szCs w:val="32"/>
          <w:rtl/>
          <w:lang w:val="id-ID"/>
        </w:rPr>
        <w:t>اِنَّ اللّٰهَ بِكُلِّ شَيْءٍ عَلِيْمٌ</w:t>
      </w:r>
      <w:r w:rsidRPr="009A7321">
        <w:rPr>
          <w:rFonts w:ascii="Traditional Arabic" w:hAnsi="Traditional Arabic" w:cs="Traditional Arabic"/>
          <w:sz w:val="32"/>
          <w:szCs w:val="32"/>
          <w:lang w:val="id-ID"/>
        </w:rPr>
        <w:t xml:space="preserve"> </w:t>
      </w:r>
    </w:p>
    <w:p w:rsidR="00A20F0B" w:rsidRPr="004677C4" w:rsidRDefault="00A20F0B" w:rsidP="006D23B8">
      <w:pPr>
        <w:pStyle w:val="ListParagraph"/>
        <w:numPr>
          <w:ilvl w:val="4"/>
          <w:numId w:val="48"/>
        </w:numPr>
        <w:spacing w:after="0" w:line="480" w:lineRule="auto"/>
        <w:ind w:left="1276"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Saktah antara dua surat</w:t>
      </w:r>
    </w:p>
    <w:p w:rsidR="00A20F0B" w:rsidRPr="009A7321" w:rsidRDefault="00A20F0B" w:rsidP="006D23B8">
      <w:pPr>
        <w:pStyle w:val="ListParagraph"/>
        <w:spacing w:after="0" w:line="480" w:lineRule="auto"/>
        <w:ind w:left="1080"/>
        <w:jc w:val="right"/>
        <w:rPr>
          <w:rFonts w:ascii="Traditional Arabic" w:hAnsi="Traditional Arabic" w:cs="Traditional Arabic"/>
          <w:b/>
          <w:bCs/>
          <w:sz w:val="32"/>
          <w:szCs w:val="32"/>
          <w:lang w:val="id-ID"/>
        </w:rPr>
      </w:pPr>
      <w:r w:rsidRPr="009A7321">
        <w:rPr>
          <w:rFonts w:ascii="Traditional Arabic" w:hAnsi="Traditional Arabic" w:cs="Traditional Arabic"/>
          <w:sz w:val="32"/>
          <w:szCs w:val="32"/>
          <w:rtl/>
          <w:lang w:val="id-ID"/>
        </w:rPr>
        <w:t>بَرَاۤءَةٌ مِّنَ اللّٰهِ وَرَسُوْلِه</w:t>
      </w:r>
      <w:r w:rsidRPr="009A7321">
        <w:rPr>
          <w:rFonts w:ascii="Traditional Arabic" w:hAnsi="Traditional Arabic" w:cs="Traditional Arabic"/>
          <w:b/>
          <w:bCs/>
          <w:sz w:val="32"/>
          <w:szCs w:val="32"/>
          <w:lang w:val="id-ID"/>
        </w:rPr>
        <w:t xml:space="preserve"> (</w:t>
      </w:r>
      <w:r w:rsidRPr="009A7321">
        <w:rPr>
          <w:rFonts w:ascii="Traditional Arabic" w:hAnsi="Traditional Arabic" w:cs="Traditional Arabic"/>
          <w:sz w:val="32"/>
          <w:szCs w:val="32"/>
          <w:rtl/>
          <w:lang w:val="id-ID"/>
        </w:rPr>
        <w:t xml:space="preserve"> سكته</w:t>
      </w:r>
      <w:r w:rsidRPr="009A7321">
        <w:rPr>
          <w:rFonts w:ascii="Traditional Arabic" w:hAnsi="Traditional Arabic" w:cs="Traditional Arabic"/>
          <w:b/>
          <w:bCs/>
          <w:sz w:val="32"/>
          <w:szCs w:val="32"/>
          <w:rtl/>
          <w:lang w:val="id-ID"/>
        </w:rPr>
        <w:t xml:space="preserve"> </w:t>
      </w:r>
      <w:r w:rsidRPr="009A7321">
        <w:rPr>
          <w:rFonts w:ascii="Traditional Arabic" w:hAnsi="Traditional Arabic" w:cs="Traditional Arabic"/>
          <w:b/>
          <w:bCs/>
          <w:sz w:val="32"/>
          <w:szCs w:val="32"/>
          <w:lang w:val="id-ID"/>
        </w:rPr>
        <w:t xml:space="preserve">) </w:t>
      </w:r>
      <w:r w:rsidRPr="009A7321">
        <w:rPr>
          <w:rFonts w:ascii="Traditional Arabic" w:hAnsi="Traditional Arabic" w:cs="Traditional Arabic"/>
          <w:sz w:val="32"/>
          <w:szCs w:val="32"/>
          <w:rtl/>
          <w:lang w:val="id-ID"/>
        </w:rPr>
        <w:t>اِنَّ اللّٰهَ بِكُلِّ شَيْءٍ عَلِيْمٌ</w:t>
      </w:r>
    </w:p>
    <w:p w:rsidR="00A20F0B" w:rsidRPr="004677C4" w:rsidRDefault="00A20F0B" w:rsidP="006D23B8">
      <w:pPr>
        <w:pStyle w:val="ListParagraph"/>
        <w:numPr>
          <w:ilvl w:val="4"/>
          <w:numId w:val="48"/>
        </w:numPr>
        <w:spacing w:after="0" w:line="480" w:lineRule="auto"/>
        <w:ind w:left="1276" w:hanging="425"/>
        <w:jc w:val="both"/>
        <w:rPr>
          <w:rFonts w:asciiTheme="majorBidi" w:hAnsiTheme="majorBidi" w:cstheme="majorBidi"/>
          <w:sz w:val="24"/>
          <w:szCs w:val="24"/>
          <w:lang w:val="id-ID"/>
        </w:rPr>
      </w:pPr>
      <w:r w:rsidRPr="009A7321">
        <w:rPr>
          <w:rFonts w:asciiTheme="majorBidi" w:hAnsiTheme="majorBidi" w:cstheme="majorBidi"/>
          <w:i/>
          <w:iCs/>
          <w:sz w:val="24"/>
          <w:szCs w:val="24"/>
          <w:lang w:val="id-ID"/>
        </w:rPr>
        <w:t>Waṣal</w:t>
      </w:r>
      <w:r w:rsidRPr="004677C4">
        <w:rPr>
          <w:rFonts w:asciiTheme="majorBidi" w:hAnsiTheme="majorBidi" w:cstheme="majorBidi"/>
          <w:sz w:val="24"/>
          <w:szCs w:val="24"/>
          <w:lang w:val="id-ID"/>
        </w:rPr>
        <w:t xml:space="preserve"> antara dua surat</w:t>
      </w:r>
    </w:p>
    <w:p w:rsidR="00A20F0B" w:rsidRPr="009A7321" w:rsidRDefault="00A20F0B" w:rsidP="006D23B8">
      <w:pPr>
        <w:pStyle w:val="ListParagraph"/>
        <w:spacing w:after="0" w:line="480" w:lineRule="auto"/>
        <w:ind w:left="1080"/>
        <w:jc w:val="right"/>
        <w:rPr>
          <w:rFonts w:ascii="Traditional Arabic" w:hAnsi="Traditional Arabic" w:cs="Traditional Arabic"/>
          <w:b/>
          <w:bCs/>
          <w:sz w:val="32"/>
          <w:szCs w:val="32"/>
          <w:lang w:val="id-ID"/>
        </w:rPr>
      </w:pPr>
      <w:r w:rsidRPr="009A7321">
        <w:rPr>
          <w:rFonts w:ascii="Traditional Arabic" w:hAnsi="Traditional Arabic" w:cs="Traditional Arabic"/>
          <w:sz w:val="32"/>
          <w:szCs w:val="32"/>
          <w:rtl/>
          <w:lang w:val="id-ID"/>
        </w:rPr>
        <w:t>بَرَاۤءَةٌ مِّنَ اللّٰهِ وَرَسُوْلِه</w:t>
      </w:r>
      <w:r w:rsidRPr="009A7321">
        <w:rPr>
          <w:rFonts w:ascii="Traditional Arabic" w:hAnsi="Traditional Arabic" w:cs="Traditional Arabic"/>
          <w:sz w:val="32"/>
          <w:szCs w:val="32"/>
          <w:lang w:val="id-ID"/>
        </w:rPr>
        <w:t xml:space="preserve"> ( </w:t>
      </w:r>
      <w:r w:rsidRPr="009A7321">
        <w:rPr>
          <w:rFonts w:ascii="Traditional Arabic" w:hAnsi="Traditional Arabic" w:cs="Traditional Arabic"/>
          <w:sz w:val="32"/>
          <w:szCs w:val="32"/>
          <w:rtl/>
          <w:lang w:val="id-ID"/>
        </w:rPr>
        <w:t>وصل</w:t>
      </w:r>
      <w:r w:rsidRPr="009A7321">
        <w:rPr>
          <w:rFonts w:ascii="Traditional Arabic" w:hAnsi="Traditional Arabic" w:cs="Traditional Arabic"/>
          <w:sz w:val="32"/>
          <w:szCs w:val="32"/>
          <w:lang w:val="id-ID"/>
        </w:rPr>
        <w:t xml:space="preserve"> ) </w:t>
      </w:r>
      <w:r w:rsidRPr="009A7321">
        <w:rPr>
          <w:rFonts w:ascii="Traditional Arabic" w:hAnsi="Traditional Arabic" w:cs="Traditional Arabic"/>
          <w:sz w:val="32"/>
          <w:szCs w:val="32"/>
          <w:rtl/>
          <w:lang w:val="id-ID"/>
        </w:rPr>
        <w:t>اِنَّ اللّٰهَ بِكُلِّ شَيْءٍ عَلِيْمٌ</w:t>
      </w:r>
    </w:p>
    <w:p w:rsidR="00510FF2" w:rsidRPr="00510FF2" w:rsidRDefault="00510FF2" w:rsidP="00510FF2">
      <w:pPr>
        <w:spacing w:after="0" w:line="480" w:lineRule="auto"/>
        <w:jc w:val="both"/>
        <w:rPr>
          <w:rFonts w:asciiTheme="majorBidi" w:hAnsiTheme="majorBidi" w:cstheme="majorBidi"/>
          <w:b/>
          <w:bCs/>
          <w:sz w:val="24"/>
          <w:szCs w:val="24"/>
          <w:lang w:val="id-ID"/>
        </w:rPr>
      </w:pPr>
    </w:p>
    <w:p w:rsidR="00A20F0B" w:rsidRPr="004677C4" w:rsidRDefault="00A20F0B" w:rsidP="006D23B8">
      <w:pPr>
        <w:pStyle w:val="ListParagraph"/>
        <w:numPr>
          <w:ilvl w:val="0"/>
          <w:numId w:val="73"/>
        </w:numPr>
        <w:spacing w:after="0" w:line="480" w:lineRule="auto"/>
        <w:ind w:left="851" w:hanging="425"/>
        <w:jc w:val="both"/>
        <w:rPr>
          <w:rFonts w:asciiTheme="majorBidi" w:hAnsiTheme="majorBidi" w:cstheme="majorBidi"/>
          <w:b/>
          <w:bCs/>
          <w:sz w:val="24"/>
          <w:szCs w:val="24"/>
          <w:lang w:val="id-ID"/>
        </w:rPr>
      </w:pPr>
      <w:r w:rsidRPr="004677C4">
        <w:rPr>
          <w:rFonts w:asciiTheme="majorBidi" w:hAnsiTheme="majorBidi" w:cstheme="majorBidi"/>
          <w:b/>
          <w:bCs/>
          <w:sz w:val="24"/>
          <w:szCs w:val="24"/>
          <w:lang w:val="id-ID"/>
        </w:rPr>
        <w:t>Mim Jama’</w:t>
      </w:r>
    </w:p>
    <w:p w:rsidR="00A20F0B" w:rsidRPr="004677C4" w:rsidRDefault="00A20F0B" w:rsidP="006D23B8">
      <w:pPr>
        <w:pStyle w:val="ListParagraph"/>
        <w:spacing w:after="0" w:line="480" w:lineRule="auto"/>
        <w:ind w:left="851" w:firstLine="567"/>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Mim jama’ yang berupa ha’ dan sebelum ha’ berupa kasrah atau ya’ sukun, maka Imam Hafṣ membaca kasrah ha’ dan </w:t>
      </w:r>
      <w:r w:rsidRPr="009A7321">
        <w:rPr>
          <w:rFonts w:asciiTheme="majorBidi" w:hAnsiTheme="majorBidi" w:cstheme="majorBidi"/>
          <w:i/>
          <w:iCs/>
          <w:sz w:val="24"/>
          <w:szCs w:val="24"/>
          <w:lang w:val="id-ID"/>
        </w:rPr>
        <w:t>ḍammah</w:t>
      </w:r>
      <w:r w:rsidRPr="004677C4">
        <w:rPr>
          <w:rFonts w:asciiTheme="majorBidi" w:hAnsiTheme="majorBidi" w:cstheme="majorBidi"/>
          <w:sz w:val="24"/>
          <w:szCs w:val="24"/>
          <w:lang w:val="id-ID"/>
        </w:rPr>
        <w:t xml:space="preserve"> mim jama’ ketika </w:t>
      </w:r>
      <w:r w:rsidRPr="009A7321">
        <w:rPr>
          <w:rFonts w:asciiTheme="majorBidi" w:hAnsiTheme="majorBidi" w:cstheme="majorBidi"/>
          <w:i/>
          <w:iCs/>
          <w:sz w:val="24"/>
          <w:szCs w:val="24"/>
          <w:lang w:val="id-ID"/>
        </w:rPr>
        <w:t>waṣal</w:t>
      </w:r>
      <w:r w:rsidRPr="004677C4">
        <w:rPr>
          <w:rFonts w:asciiTheme="majorBidi" w:hAnsiTheme="majorBidi" w:cstheme="majorBidi"/>
          <w:sz w:val="24"/>
          <w:szCs w:val="24"/>
          <w:lang w:val="id-ID"/>
        </w:rPr>
        <w:t xml:space="preserve"> dan sukum mim jama’ ketika waqaf. Sedangkan Imam ad-Dūri membaca kasrah pada mim jama’ dan ha’ sebelumnya ketika </w:t>
      </w:r>
      <w:r w:rsidRPr="009A7321">
        <w:rPr>
          <w:rFonts w:asciiTheme="majorBidi" w:hAnsiTheme="majorBidi" w:cstheme="majorBidi"/>
          <w:i/>
          <w:iCs/>
          <w:sz w:val="24"/>
          <w:szCs w:val="24"/>
          <w:lang w:val="id-ID"/>
        </w:rPr>
        <w:t>waṣal</w:t>
      </w:r>
      <w:r w:rsidRPr="004677C4">
        <w:rPr>
          <w:rFonts w:asciiTheme="majorBidi" w:hAnsiTheme="majorBidi" w:cstheme="majorBidi"/>
          <w:sz w:val="24"/>
          <w:szCs w:val="24"/>
          <w:lang w:val="id-ID"/>
        </w:rPr>
        <w:t xml:space="preserve"> dan sukun mim jama’ ketika waqaf.</w:t>
      </w:r>
      <w:r w:rsidR="000F3811">
        <w:rPr>
          <w:rStyle w:val="FootnoteReference"/>
          <w:rFonts w:asciiTheme="majorBidi" w:hAnsiTheme="majorBidi" w:cstheme="majorBidi"/>
          <w:sz w:val="24"/>
          <w:szCs w:val="24"/>
          <w:lang w:val="id-ID"/>
        </w:rPr>
        <w:footnoteReference w:id="102"/>
      </w:r>
      <w:r w:rsidRPr="004677C4">
        <w:rPr>
          <w:rFonts w:asciiTheme="majorBidi" w:hAnsiTheme="majorBidi" w:cstheme="majorBidi"/>
          <w:sz w:val="24"/>
          <w:szCs w:val="24"/>
          <w:lang w:val="id-ID"/>
        </w:rPr>
        <w:t xml:space="preserve">  Perbedaan tersebut terletak pada surat Al-Baqarah 61,</w:t>
      </w:r>
      <w:r w:rsidR="00F31C31">
        <w:rPr>
          <w:rStyle w:val="FootnoteReference"/>
          <w:rFonts w:asciiTheme="majorBidi" w:hAnsiTheme="majorBidi" w:cstheme="majorBidi"/>
          <w:sz w:val="24"/>
          <w:szCs w:val="24"/>
          <w:lang w:val="id-ID"/>
        </w:rPr>
        <w:footnoteReference w:id="103"/>
      </w:r>
      <w:r w:rsidRPr="004677C4">
        <w:rPr>
          <w:rFonts w:asciiTheme="majorBidi" w:hAnsiTheme="majorBidi" w:cstheme="majorBidi"/>
          <w:sz w:val="24"/>
          <w:szCs w:val="24"/>
          <w:lang w:val="id-ID"/>
        </w:rPr>
        <w:t xml:space="preserve"> 93,</w:t>
      </w:r>
      <w:r w:rsidR="00F31C31">
        <w:rPr>
          <w:rStyle w:val="FootnoteReference"/>
          <w:rFonts w:asciiTheme="majorBidi" w:hAnsiTheme="majorBidi" w:cstheme="majorBidi"/>
          <w:sz w:val="24"/>
          <w:szCs w:val="24"/>
          <w:lang w:val="id-ID"/>
        </w:rPr>
        <w:footnoteReference w:id="104"/>
      </w:r>
      <w:r w:rsidRPr="004677C4">
        <w:rPr>
          <w:rFonts w:asciiTheme="majorBidi" w:hAnsiTheme="majorBidi" w:cstheme="majorBidi"/>
          <w:sz w:val="24"/>
          <w:szCs w:val="24"/>
          <w:lang w:val="id-ID"/>
        </w:rPr>
        <w:t xml:space="preserve"> 142,</w:t>
      </w:r>
      <w:r w:rsidR="00F31C31">
        <w:rPr>
          <w:rStyle w:val="FootnoteReference"/>
          <w:rFonts w:asciiTheme="majorBidi" w:hAnsiTheme="majorBidi" w:cstheme="majorBidi"/>
          <w:sz w:val="24"/>
          <w:szCs w:val="24"/>
          <w:lang w:val="id-ID"/>
        </w:rPr>
        <w:footnoteReference w:id="105"/>
      </w:r>
      <w:r w:rsidRPr="004677C4">
        <w:rPr>
          <w:rFonts w:asciiTheme="majorBidi" w:hAnsiTheme="majorBidi" w:cstheme="majorBidi"/>
          <w:sz w:val="24"/>
          <w:szCs w:val="24"/>
          <w:lang w:val="id-ID"/>
        </w:rPr>
        <w:t xml:space="preserve"> 166,</w:t>
      </w:r>
      <w:r w:rsidR="00F31C31">
        <w:rPr>
          <w:rStyle w:val="FootnoteReference"/>
          <w:rFonts w:asciiTheme="majorBidi" w:hAnsiTheme="majorBidi" w:cstheme="majorBidi"/>
          <w:sz w:val="24"/>
          <w:szCs w:val="24"/>
          <w:lang w:val="id-ID"/>
        </w:rPr>
        <w:footnoteReference w:id="106"/>
      </w:r>
      <w:r w:rsidRPr="004677C4">
        <w:rPr>
          <w:rFonts w:asciiTheme="majorBidi" w:hAnsiTheme="majorBidi" w:cstheme="majorBidi"/>
          <w:sz w:val="24"/>
          <w:szCs w:val="24"/>
          <w:lang w:val="id-ID"/>
        </w:rPr>
        <w:t xml:space="preserve"> 167,</w:t>
      </w:r>
      <w:r w:rsidR="00F31C31">
        <w:rPr>
          <w:rStyle w:val="FootnoteReference"/>
          <w:rFonts w:asciiTheme="majorBidi" w:hAnsiTheme="majorBidi" w:cstheme="majorBidi"/>
          <w:sz w:val="24"/>
          <w:szCs w:val="24"/>
          <w:lang w:val="id-ID"/>
        </w:rPr>
        <w:footnoteReference w:id="107"/>
      </w:r>
      <w:r w:rsidRPr="004677C4">
        <w:rPr>
          <w:rFonts w:asciiTheme="majorBidi" w:hAnsiTheme="majorBidi" w:cstheme="majorBidi"/>
          <w:sz w:val="24"/>
          <w:szCs w:val="24"/>
          <w:lang w:val="id-ID"/>
        </w:rPr>
        <w:t xml:space="preserve"> 246</w:t>
      </w:r>
      <w:r w:rsidR="00F31C31">
        <w:rPr>
          <w:rStyle w:val="FootnoteReference"/>
          <w:rFonts w:asciiTheme="majorBidi" w:hAnsiTheme="majorBidi" w:cstheme="majorBidi"/>
          <w:sz w:val="24"/>
          <w:szCs w:val="24"/>
          <w:lang w:val="id-ID"/>
        </w:rPr>
        <w:footnoteReference w:id="108"/>
      </w:r>
      <w:r w:rsidRPr="004677C4">
        <w:rPr>
          <w:rFonts w:asciiTheme="majorBidi" w:hAnsiTheme="majorBidi" w:cstheme="majorBidi"/>
          <w:sz w:val="24"/>
          <w:szCs w:val="24"/>
          <w:lang w:val="id-ID"/>
        </w:rPr>
        <w:t>:</w:t>
      </w:r>
    </w:p>
    <w:tbl>
      <w:tblPr>
        <w:tblStyle w:val="TableGrid"/>
        <w:tblW w:w="7073" w:type="dxa"/>
        <w:tblInd w:w="973" w:type="dxa"/>
        <w:tblLook w:val="04A0" w:firstRow="1" w:lastRow="0" w:firstColumn="1" w:lastColumn="0" w:noHBand="0" w:noVBand="1"/>
      </w:tblPr>
      <w:tblGrid>
        <w:gridCol w:w="683"/>
        <w:gridCol w:w="3272"/>
        <w:gridCol w:w="3118"/>
      </w:tblGrid>
      <w:tr w:rsidR="00A20F0B" w:rsidRPr="004677C4" w:rsidTr="00A20F0B">
        <w:trPr>
          <w:trHeight w:val="300"/>
        </w:trPr>
        <w:tc>
          <w:tcPr>
            <w:tcW w:w="683" w:type="dxa"/>
            <w:noWrap/>
            <w:hideMark/>
          </w:tcPr>
          <w:p w:rsidR="00A20F0B" w:rsidRPr="004677C4" w:rsidRDefault="00A20F0B" w:rsidP="006D23B8">
            <w:pPr>
              <w:spacing w:line="480" w:lineRule="auto"/>
              <w:contextualSpacing/>
              <w:jc w:val="center"/>
              <w:rPr>
                <w:rFonts w:asciiTheme="majorBidi" w:hAnsiTheme="majorBidi" w:cstheme="majorBidi"/>
                <w:sz w:val="24"/>
                <w:szCs w:val="24"/>
              </w:rPr>
            </w:pPr>
            <w:r w:rsidRPr="004677C4">
              <w:rPr>
                <w:rFonts w:asciiTheme="majorBidi" w:hAnsiTheme="majorBidi" w:cstheme="majorBidi"/>
                <w:sz w:val="24"/>
                <w:szCs w:val="24"/>
              </w:rPr>
              <w:t>Ayat</w:t>
            </w:r>
          </w:p>
        </w:tc>
        <w:tc>
          <w:tcPr>
            <w:tcW w:w="3272" w:type="dxa"/>
            <w:noWrap/>
            <w:hideMark/>
          </w:tcPr>
          <w:p w:rsidR="00A20F0B" w:rsidRPr="004677C4" w:rsidRDefault="00A20F0B" w:rsidP="006D23B8">
            <w:pPr>
              <w:spacing w:line="480" w:lineRule="auto"/>
              <w:contextualSpacing/>
              <w:jc w:val="center"/>
              <w:rPr>
                <w:rFonts w:asciiTheme="majorBidi" w:hAnsiTheme="majorBidi" w:cstheme="majorBidi"/>
                <w:sz w:val="24"/>
                <w:szCs w:val="24"/>
                <w:lang w:val="id-ID"/>
              </w:rPr>
            </w:pPr>
            <w:r w:rsidRPr="004677C4">
              <w:rPr>
                <w:rFonts w:asciiTheme="majorBidi" w:hAnsiTheme="majorBidi" w:cstheme="majorBidi"/>
                <w:sz w:val="24"/>
                <w:szCs w:val="24"/>
              </w:rPr>
              <w:t>Imam Hafṣ</w:t>
            </w:r>
          </w:p>
        </w:tc>
        <w:tc>
          <w:tcPr>
            <w:tcW w:w="3118" w:type="dxa"/>
            <w:noWrap/>
            <w:hideMark/>
          </w:tcPr>
          <w:p w:rsidR="00A20F0B" w:rsidRPr="004677C4" w:rsidRDefault="00A20F0B" w:rsidP="006D23B8">
            <w:pPr>
              <w:spacing w:line="480" w:lineRule="auto"/>
              <w:contextualSpacing/>
              <w:jc w:val="center"/>
              <w:rPr>
                <w:rFonts w:asciiTheme="majorBidi" w:hAnsiTheme="majorBidi" w:cstheme="majorBidi"/>
                <w:sz w:val="24"/>
                <w:szCs w:val="24"/>
              </w:rPr>
            </w:pPr>
            <w:r w:rsidRPr="004677C4">
              <w:rPr>
                <w:rFonts w:asciiTheme="majorBidi" w:hAnsiTheme="majorBidi" w:cstheme="majorBidi"/>
                <w:sz w:val="24"/>
                <w:szCs w:val="24"/>
              </w:rPr>
              <w:t>Imam ad-Dūri</w:t>
            </w:r>
          </w:p>
        </w:tc>
      </w:tr>
      <w:tr w:rsidR="00A20F0B" w:rsidRPr="004677C4" w:rsidTr="00A20F0B">
        <w:trPr>
          <w:trHeight w:val="495"/>
        </w:trPr>
        <w:tc>
          <w:tcPr>
            <w:tcW w:w="683" w:type="dxa"/>
            <w:noWrap/>
            <w:hideMark/>
          </w:tcPr>
          <w:p w:rsidR="00A20F0B" w:rsidRPr="004677C4" w:rsidRDefault="00A20F0B" w:rsidP="006D23B8">
            <w:pPr>
              <w:spacing w:line="480" w:lineRule="auto"/>
              <w:contextualSpacing/>
              <w:jc w:val="center"/>
              <w:rPr>
                <w:rFonts w:asciiTheme="majorBidi" w:hAnsiTheme="majorBidi" w:cstheme="majorBidi"/>
                <w:sz w:val="24"/>
                <w:szCs w:val="24"/>
              </w:rPr>
            </w:pPr>
            <w:r w:rsidRPr="004677C4">
              <w:rPr>
                <w:rFonts w:asciiTheme="majorBidi" w:hAnsiTheme="majorBidi" w:cstheme="majorBidi"/>
                <w:sz w:val="24"/>
                <w:szCs w:val="24"/>
              </w:rPr>
              <w:t>61</w:t>
            </w:r>
          </w:p>
        </w:tc>
        <w:tc>
          <w:tcPr>
            <w:tcW w:w="3272" w:type="dxa"/>
            <w:noWrap/>
            <w:hideMark/>
          </w:tcPr>
          <w:p w:rsidR="00A20F0B" w:rsidRPr="009A7321" w:rsidRDefault="00A20F0B" w:rsidP="006D23B8">
            <w:pPr>
              <w:bidi/>
              <w:contextualSpacing/>
              <w:jc w:val="center"/>
              <w:rPr>
                <w:rFonts w:ascii="Traditional Arabic" w:hAnsi="Traditional Arabic" w:cs="Traditional Arabic"/>
                <w:sz w:val="32"/>
                <w:szCs w:val="32"/>
              </w:rPr>
            </w:pPr>
            <w:r w:rsidRPr="009A7321">
              <w:rPr>
                <w:rFonts w:ascii="Traditional Arabic" w:hAnsi="Traditional Arabic" w:cs="Traditional Arabic"/>
                <w:sz w:val="32"/>
                <w:szCs w:val="32"/>
                <w:rtl/>
              </w:rPr>
              <w:t xml:space="preserve">وَضُرِبَتْ </w:t>
            </w:r>
            <w:r w:rsidRPr="009A7321">
              <w:rPr>
                <w:rFonts w:ascii="Traditional Arabic" w:hAnsi="Traditional Arabic" w:cs="Traditional Arabic"/>
                <w:sz w:val="32"/>
                <w:szCs w:val="32"/>
                <w:u w:val="single"/>
                <w:rtl/>
              </w:rPr>
              <w:t xml:space="preserve">عَلَيْهِمُ الذِّلَّةُ </w:t>
            </w:r>
            <w:r w:rsidRPr="009A7321">
              <w:rPr>
                <w:rFonts w:ascii="Traditional Arabic" w:hAnsi="Traditional Arabic" w:cs="Traditional Arabic"/>
                <w:sz w:val="32"/>
                <w:szCs w:val="32"/>
                <w:rtl/>
              </w:rPr>
              <w:t>وَالْمَسْكَنَةُ</w:t>
            </w:r>
          </w:p>
        </w:tc>
        <w:tc>
          <w:tcPr>
            <w:tcW w:w="3118" w:type="dxa"/>
            <w:noWrap/>
            <w:hideMark/>
          </w:tcPr>
          <w:p w:rsidR="00A20F0B" w:rsidRPr="009A7321" w:rsidRDefault="00A20F0B" w:rsidP="006D23B8">
            <w:pPr>
              <w:bidi/>
              <w:contextualSpacing/>
              <w:jc w:val="center"/>
              <w:rPr>
                <w:rFonts w:ascii="Traditional Arabic" w:hAnsi="Traditional Arabic" w:cs="Traditional Arabic"/>
                <w:sz w:val="32"/>
                <w:szCs w:val="32"/>
              </w:rPr>
            </w:pPr>
            <w:r w:rsidRPr="009A7321">
              <w:rPr>
                <w:rFonts w:ascii="Traditional Arabic" w:hAnsi="Traditional Arabic" w:cs="Traditional Arabic"/>
                <w:sz w:val="32"/>
                <w:szCs w:val="32"/>
                <w:rtl/>
              </w:rPr>
              <w:t xml:space="preserve">وَضُرِبَتْ </w:t>
            </w:r>
            <w:r w:rsidRPr="009A7321">
              <w:rPr>
                <w:rFonts w:ascii="Traditional Arabic" w:hAnsi="Traditional Arabic" w:cs="Traditional Arabic"/>
                <w:sz w:val="32"/>
                <w:szCs w:val="32"/>
                <w:u w:val="single"/>
                <w:rtl/>
              </w:rPr>
              <w:t xml:space="preserve">عَلَيْهِمِ الذِّلَّةُ </w:t>
            </w:r>
            <w:r w:rsidRPr="009A7321">
              <w:rPr>
                <w:rFonts w:ascii="Traditional Arabic" w:hAnsi="Traditional Arabic" w:cs="Traditional Arabic"/>
                <w:sz w:val="32"/>
                <w:szCs w:val="32"/>
                <w:rtl/>
              </w:rPr>
              <w:t>وَالْمَسْكَنَةُ</w:t>
            </w:r>
          </w:p>
        </w:tc>
      </w:tr>
      <w:tr w:rsidR="00A20F0B" w:rsidRPr="004677C4" w:rsidTr="00A20F0B">
        <w:trPr>
          <w:trHeight w:val="555"/>
        </w:trPr>
        <w:tc>
          <w:tcPr>
            <w:tcW w:w="683" w:type="dxa"/>
            <w:noWrap/>
            <w:hideMark/>
          </w:tcPr>
          <w:p w:rsidR="00A20F0B" w:rsidRPr="004677C4" w:rsidRDefault="00A20F0B" w:rsidP="006D23B8">
            <w:pPr>
              <w:spacing w:line="480" w:lineRule="auto"/>
              <w:contextualSpacing/>
              <w:jc w:val="center"/>
              <w:rPr>
                <w:rFonts w:asciiTheme="majorBidi" w:hAnsiTheme="majorBidi" w:cstheme="majorBidi"/>
                <w:sz w:val="24"/>
                <w:szCs w:val="24"/>
              </w:rPr>
            </w:pPr>
            <w:r w:rsidRPr="004677C4">
              <w:rPr>
                <w:rFonts w:asciiTheme="majorBidi" w:hAnsiTheme="majorBidi" w:cstheme="majorBidi"/>
                <w:sz w:val="24"/>
                <w:szCs w:val="24"/>
              </w:rPr>
              <w:t>93</w:t>
            </w:r>
          </w:p>
        </w:tc>
        <w:tc>
          <w:tcPr>
            <w:tcW w:w="3272" w:type="dxa"/>
            <w:noWrap/>
            <w:hideMark/>
          </w:tcPr>
          <w:p w:rsidR="00A20F0B" w:rsidRPr="009A7321" w:rsidRDefault="00A20F0B" w:rsidP="006D23B8">
            <w:pPr>
              <w:bidi/>
              <w:contextualSpacing/>
              <w:jc w:val="center"/>
              <w:rPr>
                <w:rFonts w:ascii="Traditional Arabic" w:hAnsi="Traditional Arabic" w:cs="Traditional Arabic"/>
                <w:sz w:val="32"/>
                <w:szCs w:val="32"/>
              </w:rPr>
            </w:pPr>
            <w:r w:rsidRPr="009A7321">
              <w:rPr>
                <w:rFonts w:ascii="Traditional Arabic" w:hAnsi="Traditional Arabic" w:cs="Traditional Arabic"/>
                <w:sz w:val="32"/>
                <w:szCs w:val="32"/>
                <w:rtl/>
              </w:rPr>
              <w:t xml:space="preserve">قَالُوْا سَمِعْنَا وَعَصَيْنَا وَاُشْرِبُوْا فِيْ </w:t>
            </w:r>
            <w:r w:rsidRPr="009A7321">
              <w:rPr>
                <w:rFonts w:ascii="Traditional Arabic" w:hAnsi="Traditional Arabic" w:cs="Traditional Arabic"/>
                <w:sz w:val="32"/>
                <w:szCs w:val="32"/>
                <w:u w:val="single"/>
                <w:rtl/>
              </w:rPr>
              <w:t>قُلُوْبِهِمُ الْعِجْلَ</w:t>
            </w:r>
            <w:r w:rsidRPr="009A7321">
              <w:rPr>
                <w:rFonts w:ascii="Traditional Arabic" w:hAnsi="Traditional Arabic" w:cs="Traditional Arabic"/>
                <w:sz w:val="32"/>
                <w:szCs w:val="32"/>
                <w:rtl/>
              </w:rPr>
              <w:t xml:space="preserve"> بِكُفْرِهِمْ</w:t>
            </w:r>
          </w:p>
        </w:tc>
        <w:tc>
          <w:tcPr>
            <w:tcW w:w="3118" w:type="dxa"/>
            <w:noWrap/>
            <w:hideMark/>
          </w:tcPr>
          <w:p w:rsidR="00A20F0B" w:rsidRPr="009A7321" w:rsidRDefault="00A20F0B" w:rsidP="006D23B8">
            <w:pPr>
              <w:bidi/>
              <w:contextualSpacing/>
              <w:jc w:val="center"/>
              <w:rPr>
                <w:rFonts w:ascii="Traditional Arabic" w:hAnsi="Traditional Arabic" w:cs="Traditional Arabic"/>
                <w:sz w:val="32"/>
                <w:szCs w:val="32"/>
              </w:rPr>
            </w:pPr>
            <w:r w:rsidRPr="009A7321">
              <w:rPr>
                <w:rFonts w:ascii="Traditional Arabic" w:hAnsi="Traditional Arabic" w:cs="Traditional Arabic"/>
                <w:sz w:val="32"/>
                <w:szCs w:val="32"/>
                <w:rtl/>
              </w:rPr>
              <w:t xml:space="preserve">قَالُوْا سَمِعْنَا وَعَصَيْنَا وَاُشْرِبُوْا فِيْ </w:t>
            </w:r>
            <w:r w:rsidRPr="009A7321">
              <w:rPr>
                <w:rFonts w:ascii="Traditional Arabic" w:hAnsi="Traditional Arabic" w:cs="Traditional Arabic"/>
                <w:sz w:val="32"/>
                <w:szCs w:val="32"/>
                <w:u w:val="single"/>
                <w:rtl/>
              </w:rPr>
              <w:t>قُلُوْبِهِمِ الْعِجْلَ</w:t>
            </w:r>
            <w:r w:rsidRPr="009A7321">
              <w:rPr>
                <w:rFonts w:ascii="Traditional Arabic" w:hAnsi="Traditional Arabic" w:cs="Traditional Arabic"/>
                <w:sz w:val="32"/>
                <w:szCs w:val="32"/>
                <w:rtl/>
              </w:rPr>
              <w:t xml:space="preserve"> بِكُفْرِهِمْ</w:t>
            </w:r>
          </w:p>
        </w:tc>
      </w:tr>
      <w:tr w:rsidR="00A20F0B" w:rsidRPr="004677C4" w:rsidTr="00A20F0B">
        <w:trPr>
          <w:trHeight w:val="495"/>
        </w:trPr>
        <w:tc>
          <w:tcPr>
            <w:tcW w:w="683" w:type="dxa"/>
            <w:noWrap/>
            <w:hideMark/>
          </w:tcPr>
          <w:p w:rsidR="00A20F0B" w:rsidRPr="004677C4" w:rsidRDefault="00A20F0B" w:rsidP="006D23B8">
            <w:pPr>
              <w:spacing w:line="480" w:lineRule="auto"/>
              <w:contextualSpacing/>
              <w:jc w:val="center"/>
              <w:rPr>
                <w:rFonts w:asciiTheme="majorBidi" w:hAnsiTheme="majorBidi" w:cstheme="majorBidi"/>
                <w:sz w:val="24"/>
                <w:szCs w:val="24"/>
              </w:rPr>
            </w:pPr>
            <w:r w:rsidRPr="004677C4">
              <w:rPr>
                <w:rFonts w:asciiTheme="majorBidi" w:hAnsiTheme="majorBidi" w:cstheme="majorBidi"/>
                <w:sz w:val="24"/>
                <w:szCs w:val="24"/>
              </w:rPr>
              <w:t>142</w:t>
            </w:r>
          </w:p>
        </w:tc>
        <w:tc>
          <w:tcPr>
            <w:tcW w:w="3272" w:type="dxa"/>
            <w:noWrap/>
            <w:hideMark/>
          </w:tcPr>
          <w:p w:rsidR="00A20F0B" w:rsidRPr="009A7321" w:rsidRDefault="00A20F0B" w:rsidP="006D23B8">
            <w:pPr>
              <w:bidi/>
              <w:contextualSpacing/>
              <w:jc w:val="center"/>
              <w:rPr>
                <w:rFonts w:ascii="Traditional Arabic" w:hAnsi="Traditional Arabic" w:cs="Traditional Arabic"/>
                <w:sz w:val="32"/>
                <w:szCs w:val="32"/>
              </w:rPr>
            </w:pPr>
            <w:r w:rsidRPr="009A7321">
              <w:rPr>
                <w:rFonts w:ascii="Traditional Arabic" w:hAnsi="Traditional Arabic" w:cs="Traditional Arabic"/>
                <w:sz w:val="32"/>
                <w:szCs w:val="32"/>
                <w:rtl/>
              </w:rPr>
              <w:t xml:space="preserve">سَيَقُوْلُ السُّفَهَاۤءُ مِنَ النَّاسِ مَا وَلّٰىهُمْ عَنْ </w:t>
            </w:r>
            <w:r w:rsidRPr="009A7321">
              <w:rPr>
                <w:rFonts w:ascii="Traditional Arabic" w:hAnsi="Traditional Arabic" w:cs="Traditional Arabic"/>
                <w:sz w:val="32"/>
                <w:szCs w:val="32"/>
                <w:u w:val="single"/>
                <w:rtl/>
              </w:rPr>
              <w:t>قِبْلَتِهِمُ الَّتِيْ</w:t>
            </w:r>
            <w:r w:rsidRPr="009A7321">
              <w:rPr>
                <w:rFonts w:ascii="Traditional Arabic" w:hAnsi="Traditional Arabic" w:cs="Traditional Arabic"/>
                <w:sz w:val="32"/>
                <w:szCs w:val="32"/>
                <w:rtl/>
              </w:rPr>
              <w:t xml:space="preserve"> كَانُوْا عَلَيْهاَ</w:t>
            </w:r>
          </w:p>
        </w:tc>
        <w:tc>
          <w:tcPr>
            <w:tcW w:w="3118" w:type="dxa"/>
            <w:noWrap/>
            <w:hideMark/>
          </w:tcPr>
          <w:p w:rsidR="00A20F0B" w:rsidRPr="009A7321" w:rsidRDefault="00A20F0B" w:rsidP="006D23B8">
            <w:pPr>
              <w:bidi/>
              <w:contextualSpacing/>
              <w:jc w:val="center"/>
              <w:rPr>
                <w:rFonts w:ascii="Traditional Arabic" w:hAnsi="Traditional Arabic" w:cs="Traditional Arabic"/>
                <w:sz w:val="32"/>
                <w:szCs w:val="32"/>
              </w:rPr>
            </w:pPr>
            <w:r w:rsidRPr="009A7321">
              <w:rPr>
                <w:rFonts w:ascii="Traditional Arabic" w:hAnsi="Traditional Arabic" w:cs="Traditional Arabic"/>
                <w:sz w:val="32"/>
                <w:szCs w:val="32"/>
                <w:rtl/>
              </w:rPr>
              <w:t xml:space="preserve">سَيَقُوْلُ السُّفَهَاۤءُ مِنَ النَّاسِ مَا وَلّٰىهُمْ عَنْ </w:t>
            </w:r>
            <w:r w:rsidRPr="009A7321">
              <w:rPr>
                <w:rFonts w:ascii="Traditional Arabic" w:hAnsi="Traditional Arabic" w:cs="Traditional Arabic"/>
                <w:sz w:val="32"/>
                <w:szCs w:val="32"/>
                <w:u w:val="single"/>
                <w:rtl/>
              </w:rPr>
              <w:t>قِبْلَتِهِمِ الَّتِيْ</w:t>
            </w:r>
            <w:r w:rsidRPr="009A7321">
              <w:rPr>
                <w:rFonts w:ascii="Traditional Arabic" w:hAnsi="Traditional Arabic" w:cs="Traditional Arabic"/>
                <w:sz w:val="32"/>
                <w:szCs w:val="32"/>
                <w:rtl/>
              </w:rPr>
              <w:t xml:space="preserve"> كَانُوْا عَلَيْهَا</w:t>
            </w:r>
          </w:p>
        </w:tc>
      </w:tr>
      <w:tr w:rsidR="00A20F0B" w:rsidRPr="004677C4" w:rsidTr="00A20F0B">
        <w:trPr>
          <w:trHeight w:val="495"/>
        </w:trPr>
        <w:tc>
          <w:tcPr>
            <w:tcW w:w="683" w:type="dxa"/>
            <w:noWrap/>
            <w:hideMark/>
          </w:tcPr>
          <w:p w:rsidR="00A20F0B" w:rsidRPr="004677C4" w:rsidRDefault="00A20F0B" w:rsidP="006D23B8">
            <w:pPr>
              <w:spacing w:line="480" w:lineRule="auto"/>
              <w:contextualSpacing/>
              <w:jc w:val="center"/>
              <w:rPr>
                <w:rFonts w:asciiTheme="majorBidi" w:hAnsiTheme="majorBidi" w:cstheme="majorBidi"/>
                <w:sz w:val="24"/>
                <w:szCs w:val="24"/>
              </w:rPr>
            </w:pPr>
            <w:r w:rsidRPr="004677C4">
              <w:rPr>
                <w:rFonts w:asciiTheme="majorBidi" w:hAnsiTheme="majorBidi" w:cstheme="majorBidi"/>
                <w:sz w:val="24"/>
                <w:szCs w:val="24"/>
              </w:rPr>
              <w:t>166</w:t>
            </w:r>
          </w:p>
        </w:tc>
        <w:tc>
          <w:tcPr>
            <w:tcW w:w="3272" w:type="dxa"/>
            <w:noWrap/>
            <w:hideMark/>
          </w:tcPr>
          <w:p w:rsidR="00A20F0B" w:rsidRPr="009A7321" w:rsidRDefault="00A20F0B" w:rsidP="006D23B8">
            <w:pPr>
              <w:bidi/>
              <w:contextualSpacing/>
              <w:jc w:val="center"/>
              <w:rPr>
                <w:rFonts w:ascii="Traditional Arabic" w:hAnsi="Traditional Arabic" w:cs="Traditional Arabic"/>
                <w:sz w:val="32"/>
                <w:szCs w:val="32"/>
              </w:rPr>
            </w:pPr>
            <w:r w:rsidRPr="009A7321">
              <w:rPr>
                <w:rFonts w:ascii="Traditional Arabic" w:hAnsi="Traditional Arabic" w:cs="Traditional Arabic"/>
                <w:sz w:val="32"/>
                <w:szCs w:val="32"/>
                <w:rtl/>
              </w:rPr>
              <w:t xml:space="preserve">اِذْ تَبَرَّاَ الَّذِيْنَ اتُّبِعُوْا مِنَ الَّذِيْنَ اتَّبَعُوْا وَرَاَوُا الْعَذَابَ وَتَقَطَّعَتْ </w:t>
            </w:r>
            <w:r w:rsidRPr="009A7321">
              <w:rPr>
                <w:rFonts w:ascii="Traditional Arabic" w:hAnsi="Traditional Arabic" w:cs="Traditional Arabic"/>
                <w:sz w:val="32"/>
                <w:szCs w:val="32"/>
                <w:u w:val="single"/>
                <w:rtl/>
              </w:rPr>
              <w:t>بِهِمُ الْاَسْبَابُ</w:t>
            </w:r>
          </w:p>
        </w:tc>
        <w:tc>
          <w:tcPr>
            <w:tcW w:w="3118" w:type="dxa"/>
            <w:noWrap/>
            <w:hideMark/>
          </w:tcPr>
          <w:p w:rsidR="00A20F0B" w:rsidRPr="009A7321" w:rsidRDefault="00A20F0B" w:rsidP="006D23B8">
            <w:pPr>
              <w:bidi/>
              <w:contextualSpacing/>
              <w:jc w:val="center"/>
              <w:rPr>
                <w:rFonts w:ascii="Traditional Arabic" w:hAnsi="Traditional Arabic" w:cs="Traditional Arabic"/>
                <w:sz w:val="32"/>
                <w:szCs w:val="32"/>
              </w:rPr>
            </w:pPr>
            <w:r w:rsidRPr="009A7321">
              <w:rPr>
                <w:rFonts w:ascii="Traditional Arabic" w:hAnsi="Traditional Arabic" w:cs="Traditional Arabic"/>
                <w:sz w:val="32"/>
                <w:szCs w:val="32"/>
                <w:rtl/>
              </w:rPr>
              <w:t xml:space="preserve">اِذْ تَبَرَّاَ الَّذِيْنَ اتُّبِعُوْا مِنَ الَّذِيْنَ اتَّبَعُوْا وَرَاَوُا الْعَذَابَ وَتَقَطَّعَتْ </w:t>
            </w:r>
            <w:r w:rsidRPr="009A7321">
              <w:rPr>
                <w:rFonts w:ascii="Traditional Arabic" w:hAnsi="Traditional Arabic" w:cs="Traditional Arabic"/>
                <w:sz w:val="32"/>
                <w:szCs w:val="32"/>
                <w:u w:val="single"/>
                <w:rtl/>
              </w:rPr>
              <w:t>بِهِمِ الْاَسْبَابُ</w:t>
            </w:r>
          </w:p>
        </w:tc>
      </w:tr>
      <w:tr w:rsidR="00A20F0B" w:rsidRPr="004677C4" w:rsidTr="00A20F0B">
        <w:trPr>
          <w:trHeight w:val="495"/>
        </w:trPr>
        <w:tc>
          <w:tcPr>
            <w:tcW w:w="683" w:type="dxa"/>
            <w:noWrap/>
            <w:hideMark/>
          </w:tcPr>
          <w:p w:rsidR="00A20F0B" w:rsidRPr="004677C4" w:rsidRDefault="00A20F0B" w:rsidP="006D23B8">
            <w:pPr>
              <w:spacing w:line="480" w:lineRule="auto"/>
              <w:contextualSpacing/>
              <w:jc w:val="center"/>
              <w:rPr>
                <w:rFonts w:asciiTheme="majorBidi" w:hAnsiTheme="majorBidi" w:cstheme="majorBidi"/>
                <w:sz w:val="24"/>
                <w:szCs w:val="24"/>
              </w:rPr>
            </w:pPr>
            <w:r w:rsidRPr="004677C4">
              <w:rPr>
                <w:rFonts w:asciiTheme="majorBidi" w:hAnsiTheme="majorBidi" w:cstheme="majorBidi"/>
                <w:sz w:val="24"/>
                <w:szCs w:val="24"/>
              </w:rPr>
              <w:t>167</w:t>
            </w:r>
          </w:p>
        </w:tc>
        <w:tc>
          <w:tcPr>
            <w:tcW w:w="3272" w:type="dxa"/>
            <w:noWrap/>
            <w:hideMark/>
          </w:tcPr>
          <w:p w:rsidR="00A20F0B" w:rsidRPr="009A7321" w:rsidRDefault="00A20F0B" w:rsidP="006D23B8">
            <w:pPr>
              <w:bidi/>
              <w:contextualSpacing/>
              <w:jc w:val="center"/>
              <w:rPr>
                <w:rFonts w:ascii="Traditional Arabic" w:hAnsi="Traditional Arabic" w:cs="Traditional Arabic"/>
                <w:sz w:val="32"/>
                <w:szCs w:val="32"/>
              </w:rPr>
            </w:pPr>
            <w:r w:rsidRPr="009A7321">
              <w:rPr>
                <w:rFonts w:ascii="Traditional Arabic" w:hAnsi="Traditional Arabic" w:cs="Traditional Arabic"/>
                <w:sz w:val="32"/>
                <w:szCs w:val="32"/>
                <w:rtl/>
              </w:rPr>
              <w:t xml:space="preserve">كَذٰلِكَ </w:t>
            </w:r>
            <w:r w:rsidRPr="009A7321">
              <w:rPr>
                <w:rFonts w:ascii="Traditional Arabic" w:hAnsi="Traditional Arabic" w:cs="Traditional Arabic"/>
                <w:sz w:val="32"/>
                <w:szCs w:val="32"/>
                <w:u w:val="single"/>
                <w:rtl/>
              </w:rPr>
              <w:t>يُرِيْهِمُ اللّٰهُ</w:t>
            </w:r>
            <w:r w:rsidRPr="009A7321">
              <w:rPr>
                <w:rFonts w:ascii="Traditional Arabic" w:hAnsi="Traditional Arabic" w:cs="Traditional Arabic"/>
                <w:sz w:val="32"/>
                <w:szCs w:val="32"/>
                <w:rtl/>
              </w:rPr>
              <w:t xml:space="preserve"> اَعْمَالَهُمْ حَسَرٰتٍ عَلَيْهِمْ</w:t>
            </w:r>
          </w:p>
        </w:tc>
        <w:tc>
          <w:tcPr>
            <w:tcW w:w="3118" w:type="dxa"/>
            <w:noWrap/>
            <w:hideMark/>
          </w:tcPr>
          <w:p w:rsidR="00A20F0B" w:rsidRPr="009A7321" w:rsidRDefault="00A20F0B" w:rsidP="006D23B8">
            <w:pPr>
              <w:bidi/>
              <w:contextualSpacing/>
              <w:jc w:val="center"/>
              <w:rPr>
                <w:rFonts w:ascii="Traditional Arabic" w:hAnsi="Traditional Arabic" w:cs="Traditional Arabic"/>
                <w:sz w:val="32"/>
                <w:szCs w:val="32"/>
              </w:rPr>
            </w:pPr>
            <w:r w:rsidRPr="009A7321">
              <w:rPr>
                <w:rFonts w:ascii="Traditional Arabic" w:hAnsi="Traditional Arabic" w:cs="Traditional Arabic"/>
                <w:sz w:val="32"/>
                <w:szCs w:val="32"/>
                <w:rtl/>
              </w:rPr>
              <w:t xml:space="preserve">كَذٰلِكَ </w:t>
            </w:r>
            <w:r w:rsidRPr="009A7321">
              <w:rPr>
                <w:rFonts w:ascii="Traditional Arabic" w:hAnsi="Traditional Arabic" w:cs="Traditional Arabic"/>
                <w:sz w:val="32"/>
                <w:szCs w:val="32"/>
                <w:u w:val="single"/>
                <w:rtl/>
              </w:rPr>
              <w:t>يُرِيْهِمِ اللّٰهُ</w:t>
            </w:r>
            <w:r w:rsidRPr="009A7321">
              <w:rPr>
                <w:rFonts w:ascii="Traditional Arabic" w:hAnsi="Traditional Arabic" w:cs="Traditional Arabic"/>
                <w:sz w:val="32"/>
                <w:szCs w:val="32"/>
                <w:rtl/>
              </w:rPr>
              <w:t xml:space="preserve"> اَعْمَالَهُمْ حَسَرٰتٍ عَلَيْهِمْ</w:t>
            </w:r>
          </w:p>
        </w:tc>
      </w:tr>
      <w:tr w:rsidR="00A20F0B" w:rsidRPr="004677C4" w:rsidTr="00A20F0B">
        <w:trPr>
          <w:trHeight w:val="495"/>
        </w:trPr>
        <w:tc>
          <w:tcPr>
            <w:tcW w:w="683" w:type="dxa"/>
            <w:noWrap/>
            <w:hideMark/>
          </w:tcPr>
          <w:p w:rsidR="00A20F0B" w:rsidRPr="004677C4" w:rsidRDefault="00A20F0B" w:rsidP="006D23B8">
            <w:pPr>
              <w:spacing w:line="480" w:lineRule="auto"/>
              <w:contextualSpacing/>
              <w:jc w:val="center"/>
              <w:rPr>
                <w:rFonts w:asciiTheme="majorBidi" w:hAnsiTheme="majorBidi" w:cstheme="majorBidi"/>
                <w:sz w:val="24"/>
                <w:szCs w:val="24"/>
              </w:rPr>
            </w:pPr>
            <w:r w:rsidRPr="004677C4">
              <w:rPr>
                <w:rFonts w:asciiTheme="majorBidi" w:hAnsiTheme="majorBidi" w:cstheme="majorBidi"/>
                <w:sz w:val="24"/>
                <w:szCs w:val="24"/>
              </w:rPr>
              <w:t>246</w:t>
            </w:r>
          </w:p>
        </w:tc>
        <w:tc>
          <w:tcPr>
            <w:tcW w:w="3272" w:type="dxa"/>
            <w:noWrap/>
            <w:hideMark/>
          </w:tcPr>
          <w:p w:rsidR="00A20F0B" w:rsidRPr="009A7321" w:rsidRDefault="00A20F0B" w:rsidP="006D23B8">
            <w:pPr>
              <w:bidi/>
              <w:contextualSpacing/>
              <w:jc w:val="center"/>
              <w:rPr>
                <w:rFonts w:ascii="Traditional Arabic" w:hAnsi="Traditional Arabic" w:cs="Traditional Arabic"/>
                <w:sz w:val="32"/>
                <w:szCs w:val="32"/>
              </w:rPr>
            </w:pPr>
            <w:r w:rsidRPr="009A7321">
              <w:rPr>
                <w:rFonts w:ascii="Traditional Arabic" w:hAnsi="Traditional Arabic" w:cs="Traditional Arabic"/>
                <w:sz w:val="32"/>
                <w:szCs w:val="32"/>
                <w:rtl/>
              </w:rPr>
              <w:t xml:space="preserve">فَلَمَّا كُتِبَ </w:t>
            </w:r>
            <w:r w:rsidRPr="009A7321">
              <w:rPr>
                <w:rFonts w:ascii="Traditional Arabic" w:hAnsi="Traditional Arabic" w:cs="Traditional Arabic"/>
                <w:sz w:val="32"/>
                <w:szCs w:val="32"/>
                <w:u w:val="single"/>
                <w:rtl/>
              </w:rPr>
              <w:t>عَلَيْهِمُ الْقِتَالُ</w:t>
            </w:r>
            <w:r w:rsidRPr="009A7321">
              <w:rPr>
                <w:rFonts w:ascii="Traditional Arabic" w:hAnsi="Traditional Arabic" w:cs="Traditional Arabic"/>
                <w:sz w:val="32"/>
                <w:szCs w:val="32"/>
                <w:rtl/>
              </w:rPr>
              <w:t xml:space="preserve"> تَوَلَّوْا اِلَّا قَلِيْلًا مِّنْهُمْ</w:t>
            </w:r>
          </w:p>
        </w:tc>
        <w:tc>
          <w:tcPr>
            <w:tcW w:w="3118" w:type="dxa"/>
            <w:noWrap/>
            <w:hideMark/>
          </w:tcPr>
          <w:p w:rsidR="00A20F0B" w:rsidRPr="009A7321" w:rsidRDefault="00A20F0B" w:rsidP="006D23B8">
            <w:pPr>
              <w:bidi/>
              <w:contextualSpacing/>
              <w:jc w:val="center"/>
              <w:rPr>
                <w:rFonts w:ascii="Traditional Arabic" w:hAnsi="Traditional Arabic" w:cs="Traditional Arabic"/>
                <w:sz w:val="32"/>
                <w:szCs w:val="32"/>
              </w:rPr>
            </w:pPr>
            <w:r w:rsidRPr="009A7321">
              <w:rPr>
                <w:rFonts w:ascii="Traditional Arabic" w:hAnsi="Traditional Arabic" w:cs="Traditional Arabic"/>
                <w:sz w:val="32"/>
                <w:szCs w:val="32"/>
                <w:rtl/>
              </w:rPr>
              <w:t xml:space="preserve">فَلَمَّا كُتِبَ </w:t>
            </w:r>
            <w:r w:rsidRPr="009A7321">
              <w:rPr>
                <w:rFonts w:ascii="Traditional Arabic" w:hAnsi="Traditional Arabic" w:cs="Traditional Arabic"/>
                <w:sz w:val="32"/>
                <w:szCs w:val="32"/>
                <w:u w:val="single"/>
                <w:rtl/>
              </w:rPr>
              <w:t>عَلَيْهِمِ الْقِتَالُ</w:t>
            </w:r>
            <w:r w:rsidRPr="009A7321">
              <w:rPr>
                <w:rFonts w:ascii="Traditional Arabic" w:hAnsi="Traditional Arabic" w:cs="Traditional Arabic"/>
                <w:sz w:val="32"/>
                <w:szCs w:val="32"/>
                <w:rtl/>
              </w:rPr>
              <w:t xml:space="preserve"> تَوَلَّوْا اِلَّا قَلِيْلًا مِّنْهُمْ</w:t>
            </w:r>
          </w:p>
        </w:tc>
      </w:tr>
    </w:tbl>
    <w:p w:rsidR="00A20F0B" w:rsidRPr="004677C4" w:rsidRDefault="00A20F0B" w:rsidP="006D23B8">
      <w:pPr>
        <w:spacing w:after="0" w:line="480" w:lineRule="auto"/>
        <w:jc w:val="both"/>
        <w:rPr>
          <w:rFonts w:asciiTheme="majorBidi" w:hAnsiTheme="majorBidi" w:cstheme="majorBidi"/>
          <w:b/>
          <w:bCs/>
          <w:sz w:val="24"/>
          <w:szCs w:val="24"/>
          <w:lang w:val="id-ID"/>
        </w:rPr>
      </w:pPr>
    </w:p>
    <w:p w:rsidR="00F25F7A" w:rsidRDefault="00F25F7A" w:rsidP="00F25F7A">
      <w:pPr>
        <w:pStyle w:val="ListParagraph"/>
        <w:spacing w:after="0" w:line="480" w:lineRule="auto"/>
        <w:ind w:left="851"/>
        <w:jc w:val="both"/>
        <w:rPr>
          <w:rFonts w:asciiTheme="majorBidi" w:hAnsiTheme="majorBidi" w:cstheme="majorBidi"/>
          <w:b/>
          <w:bCs/>
          <w:i/>
          <w:iCs/>
          <w:sz w:val="24"/>
          <w:szCs w:val="24"/>
          <w:lang w:val="id-ID"/>
        </w:rPr>
      </w:pPr>
    </w:p>
    <w:p w:rsidR="00F25F7A" w:rsidRDefault="00F25F7A" w:rsidP="00F25F7A">
      <w:pPr>
        <w:pStyle w:val="ListParagraph"/>
        <w:spacing w:after="0" w:line="480" w:lineRule="auto"/>
        <w:ind w:left="851"/>
        <w:jc w:val="both"/>
        <w:rPr>
          <w:rFonts w:asciiTheme="majorBidi" w:hAnsiTheme="majorBidi" w:cstheme="majorBidi"/>
          <w:b/>
          <w:bCs/>
          <w:i/>
          <w:iCs/>
          <w:sz w:val="24"/>
          <w:szCs w:val="24"/>
          <w:lang w:val="id-ID"/>
        </w:rPr>
      </w:pPr>
    </w:p>
    <w:p w:rsidR="00F25F7A" w:rsidRDefault="00F25F7A" w:rsidP="00F25F7A">
      <w:pPr>
        <w:pStyle w:val="ListParagraph"/>
        <w:spacing w:after="0" w:line="480" w:lineRule="auto"/>
        <w:ind w:left="851"/>
        <w:jc w:val="both"/>
        <w:rPr>
          <w:rFonts w:asciiTheme="majorBidi" w:hAnsiTheme="majorBidi" w:cstheme="majorBidi"/>
          <w:b/>
          <w:bCs/>
          <w:i/>
          <w:iCs/>
          <w:sz w:val="24"/>
          <w:szCs w:val="24"/>
          <w:lang w:val="id-ID"/>
        </w:rPr>
      </w:pPr>
    </w:p>
    <w:p w:rsidR="00F25F7A" w:rsidRDefault="00F25F7A" w:rsidP="00F25F7A">
      <w:pPr>
        <w:pStyle w:val="ListParagraph"/>
        <w:spacing w:after="0" w:line="480" w:lineRule="auto"/>
        <w:ind w:left="851"/>
        <w:jc w:val="both"/>
        <w:rPr>
          <w:rFonts w:asciiTheme="majorBidi" w:hAnsiTheme="majorBidi" w:cstheme="majorBidi"/>
          <w:b/>
          <w:bCs/>
          <w:i/>
          <w:iCs/>
          <w:sz w:val="24"/>
          <w:szCs w:val="24"/>
          <w:lang w:val="id-ID"/>
        </w:rPr>
      </w:pPr>
    </w:p>
    <w:p w:rsidR="00A20F0B" w:rsidRPr="009A7321" w:rsidRDefault="00A20F0B" w:rsidP="006D23B8">
      <w:pPr>
        <w:pStyle w:val="ListParagraph"/>
        <w:numPr>
          <w:ilvl w:val="0"/>
          <w:numId w:val="73"/>
        </w:numPr>
        <w:spacing w:after="0" w:line="480" w:lineRule="auto"/>
        <w:ind w:left="851" w:hanging="425"/>
        <w:jc w:val="both"/>
        <w:rPr>
          <w:rFonts w:asciiTheme="majorBidi" w:hAnsiTheme="majorBidi" w:cstheme="majorBidi"/>
          <w:b/>
          <w:bCs/>
          <w:i/>
          <w:iCs/>
          <w:sz w:val="24"/>
          <w:szCs w:val="24"/>
          <w:lang w:val="id-ID"/>
        </w:rPr>
      </w:pPr>
      <w:r w:rsidRPr="009A7321">
        <w:rPr>
          <w:rFonts w:asciiTheme="majorBidi" w:hAnsiTheme="majorBidi" w:cstheme="majorBidi"/>
          <w:b/>
          <w:bCs/>
          <w:i/>
          <w:iCs/>
          <w:sz w:val="24"/>
          <w:szCs w:val="24"/>
          <w:lang w:val="id-ID"/>
        </w:rPr>
        <w:t>Hā’ Kināyah</w:t>
      </w:r>
    </w:p>
    <w:p w:rsidR="00A20F0B" w:rsidRPr="00F25F7A" w:rsidRDefault="00A20F0B" w:rsidP="00F25F7A">
      <w:pPr>
        <w:spacing w:after="0" w:line="480" w:lineRule="auto"/>
        <w:ind w:left="851" w:firstLine="567"/>
        <w:jc w:val="both"/>
        <w:rPr>
          <w:rFonts w:asciiTheme="majorBidi" w:hAnsiTheme="majorBidi" w:cstheme="majorBidi"/>
          <w:sz w:val="24"/>
          <w:szCs w:val="24"/>
          <w:lang w:val="id-ID"/>
        </w:rPr>
      </w:pPr>
      <w:r w:rsidRPr="00F25F7A">
        <w:rPr>
          <w:rFonts w:asciiTheme="majorBidi" w:hAnsiTheme="majorBidi" w:cstheme="majorBidi"/>
          <w:sz w:val="24"/>
          <w:szCs w:val="24"/>
          <w:lang w:val="id-ID"/>
        </w:rPr>
        <w:t xml:space="preserve">Perbedaan </w:t>
      </w:r>
      <w:r w:rsidRPr="00F25F7A">
        <w:rPr>
          <w:rFonts w:asciiTheme="majorBidi" w:hAnsiTheme="majorBidi" w:cstheme="majorBidi"/>
          <w:i/>
          <w:iCs/>
          <w:sz w:val="24"/>
          <w:szCs w:val="24"/>
          <w:lang w:val="id-ID"/>
        </w:rPr>
        <w:t>Hā’ Kināyah</w:t>
      </w:r>
      <w:r w:rsidRPr="00F25F7A">
        <w:rPr>
          <w:rFonts w:asciiTheme="majorBidi" w:hAnsiTheme="majorBidi" w:cstheme="majorBidi"/>
          <w:sz w:val="24"/>
          <w:szCs w:val="24"/>
          <w:lang w:val="id-ID"/>
        </w:rPr>
        <w:t xml:space="preserve"> dalam surat al-Baqarah tidak ditemukan. Penulis mengambil contoh dari surat an-Nur ayat 52</w:t>
      </w:r>
      <w:r w:rsidR="00F31C31">
        <w:rPr>
          <w:rStyle w:val="FootnoteReference"/>
          <w:rFonts w:asciiTheme="majorBidi" w:hAnsiTheme="majorBidi" w:cstheme="majorBidi"/>
          <w:sz w:val="24"/>
          <w:szCs w:val="24"/>
          <w:lang w:val="id-ID"/>
        </w:rPr>
        <w:footnoteReference w:id="109"/>
      </w:r>
      <w:r w:rsidRPr="00F25F7A">
        <w:rPr>
          <w:rFonts w:asciiTheme="majorBidi" w:hAnsiTheme="majorBidi" w:cstheme="majorBidi"/>
          <w:sz w:val="24"/>
          <w:szCs w:val="24"/>
          <w:lang w:val="id-ID"/>
        </w:rPr>
        <w:t xml:space="preserve"> dan surat Asy-Syu’ara’ ayat 36.</w:t>
      </w:r>
      <w:r w:rsidR="00F31C31">
        <w:rPr>
          <w:rStyle w:val="FootnoteReference"/>
          <w:rFonts w:asciiTheme="majorBidi" w:hAnsiTheme="majorBidi" w:cstheme="majorBidi"/>
          <w:sz w:val="24"/>
          <w:szCs w:val="24"/>
          <w:lang w:val="id-ID"/>
        </w:rPr>
        <w:footnoteReference w:id="110"/>
      </w:r>
    </w:p>
    <w:tbl>
      <w:tblPr>
        <w:tblStyle w:val="TableGrid"/>
        <w:tblW w:w="7087" w:type="dxa"/>
        <w:tblInd w:w="959" w:type="dxa"/>
        <w:tblLook w:val="04A0" w:firstRow="1" w:lastRow="0" w:firstColumn="1" w:lastColumn="0" w:noHBand="0" w:noVBand="1"/>
      </w:tblPr>
      <w:tblGrid>
        <w:gridCol w:w="1984"/>
        <w:gridCol w:w="2552"/>
        <w:gridCol w:w="2551"/>
      </w:tblGrid>
      <w:tr w:rsidR="00A20F0B" w:rsidRPr="004677C4" w:rsidTr="00A20F0B">
        <w:tc>
          <w:tcPr>
            <w:tcW w:w="1984"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lang w:val="id-ID"/>
              </w:rPr>
            </w:pPr>
            <w:r w:rsidRPr="004677C4">
              <w:rPr>
                <w:rFonts w:asciiTheme="majorBidi" w:hAnsiTheme="majorBidi" w:cstheme="majorBidi"/>
                <w:sz w:val="24"/>
                <w:szCs w:val="24"/>
                <w:lang w:val="id-ID"/>
              </w:rPr>
              <w:t>ayat</w:t>
            </w:r>
          </w:p>
        </w:tc>
        <w:tc>
          <w:tcPr>
            <w:tcW w:w="2552"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lang w:val="id-ID"/>
              </w:rPr>
            </w:pPr>
            <w:r w:rsidRPr="004677C4">
              <w:rPr>
                <w:rFonts w:asciiTheme="majorBidi" w:hAnsiTheme="majorBidi" w:cstheme="majorBidi"/>
                <w:sz w:val="24"/>
                <w:szCs w:val="24"/>
                <w:lang w:val="id-ID"/>
              </w:rPr>
              <w:t>Imam Hafṣ</w:t>
            </w:r>
          </w:p>
        </w:tc>
        <w:tc>
          <w:tcPr>
            <w:tcW w:w="2551"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lang w:val="id-ID"/>
              </w:rPr>
            </w:pPr>
            <w:r w:rsidRPr="004677C4">
              <w:rPr>
                <w:rFonts w:asciiTheme="majorBidi" w:hAnsiTheme="majorBidi" w:cstheme="majorBidi"/>
                <w:sz w:val="24"/>
                <w:szCs w:val="24"/>
                <w:lang w:val="id-ID"/>
              </w:rPr>
              <w:t>Imam ad-Dūri</w:t>
            </w:r>
          </w:p>
        </w:tc>
      </w:tr>
      <w:tr w:rsidR="00A20F0B" w:rsidRPr="004677C4" w:rsidTr="00A20F0B">
        <w:tc>
          <w:tcPr>
            <w:tcW w:w="1984"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lang w:val="id-ID"/>
              </w:rPr>
            </w:pPr>
            <w:r w:rsidRPr="004677C4">
              <w:rPr>
                <w:rFonts w:asciiTheme="majorBidi" w:hAnsiTheme="majorBidi" w:cstheme="majorBidi"/>
                <w:sz w:val="24"/>
                <w:szCs w:val="24"/>
                <w:lang w:val="id-ID"/>
              </w:rPr>
              <w:t>An-Nur ayat 52</w:t>
            </w:r>
          </w:p>
        </w:tc>
        <w:tc>
          <w:tcPr>
            <w:tcW w:w="2552" w:type="dxa"/>
          </w:tcPr>
          <w:p w:rsidR="00A20F0B" w:rsidRPr="009A7321" w:rsidRDefault="00A20F0B" w:rsidP="006D23B8">
            <w:pPr>
              <w:pStyle w:val="ListParagraph"/>
              <w:spacing w:after="0" w:line="240" w:lineRule="auto"/>
              <w:jc w:val="center"/>
              <w:rPr>
                <w:rFonts w:ascii="Traditional Arabic" w:hAnsi="Traditional Arabic" w:cs="Traditional Arabic"/>
                <w:sz w:val="32"/>
                <w:szCs w:val="32"/>
                <w:lang w:val="id-ID"/>
              </w:rPr>
            </w:pPr>
            <w:r w:rsidRPr="009A7321">
              <w:rPr>
                <w:rFonts w:ascii="Traditional Arabic" w:hAnsi="Traditional Arabic" w:cs="Traditional Arabic"/>
                <w:sz w:val="32"/>
                <w:szCs w:val="32"/>
                <w:rtl/>
                <w:lang w:val="id-ID"/>
              </w:rPr>
              <w:t xml:space="preserve">وَيَخْشَ اللّٰهَ </w:t>
            </w:r>
            <w:r w:rsidRPr="009A7321">
              <w:rPr>
                <w:rFonts w:ascii="Traditional Arabic" w:hAnsi="Traditional Arabic" w:cs="Traditional Arabic"/>
                <w:sz w:val="32"/>
                <w:szCs w:val="32"/>
                <w:u w:val="single"/>
                <w:rtl/>
                <w:lang w:val="id-ID"/>
              </w:rPr>
              <w:t>وَيَتَّقْه</w:t>
            </w:r>
            <w:r w:rsidRPr="009A7321">
              <w:rPr>
                <w:rFonts w:ascii="Traditional Arabic" w:hAnsi="Traditional Arabic" w:cs="Traditional Arabic"/>
                <w:sz w:val="32"/>
                <w:szCs w:val="32"/>
                <w:rtl/>
                <w:lang w:val="id-ID"/>
              </w:rPr>
              <w:t>ِ</w:t>
            </w:r>
          </w:p>
        </w:tc>
        <w:tc>
          <w:tcPr>
            <w:tcW w:w="2551" w:type="dxa"/>
          </w:tcPr>
          <w:p w:rsidR="00A20F0B" w:rsidRPr="009A7321" w:rsidRDefault="00A20F0B" w:rsidP="006D23B8">
            <w:pPr>
              <w:pStyle w:val="ListParagraph"/>
              <w:spacing w:after="0" w:line="240" w:lineRule="auto"/>
              <w:ind w:left="0"/>
              <w:jc w:val="center"/>
              <w:rPr>
                <w:rFonts w:ascii="Traditional Arabic" w:hAnsi="Traditional Arabic" w:cs="Traditional Arabic"/>
                <w:sz w:val="32"/>
                <w:szCs w:val="32"/>
                <w:lang w:val="id-ID"/>
              </w:rPr>
            </w:pPr>
            <w:r w:rsidRPr="009A7321">
              <w:rPr>
                <w:rFonts w:ascii="Traditional Arabic" w:hAnsi="Traditional Arabic" w:cs="Traditional Arabic"/>
                <w:sz w:val="32"/>
                <w:szCs w:val="32"/>
                <w:rtl/>
                <w:lang w:val="id-ID"/>
              </w:rPr>
              <w:t xml:space="preserve">وَيَخْشَ اللّٰهَ </w:t>
            </w:r>
            <w:r w:rsidRPr="009A7321">
              <w:rPr>
                <w:rFonts w:ascii="Traditional Arabic" w:hAnsi="Traditional Arabic" w:cs="Traditional Arabic"/>
                <w:sz w:val="32"/>
                <w:szCs w:val="32"/>
                <w:u w:val="single"/>
                <w:rtl/>
                <w:lang w:val="id-ID"/>
              </w:rPr>
              <w:t>وَيَتّقِهْ</w:t>
            </w:r>
          </w:p>
        </w:tc>
      </w:tr>
    </w:tbl>
    <w:p w:rsidR="00A20F0B" w:rsidRPr="004677C4" w:rsidRDefault="00A20F0B" w:rsidP="006D23B8">
      <w:pPr>
        <w:pStyle w:val="ListParagraph"/>
        <w:tabs>
          <w:tab w:val="left" w:pos="5512"/>
        </w:tabs>
        <w:spacing w:after="0" w:line="480" w:lineRule="auto"/>
        <w:ind w:left="851" w:firstLine="567"/>
        <w:jc w:val="both"/>
        <w:rPr>
          <w:rFonts w:asciiTheme="majorBidi" w:hAnsiTheme="majorBidi" w:cstheme="majorBidi"/>
          <w:sz w:val="24"/>
          <w:szCs w:val="24"/>
          <w:lang w:val="id-ID"/>
        </w:rPr>
      </w:pPr>
      <w:r w:rsidRPr="004677C4">
        <w:rPr>
          <w:rFonts w:asciiTheme="majorBidi" w:hAnsiTheme="majorBidi" w:cstheme="majorBidi"/>
          <w:sz w:val="24"/>
          <w:szCs w:val="24"/>
          <w:lang w:val="id-ID"/>
        </w:rPr>
        <w:t>Pada lafaẓ</w:t>
      </w:r>
      <w:r w:rsidRPr="004677C4">
        <w:rPr>
          <w:rFonts w:asciiTheme="majorBidi" w:hAnsiTheme="majorBidi" w:cstheme="majorBidi"/>
          <w:sz w:val="24"/>
          <w:szCs w:val="24"/>
          <w:rtl/>
          <w:lang w:val="id-ID"/>
        </w:rPr>
        <w:t xml:space="preserve"> </w:t>
      </w:r>
      <w:r w:rsidRPr="009A7321">
        <w:rPr>
          <w:rFonts w:ascii="Traditional Arabic" w:hAnsi="Traditional Arabic" w:cs="Traditional Arabic"/>
          <w:sz w:val="32"/>
          <w:szCs w:val="32"/>
          <w:rtl/>
          <w:lang w:val="id-ID"/>
        </w:rPr>
        <w:t>وَيَتَّقْهِ</w:t>
      </w:r>
      <w:r w:rsidRPr="004677C4">
        <w:rPr>
          <w:rFonts w:asciiTheme="majorBidi" w:hAnsiTheme="majorBidi" w:cstheme="majorBidi"/>
          <w:sz w:val="24"/>
          <w:szCs w:val="24"/>
          <w:rtl/>
          <w:lang w:val="id-ID"/>
        </w:rPr>
        <w:t xml:space="preserve"> </w:t>
      </w:r>
      <w:r w:rsidRPr="004677C4">
        <w:rPr>
          <w:rFonts w:asciiTheme="majorBidi" w:hAnsiTheme="majorBidi" w:cstheme="majorBidi"/>
          <w:sz w:val="24"/>
          <w:szCs w:val="24"/>
          <w:lang w:val="id-ID"/>
        </w:rPr>
        <w:t>Imam Hafṣ membaca sukun huruf</w:t>
      </w:r>
      <w:r w:rsidRPr="004677C4">
        <w:rPr>
          <w:rFonts w:asciiTheme="majorBidi" w:hAnsiTheme="majorBidi" w:cstheme="majorBidi"/>
          <w:sz w:val="24"/>
          <w:szCs w:val="24"/>
          <w:rtl/>
          <w:lang w:val="id-ID"/>
        </w:rPr>
        <w:t xml:space="preserve">ق </w:t>
      </w:r>
      <w:r w:rsidRPr="004677C4">
        <w:rPr>
          <w:rFonts w:asciiTheme="majorBidi" w:hAnsiTheme="majorBidi" w:cstheme="majorBidi"/>
          <w:sz w:val="24"/>
          <w:szCs w:val="24"/>
          <w:lang w:val="id-ID"/>
        </w:rPr>
        <w:t xml:space="preserve"> dan </w:t>
      </w:r>
      <w:r w:rsidRPr="009A7321">
        <w:rPr>
          <w:rFonts w:asciiTheme="majorBidi" w:hAnsiTheme="majorBidi" w:cstheme="majorBidi"/>
          <w:i/>
          <w:iCs/>
          <w:sz w:val="24"/>
          <w:szCs w:val="24"/>
          <w:lang w:val="id-ID"/>
        </w:rPr>
        <w:t>Qaṣr  Hā’ Kināyah</w:t>
      </w:r>
      <w:r w:rsidRPr="004677C4">
        <w:rPr>
          <w:rFonts w:asciiTheme="majorBidi" w:hAnsiTheme="majorBidi" w:cstheme="majorBidi"/>
          <w:sz w:val="24"/>
          <w:szCs w:val="24"/>
          <w:lang w:val="id-ID"/>
        </w:rPr>
        <w:t>. Sedangkan Imam ad-Dūri  membaca dengan kasrah huruf</w:t>
      </w:r>
      <w:r w:rsidRPr="004677C4">
        <w:rPr>
          <w:rFonts w:asciiTheme="majorBidi" w:hAnsiTheme="majorBidi" w:cstheme="majorBidi"/>
          <w:sz w:val="24"/>
          <w:szCs w:val="24"/>
          <w:rtl/>
          <w:lang w:val="id-ID"/>
        </w:rPr>
        <w:t xml:space="preserve">ق </w:t>
      </w:r>
      <w:r w:rsidRPr="004677C4">
        <w:rPr>
          <w:rFonts w:asciiTheme="majorBidi" w:hAnsiTheme="majorBidi" w:cstheme="majorBidi"/>
          <w:sz w:val="24"/>
          <w:szCs w:val="24"/>
          <w:lang w:val="id-ID"/>
        </w:rPr>
        <w:t xml:space="preserve"> dan sukun </w:t>
      </w:r>
      <w:r w:rsidRPr="009A7321">
        <w:rPr>
          <w:rFonts w:asciiTheme="majorBidi" w:hAnsiTheme="majorBidi" w:cstheme="majorBidi"/>
          <w:i/>
          <w:iCs/>
          <w:sz w:val="24"/>
          <w:szCs w:val="24"/>
          <w:lang w:val="id-ID"/>
        </w:rPr>
        <w:t>Hā’ Kināyah</w:t>
      </w:r>
      <w:r w:rsidRPr="004677C4">
        <w:rPr>
          <w:rFonts w:asciiTheme="majorBidi" w:hAnsiTheme="majorBidi" w:cstheme="majorBidi"/>
          <w:sz w:val="24"/>
          <w:szCs w:val="24"/>
          <w:lang w:val="id-ID"/>
        </w:rPr>
        <w:t>.</w:t>
      </w:r>
      <w:r w:rsidR="008F40C2">
        <w:rPr>
          <w:rStyle w:val="FootnoteReference"/>
          <w:rFonts w:asciiTheme="majorBidi" w:hAnsiTheme="majorBidi" w:cstheme="majorBidi"/>
          <w:sz w:val="24"/>
          <w:szCs w:val="24"/>
          <w:lang w:val="id-ID"/>
        </w:rPr>
        <w:footnoteReference w:id="111"/>
      </w:r>
    </w:p>
    <w:tbl>
      <w:tblPr>
        <w:tblStyle w:val="TableGrid"/>
        <w:tblW w:w="7087" w:type="dxa"/>
        <w:tblInd w:w="959" w:type="dxa"/>
        <w:tblLook w:val="04A0" w:firstRow="1" w:lastRow="0" w:firstColumn="1" w:lastColumn="0" w:noHBand="0" w:noVBand="1"/>
      </w:tblPr>
      <w:tblGrid>
        <w:gridCol w:w="1984"/>
        <w:gridCol w:w="2552"/>
        <w:gridCol w:w="2551"/>
      </w:tblGrid>
      <w:tr w:rsidR="00A20F0B" w:rsidRPr="004677C4" w:rsidTr="00A20F0B">
        <w:tc>
          <w:tcPr>
            <w:tcW w:w="1984"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lang w:val="id-ID"/>
              </w:rPr>
            </w:pPr>
            <w:r w:rsidRPr="004677C4">
              <w:rPr>
                <w:rFonts w:asciiTheme="majorBidi" w:hAnsiTheme="majorBidi" w:cstheme="majorBidi"/>
                <w:sz w:val="24"/>
                <w:szCs w:val="24"/>
                <w:lang w:val="id-ID"/>
              </w:rPr>
              <w:t>ayat</w:t>
            </w:r>
          </w:p>
        </w:tc>
        <w:tc>
          <w:tcPr>
            <w:tcW w:w="2552"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lang w:val="id-ID"/>
              </w:rPr>
            </w:pPr>
            <w:r w:rsidRPr="004677C4">
              <w:rPr>
                <w:rFonts w:asciiTheme="majorBidi" w:hAnsiTheme="majorBidi" w:cstheme="majorBidi"/>
                <w:sz w:val="24"/>
                <w:szCs w:val="24"/>
                <w:lang w:val="id-ID"/>
              </w:rPr>
              <w:t>Imam Hafṣ</w:t>
            </w:r>
          </w:p>
        </w:tc>
        <w:tc>
          <w:tcPr>
            <w:tcW w:w="2551"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lang w:val="id-ID"/>
              </w:rPr>
            </w:pPr>
            <w:r w:rsidRPr="004677C4">
              <w:rPr>
                <w:rFonts w:asciiTheme="majorBidi" w:hAnsiTheme="majorBidi" w:cstheme="majorBidi"/>
                <w:sz w:val="24"/>
                <w:szCs w:val="24"/>
                <w:lang w:val="id-ID"/>
              </w:rPr>
              <w:t>Imam ad-Dūri</w:t>
            </w:r>
          </w:p>
        </w:tc>
      </w:tr>
      <w:tr w:rsidR="00A20F0B" w:rsidRPr="004677C4" w:rsidTr="00A20F0B">
        <w:trPr>
          <w:trHeight w:val="894"/>
        </w:trPr>
        <w:tc>
          <w:tcPr>
            <w:tcW w:w="1984"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lang w:val="id-ID"/>
              </w:rPr>
            </w:pPr>
            <w:r w:rsidRPr="004677C4">
              <w:rPr>
                <w:rFonts w:asciiTheme="majorBidi" w:hAnsiTheme="majorBidi" w:cstheme="majorBidi"/>
                <w:sz w:val="24"/>
                <w:szCs w:val="24"/>
                <w:lang w:val="id-ID"/>
              </w:rPr>
              <w:t>Asy-Syu’ara’ ayat 36</w:t>
            </w:r>
          </w:p>
        </w:tc>
        <w:tc>
          <w:tcPr>
            <w:tcW w:w="2552" w:type="dxa"/>
          </w:tcPr>
          <w:p w:rsidR="00A20F0B" w:rsidRPr="009A7321" w:rsidRDefault="00A20F0B" w:rsidP="006D23B8">
            <w:pPr>
              <w:jc w:val="center"/>
              <w:rPr>
                <w:rFonts w:ascii="Traditional Arabic" w:hAnsi="Traditional Arabic" w:cs="Traditional Arabic"/>
                <w:sz w:val="32"/>
                <w:szCs w:val="32"/>
              </w:rPr>
            </w:pPr>
            <w:r w:rsidRPr="009A7321">
              <w:rPr>
                <w:rFonts w:ascii="Traditional Arabic" w:hAnsi="Traditional Arabic" w:cs="Traditional Arabic"/>
                <w:sz w:val="32"/>
                <w:szCs w:val="32"/>
                <w:rtl/>
                <w:lang w:val="id-ID"/>
              </w:rPr>
              <w:t xml:space="preserve">قَالُوْا </w:t>
            </w:r>
            <w:r w:rsidRPr="009A7321">
              <w:rPr>
                <w:rFonts w:ascii="Traditional Arabic" w:hAnsi="Traditional Arabic" w:cs="Traditional Arabic"/>
                <w:sz w:val="32"/>
                <w:szCs w:val="32"/>
                <w:u w:val="single"/>
                <w:rtl/>
                <w:lang w:val="id-ID"/>
              </w:rPr>
              <w:t>اَرْجِهْ</w:t>
            </w:r>
            <w:r w:rsidRPr="009A7321">
              <w:rPr>
                <w:rFonts w:ascii="Traditional Arabic" w:hAnsi="Traditional Arabic" w:cs="Traditional Arabic"/>
                <w:sz w:val="32"/>
                <w:szCs w:val="32"/>
                <w:rtl/>
                <w:lang w:val="id-ID"/>
              </w:rPr>
              <w:t xml:space="preserve"> وَاَخَاهُ</w:t>
            </w:r>
          </w:p>
        </w:tc>
        <w:tc>
          <w:tcPr>
            <w:tcW w:w="2551" w:type="dxa"/>
          </w:tcPr>
          <w:p w:rsidR="00A20F0B" w:rsidRPr="009A7321" w:rsidRDefault="00A20F0B" w:rsidP="006D23B8">
            <w:pPr>
              <w:jc w:val="center"/>
              <w:rPr>
                <w:rFonts w:ascii="Traditional Arabic" w:hAnsi="Traditional Arabic" w:cs="Traditional Arabic"/>
                <w:sz w:val="32"/>
                <w:szCs w:val="32"/>
              </w:rPr>
            </w:pPr>
            <w:r w:rsidRPr="009A7321">
              <w:rPr>
                <w:rFonts w:ascii="Traditional Arabic" w:hAnsi="Traditional Arabic" w:cs="Traditional Arabic"/>
                <w:sz w:val="32"/>
                <w:szCs w:val="32"/>
                <w:rtl/>
                <w:lang w:val="id-ID"/>
              </w:rPr>
              <w:t xml:space="preserve">قَالُوْا </w:t>
            </w:r>
            <w:r w:rsidRPr="009A7321">
              <w:rPr>
                <w:rFonts w:ascii="Traditional Arabic" w:hAnsi="Traditional Arabic" w:cs="Traditional Arabic"/>
                <w:sz w:val="32"/>
                <w:szCs w:val="32"/>
                <w:u w:val="single"/>
                <w:rtl/>
                <w:lang w:val="id-ID"/>
              </w:rPr>
              <w:t>اَرْجِئْهُ</w:t>
            </w:r>
            <w:r w:rsidRPr="009A7321">
              <w:rPr>
                <w:rFonts w:ascii="Traditional Arabic" w:hAnsi="Traditional Arabic" w:cs="Traditional Arabic"/>
                <w:sz w:val="32"/>
                <w:szCs w:val="32"/>
                <w:rtl/>
                <w:lang w:val="id-ID"/>
              </w:rPr>
              <w:t xml:space="preserve"> وَاَخَاهُ</w:t>
            </w:r>
          </w:p>
        </w:tc>
      </w:tr>
    </w:tbl>
    <w:p w:rsidR="00A20F0B" w:rsidRPr="004677C4" w:rsidRDefault="00A20F0B" w:rsidP="006D23B8">
      <w:pPr>
        <w:pStyle w:val="ListParagraph"/>
        <w:tabs>
          <w:tab w:val="left" w:pos="5512"/>
        </w:tabs>
        <w:spacing w:after="0" w:line="480" w:lineRule="auto"/>
        <w:ind w:left="851" w:firstLine="567"/>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Pada lafaẓ </w:t>
      </w:r>
      <w:r w:rsidRPr="009A7321">
        <w:rPr>
          <w:rFonts w:ascii="Traditional Arabic" w:hAnsi="Traditional Arabic" w:cs="Traditional Arabic"/>
          <w:sz w:val="32"/>
          <w:szCs w:val="32"/>
          <w:rtl/>
          <w:lang w:val="id-ID"/>
        </w:rPr>
        <w:t>اَرْجِهْ</w:t>
      </w:r>
      <w:r w:rsidRPr="004677C4">
        <w:rPr>
          <w:rFonts w:asciiTheme="majorBidi" w:hAnsiTheme="majorBidi" w:cstheme="majorBidi"/>
          <w:sz w:val="24"/>
          <w:szCs w:val="24"/>
          <w:lang w:val="id-ID"/>
        </w:rPr>
        <w:t xml:space="preserve"> Imam Hafṣ membaca tanpa memakai hamzah dan  </w:t>
      </w:r>
      <w:r w:rsidRPr="009A7321">
        <w:rPr>
          <w:rFonts w:asciiTheme="majorBidi" w:hAnsiTheme="majorBidi" w:cstheme="majorBidi"/>
          <w:i/>
          <w:iCs/>
          <w:sz w:val="24"/>
          <w:szCs w:val="24"/>
          <w:lang w:val="id-ID"/>
        </w:rPr>
        <w:t>Hā’ Kināyahnya</w:t>
      </w:r>
      <w:r w:rsidRPr="004677C4">
        <w:rPr>
          <w:rFonts w:asciiTheme="majorBidi" w:hAnsiTheme="majorBidi" w:cstheme="majorBidi"/>
          <w:sz w:val="24"/>
          <w:szCs w:val="24"/>
          <w:lang w:val="id-ID"/>
        </w:rPr>
        <w:t xml:space="preserve"> disukun. Sedangkan Imam ad-Dūri  membaca dengan hamzah yang disukun antara </w:t>
      </w:r>
      <w:r w:rsidRPr="004677C4">
        <w:rPr>
          <w:rFonts w:asciiTheme="majorBidi" w:hAnsiTheme="majorBidi" w:cstheme="majorBidi"/>
          <w:sz w:val="24"/>
          <w:szCs w:val="24"/>
          <w:rtl/>
          <w:lang w:val="id-ID"/>
        </w:rPr>
        <w:t>ج</w:t>
      </w:r>
      <w:r w:rsidRPr="004677C4">
        <w:rPr>
          <w:rFonts w:asciiTheme="majorBidi" w:hAnsiTheme="majorBidi" w:cstheme="majorBidi"/>
          <w:sz w:val="24"/>
          <w:szCs w:val="24"/>
          <w:lang w:val="id-ID"/>
        </w:rPr>
        <w:t xml:space="preserve"> dan </w:t>
      </w:r>
      <w:r w:rsidRPr="004677C4">
        <w:rPr>
          <w:rFonts w:asciiTheme="majorBidi" w:hAnsiTheme="majorBidi" w:cstheme="majorBidi"/>
          <w:sz w:val="24"/>
          <w:szCs w:val="24"/>
          <w:rtl/>
          <w:lang w:val="id-ID"/>
        </w:rPr>
        <w:t>ه</w:t>
      </w:r>
      <w:r w:rsidRPr="004677C4">
        <w:rPr>
          <w:rFonts w:asciiTheme="majorBidi" w:hAnsiTheme="majorBidi" w:cstheme="majorBidi"/>
          <w:sz w:val="24"/>
          <w:szCs w:val="24"/>
          <w:lang w:val="id-ID"/>
        </w:rPr>
        <w:t xml:space="preserve"> </w:t>
      </w:r>
      <w:r w:rsidRPr="009A7321">
        <w:rPr>
          <w:rFonts w:asciiTheme="majorBidi" w:hAnsiTheme="majorBidi" w:cstheme="majorBidi"/>
          <w:i/>
          <w:iCs/>
          <w:sz w:val="24"/>
          <w:szCs w:val="24"/>
          <w:lang w:val="id-ID"/>
        </w:rPr>
        <w:t>Hā’ Kināyahnya</w:t>
      </w:r>
      <w:r w:rsidRPr="004677C4">
        <w:rPr>
          <w:rFonts w:asciiTheme="majorBidi" w:hAnsiTheme="majorBidi" w:cstheme="majorBidi"/>
          <w:sz w:val="24"/>
          <w:szCs w:val="24"/>
          <w:lang w:val="id-ID"/>
        </w:rPr>
        <w:t xml:space="preserve"> </w:t>
      </w:r>
      <w:r w:rsidRPr="009A7321">
        <w:rPr>
          <w:rFonts w:asciiTheme="majorBidi" w:hAnsiTheme="majorBidi" w:cstheme="majorBidi"/>
          <w:i/>
          <w:iCs/>
          <w:sz w:val="24"/>
          <w:szCs w:val="24"/>
          <w:lang w:val="id-ID"/>
        </w:rPr>
        <w:t>diḍammahkan</w:t>
      </w:r>
      <w:r w:rsidRPr="004677C4">
        <w:rPr>
          <w:rFonts w:asciiTheme="majorBidi" w:hAnsiTheme="majorBidi" w:cstheme="majorBidi"/>
          <w:sz w:val="24"/>
          <w:szCs w:val="24"/>
          <w:lang w:val="id-ID"/>
        </w:rPr>
        <w:t xml:space="preserve"> serta dibaca </w:t>
      </w:r>
      <w:r w:rsidRPr="009A7321">
        <w:rPr>
          <w:rFonts w:asciiTheme="majorBidi" w:hAnsiTheme="majorBidi" w:cstheme="majorBidi"/>
          <w:i/>
          <w:iCs/>
          <w:sz w:val="24"/>
          <w:szCs w:val="24"/>
          <w:lang w:val="id-ID"/>
        </w:rPr>
        <w:t>qaṣr</w:t>
      </w:r>
      <w:r w:rsidRPr="004677C4">
        <w:rPr>
          <w:rFonts w:asciiTheme="majorBidi" w:hAnsiTheme="majorBidi" w:cstheme="majorBidi"/>
          <w:sz w:val="24"/>
          <w:szCs w:val="24"/>
          <w:lang w:val="id-ID"/>
        </w:rPr>
        <w:t>.</w:t>
      </w:r>
      <w:r w:rsidR="008F40C2">
        <w:rPr>
          <w:rStyle w:val="FootnoteReference"/>
          <w:rFonts w:asciiTheme="majorBidi" w:hAnsiTheme="majorBidi" w:cstheme="majorBidi"/>
          <w:sz w:val="24"/>
          <w:szCs w:val="24"/>
          <w:lang w:val="id-ID"/>
        </w:rPr>
        <w:footnoteReference w:id="112"/>
      </w:r>
      <w:r w:rsidRPr="004677C4">
        <w:rPr>
          <w:rFonts w:asciiTheme="majorBidi" w:hAnsiTheme="majorBidi" w:cstheme="majorBidi"/>
          <w:sz w:val="24"/>
          <w:szCs w:val="24"/>
          <w:lang w:val="id-ID"/>
        </w:rPr>
        <w:t xml:space="preserve"> </w:t>
      </w:r>
    </w:p>
    <w:p w:rsidR="00A20F0B" w:rsidRPr="004677C4" w:rsidRDefault="00A20F0B" w:rsidP="006D23B8">
      <w:pPr>
        <w:pStyle w:val="ListParagraph"/>
        <w:numPr>
          <w:ilvl w:val="0"/>
          <w:numId w:val="73"/>
        </w:numPr>
        <w:spacing w:after="0" w:line="480" w:lineRule="auto"/>
        <w:ind w:left="851" w:hanging="425"/>
        <w:jc w:val="both"/>
        <w:rPr>
          <w:rFonts w:asciiTheme="majorBidi" w:hAnsiTheme="majorBidi" w:cstheme="majorBidi"/>
          <w:b/>
          <w:bCs/>
          <w:sz w:val="24"/>
          <w:szCs w:val="24"/>
          <w:lang w:val="id-ID"/>
        </w:rPr>
      </w:pPr>
      <w:r w:rsidRPr="004677C4">
        <w:rPr>
          <w:rFonts w:asciiTheme="majorBidi" w:hAnsiTheme="majorBidi" w:cstheme="majorBidi"/>
          <w:b/>
          <w:bCs/>
          <w:sz w:val="24"/>
          <w:szCs w:val="24"/>
        </w:rPr>
        <w:t xml:space="preserve">Mad dan </w:t>
      </w:r>
      <w:r w:rsidRPr="009A7321">
        <w:rPr>
          <w:rFonts w:asciiTheme="majorBidi" w:hAnsiTheme="majorBidi" w:cstheme="majorBidi"/>
          <w:b/>
          <w:bCs/>
          <w:i/>
          <w:iCs/>
          <w:sz w:val="24"/>
          <w:szCs w:val="24"/>
        </w:rPr>
        <w:t>Qaṣr</w:t>
      </w:r>
      <w:r w:rsidRPr="004677C4">
        <w:rPr>
          <w:rFonts w:asciiTheme="majorBidi" w:hAnsiTheme="majorBidi" w:cstheme="majorBidi"/>
          <w:b/>
          <w:bCs/>
          <w:sz w:val="24"/>
          <w:szCs w:val="24"/>
        </w:rPr>
        <w:t xml:space="preserve"> </w:t>
      </w:r>
    </w:p>
    <w:p w:rsidR="00A20F0B" w:rsidRPr="004677C4" w:rsidRDefault="00A20F0B" w:rsidP="006D23B8">
      <w:pPr>
        <w:pStyle w:val="ListParagraph"/>
        <w:numPr>
          <w:ilvl w:val="0"/>
          <w:numId w:val="67"/>
        </w:numPr>
        <w:spacing w:after="0" w:line="480" w:lineRule="auto"/>
        <w:ind w:left="1276"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Mad </w:t>
      </w:r>
      <w:r w:rsidRPr="009A7321">
        <w:rPr>
          <w:rFonts w:asciiTheme="majorBidi" w:hAnsiTheme="majorBidi" w:cstheme="majorBidi"/>
          <w:i/>
          <w:iCs/>
          <w:sz w:val="24"/>
          <w:szCs w:val="24"/>
          <w:lang w:val="id-ID"/>
        </w:rPr>
        <w:t>Muttaṣil</w:t>
      </w:r>
    </w:p>
    <w:p w:rsidR="00A20F0B" w:rsidRPr="004677C4" w:rsidRDefault="00A20F0B" w:rsidP="006D23B8">
      <w:pPr>
        <w:spacing w:after="0" w:line="480" w:lineRule="auto"/>
        <w:ind w:left="1276" w:firstLine="567"/>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Bacaan Mad </w:t>
      </w:r>
      <w:r w:rsidRPr="009A7321">
        <w:rPr>
          <w:rFonts w:asciiTheme="majorBidi" w:hAnsiTheme="majorBidi" w:cstheme="majorBidi"/>
          <w:i/>
          <w:iCs/>
          <w:sz w:val="24"/>
          <w:szCs w:val="24"/>
          <w:lang w:val="id-ID"/>
        </w:rPr>
        <w:t>Muttaṣil</w:t>
      </w:r>
      <w:r w:rsidRPr="004677C4">
        <w:rPr>
          <w:rFonts w:asciiTheme="majorBidi" w:hAnsiTheme="majorBidi" w:cstheme="majorBidi"/>
          <w:sz w:val="24"/>
          <w:szCs w:val="24"/>
          <w:lang w:val="id-ID"/>
        </w:rPr>
        <w:t xml:space="preserve"> Imam Hafṣ dan Imam ad-Dūri adalah sama, yaitu membaca seluruh bacaan mad </w:t>
      </w:r>
      <w:r w:rsidRPr="009A7321">
        <w:rPr>
          <w:rFonts w:asciiTheme="majorBidi" w:hAnsiTheme="majorBidi" w:cstheme="majorBidi"/>
          <w:i/>
          <w:iCs/>
          <w:sz w:val="24"/>
          <w:szCs w:val="24"/>
          <w:lang w:val="id-ID"/>
        </w:rPr>
        <w:t>muttaṣil</w:t>
      </w:r>
      <w:r w:rsidRPr="004677C4">
        <w:rPr>
          <w:rFonts w:asciiTheme="majorBidi" w:hAnsiTheme="majorBidi" w:cstheme="majorBidi"/>
          <w:sz w:val="24"/>
          <w:szCs w:val="24"/>
          <w:lang w:val="id-ID"/>
        </w:rPr>
        <w:t xml:space="preserve"> dengan </w:t>
      </w:r>
      <w:r w:rsidRPr="009A7321">
        <w:rPr>
          <w:rFonts w:asciiTheme="majorBidi" w:hAnsiTheme="majorBidi" w:cstheme="majorBidi"/>
          <w:i/>
          <w:iCs/>
          <w:sz w:val="24"/>
          <w:szCs w:val="24"/>
          <w:lang w:val="id-ID"/>
        </w:rPr>
        <w:t>tawassuṭ</w:t>
      </w:r>
      <w:r w:rsidRPr="004677C4">
        <w:rPr>
          <w:rFonts w:asciiTheme="majorBidi" w:hAnsiTheme="majorBidi" w:cstheme="majorBidi"/>
          <w:sz w:val="24"/>
          <w:szCs w:val="24"/>
          <w:lang w:val="id-ID"/>
        </w:rPr>
        <w:t xml:space="preserve"> (4 </w:t>
      </w:r>
      <w:r>
        <w:rPr>
          <w:rFonts w:asciiTheme="majorBidi" w:hAnsiTheme="majorBidi" w:cstheme="majorBidi"/>
          <w:sz w:val="24"/>
          <w:szCs w:val="24"/>
          <w:lang w:val="id-ID"/>
        </w:rPr>
        <w:t>harakat</w:t>
      </w:r>
      <w:r w:rsidRPr="004677C4">
        <w:rPr>
          <w:rFonts w:asciiTheme="majorBidi" w:hAnsiTheme="majorBidi" w:cstheme="majorBidi"/>
          <w:sz w:val="24"/>
          <w:szCs w:val="24"/>
          <w:lang w:val="id-ID"/>
        </w:rPr>
        <w:t>). Seperti dalam surah al-Baqarah ayat 5</w:t>
      </w:r>
      <w:r w:rsidR="00F31C31">
        <w:rPr>
          <w:rFonts w:asciiTheme="majorBidi" w:hAnsiTheme="majorBidi" w:cstheme="majorBidi"/>
          <w:sz w:val="24"/>
          <w:szCs w:val="24"/>
          <w:lang w:val="id-ID"/>
        </w:rPr>
        <w:t>.</w:t>
      </w:r>
      <w:r w:rsidR="00F31C31">
        <w:rPr>
          <w:rStyle w:val="FootnoteReference"/>
          <w:rFonts w:asciiTheme="majorBidi" w:hAnsiTheme="majorBidi" w:cstheme="majorBidi"/>
          <w:sz w:val="24"/>
          <w:szCs w:val="24"/>
          <w:lang w:val="id-ID"/>
        </w:rPr>
        <w:footnoteReference w:id="113"/>
      </w:r>
    </w:p>
    <w:p w:rsidR="00A20F0B" w:rsidRPr="009A7321" w:rsidRDefault="00A20F0B" w:rsidP="006D23B8">
      <w:pPr>
        <w:pStyle w:val="ListParagraph"/>
        <w:spacing w:after="0" w:line="480" w:lineRule="auto"/>
        <w:ind w:firstLine="414"/>
        <w:jc w:val="right"/>
        <w:rPr>
          <w:rFonts w:ascii="Traditional Arabic" w:hAnsi="Traditional Arabic" w:cs="Traditional Arabic"/>
          <w:sz w:val="32"/>
          <w:szCs w:val="32"/>
          <w:lang w:val="id-ID"/>
        </w:rPr>
      </w:pPr>
      <w:r w:rsidRPr="009A7321">
        <w:rPr>
          <w:rFonts w:ascii="Traditional Arabic" w:hAnsi="Traditional Arabic" w:cs="Traditional Arabic"/>
          <w:sz w:val="32"/>
          <w:szCs w:val="32"/>
          <w:u w:val="single"/>
          <w:rtl/>
          <w:lang w:val="id-ID"/>
        </w:rPr>
        <w:t xml:space="preserve">اُولٰۤىِٕكَ </w:t>
      </w:r>
      <w:r w:rsidRPr="009A7321">
        <w:rPr>
          <w:rFonts w:ascii="Traditional Arabic" w:hAnsi="Traditional Arabic" w:cs="Traditional Arabic"/>
          <w:sz w:val="32"/>
          <w:szCs w:val="32"/>
          <w:rtl/>
          <w:lang w:val="id-ID"/>
        </w:rPr>
        <w:t xml:space="preserve">عَلٰى هُدًى مِّنْ رَّبِّهِمْ  </w:t>
      </w:r>
      <w:r w:rsidRPr="009A7321">
        <w:rPr>
          <w:rFonts w:ascii="Traditional Arabic" w:hAnsi="Traditional Arabic" w:cs="Traditional Arabic"/>
          <w:sz w:val="32"/>
          <w:szCs w:val="32"/>
          <w:u w:val="single"/>
          <w:rtl/>
          <w:lang w:val="id-ID"/>
        </w:rPr>
        <w:t>وَاُولٰۤىِٕكَ</w:t>
      </w:r>
      <w:r w:rsidRPr="009A7321">
        <w:rPr>
          <w:rFonts w:ascii="Traditional Arabic" w:hAnsi="Traditional Arabic" w:cs="Traditional Arabic"/>
          <w:sz w:val="32"/>
          <w:szCs w:val="32"/>
          <w:rtl/>
          <w:lang w:val="id-ID"/>
        </w:rPr>
        <w:t xml:space="preserve"> هُمُ الْمُفْلِحُوْنَ</w:t>
      </w:r>
    </w:p>
    <w:p w:rsidR="00A20F0B" w:rsidRPr="004677C4" w:rsidRDefault="00A20F0B" w:rsidP="006D23B8">
      <w:pPr>
        <w:pStyle w:val="ListParagraph"/>
        <w:spacing w:after="0" w:line="480" w:lineRule="auto"/>
        <w:ind w:left="1276" w:firstLine="567"/>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Ini berlaku pada seluruh bacaan mad </w:t>
      </w:r>
      <w:r w:rsidRPr="009A7321">
        <w:rPr>
          <w:rFonts w:asciiTheme="majorBidi" w:hAnsiTheme="majorBidi" w:cstheme="majorBidi"/>
          <w:i/>
          <w:iCs/>
          <w:sz w:val="24"/>
          <w:szCs w:val="24"/>
          <w:lang w:val="id-ID"/>
        </w:rPr>
        <w:t>muttaṣil</w:t>
      </w:r>
      <w:r w:rsidRPr="004677C4">
        <w:rPr>
          <w:rFonts w:asciiTheme="majorBidi" w:hAnsiTheme="majorBidi" w:cstheme="majorBidi"/>
          <w:sz w:val="24"/>
          <w:szCs w:val="24"/>
          <w:lang w:val="id-ID"/>
        </w:rPr>
        <w:t xml:space="preserve"> yang ada dalam Al-Qur’an.</w:t>
      </w:r>
    </w:p>
    <w:p w:rsidR="00A20F0B" w:rsidRPr="004677C4" w:rsidRDefault="00A20F0B" w:rsidP="006D23B8">
      <w:pPr>
        <w:pStyle w:val="ListParagraph"/>
        <w:numPr>
          <w:ilvl w:val="0"/>
          <w:numId w:val="67"/>
        </w:numPr>
        <w:spacing w:after="0" w:line="480" w:lineRule="auto"/>
        <w:ind w:left="1276"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Mad </w:t>
      </w:r>
      <w:r w:rsidRPr="009A7321">
        <w:rPr>
          <w:rFonts w:asciiTheme="majorBidi" w:hAnsiTheme="majorBidi" w:cstheme="majorBidi"/>
          <w:i/>
          <w:iCs/>
          <w:sz w:val="24"/>
          <w:szCs w:val="24"/>
          <w:lang w:val="id-ID"/>
        </w:rPr>
        <w:t>Munfaṣil</w:t>
      </w:r>
    </w:p>
    <w:p w:rsidR="00A20F0B" w:rsidRPr="004677C4" w:rsidRDefault="00A20F0B" w:rsidP="006D23B8">
      <w:pPr>
        <w:pStyle w:val="ListParagraph"/>
        <w:spacing w:after="0" w:line="480" w:lineRule="auto"/>
        <w:ind w:left="1276" w:firstLine="567"/>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Imam Hafṣ membaca seluruh bacaan mad </w:t>
      </w:r>
      <w:r w:rsidRPr="009A7321">
        <w:rPr>
          <w:rFonts w:asciiTheme="majorBidi" w:hAnsiTheme="majorBidi" w:cstheme="majorBidi"/>
          <w:i/>
          <w:iCs/>
          <w:sz w:val="24"/>
          <w:szCs w:val="24"/>
          <w:lang w:val="id-ID"/>
        </w:rPr>
        <w:t>munfaṣil</w:t>
      </w:r>
      <w:r w:rsidRPr="004677C4">
        <w:rPr>
          <w:rFonts w:asciiTheme="majorBidi" w:hAnsiTheme="majorBidi" w:cstheme="majorBidi"/>
          <w:sz w:val="24"/>
          <w:szCs w:val="24"/>
          <w:lang w:val="id-ID"/>
        </w:rPr>
        <w:t xml:space="preserve"> dengan </w:t>
      </w:r>
      <w:r w:rsidRPr="009A7321">
        <w:rPr>
          <w:rFonts w:asciiTheme="majorBidi" w:hAnsiTheme="majorBidi" w:cstheme="majorBidi"/>
          <w:i/>
          <w:iCs/>
          <w:sz w:val="24"/>
          <w:szCs w:val="24"/>
          <w:lang w:val="id-ID"/>
        </w:rPr>
        <w:t>tawassuṭ</w:t>
      </w:r>
      <w:r w:rsidRPr="004677C4">
        <w:rPr>
          <w:rFonts w:asciiTheme="majorBidi" w:hAnsiTheme="majorBidi" w:cstheme="majorBidi"/>
          <w:sz w:val="24"/>
          <w:szCs w:val="24"/>
          <w:lang w:val="id-ID"/>
        </w:rPr>
        <w:t xml:space="preserve">, yaitu 4 </w:t>
      </w:r>
      <w:r>
        <w:rPr>
          <w:rFonts w:asciiTheme="majorBidi" w:hAnsiTheme="majorBidi" w:cstheme="majorBidi"/>
          <w:sz w:val="24"/>
          <w:szCs w:val="24"/>
          <w:lang w:val="id-ID"/>
        </w:rPr>
        <w:t>harakat</w:t>
      </w:r>
      <w:r w:rsidRPr="004677C4">
        <w:rPr>
          <w:rFonts w:asciiTheme="majorBidi" w:hAnsiTheme="majorBidi" w:cstheme="majorBidi"/>
          <w:sz w:val="24"/>
          <w:szCs w:val="24"/>
          <w:lang w:val="id-ID"/>
        </w:rPr>
        <w:t xml:space="preserve">. Sedangkan Imam ad-Dūri  membaca mad </w:t>
      </w:r>
      <w:r w:rsidRPr="009A7321">
        <w:rPr>
          <w:rFonts w:asciiTheme="majorBidi" w:hAnsiTheme="majorBidi" w:cstheme="majorBidi"/>
          <w:i/>
          <w:iCs/>
          <w:sz w:val="24"/>
          <w:szCs w:val="24"/>
          <w:lang w:val="id-ID"/>
        </w:rPr>
        <w:t>Munfaṣil</w:t>
      </w:r>
      <w:r w:rsidRPr="004677C4">
        <w:rPr>
          <w:rFonts w:asciiTheme="majorBidi" w:hAnsiTheme="majorBidi" w:cstheme="majorBidi"/>
          <w:sz w:val="24"/>
          <w:szCs w:val="24"/>
          <w:lang w:val="id-ID"/>
        </w:rPr>
        <w:t xml:space="preserve"> dengan dua wajah, yaitu </w:t>
      </w:r>
      <w:r w:rsidRPr="009A7321">
        <w:rPr>
          <w:rFonts w:asciiTheme="majorBidi" w:hAnsiTheme="majorBidi" w:cstheme="majorBidi"/>
          <w:i/>
          <w:iCs/>
          <w:sz w:val="24"/>
          <w:szCs w:val="24"/>
          <w:lang w:val="id-ID"/>
        </w:rPr>
        <w:t>qaṣr</w:t>
      </w:r>
      <w:r w:rsidRPr="004677C4">
        <w:rPr>
          <w:rFonts w:asciiTheme="majorBidi" w:hAnsiTheme="majorBidi" w:cstheme="majorBidi"/>
          <w:sz w:val="24"/>
          <w:szCs w:val="24"/>
          <w:lang w:val="id-ID"/>
        </w:rPr>
        <w:t xml:space="preserve"> (2 </w:t>
      </w:r>
      <w:r>
        <w:rPr>
          <w:rFonts w:asciiTheme="majorBidi" w:hAnsiTheme="majorBidi" w:cstheme="majorBidi"/>
          <w:sz w:val="24"/>
          <w:szCs w:val="24"/>
          <w:lang w:val="id-ID"/>
        </w:rPr>
        <w:t>harakat</w:t>
      </w:r>
      <w:r w:rsidRPr="004677C4">
        <w:rPr>
          <w:rFonts w:asciiTheme="majorBidi" w:hAnsiTheme="majorBidi" w:cstheme="majorBidi"/>
          <w:sz w:val="24"/>
          <w:szCs w:val="24"/>
          <w:lang w:val="id-ID"/>
        </w:rPr>
        <w:t xml:space="preserve">), dan </w:t>
      </w:r>
      <w:r w:rsidRPr="009A7321">
        <w:rPr>
          <w:rFonts w:asciiTheme="majorBidi" w:hAnsiTheme="majorBidi" w:cstheme="majorBidi"/>
          <w:i/>
          <w:iCs/>
          <w:sz w:val="24"/>
          <w:szCs w:val="24"/>
          <w:lang w:val="id-ID"/>
        </w:rPr>
        <w:t>tawassuṭ</w:t>
      </w:r>
      <w:r w:rsidRPr="004677C4">
        <w:rPr>
          <w:rFonts w:asciiTheme="majorBidi" w:hAnsiTheme="majorBidi" w:cstheme="majorBidi"/>
          <w:sz w:val="24"/>
          <w:szCs w:val="24"/>
          <w:lang w:val="id-ID"/>
        </w:rPr>
        <w:t xml:space="preserve"> (4 </w:t>
      </w:r>
      <w:r>
        <w:rPr>
          <w:rFonts w:asciiTheme="majorBidi" w:hAnsiTheme="majorBidi" w:cstheme="majorBidi"/>
          <w:sz w:val="24"/>
          <w:szCs w:val="24"/>
          <w:lang w:val="id-ID"/>
        </w:rPr>
        <w:t>harakat</w:t>
      </w:r>
      <w:r w:rsidRPr="004677C4">
        <w:rPr>
          <w:rFonts w:asciiTheme="majorBidi" w:hAnsiTheme="majorBidi" w:cstheme="majorBidi"/>
          <w:sz w:val="24"/>
          <w:szCs w:val="24"/>
          <w:lang w:val="id-ID"/>
        </w:rPr>
        <w:t>). Seperti dalam surah al-Baqarah ayat 4</w:t>
      </w:r>
      <w:r w:rsidR="00F31C31">
        <w:rPr>
          <w:rFonts w:asciiTheme="majorBidi" w:hAnsiTheme="majorBidi" w:cstheme="majorBidi"/>
          <w:sz w:val="24"/>
          <w:szCs w:val="24"/>
          <w:lang w:val="id-ID"/>
        </w:rPr>
        <w:t>.</w:t>
      </w:r>
      <w:r w:rsidR="00F31C31">
        <w:rPr>
          <w:rStyle w:val="FootnoteReference"/>
          <w:rFonts w:asciiTheme="majorBidi" w:hAnsiTheme="majorBidi" w:cstheme="majorBidi"/>
          <w:sz w:val="24"/>
          <w:szCs w:val="24"/>
          <w:lang w:val="id-ID"/>
        </w:rPr>
        <w:footnoteReference w:id="114"/>
      </w:r>
    </w:p>
    <w:p w:rsidR="00A20F0B" w:rsidRPr="009A7321" w:rsidRDefault="00A20F0B" w:rsidP="006D23B8">
      <w:pPr>
        <w:pStyle w:val="ListParagraph"/>
        <w:spacing w:after="0" w:line="480" w:lineRule="auto"/>
        <w:ind w:firstLine="414"/>
        <w:jc w:val="right"/>
        <w:rPr>
          <w:rFonts w:ascii="Traditional Arabic" w:hAnsi="Traditional Arabic" w:cs="Traditional Arabic"/>
          <w:sz w:val="32"/>
          <w:szCs w:val="32"/>
          <w:lang w:val="id-ID"/>
        </w:rPr>
      </w:pPr>
      <w:r w:rsidRPr="009A7321">
        <w:rPr>
          <w:rFonts w:ascii="Traditional Arabic" w:hAnsi="Traditional Arabic" w:cs="Traditional Arabic"/>
          <w:sz w:val="32"/>
          <w:szCs w:val="32"/>
          <w:rtl/>
          <w:lang w:val="id-ID"/>
        </w:rPr>
        <w:t xml:space="preserve">وَالَّذِيْنَ يُؤْمِنُوْنَ </w:t>
      </w:r>
      <w:r w:rsidRPr="009A7321">
        <w:rPr>
          <w:rFonts w:ascii="Traditional Arabic" w:hAnsi="Traditional Arabic" w:cs="Traditional Arabic"/>
          <w:sz w:val="32"/>
          <w:szCs w:val="32"/>
          <w:u w:val="single"/>
          <w:rtl/>
          <w:lang w:val="id-ID"/>
        </w:rPr>
        <w:t>بِمَا اُنْزِلَ</w:t>
      </w:r>
      <w:r w:rsidRPr="009A7321">
        <w:rPr>
          <w:rFonts w:ascii="Traditional Arabic" w:hAnsi="Traditional Arabic" w:cs="Traditional Arabic"/>
          <w:sz w:val="32"/>
          <w:szCs w:val="32"/>
          <w:rtl/>
          <w:lang w:val="id-ID"/>
        </w:rPr>
        <w:t xml:space="preserve"> اِلَيْكَ </w:t>
      </w:r>
      <w:r w:rsidRPr="009A7321">
        <w:rPr>
          <w:rFonts w:ascii="Traditional Arabic" w:hAnsi="Traditional Arabic" w:cs="Traditional Arabic"/>
          <w:sz w:val="32"/>
          <w:szCs w:val="32"/>
          <w:u w:val="single"/>
          <w:rtl/>
          <w:lang w:val="id-ID"/>
        </w:rPr>
        <w:t>وَمَا اُنْزِلَ</w:t>
      </w:r>
      <w:r w:rsidRPr="009A7321">
        <w:rPr>
          <w:rFonts w:ascii="Traditional Arabic" w:hAnsi="Traditional Arabic" w:cs="Traditional Arabic"/>
          <w:sz w:val="32"/>
          <w:szCs w:val="32"/>
          <w:rtl/>
          <w:lang w:val="id-ID"/>
        </w:rPr>
        <w:t xml:space="preserve"> مِنْ قَبْلِكَ</w:t>
      </w:r>
    </w:p>
    <w:p w:rsidR="00A20F0B" w:rsidRPr="004677C4" w:rsidRDefault="00A20F0B" w:rsidP="006D23B8">
      <w:pPr>
        <w:pStyle w:val="ListParagraph"/>
        <w:spacing w:after="0" w:line="480" w:lineRule="auto"/>
        <w:ind w:left="1276" w:firstLine="567"/>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Ini berlaku pada seluruh bacaan mad jaiz </w:t>
      </w:r>
      <w:r w:rsidRPr="004A0A3A">
        <w:rPr>
          <w:rFonts w:asciiTheme="majorBidi" w:hAnsiTheme="majorBidi" w:cstheme="majorBidi"/>
          <w:i/>
          <w:iCs/>
          <w:sz w:val="24"/>
          <w:szCs w:val="24"/>
          <w:lang w:val="id-ID"/>
        </w:rPr>
        <w:t>Munfaṣil</w:t>
      </w:r>
      <w:r w:rsidRPr="004677C4">
        <w:rPr>
          <w:rFonts w:asciiTheme="majorBidi" w:hAnsiTheme="majorBidi" w:cstheme="majorBidi"/>
          <w:sz w:val="24"/>
          <w:szCs w:val="24"/>
          <w:lang w:val="id-ID"/>
        </w:rPr>
        <w:t xml:space="preserve"> yang ada dalam Al-Qur’an.</w:t>
      </w:r>
    </w:p>
    <w:p w:rsidR="00A20F0B" w:rsidRPr="004677C4" w:rsidRDefault="00A20F0B" w:rsidP="006D23B8">
      <w:pPr>
        <w:pStyle w:val="ListParagraph"/>
        <w:numPr>
          <w:ilvl w:val="0"/>
          <w:numId w:val="73"/>
        </w:numPr>
        <w:spacing w:after="0" w:line="480" w:lineRule="auto"/>
        <w:ind w:left="851" w:hanging="425"/>
        <w:jc w:val="both"/>
        <w:rPr>
          <w:rFonts w:asciiTheme="majorBidi" w:hAnsiTheme="majorBidi" w:cstheme="majorBidi"/>
          <w:b/>
          <w:bCs/>
          <w:sz w:val="24"/>
          <w:szCs w:val="24"/>
          <w:lang w:val="id-ID"/>
        </w:rPr>
      </w:pPr>
      <w:r w:rsidRPr="004677C4">
        <w:rPr>
          <w:rFonts w:asciiTheme="majorBidi" w:hAnsiTheme="majorBidi" w:cstheme="majorBidi"/>
          <w:b/>
          <w:bCs/>
          <w:sz w:val="24"/>
          <w:szCs w:val="24"/>
          <w:lang w:val="id-ID"/>
        </w:rPr>
        <w:t>Dua</w:t>
      </w:r>
      <w:r w:rsidRPr="004677C4">
        <w:rPr>
          <w:rFonts w:asciiTheme="majorBidi" w:hAnsiTheme="majorBidi" w:cstheme="majorBidi"/>
          <w:b/>
          <w:bCs/>
          <w:sz w:val="24"/>
          <w:szCs w:val="24"/>
        </w:rPr>
        <w:t xml:space="preserve"> Hamzah </w:t>
      </w:r>
      <w:r w:rsidRPr="004677C4">
        <w:rPr>
          <w:rFonts w:asciiTheme="majorBidi" w:hAnsiTheme="majorBidi" w:cstheme="majorBidi"/>
          <w:b/>
          <w:bCs/>
          <w:sz w:val="24"/>
          <w:szCs w:val="24"/>
          <w:lang w:val="id-ID"/>
        </w:rPr>
        <w:t>D</w:t>
      </w:r>
      <w:r w:rsidRPr="004677C4">
        <w:rPr>
          <w:rFonts w:asciiTheme="majorBidi" w:hAnsiTheme="majorBidi" w:cstheme="majorBidi"/>
          <w:b/>
          <w:bCs/>
          <w:sz w:val="24"/>
          <w:szCs w:val="24"/>
        </w:rPr>
        <w:t xml:space="preserve">alam </w:t>
      </w:r>
      <w:r w:rsidRPr="004677C4">
        <w:rPr>
          <w:rFonts w:asciiTheme="majorBidi" w:hAnsiTheme="majorBidi" w:cstheme="majorBidi"/>
          <w:b/>
          <w:bCs/>
          <w:sz w:val="24"/>
          <w:szCs w:val="24"/>
          <w:lang w:val="id-ID"/>
        </w:rPr>
        <w:t>S</w:t>
      </w:r>
      <w:r w:rsidRPr="004677C4">
        <w:rPr>
          <w:rFonts w:asciiTheme="majorBidi" w:hAnsiTheme="majorBidi" w:cstheme="majorBidi"/>
          <w:b/>
          <w:bCs/>
          <w:sz w:val="24"/>
          <w:szCs w:val="24"/>
        </w:rPr>
        <w:t xml:space="preserve">atu </w:t>
      </w:r>
      <w:r w:rsidRPr="004677C4">
        <w:rPr>
          <w:rFonts w:asciiTheme="majorBidi" w:hAnsiTheme="majorBidi" w:cstheme="majorBidi"/>
          <w:b/>
          <w:bCs/>
          <w:sz w:val="24"/>
          <w:szCs w:val="24"/>
          <w:lang w:val="id-ID"/>
        </w:rPr>
        <w:t>K</w:t>
      </w:r>
      <w:r w:rsidRPr="004677C4">
        <w:rPr>
          <w:rFonts w:asciiTheme="majorBidi" w:hAnsiTheme="majorBidi" w:cstheme="majorBidi"/>
          <w:b/>
          <w:bCs/>
          <w:sz w:val="24"/>
          <w:szCs w:val="24"/>
        </w:rPr>
        <w:t>ata</w:t>
      </w:r>
    </w:p>
    <w:p w:rsidR="00A20F0B" w:rsidRPr="004677C4" w:rsidRDefault="00A20F0B" w:rsidP="006D23B8">
      <w:pPr>
        <w:pStyle w:val="ListParagraph"/>
        <w:spacing w:after="0" w:line="480" w:lineRule="auto"/>
        <w:ind w:left="851" w:firstLine="567"/>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Ketika terdapat dua hamzah yang berkumpul dalam satu kata, dimana hamzah pertama pasti </w:t>
      </w:r>
      <w:r>
        <w:rPr>
          <w:rFonts w:asciiTheme="majorBidi" w:hAnsiTheme="majorBidi" w:cstheme="majorBidi"/>
          <w:sz w:val="24"/>
          <w:szCs w:val="24"/>
          <w:lang w:val="id-ID"/>
        </w:rPr>
        <w:t>berharakat</w:t>
      </w:r>
      <w:r w:rsidRPr="004677C4">
        <w:rPr>
          <w:rFonts w:asciiTheme="majorBidi" w:hAnsiTheme="majorBidi" w:cstheme="majorBidi"/>
          <w:sz w:val="24"/>
          <w:szCs w:val="24"/>
          <w:lang w:val="id-ID"/>
        </w:rPr>
        <w:t xml:space="preserve"> </w:t>
      </w:r>
      <w:r w:rsidRPr="004A0A3A">
        <w:rPr>
          <w:rFonts w:asciiTheme="majorBidi" w:hAnsiTheme="majorBidi" w:cstheme="majorBidi"/>
          <w:i/>
          <w:iCs/>
          <w:sz w:val="24"/>
          <w:szCs w:val="24"/>
          <w:lang w:val="id-ID"/>
        </w:rPr>
        <w:t>fatḥah</w:t>
      </w:r>
      <w:r w:rsidRPr="004677C4">
        <w:rPr>
          <w:rFonts w:asciiTheme="majorBidi" w:hAnsiTheme="majorBidi" w:cstheme="majorBidi"/>
          <w:sz w:val="24"/>
          <w:szCs w:val="24"/>
          <w:lang w:val="id-ID"/>
        </w:rPr>
        <w:t xml:space="preserve"> dan hamzah kedua adakalnya </w:t>
      </w:r>
      <w:r>
        <w:rPr>
          <w:rFonts w:asciiTheme="majorBidi" w:hAnsiTheme="majorBidi" w:cstheme="majorBidi"/>
          <w:sz w:val="24"/>
          <w:szCs w:val="24"/>
          <w:lang w:val="id-ID"/>
        </w:rPr>
        <w:t>berharakat</w:t>
      </w:r>
      <w:r w:rsidRPr="004677C4">
        <w:rPr>
          <w:rFonts w:asciiTheme="majorBidi" w:hAnsiTheme="majorBidi" w:cstheme="majorBidi"/>
          <w:sz w:val="24"/>
          <w:szCs w:val="24"/>
          <w:lang w:val="id-ID"/>
        </w:rPr>
        <w:t xml:space="preserve"> </w:t>
      </w:r>
      <w:r w:rsidRPr="004A0A3A">
        <w:rPr>
          <w:rFonts w:asciiTheme="majorBidi" w:hAnsiTheme="majorBidi" w:cstheme="majorBidi"/>
          <w:i/>
          <w:iCs/>
          <w:sz w:val="24"/>
          <w:szCs w:val="24"/>
          <w:lang w:val="id-ID"/>
        </w:rPr>
        <w:t>fatḥah</w:t>
      </w:r>
      <w:r w:rsidRPr="004677C4">
        <w:rPr>
          <w:rFonts w:asciiTheme="majorBidi" w:hAnsiTheme="majorBidi" w:cstheme="majorBidi"/>
          <w:sz w:val="24"/>
          <w:szCs w:val="24"/>
          <w:lang w:val="id-ID"/>
        </w:rPr>
        <w:t xml:space="preserve">, kasrah, atau </w:t>
      </w:r>
      <w:r w:rsidRPr="004A0A3A">
        <w:rPr>
          <w:rFonts w:asciiTheme="majorBidi" w:hAnsiTheme="majorBidi" w:cstheme="majorBidi"/>
          <w:i/>
          <w:iCs/>
          <w:sz w:val="24"/>
          <w:szCs w:val="24"/>
          <w:lang w:val="id-ID"/>
        </w:rPr>
        <w:t>ḍammah</w:t>
      </w:r>
      <w:r w:rsidRPr="004677C4">
        <w:rPr>
          <w:rFonts w:asciiTheme="majorBidi" w:hAnsiTheme="majorBidi" w:cstheme="majorBidi"/>
          <w:sz w:val="24"/>
          <w:szCs w:val="24"/>
          <w:lang w:val="id-ID"/>
        </w:rPr>
        <w:t xml:space="preserve">. </w:t>
      </w:r>
    </w:p>
    <w:p w:rsidR="00A20F0B" w:rsidRPr="004677C4" w:rsidRDefault="00A20F0B" w:rsidP="006D23B8">
      <w:pPr>
        <w:pStyle w:val="ListParagraph"/>
        <w:numPr>
          <w:ilvl w:val="0"/>
          <w:numId w:val="68"/>
        </w:numPr>
        <w:spacing w:after="0" w:line="480" w:lineRule="auto"/>
        <w:ind w:left="1276"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Hamzah pertama </w:t>
      </w:r>
      <w:r>
        <w:rPr>
          <w:rFonts w:asciiTheme="majorBidi" w:hAnsiTheme="majorBidi" w:cstheme="majorBidi"/>
          <w:sz w:val="24"/>
          <w:szCs w:val="24"/>
          <w:lang w:val="id-ID"/>
        </w:rPr>
        <w:t>berharakat</w:t>
      </w:r>
      <w:r w:rsidRPr="004677C4">
        <w:rPr>
          <w:rFonts w:asciiTheme="majorBidi" w:hAnsiTheme="majorBidi" w:cstheme="majorBidi"/>
          <w:sz w:val="24"/>
          <w:szCs w:val="24"/>
          <w:lang w:val="id-ID"/>
        </w:rPr>
        <w:t xml:space="preserve"> </w:t>
      </w:r>
      <w:r w:rsidRPr="004A0A3A">
        <w:rPr>
          <w:rFonts w:asciiTheme="majorBidi" w:hAnsiTheme="majorBidi" w:cstheme="majorBidi"/>
          <w:i/>
          <w:iCs/>
          <w:sz w:val="24"/>
          <w:szCs w:val="24"/>
          <w:lang w:val="id-ID"/>
        </w:rPr>
        <w:t>fatḥah</w:t>
      </w:r>
      <w:r w:rsidRPr="004677C4">
        <w:rPr>
          <w:rFonts w:asciiTheme="majorBidi" w:hAnsiTheme="majorBidi" w:cstheme="majorBidi"/>
          <w:sz w:val="24"/>
          <w:szCs w:val="24"/>
          <w:lang w:val="id-ID"/>
        </w:rPr>
        <w:t xml:space="preserve">, hamzah kedua </w:t>
      </w:r>
      <w:r>
        <w:rPr>
          <w:rFonts w:asciiTheme="majorBidi" w:hAnsiTheme="majorBidi" w:cstheme="majorBidi"/>
          <w:sz w:val="24"/>
          <w:szCs w:val="24"/>
          <w:lang w:val="id-ID"/>
        </w:rPr>
        <w:t>berharakat</w:t>
      </w:r>
      <w:r w:rsidRPr="004677C4">
        <w:rPr>
          <w:rFonts w:asciiTheme="majorBidi" w:hAnsiTheme="majorBidi" w:cstheme="majorBidi"/>
          <w:sz w:val="24"/>
          <w:szCs w:val="24"/>
          <w:lang w:val="id-ID"/>
        </w:rPr>
        <w:t xml:space="preserve"> </w:t>
      </w:r>
      <w:r w:rsidRPr="004A0A3A">
        <w:rPr>
          <w:rFonts w:asciiTheme="majorBidi" w:hAnsiTheme="majorBidi" w:cstheme="majorBidi"/>
          <w:i/>
          <w:iCs/>
          <w:sz w:val="24"/>
          <w:szCs w:val="24"/>
          <w:lang w:val="id-ID"/>
        </w:rPr>
        <w:t>fatḥah</w:t>
      </w:r>
      <w:r w:rsidRPr="004677C4">
        <w:rPr>
          <w:rFonts w:asciiTheme="majorBidi" w:hAnsiTheme="majorBidi" w:cstheme="majorBidi"/>
          <w:sz w:val="24"/>
          <w:szCs w:val="24"/>
          <w:lang w:val="id-ID"/>
        </w:rPr>
        <w:t>.</w:t>
      </w:r>
    </w:p>
    <w:p w:rsidR="00A20F0B" w:rsidRPr="004677C4" w:rsidRDefault="00A20F0B" w:rsidP="006D23B8">
      <w:pPr>
        <w:pStyle w:val="ListParagraph"/>
        <w:spacing w:after="0" w:line="480" w:lineRule="auto"/>
        <w:ind w:left="1276" w:firstLine="567"/>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Imam Hafṣ membaca dengan </w:t>
      </w:r>
      <w:r w:rsidRPr="004A0A3A">
        <w:rPr>
          <w:rFonts w:asciiTheme="majorBidi" w:hAnsiTheme="majorBidi" w:cstheme="majorBidi"/>
          <w:i/>
          <w:iCs/>
          <w:sz w:val="24"/>
          <w:szCs w:val="24"/>
          <w:lang w:val="id-ID"/>
        </w:rPr>
        <w:t>taḥqiq</w:t>
      </w:r>
      <w:r w:rsidRPr="004677C4">
        <w:rPr>
          <w:rFonts w:asciiTheme="majorBidi" w:hAnsiTheme="majorBidi" w:cstheme="majorBidi"/>
          <w:sz w:val="24"/>
          <w:szCs w:val="24"/>
          <w:lang w:val="id-ID"/>
        </w:rPr>
        <w:t xml:space="preserve"> hamzah kedua dengan tanpa </w:t>
      </w:r>
      <w:r w:rsidRPr="004A0A3A">
        <w:rPr>
          <w:rFonts w:asciiTheme="majorBidi" w:hAnsiTheme="majorBidi" w:cstheme="majorBidi"/>
          <w:i/>
          <w:iCs/>
          <w:sz w:val="24"/>
          <w:szCs w:val="24"/>
          <w:lang w:val="id-ID"/>
        </w:rPr>
        <w:t>idkhal</w:t>
      </w:r>
      <w:r w:rsidRPr="004677C4">
        <w:rPr>
          <w:rFonts w:asciiTheme="majorBidi" w:hAnsiTheme="majorBidi" w:cstheme="majorBidi"/>
          <w:sz w:val="24"/>
          <w:szCs w:val="24"/>
          <w:lang w:val="id-ID"/>
        </w:rPr>
        <w:t xml:space="preserve">. Sedangkan Imam ad-Dūri  membaca dengan </w:t>
      </w:r>
      <w:r w:rsidRPr="004A0A3A">
        <w:rPr>
          <w:rFonts w:asciiTheme="majorBidi" w:hAnsiTheme="majorBidi" w:cstheme="majorBidi"/>
          <w:i/>
          <w:iCs/>
          <w:sz w:val="24"/>
          <w:szCs w:val="24"/>
          <w:lang w:val="id-ID"/>
        </w:rPr>
        <w:t>Taṣhīl</w:t>
      </w:r>
      <w:r w:rsidRPr="004677C4">
        <w:rPr>
          <w:rFonts w:asciiTheme="majorBidi" w:hAnsiTheme="majorBidi" w:cstheme="majorBidi"/>
          <w:sz w:val="24"/>
          <w:szCs w:val="24"/>
          <w:lang w:val="id-ID"/>
        </w:rPr>
        <w:t xml:space="preserve">  hamzah kedua serta </w:t>
      </w:r>
      <w:r w:rsidRPr="004A0A3A">
        <w:rPr>
          <w:rFonts w:asciiTheme="majorBidi" w:hAnsiTheme="majorBidi" w:cstheme="majorBidi"/>
          <w:i/>
          <w:iCs/>
          <w:sz w:val="24"/>
          <w:szCs w:val="24"/>
          <w:lang w:val="id-ID"/>
        </w:rPr>
        <w:t>idkhal</w:t>
      </w:r>
      <w:r w:rsidRPr="004677C4">
        <w:rPr>
          <w:rFonts w:asciiTheme="majorBidi" w:hAnsiTheme="majorBidi" w:cstheme="majorBidi"/>
          <w:sz w:val="24"/>
          <w:szCs w:val="24"/>
          <w:lang w:val="id-ID"/>
        </w:rPr>
        <w:t>.</w:t>
      </w:r>
      <w:r w:rsidR="008F40C2">
        <w:rPr>
          <w:rStyle w:val="FootnoteReference"/>
          <w:rFonts w:asciiTheme="majorBidi" w:hAnsiTheme="majorBidi" w:cstheme="majorBidi"/>
          <w:sz w:val="24"/>
          <w:szCs w:val="24"/>
          <w:lang w:val="id-ID"/>
        </w:rPr>
        <w:footnoteReference w:id="115"/>
      </w:r>
      <w:r w:rsidRPr="004677C4">
        <w:rPr>
          <w:rFonts w:asciiTheme="majorBidi" w:hAnsiTheme="majorBidi" w:cstheme="majorBidi"/>
          <w:sz w:val="24"/>
          <w:szCs w:val="24"/>
          <w:lang w:val="id-ID"/>
        </w:rPr>
        <w:t xml:space="preserve"> Dalam surat al-Baqarah terdapat pada ayat 6 dan 140.</w:t>
      </w:r>
    </w:p>
    <w:tbl>
      <w:tblPr>
        <w:tblStyle w:val="TableGrid"/>
        <w:tblW w:w="0" w:type="auto"/>
        <w:tblInd w:w="959" w:type="dxa"/>
        <w:tblLook w:val="04A0" w:firstRow="1" w:lastRow="0" w:firstColumn="1" w:lastColumn="0" w:noHBand="0" w:noVBand="1"/>
      </w:tblPr>
      <w:tblGrid>
        <w:gridCol w:w="710"/>
        <w:gridCol w:w="2975"/>
        <w:gridCol w:w="3402"/>
      </w:tblGrid>
      <w:tr w:rsidR="00A20F0B" w:rsidRPr="004677C4" w:rsidTr="00A20F0B">
        <w:trPr>
          <w:trHeight w:val="300"/>
        </w:trPr>
        <w:tc>
          <w:tcPr>
            <w:tcW w:w="710" w:type="dxa"/>
            <w:noWrap/>
            <w:hideMark/>
          </w:tcPr>
          <w:p w:rsidR="00A20F0B" w:rsidRPr="004677C4" w:rsidRDefault="00A20F0B" w:rsidP="006D23B8">
            <w:pPr>
              <w:spacing w:line="480" w:lineRule="auto"/>
              <w:contextualSpacing/>
              <w:jc w:val="center"/>
              <w:rPr>
                <w:rFonts w:asciiTheme="majorBidi" w:hAnsiTheme="majorBidi" w:cstheme="majorBidi"/>
                <w:sz w:val="24"/>
                <w:szCs w:val="24"/>
              </w:rPr>
            </w:pPr>
            <w:r w:rsidRPr="004677C4">
              <w:rPr>
                <w:rFonts w:asciiTheme="majorBidi" w:hAnsiTheme="majorBidi" w:cstheme="majorBidi"/>
                <w:sz w:val="24"/>
                <w:szCs w:val="24"/>
              </w:rPr>
              <w:t>Ayat</w:t>
            </w:r>
          </w:p>
        </w:tc>
        <w:tc>
          <w:tcPr>
            <w:tcW w:w="2975" w:type="dxa"/>
            <w:noWrap/>
            <w:hideMark/>
          </w:tcPr>
          <w:p w:rsidR="00A20F0B" w:rsidRPr="004677C4" w:rsidRDefault="00A20F0B" w:rsidP="006D23B8">
            <w:pPr>
              <w:spacing w:line="480" w:lineRule="auto"/>
              <w:contextualSpacing/>
              <w:jc w:val="center"/>
              <w:rPr>
                <w:rFonts w:asciiTheme="majorBidi" w:hAnsiTheme="majorBidi" w:cstheme="majorBidi"/>
                <w:sz w:val="24"/>
                <w:szCs w:val="24"/>
              </w:rPr>
            </w:pPr>
            <w:r w:rsidRPr="004677C4">
              <w:rPr>
                <w:rFonts w:asciiTheme="majorBidi" w:hAnsiTheme="majorBidi" w:cstheme="majorBidi"/>
                <w:sz w:val="24"/>
                <w:szCs w:val="24"/>
              </w:rPr>
              <w:t>Imam Hafṣ</w:t>
            </w:r>
          </w:p>
        </w:tc>
        <w:tc>
          <w:tcPr>
            <w:tcW w:w="3402" w:type="dxa"/>
            <w:noWrap/>
            <w:hideMark/>
          </w:tcPr>
          <w:p w:rsidR="00A20F0B" w:rsidRPr="004677C4" w:rsidRDefault="00A20F0B" w:rsidP="006D23B8">
            <w:pPr>
              <w:spacing w:line="480" w:lineRule="auto"/>
              <w:contextualSpacing/>
              <w:jc w:val="center"/>
              <w:rPr>
                <w:rFonts w:asciiTheme="majorBidi" w:hAnsiTheme="majorBidi" w:cstheme="majorBidi"/>
                <w:sz w:val="24"/>
                <w:szCs w:val="24"/>
              </w:rPr>
            </w:pPr>
            <w:r w:rsidRPr="004677C4">
              <w:rPr>
                <w:rFonts w:asciiTheme="majorBidi" w:hAnsiTheme="majorBidi" w:cstheme="majorBidi"/>
                <w:sz w:val="24"/>
                <w:szCs w:val="24"/>
              </w:rPr>
              <w:t>Imam ad-Dūri</w:t>
            </w:r>
          </w:p>
        </w:tc>
      </w:tr>
      <w:tr w:rsidR="00A20F0B" w:rsidRPr="004677C4" w:rsidTr="00A20F0B">
        <w:trPr>
          <w:trHeight w:val="495"/>
        </w:trPr>
        <w:tc>
          <w:tcPr>
            <w:tcW w:w="710" w:type="dxa"/>
            <w:noWrap/>
            <w:hideMark/>
          </w:tcPr>
          <w:p w:rsidR="00A20F0B" w:rsidRPr="004677C4" w:rsidRDefault="00A20F0B" w:rsidP="006D23B8">
            <w:pPr>
              <w:spacing w:line="480" w:lineRule="auto"/>
              <w:contextualSpacing/>
              <w:jc w:val="center"/>
              <w:rPr>
                <w:rFonts w:asciiTheme="majorBidi" w:hAnsiTheme="majorBidi" w:cstheme="majorBidi"/>
                <w:sz w:val="24"/>
                <w:szCs w:val="24"/>
              </w:rPr>
            </w:pPr>
            <w:r w:rsidRPr="004677C4">
              <w:rPr>
                <w:rFonts w:asciiTheme="majorBidi" w:hAnsiTheme="majorBidi" w:cstheme="majorBidi"/>
                <w:sz w:val="24"/>
                <w:szCs w:val="24"/>
              </w:rPr>
              <w:t>6</w:t>
            </w:r>
          </w:p>
        </w:tc>
        <w:tc>
          <w:tcPr>
            <w:tcW w:w="2975" w:type="dxa"/>
            <w:noWrap/>
            <w:hideMark/>
          </w:tcPr>
          <w:p w:rsidR="00A20F0B" w:rsidRPr="004A0A3A" w:rsidRDefault="00A20F0B" w:rsidP="006D23B8">
            <w:pPr>
              <w:contextualSpacing/>
              <w:jc w:val="center"/>
              <w:rPr>
                <w:rFonts w:ascii="Traditional Arabic" w:hAnsi="Traditional Arabic" w:cs="Traditional Arabic"/>
                <w:sz w:val="32"/>
                <w:szCs w:val="32"/>
              </w:rPr>
            </w:pPr>
            <w:r w:rsidRPr="004A0A3A">
              <w:rPr>
                <w:rFonts w:ascii="Traditional Arabic" w:hAnsi="Traditional Arabic" w:cs="Traditional Arabic"/>
                <w:sz w:val="32"/>
                <w:szCs w:val="32"/>
                <w:rtl/>
                <w:lang w:val="id-ID"/>
              </w:rPr>
              <w:t xml:space="preserve">سَوَاۤءٌ عَلَيْهِمْ </w:t>
            </w:r>
            <w:r w:rsidRPr="004A0A3A">
              <w:rPr>
                <w:rFonts w:ascii="Traditional Arabic" w:hAnsi="Traditional Arabic" w:cs="Traditional Arabic"/>
                <w:sz w:val="32"/>
                <w:szCs w:val="32"/>
                <w:u w:val="single"/>
                <w:rtl/>
                <w:lang w:val="id-ID"/>
              </w:rPr>
              <w:t>ءَاَنْذَرْتَهُمْ</w:t>
            </w:r>
            <w:r w:rsidRPr="004A0A3A">
              <w:rPr>
                <w:rFonts w:ascii="Traditional Arabic" w:hAnsi="Traditional Arabic" w:cs="Traditional Arabic"/>
                <w:sz w:val="32"/>
                <w:szCs w:val="32"/>
                <w:rtl/>
                <w:lang w:val="id-ID"/>
              </w:rPr>
              <w:t xml:space="preserve"> اَمْ لَمْ تُنْذِرْهُمْ </w:t>
            </w:r>
          </w:p>
        </w:tc>
        <w:tc>
          <w:tcPr>
            <w:tcW w:w="3402" w:type="dxa"/>
            <w:noWrap/>
            <w:hideMark/>
          </w:tcPr>
          <w:p w:rsidR="00A20F0B" w:rsidRPr="004A0A3A" w:rsidRDefault="00A20F0B" w:rsidP="006D23B8">
            <w:pPr>
              <w:contextualSpacing/>
              <w:jc w:val="center"/>
              <w:rPr>
                <w:rFonts w:ascii="Traditional Arabic" w:hAnsi="Traditional Arabic" w:cs="Traditional Arabic"/>
                <w:sz w:val="32"/>
                <w:szCs w:val="32"/>
              </w:rPr>
            </w:pPr>
            <w:r w:rsidRPr="004A0A3A">
              <w:rPr>
                <w:rFonts w:ascii="Traditional Arabic" w:hAnsi="Traditional Arabic" w:cs="Traditional Arabic"/>
                <w:sz w:val="32"/>
                <w:szCs w:val="32"/>
                <w:rtl/>
                <w:lang w:val="id-ID"/>
              </w:rPr>
              <w:t xml:space="preserve">سَوَاۤءٌ عَلَيْهِمْ </w:t>
            </w:r>
            <w:r w:rsidRPr="004A0A3A">
              <w:rPr>
                <w:rFonts w:ascii="Traditional Arabic" w:hAnsi="Traditional Arabic" w:cs="Traditional Arabic"/>
                <w:sz w:val="32"/>
                <w:szCs w:val="32"/>
                <w:u w:val="single"/>
                <w:rtl/>
                <w:lang w:val="id-ID"/>
              </w:rPr>
              <w:t>ءَٰهَ نْذَرْتَهُمْ</w:t>
            </w:r>
            <w:r w:rsidRPr="004A0A3A">
              <w:rPr>
                <w:rFonts w:ascii="Traditional Arabic" w:hAnsi="Traditional Arabic" w:cs="Traditional Arabic"/>
                <w:sz w:val="32"/>
                <w:szCs w:val="32"/>
                <w:rtl/>
                <w:lang w:val="id-ID"/>
              </w:rPr>
              <w:t xml:space="preserve"> اَمْ لَمْ تُنْذِرْهُمْ </w:t>
            </w:r>
          </w:p>
        </w:tc>
      </w:tr>
      <w:tr w:rsidR="00A20F0B" w:rsidRPr="004677C4" w:rsidTr="00A20F0B">
        <w:trPr>
          <w:trHeight w:val="495"/>
        </w:trPr>
        <w:tc>
          <w:tcPr>
            <w:tcW w:w="710" w:type="dxa"/>
            <w:noWrap/>
            <w:hideMark/>
          </w:tcPr>
          <w:p w:rsidR="00A20F0B" w:rsidRPr="004677C4" w:rsidRDefault="00A20F0B" w:rsidP="006D23B8">
            <w:pPr>
              <w:spacing w:line="480" w:lineRule="auto"/>
              <w:contextualSpacing/>
              <w:jc w:val="center"/>
              <w:rPr>
                <w:rFonts w:asciiTheme="majorBidi" w:hAnsiTheme="majorBidi" w:cstheme="majorBidi"/>
                <w:sz w:val="24"/>
                <w:szCs w:val="24"/>
              </w:rPr>
            </w:pPr>
            <w:r w:rsidRPr="004677C4">
              <w:rPr>
                <w:rFonts w:asciiTheme="majorBidi" w:hAnsiTheme="majorBidi" w:cstheme="majorBidi"/>
                <w:sz w:val="24"/>
                <w:szCs w:val="24"/>
              </w:rPr>
              <w:t>140</w:t>
            </w:r>
          </w:p>
        </w:tc>
        <w:tc>
          <w:tcPr>
            <w:tcW w:w="2975" w:type="dxa"/>
            <w:noWrap/>
            <w:hideMark/>
          </w:tcPr>
          <w:p w:rsidR="00A20F0B" w:rsidRPr="004A0A3A" w:rsidRDefault="00A20F0B" w:rsidP="006D23B8">
            <w:pPr>
              <w:contextualSpacing/>
              <w:jc w:val="center"/>
              <w:rPr>
                <w:rFonts w:ascii="Traditional Arabic" w:hAnsi="Traditional Arabic" w:cs="Traditional Arabic"/>
                <w:sz w:val="32"/>
                <w:szCs w:val="32"/>
              </w:rPr>
            </w:pPr>
            <w:r w:rsidRPr="004A0A3A">
              <w:rPr>
                <w:rFonts w:ascii="Traditional Arabic" w:hAnsi="Traditional Arabic" w:cs="Traditional Arabic"/>
                <w:sz w:val="32"/>
                <w:szCs w:val="32"/>
                <w:rtl/>
                <w:lang w:val="id-ID"/>
              </w:rPr>
              <w:t xml:space="preserve">قُلْ </w:t>
            </w:r>
            <w:r w:rsidRPr="004A0A3A">
              <w:rPr>
                <w:rFonts w:ascii="Traditional Arabic" w:hAnsi="Traditional Arabic" w:cs="Traditional Arabic"/>
                <w:sz w:val="32"/>
                <w:szCs w:val="32"/>
                <w:u w:val="single"/>
                <w:rtl/>
                <w:lang w:val="id-ID"/>
              </w:rPr>
              <w:t>ءَاَنْتُمْ</w:t>
            </w:r>
            <w:r w:rsidRPr="004A0A3A">
              <w:rPr>
                <w:rFonts w:ascii="Traditional Arabic" w:hAnsi="Traditional Arabic" w:cs="Traditional Arabic"/>
                <w:sz w:val="32"/>
                <w:szCs w:val="32"/>
                <w:rtl/>
                <w:lang w:val="id-ID"/>
              </w:rPr>
              <w:t xml:space="preserve"> اَعْلَمُ اَمِ اللّٰهُ</w:t>
            </w:r>
          </w:p>
        </w:tc>
        <w:tc>
          <w:tcPr>
            <w:tcW w:w="3402" w:type="dxa"/>
            <w:noWrap/>
            <w:hideMark/>
          </w:tcPr>
          <w:p w:rsidR="00A20F0B" w:rsidRPr="004A0A3A" w:rsidRDefault="00A20F0B" w:rsidP="006D23B8">
            <w:pPr>
              <w:contextualSpacing/>
              <w:jc w:val="center"/>
              <w:rPr>
                <w:rFonts w:ascii="Traditional Arabic" w:hAnsi="Traditional Arabic" w:cs="Traditional Arabic"/>
                <w:sz w:val="32"/>
                <w:szCs w:val="32"/>
              </w:rPr>
            </w:pPr>
            <w:r w:rsidRPr="004A0A3A">
              <w:rPr>
                <w:rFonts w:ascii="Traditional Arabic" w:hAnsi="Traditional Arabic" w:cs="Traditional Arabic"/>
                <w:sz w:val="32"/>
                <w:szCs w:val="32"/>
                <w:rtl/>
                <w:lang w:val="id-ID"/>
              </w:rPr>
              <w:t xml:space="preserve">قُلْ </w:t>
            </w:r>
            <w:r w:rsidRPr="004A0A3A">
              <w:rPr>
                <w:rFonts w:ascii="Traditional Arabic" w:hAnsi="Traditional Arabic" w:cs="Traditional Arabic"/>
                <w:sz w:val="32"/>
                <w:szCs w:val="32"/>
                <w:u w:val="single"/>
                <w:rtl/>
                <w:lang w:val="id-ID"/>
              </w:rPr>
              <w:t>ءَٰهَ نْتُمْ</w:t>
            </w:r>
            <w:r w:rsidRPr="004A0A3A">
              <w:rPr>
                <w:rFonts w:ascii="Traditional Arabic" w:hAnsi="Traditional Arabic" w:cs="Traditional Arabic"/>
                <w:sz w:val="32"/>
                <w:szCs w:val="32"/>
                <w:rtl/>
                <w:lang w:val="id-ID"/>
              </w:rPr>
              <w:t xml:space="preserve"> اَعْلَمُ اَمِ اللّٰهُ</w:t>
            </w:r>
          </w:p>
        </w:tc>
      </w:tr>
    </w:tbl>
    <w:p w:rsidR="00A20F0B" w:rsidRPr="004677C4" w:rsidRDefault="00A20F0B" w:rsidP="006D23B8">
      <w:pPr>
        <w:spacing w:after="0" w:line="480" w:lineRule="auto"/>
        <w:jc w:val="both"/>
        <w:rPr>
          <w:rFonts w:asciiTheme="majorBidi" w:hAnsiTheme="majorBidi" w:cstheme="majorBidi"/>
          <w:sz w:val="24"/>
          <w:szCs w:val="24"/>
          <w:lang w:val="id-ID"/>
        </w:rPr>
      </w:pPr>
    </w:p>
    <w:p w:rsidR="00A20F0B" w:rsidRPr="004677C4" w:rsidRDefault="00A20F0B" w:rsidP="006D23B8">
      <w:pPr>
        <w:pStyle w:val="ListParagraph"/>
        <w:numPr>
          <w:ilvl w:val="0"/>
          <w:numId w:val="68"/>
        </w:numPr>
        <w:spacing w:after="0" w:line="480" w:lineRule="auto"/>
        <w:ind w:left="1276"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Hamzah pertama </w:t>
      </w:r>
      <w:r>
        <w:rPr>
          <w:rFonts w:asciiTheme="majorBidi" w:hAnsiTheme="majorBidi" w:cstheme="majorBidi"/>
          <w:sz w:val="24"/>
          <w:szCs w:val="24"/>
          <w:lang w:val="id-ID"/>
        </w:rPr>
        <w:t>berharakat</w:t>
      </w:r>
      <w:r w:rsidRPr="004677C4">
        <w:rPr>
          <w:rFonts w:asciiTheme="majorBidi" w:hAnsiTheme="majorBidi" w:cstheme="majorBidi"/>
          <w:sz w:val="24"/>
          <w:szCs w:val="24"/>
          <w:lang w:val="id-ID"/>
        </w:rPr>
        <w:t xml:space="preserve"> </w:t>
      </w:r>
      <w:r w:rsidRPr="004A0A3A">
        <w:rPr>
          <w:rFonts w:asciiTheme="majorBidi" w:hAnsiTheme="majorBidi" w:cstheme="majorBidi"/>
          <w:i/>
          <w:iCs/>
          <w:sz w:val="24"/>
          <w:szCs w:val="24"/>
          <w:lang w:val="id-ID"/>
        </w:rPr>
        <w:t>fatḥah</w:t>
      </w:r>
      <w:r w:rsidRPr="004677C4">
        <w:rPr>
          <w:rFonts w:asciiTheme="majorBidi" w:hAnsiTheme="majorBidi" w:cstheme="majorBidi"/>
          <w:sz w:val="24"/>
          <w:szCs w:val="24"/>
          <w:lang w:val="id-ID"/>
        </w:rPr>
        <w:t xml:space="preserve">, hamzah kedua </w:t>
      </w:r>
      <w:r>
        <w:rPr>
          <w:rFonts w:asciiTheme="majorBidi" w:hAnsiTheme="majorBidi" w:cstheme="majorBidi"/>
          <w:sz w:val="24"/>
          <w:szCs w:val="24"/>
          <w:lang w:val="id-ID"/>
        </w:rPr>
        <w:t>berharakat</w:t>
      </w:r>
      <w:r w:rsidRPr="004677C4">
        <w:rPr>
          <w:rFonts w:asciiTheme="majorBidi" w:hAnsiTheme="majorBidi" w:cstheme="majorBidi"/>
          <w:sz w:val="24"/>
          <w:szCs w:val="24"/>
          <w:lang w:val="id-ID"/>
        </w:rPr>
        <w:t xml:space="preserve"> kasrah</w:t>
      </w:r>
    </w:p>
    <w:p w:rsidR="00A20F0B" w:rsidRPr="004677C4" w:rsidRDefault="00A20F0B" w:rsidP="006D23B8">
      <w:pPr>
        <w:pStyle w:val="ListParagraph"/>
        <w:spacing w:after="0" w:line="480" w:lineRule="auto"/>
        <w:ind w:left="1276" w:firstLine="567"/>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Imam Hafṣ membaca dengan </w:t>
      </w:r>
      <w:r w:rsidRPr="004A0A3A">
        <w:rPr>
          <w:rFonts w:asciiTheme="majorBidi" w:hAnsiTheme="majorBidi" w:cstheme="majorBidi"/>
          <w:i/>
          <w:iCs/>
          <w:sz w:val="24"/>
          <w:szCs w:val="24"/>
          <w:lang w:val="id-ID"/>
        </w:rPr>
        <w:t>taḥqiq</w:t>
      </w:r>
      <w:r w:rsidRPr="004677C4">
        <w:rPr>
          <w:rFonts w:asciiTheme="majorBidi" w:hAnsiTheme="majorBidi" w:cstheme="majorBidi"/>
          <w:sz w:val="24"/>
          <w:szCs w:val="24"/>
          <w:lang w:val="id-ID"/>
        </w:rPr>
        <w:t xml:space="preserve"> hamzah kedua dengan tanpa </w:t>
      </w:r>
      <w:r>
        <w:rPr>
          <w:rFonts w:asciiTheme="majorBidi" w:hAnsiTheme="majorBidi" w:cstheme="majorBidi"/>
          <w:i/>
          <w:iCs/>
          <w:sz w:val="24"/>
          <w:szCs w:val="24"/>
          <w:lang w:val="id-ID"/>
        </w:rPr>
        <w:t>idkhal</w:t>
      </w:r>
      <w:r w:rsidRPr="004677C4">
        <w:rPr>
          <w:rFonts w:asciiTheme="majorBidi" w:hAnsiTheme="majorBidi" w:cstheme="majorBidi"/>
          <w:sz w:val="24"/>
          <w:szCs w:val="24"/>
          <w:lang w:val="id-ID"/>
        </w:rPr>
        <w:t xml:space="preserve">. Sedangkan Imam ad-Dūri  membaca dengan </w:t>
      </w:r>
      <w:r w:rsidRPr="004A0A3A">
        <w:rPr>
          <w:rFonts w:asciiTheme="majorBidi" w:hAnsiTheme="majorBidi" w:cstheme="majorBidi"/>
          <w:i/>
          <w:iCs/>
          <w:sz w:val="24"/>
          <w:szCs w:val="24"/>
          <w:lang w:val="id-ID"/>
        </w:rPr>
        <w:t>Taṣhīl</w:t>
      </w:r>
      <w:r w:rsidRPr="004677C4">
        <w:rPr>
          <w:rFonts w:asciiTheme="majorBidi" w:hAnsiTheme="majorBidi" w:cstheme="majorBidi"/>
          <w:sz w:val="24"/>
          <w:szCs w:val="24"/>
          <w:lang w:val="id-ID"/>
        </w:rPr>
        <w:t xml:space="preserve">  h</w:t>
      </w:r>
      <w:r>
        <w:rPr>
          <w:rFonts w:asciiTheme="majorBidi" w:hAnsiTheme="majorBidi" w:cstheme="majorBidi"/>
          <w:sz w:val="24"/>
          <w:szCs w:val="24"/>
          <w:lang w:val="id-ID"/>
        </w:rPr>
        <w:t xml:space="preserve">amzah kedua serta </w:t>
      </w:r>
      <w:r w:rsidRPr="004A0A3A">
        <w:rPr>
          <w:rFonts w:asciiTheme="majorBidi" w:hAnsiTheme="majorBidi" w:cstheme="majorBidi"/>
          <w:i/>
          <w:iCs/>
          <w:sz w:val="24"/>
          <w:szCs w:val="24"/>
          <w:lang w:val="id-ID"/>
        </w:rPr>
        <w:t>idkhal</w:t>
      </w:r>
      <w:r w:rsidRPr="004677C4">
        <w:rPr>
          <w:rFonts w:asciiTheme="majorBidi" w:hAnsiTheme="majorBidi" w:cstheme="majorBidi"/>
          <w:sz w:val="24"/>
          <w:szCs w:val="24"/>
          <w:lang w:val="id-ID"/>
        </w:rPr>
        <w:t>.</w:t>
      </w:r>
      <w:r>
        <w:rPr>
          <w:rFonts w:asciiTheme="majorBidi" w:hAnsiTheme="majorBidi" w:cstheme="majorBidi"/>
          <w:sz w:val="24"/>
          <w:szCs w:val="24"/>
          <w:lang w:val="id-ID"/>
        </w:rPr>
        <w:t xml:space="preserve"> </w:t>
      </w:r>
      <w:r w:rsidRPr="004677C4">
        <w:rPr>
          <w:rFonts w:asciiTheme="majorBidi" w:hAnsiTheme="majorBidi" w:cstheme="majorBidi"/>
          <w:sz w:val="24"/>
          <w:szCs w:val="24"/>
          <w:lang w:val="id-ID"/>
        </w:rPr>
        <w:t>Dalam surah al-Baqarah tidak ditemukan.</w:t>
      </w:r>
    </w:p>
    <w:p w:rsidR="00A20F0B" w:rsidRPr="004677C4" w:rsidRDefault="00A20F0B" w:rsidP="006D23B8">
      <w:pPr>
        <w:pStyle w:val="ListParagraph"/>
        <w:numPr>
          <w:ilvl w:val="0"/>
          <w:numId w:val="68"/>
        </w:numPr>
        <w:spacing w:after="0" w:line="480" w:lineRule="auto"/>
        <w:ind w:left="1276" w:hanging="425"/>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Hamzah pertama </w:t>
      </w:r>
      <w:r>
        <w:rPr>
          <w:rFonts w:asciiTheme="majorBidi" w:hAnsiTheme="majorBidi" w:cstheme="majorBidi"/>
          <w:sz w:val="24"/>
          <w:szCs w:val="24"/>
          <w:lang w:val="id-ID"/>
        </w:rPr>
        <w:t>berharakat</w:t>
      </w:r>
      <w:r w:rsidRPr="004677C4">
        <w:rPr>
          <w:rFonts w:asciiTheme="majorBidi" w:hAnsiTheme="majorBidi" w:cstheme="majorBidi"/>
          <w:sz w:val="24"/>
          <w:szCs w:val="24"/>
          <w:lang w:val="id-ID"/>
        </w:rPr>
        <w:t xml:space="preserve"> </w:t>
      </w:r>
      <w:r w:rsidRPr="004A0A3A">
        <w:rPr>
          <w:rFonts w:asciiTheme="majorBidi" w:hAnsiTheme="majorBidi" w:cstheme="majorBidi"/>
          <w:i/>
          <w:iCs/>
          <w:sz w:val="24"/>
          <w:szCs w:val="24"/>
          <w:lang w:val="id-ID"/>
        </w:rPr>
        <w:t>fatḥah</w:t>
      </w:r>
      <w:r w:rsidRPr="004677C4">
        <w:rPr>
          <w:rFonts w:asciiTheme="majorBidi" w:hAnsiTheme="majorBidi" w:cstheme="majorBidi"/>
          <w:sz w:val="24"/>
          <w:szCs w:val="24"/>
          <w:lang w:val="id-ID"/>
        </w:rPr>
        <w:t xml:space="preserve">, hamzah kedua </w:t>
      </w:r>
      <w:r>
        <w:rPr>
          <w:rFonts w:asciiTheme="majorBidi" w:hAnsiTheme="majorBidi" w:cstheme="majorBidi"/>
          <w:sz w:val="24"/>
          <w:szCs w:val="24"/>
          <w:lang w:val="id-ID"/>
        </w:rPr>
        <w:t>berharakat</w:t>
      </w:r>
      <w:r w:rsidRPr="004677C4">
        <w:rPr>
          <w:rFonts w:asciiTheme="majorBidi" w:hAnsiTheme="majorBidi" w:cstheme="majorBidi"/>
          <w:sz w:val="24"/>
          <w:szCs w:val="24"/>
          <w:lang w:val="id-ID"/>
        </w:rPr>
        <w:t xml:space="preserve"> </w:t>
      </w:r>
      <w:r w:rsidRPr="004A0A3A">
        <w:rPr>
          <w:rFonts w:asciiTheme="majorBidi" w:hAnsiTheme="majorBidi" w:cstheme="majorBidi"/>
          <w:i/>
          <w:iCs/>
          <w:sz w:val="24"/>
          <w:szCs w:val="24"/>
          <w:lang w:val="id-ID"/>
        </w:rPr>
        <w:t>ḍammah</w:t>
      </w:r>
    </w:p>
    <w:p w:rsidR="00A20F0B" w:rsidRPr="004677C4" w:rsidRDefault="00A20F0B" w:rsidP="006D23B8">
      <w:pPr>
        <w:pStyle w:val="ListParagraph"/>
        <w:spacing w:after="0" w:line="480" w:lineRule="auto"/>
        <w:ind w:left="1276" w:firstLine="567"/>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Imam Hafṣ membaca dengan taḥqiq hamzah kedua dengan tanpa </w:t>
      </w:r>
      <w:r w:rsidRPr="004A0A3A">
        <w:rPr>
          <w:rFonts w:asciiTheme="majorBidi" w:hAnsiTheme="majorBidi" w:cstheme="majorBidi"/>
          <w:i/>
          <w:iCs/>
          <w:sz w:val="24"/>
          <w:szCs w:val="24"/>
          <w:lang w:val="id-ID"/>
        </w:rPr>
        <w:t>idkhal</w:t>
      </w:r>
      <w:r w:rsidRPr="004677C4">
        <w:rPr>
          <w:rFonts w:asciiTheme="majorBidi" w:hAnsiTheme="majorBidi" w:cstheme="majorBidi"/>
          <w:sz w:val="24"/>
          <w:szCs w:val="24"/>
          <w:lang w:val="id-ID"/>
        </w:rPr>
        <w:t>. Sedangkan Imam ad-Dūri memiliki 2 wajah bacaan:</w:t>
      </w:r>
    </w:p>
    <w:p w:rsidR="00A20F0B" w:rsidRPr="004677C4" w:rsidRDefault="00A20F0B" w:rsidP="006D23B8">
      <w:pPr>
        <w:pStyle w:val="ListParagraph"/>
        <w:numPr>
          <w:ilvl w:val="0"/>
          <w:numId w:val="75"/>
        </w:numPr>
        <w:spacing w:after="0" w:line="480" w:lineRule="auto"/>
        <w:ind w:left="1560" w:hanging="426"/>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Taṣhīl  hamzah kedua tanpa </w:t>
      </w:r>
      <w:r w:rsidRPr="004A0A3A">
        <w:rPr>
          <w:rFonts w:asciiTheme="majorBidi" w:hAnsiTheme="majorBidi" w:cstheme="majorBidi"/>
          <w:i/>
          <w:iCs/>
          <w:sz w:val="24"/>
          <w:szCs w:val="24"/>
          <w:lang w:val="id-ID"/>
        </w:rPr>
        <w:t>idkhal</w:t>
      </w:r>
      <w:r w:rsidRPr="004677C4">
        <w:rPr>
          <w:rFonts w:asciiTheme="majorBidi" w:hAnsiTheme="majorBidi" w:cstheme="majorBidi"/>
          <w:sz w:val="24"/>
          <w:szCs w:val="24"/>
          <w:lang w:val="id-ID"/>
        </w:rPr>
        <w:t xml:space="preserve"> </w:t>
      </w:r>
    </w:p>
    <w:p w:rsidR="00A20F0B" w:rsidRPr="004677C4" w:rsidRDefault="00A20F0B" w:rsidP="006D23B8">
      <w:pPr>
        <w:pStyle w:val="ListParagraph"/>
        <w:numPr>
          <w:ilvl w:val="0"/>
          <w:numId w:val="75"/>
        </w:numPr>
        <w:spacing w:after="0" w:line="480" w:lineRule="auto"/>
        <w:ind w:left="1560" w:hanging="426"/>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Taṣhīl  hamzah kedua serta </w:t>
      </w:r>
      <w:r w:rsidRPr="004A0A3A">
        <w:rPr>
          <w:rFonts w:asciiTheme="majorBidi" w:hAnsiTheme="majorBidi" w:cstheme="majorBidi"/>
          <w:i/>
          <w:iCs/>
          <w:sz w:val="24"/>
          <w:szCs w:val="24"/>
          <w:lang w:val="id-ID"/>
        </w:rPr>
        <w:t>idkhal</w:t>
      </w:r>
      <w:r w:rsidRPr="004677C4">
        <w:rPr>
          <w:rFonts w:asciiTheme="majorBidi" w:hAnsiTheme="majorBidi" w:cstheme="majorBidi"/>
          <w:sz w:val="24"/>
          <w:szCs w:val="24"/>
          <w:lang w:val="id-ID"/>
        </w:rPr>
        <w:t xml:space="preserve"> </w:t>
      </w:r>
    </w:p>
    <w:p w:rsidR="00A20F0B" w:rsidRPr="004677C4" w:rsidRDefault="00A20F0B" w:rsidP="006D23B8">
      <w:pPr>
        <w:pStyle w:val="ListParagraph"/>
        <w:spacing w:after="0" w:line="480" w:lineRule="auto"/>
        <w:ind w:left="1636" w:hanging="360"/>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Dalam surah al-Baqarah juga tidak ditemukan. </w:t>
      </w:r>
    </w:p>
    <w:p w:rsidR="00A20F0B" w:rsidRPr="004677C4" w:rsidRDefault="00A20F0B" w:rsidP="006D23B8">
      <w:pPr>
        <w:pStyle w:val="ListParagraph"/>
        <w:numPr>
          <w:ilvl w:val="0"/>
          <w:numId w:val="73"/>
        </w:numPr>
        <w:spacing w:after="0" w:line="480" w:lineRule="auto"/>
        <w:ind w:left="851" w:hanging="425"/>
        <w:jc w:val="both"/>
        <w:rPr>
          <w:rFonts w:asciiTheme="majorBidi" w:hAnsiTheme="majorBidi" w:cstheme="majorBidi"/>
          <w:b/>
          <w:bCs/>
          <w:sz w:val="24"/>
          <w:szCs w:val="24"/>
          <w:lang w:val="id-ID"/>
        </w:rPr>
      </w:pPr>
      <w:r w:rsidRPr="004677C4">
        <w:rPr>
          <w:rFonts w:asciiTheme="majorBidi" w:hAnsiTheme="majorBidi" w:cstheme="majorBidi"/>
          <w:b/>
          <w:bCs/>
          <w:sz w:val="24"/>
          <w:szCs w:val="24"/>
          <w:lang w:val="id-ID"/>
        </w:rPr>
        <w:t>Dua</w:t>
      </w:r>
      <w:r w:rsidRPr="004677C4">
        <w:rPr>
          <w:rFonts w:asciiTheme="majorBidi" w:hAnsiTheme="majorBidi" w:cstheme="majorBidi"/>
          <w:b/>
          <w:bCs/>
          <w:sz w:val="24"/>
          <w:szCs w:val="24"/>
        </w:rPr>
        <w:t xml:space="preserve"> </w:t>
      </w:r>
      <w:r w:rsidRPr="004677C4">
        <w:rPr>
          <w:rFonts w:asciiTheme="majorBidi" w:hAnsiTheme="majorBidi" w:cstheme="majorBidi"/>
          <w:b/>
          <w:bCs/>
          <w:sz w:val="24"/>
          <w:szCs w:val="24"/>
          <w:lang w:val="id-ID"/>
        </w:rPr>
        <w:t>H</w:t>
      </w:r>
      <w:r w:rsidRPr="004677C4">
        <w:rPr>
          <w:rFonts w:asciiTheme="majorBidi" w:hAnsiTheme="majorBidi" w:cstheme="majorBidi"/>
          <w:b/>
          <w:bCs/>
          <w:sz w:val="24"/>
          <w:szCs w:val="24"/>
        </w:rPr>
        <w:t xml:space="preserve">amzah </w:t>
      </w:r>
      <w:r w:rsidRPr="004677C4">
        <w:rPr>
          <w:rFonts w:asciiTheme="majorBidi" w:hAnsiTheme="majorBidi" w:cstheme="majorBidi"/>
          <w:b/>
          <w:bCs/>
          <w:sz w:val="24"/>
          <w:szCs w:val="24"/>
          <w:lang w:val="id-ID"/>
        </w:rPr>
        <w:t>D</w:t>
      </w:r>
      <w:r w:rsidRPr="004677C4">
        <w:rPr>
          <w:rFonts w:asciiTheme="majorBidi" w:hAnsiTheme="majorBidi" w:cstheme="majorBidi"/>
          <w:b/>
          <w:bCs/>
          <w:sz w:val="24"/>
          <w:szCs w:val="24"/>
        </w:rPr>
        <w:t xml:space="preserve">alam </w:t>
      </w:r>
      <w:r w:rsidRPr="004677C4">
        <w:rPr>
          <w:rFonts w:asciiTheme="majorBidi" w:hAnsiTheme="majorBidi" w:cstheme="majorBidi"/>
          <w:b/>
          <w:bCs/>
          <w:sz w:val="24"/>
          <w:szCs w:val="24"/>
          <w:lang w:val="id-ID"/>
        </w:rPr>
        <w:t>D</w:t>
      </w:r>
      <w:r w:rsidRPr="004677C4">
        <w:rPr>
          <w:rFonts w:asciiTheme="majorBidi" w:hAnsiTheme="majorBidi" w:cstheme="majorBidi"/>
          <w:b/>
          <w:bCs/>
          <w:sz w:val="24"/>
          <w:szCs w:val="24"/>
        </w:rPr>
        <w:t xml:space="preserve">ua </w:t>
      </w:r>
      <w:r w:rsidRPr="004677C4">
        <w:rPr>
          <w:rFonts w:asciiTheme="majorBidi" w:hAnsiTheme="majorBidi" w:cstheme="majorBidi"/>
          <w:b/>
          <w:bCs/>
          <w:sz w:val="24"/>
          <w:szCs w:val="24"/>
          <w:lang w:val="id-ID"/>
        </w:rPr>
        <w:t>K</w:t>
      </w:r>
      <w:r w:rsidRPr="004677C4">
        <w:rPr>
          <w:rFonts w:asciiTheme="majorBidi" w:hAnsiTheme="majorBidi" w:cstheme="majorBidi"/>
          <w:b/>
          <w:bCs/>
          <w:sz w:val="24"/>
          <w:szCs w:val="24"/>
        </w:rPr>
        <w:t>ata</w:t>
      </w:r>
    </w:p>
    <w:p w:rsidR="00A20F0B" w:rsidRPr="004677C4" w:rsidRDefault="00A20F0B" w:rsidP="006D23B8">
      <w:pPr>
        <w:pStyle w:val="ListParagraph"/>
        <w:spacing w:after="0" w:line="480" w:lineRule="auto"/>
        <w:ind w:firstLine="360"/>
        <w:jc w:val="both"/>
        <w:rPr>
          <w:rFonts w:asciiTheme="majorBidi" w:hAnsiTheme="majorBidi" w:cstheme="majorBidi"/>
          <w:sz w:val="24"/>
          <w:szCs w:val="24"/>
          <w:lang w:val="id-ID"/>
        </w:rPr>
      </w:pPr>
      <w:r w:rsidRPr="004677C4">
        <w:rPr>
          <w:rFonts w:asciiTheme="majorBidi" w:hAnsiTheme="majorBidi" w:cstheme="majorBidi"/>
          <w:sz w:val="24"/>
          <w:szCs w:val="24"/>
          <w:lang w:val="id-ID"/>
        </w:rPr>
        <w:t>Peristiwa bertemunya dua hamzah dalam dua kata di dalam surah al-Baqarah ada dua jenis, yaitu:</w:t>
      </w:r>
    </w:p>
    <w:p w:rsidR="00A20F0B" w:rsidRPr="004677C4" w:rsidRDefault="00A20F0B" w:rsidP="006D23B8">
      <w:pPr>
        <w:pStyle w:val="ListParagraph"/>
        <w:numPr>
          <w:ilvl w:val="0"/>
          <w:numId w:val="69"/>
        </w:numPr>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Harakat</w:t>
      </w:r>
      <w:r w:rsidRPr="004677C4">
        <w:rPr>
          <w:rFonts w:asciiTheme="majorBidi" w:hAnsiTheme="majorBidi" w:cstheme="majorBidi"/>
          <w:sz w:val="24"/>
          <w:szCs w:val="24"/>
          <w:lang w:val="id-ID"/>
        </w:rPr>
        <w:t xml:space="preserve"> dua hamzah sama</w:t>
      </w:r>
    </w:p>
    <w:p w:rsidR="00A20F0B" w:rsidRPr="004677C4" w:rsidRDefault="00A20F0B" w:rsidP="006D23B8">
      <w:pPr>
        <w:pStyle w:val="ListParagraph"/>
        <w:numPr>
          <w:ilvl w:val="0"/>
          <w:numId w:val="70"/>
        </w:numPr>
        <w:spacing w:after="0" w:line="480" w:lineRule="auto"/>
        <w:ind w:left="1560" w:hanging="426"/>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Hamzah pertama </w:t>
      </w:r>
      <w:r>
        <w:rPr>
          <w:rFonts w:asciiTheme="majorBidi" w:hAnsiTheme="majorBidi" w:cstheme="majorBidi"/>
          <w:sz w:val="24"/>
          <w:szCs w:val="24"/>
          <w:lang w:val="id-ID"/>
        </w:rPr>
        <w:t>berharakat</w:t>
      </w:r>
      <w:r w:rsidRPr="004677C4">
        <w:rPr>
          <w:rFonts w:asciiTheme="majorBidi" w:hAnsiTheme="majorBidi" w:cstheme="majorBidi"/>
          <w:sz w:val="24"/>
          <w:szCs w:val="24"/>
          <w:lang w:val="id-ID"/>
        </w:rPr>
        <w:t xml:space="preserve"> </w:t>
      </w:r>
      <w:r w:rsidRPr="004A0A3A">
        <w:rPr>
          <w:rFonts w:asciiTheme="majorBidi" w:hAnsiTheme="majorBidi" w:cstheme="majorBidi"/>
          <w:i/>
          <w:iCs/>
          <w:sz w:val="24"/>
          <w:szCs w:val="24"/>
          <w:lang w:val="id-ID"/>
        </w:rPr>
        <w:t>fatḥah</w:t>
      </w:r>
      <w:r w:rsidRPr="004677C4">
        <w:rPr>
          <w:rFonts w:asciiTheme="majorBidi" w:hAnsiTheme="majorBidi" w:cstheme="majorBidi"/>
          <w:sz w:val="24"/>
          <w:szCs w:val="24"/>
          <w:lang w:val="id-ID"/>
        </w:rPr>
        <w:t xml:space="preserve">, hamzah kedua </w:t>
      </w:r>
      <w:r>
        <w:rPr>
          <w:rFonts w:asciiTheme="majorBidi" w:hAnsiTheme="majorBidi" w:cstheme="majorBidi"/>
          <w:sz w:val="24"/>
          <w:szCs w:val="24"/>
          <w:lang w:val="id-ID"/>
        </w:rPr>
        <w:t>berharakat</w:t>
      </w:r>
      <w:r w:rsidRPr="004677C4">
        <w:rPr>
          <w:rFonts w:asciiTheme="majorBidi" w:hAnsiTheme="majorBidi" w:cstheme="majorBidi"/>
          <w:sz w:val="24"/>
          <w:szCs w:val="24"/>
          <w:lang w:val="id-ID"/>
        </w:rPr>
        <w:t xml:space="preserve"> </w:t>
      </w:r>
      <w:r w:rsidRPr="004A0A3A">
        <w:rPr>
          <w:rFonts w:asciiTheme="majorBidi" w:hAnsiTheme="majorBidi" w:cstheme="majorBidi"/>
          <w:i/>
          <w:iCs/>
          <w:sz w:val="24"/>
          <w:szCs w:val="24"/>
          <w:lang w:val="id-ID"/>
        </w:rPr>
        <w:t>fatḥah</w:t>
      </w:r>
      <w:r w:rsidRPr="004677C4">
        <w:rPr>
          <w:rFonts w:asciiTheme="majorBidi" w:hAnsiTheme="majorBidi" w:cstheme="majorBidi"/>
          <w:sz w:val="24"/>
          <w:szCs w:val="24"/>
          <w:lang w:val="id-ID"/>
        </w:rPr>
        <w:t>.</w:t>
      </w:r>
    </w:p>
    <w:p w:rsidR="00A20F0B" w:rsidRPr="004677C4" w:rsidRDefault="00A20F0B" w:rsidP="006D23B8">
      <w:pPr>
        <w:pStyle w:val="ListParagraph"/>
        <w:spacing w:after="0" w:line="480" w:lineRule="auto"/>
        <w:ind w:left="1560" w:firstLine="425"/>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Imam Hafṣ membaca dengan </w:t>
      </w:r>
      <w:r w:rsidRPr="004A0A3A">
        <w:rPr>
          <w:rFonts w:asciiTheme="majorBidi" w:hAnsiTheme="majorBidi" w:cstheme="majorBidi"/>
          <w:i/>
          <w:iCs/>
          <w:sz w:val="24"/>
          <w:szCs w:val="24"/>
          <w:lang w:val="id-ID"/>
        </w:rPr>
        <w:t>taḥqiq</w:t>
      </w:r>
      <w:r w:rsidRPr="004677C4">
        <w:rPr>
          <w:rFonts w:asciiTheme="majorBidi" w:hAnsiTheme="majorBidi" w:cstheme="majorBidi"/>
          <w:sz w:val="24"/>
          <w:szCs w:val="24"/>
          <w:lang w:val="id-ID"/>
        </w:rPr>
        <w:t xml:space="preserve"> hamzah pertama dan kedua. Sedangkan Imam ad-Dūri membaca dengan membuang hamzah pertama. Dalam surat al-Baqarah tidak ditemukan.</w:t>
      </w:r>
    </w:p>
    <w:p w:rsidR="00A20F0B" w:rsidRPr="004677C4" w:rsidRDefault="00A20F0B" w:rsidP="006D23B8">
      <w:pPr>
        <w:pStyle w:val="ListParagraph"/>
        <w:numPr>
          <w:ilvl w:val="0"/>
          <w:numId w:val="70"/>
        </w:numPr>
        <w:spacing w:after="0" w:line="480" w:lineRule="auto"/>
        <w:ind w:left="1560" w:hanging="426"/>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Hamzah pertama </w:t>
      </w:r>
      <w:r>
        <w:rPr>
          <w:rFonts w:asciiTheme="majorBidi" w:hAnsiTheme="majorBidi" w:cstheme="majorBidi"/>
          <w:sz w:val="24"/>
          <w:szCs w:val="24"/>
          <w:lang w:val="id-ID"/>
        </w:rPr>
        <w:t>berharakat</w:t>
      </w:r>
      <w:r w:rsidRPr="004677C4">
        <w:rPr>
          <w:rFonts w:asciiTheme="majorBidi" w:hAnsiTheme="majorBidi" w:cstheme="majorBidi"/>
          <w:sz w:val="24"/>
          <w:szCs w:val="24"/>
          <w:lang w:val="id-ID"/>
        </w:rPr>
        <w:t xml:space="preserve"> kasrah, hamzah kedua </w:t>
      </w:r>
      <w:r>
        <w:rPr>
          <w:rFonts w:asciiTheme="majorBidi" w:hAnsiTheme="majorBidi" w:cstheme="majorBidi"/>
          <w:sz w:val="24"/>
          <w:szCs w:val="24"/>
          <w:lang w:val="id-ID"/>
        </w:rPr>
        <w:t>berharakat</w:t>
      </w:r>
      <w:r w:rsidRPr="004677C4">
        <w:rPr>
          <w:rFonts w:asciiTheme="majorBidi" w:hAnsiTheme="majorBidi" w:cstheme="majorBidi"/>
          <w:sz w:val="24"/>
          <w:szCs w:val="24"/>
          <w:lang w:val="id-ID"/>
        </w:rPr>
        <w:t xml:space="preserve"> kasrah.</w:t>
      </w:r>
    </w:p>
    <w:p w:rsidR="00A20F0B" w:rsidRPr="004677C4" w:rsidRDefault="00A20F0B" w:rsidP="006D23B8">
      <w:pPr>
        <w:pStyle w:val="ListParagraph"/>
        <w:spacing w:after="0" w:line="480" w:lineRule="auto"/>
        <w:ind w:left="1560" w:firstLine="425"/>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Imam Hafṣ membaca dengan </w:t>
      </w:r>
      <w:r w:rsidRPr="004A0A3A">
        <w:rPr>
          <w:rFonts w:asciiTheme="majorBidi" w:hAnsiTheme="majorBidi" w:cstheme="majorBidi"/>
          <w:i/>
          <w:iCs/>
          <w:sz w:val="24"/>
          <w:szCs w:val="24"/>
          <w:lang w:val="id-ID"/>
        </w:rPr>
        <w:t>taḥqiq</w:t>
      </w:r>
      <w:r w:rsidRPr="004677C4">
        <w:rPr>
          <w:rFonts w:asciiTheme="majorBidi" w:hAnsiTheme="majorBidi" w:cstheme="majorBidi"/>
          <w:sz w:val="24"/>
          <w:szCs w:val="24"/>
          <w:lang w:val="id-ID"/>
        </w:rPr>
        <w:t xml:space="preserve"> hamzah pertama dan kedua. Sedangkan imam ad-Dūri  membaca dengan membuang hamzah pertama. Dalam surat al-Baqarah terdapat pada ayat 31</w:t>
      </w:r>
      <w:r w:rsidR="008F40C2">
        <w:rPr>
          <w:rStyle w:val="FootnoteReference"/>
          <w:rFonts w:asciiTheme="majorBidi" w:hAnsiTheme="majorBidi" w:cstheme="majorBidi"/>
          <w:sz w:val="24"/>
          <w:szCs w:val="24"/>
          <w:lang w:val="id-ID"/>
        </w:rPr>
        <w:footnoteReference w:id="116"/>
      </w:r>
    </w:p>
    <w:tbl>
      <w:tblPr>
        <w:tblStyle w:val="TableGrid"/>
        <w:tblW w:w="0" w:type="auto"/>
        <w:tblInd w:w="1242" w:type="dxa"/>
        <w:tblLook w:val="04A0" w:firstRow="1" w:lastRow="0" w:firstColumn="1" w:lastColumn="0" w:noHBand="0" w:noVBand="1"/>
      </w:tblPr>
      <w:tblGrid>
        <w:gridCol w:w="1134"/>
        <w:gridCol w:w="2694"/>
        <w:gridCol w:w="2976"/>
      </w:tblGrid>
      <w:tr w:rsidR="00A20F0B" w:rsidRPr="004677C4" w:rsidTr="00A20F0B">
        <w:trPr>
          <w:trHeight w:val="300"/>
        </w:trPr>
        <w:tc>
          <w:tcPr>
            <w:tcW w:w="1134" w:type="dxa"/>
            <w:noWrap/>
            <w:hideMark/>
          </w:tcPr>
          <w:p w:rsidR="00A20F0B" w:rsidRPr="004677C4" w:rsidRDefault="00A20F0B" w:rsidP="006D23B8">
            <w:pPr>
              <w:spacing w:line="480" w:lineRule="auto"/>
              <w:contextualSpacing/>
              <w:jc w:val="center"/>
              <w:rPr>
                <w:rFonts w:asciiTheme="majorBidi" w:hAnsiTheme="majorBidi" w:cstheme="majorBidi"/>
                <w:sz w:val="24"/>
                <w:szCs w:val="24"/>
              </w:rPr>
            </w:pPr>
            <w:r w:rsidRPr="004677C4">
              <w:rPr>
                <w:rFonts w:asciiTheme="majorBidi" w:hAnsiTheme="majorBidi" w:cstheme="majorBidi"/>
                <w:sz w:val="24"/>
                <w:szCs w:val="24"/>
              </w:rPr>
              <w:t>Ayat</w:t>
            </w:r>
          </w:p>
        </w:tc>
        <w:tc>
          <w:tcPr>
            <w:tcW w:w="2694" w:type="dxa"/>
            <w:noWrap/>
            <w:hideMark/>
          </w:tcPr>
          <w:p w:rsidR="00A20F0B" w:rsidRPr="004677C4" w:rsidRDefault="00A20F0B" w:rsidP="006D23B8">
            <w:pPr>
              <w:spacing w:line="480" w:lineRule="auto"/>
              <w:contextualSpacing/>
              <w:jc w:val="center"/>
              <w:rPr>
                <w:rFonts w:asciiTheme="majorBidi" w:hAnsiTheme="majorBidi" w:cstheme="majorBidi"/>
                <w:sz w:val="24"/>
                <w:szCs w:val="24"/>
              </w:rPr>
            </w:pPr>
            <w:r w:rsidRPr="004677C4">
              <w:rPr>
                <w:rFonts w:asciiTheme="majorBidi" w:hAnsiTheme="majorBidi" w:cstheme="majorBidi"/>
                <w:sz w:val="24"/>
                <w:szCs w:val="24"/>
              </w:rPr>
              <w:t>Imam Hafṣ</w:t>
            </w:r>
          </w:p>
        </w:tc>
        <w:tc>
          <w:tcPr>
            <w:tcW w:w="2976" w:type="dxa"/>
            <w:noWrap/>
            <w:hideMark/>
          </w:tcPr>
          <w:p w:rsidR="00A20F0B" w:rsidRPr="004677C4" w:rsidRDefault="00A20F0B" w:rsidP="006D23B8">
            <w:pPr>
              <w:spacing w:line="480" w:lineRule="auto"/>
              <w:contextualSpacing/>
              <w:jc w:val="center"/>
              <w:rPr>
                <w:rFonts w:asciiTheme="majorBidi" w:hAnsiTheme="majorBidi" w:cstheme="majorBidi"/>
                <w:sz w:val="24"/>
                <w:szCs w:val="24"/>
              </w:rPr>
            </w:pPr>
            <w:r w:rsidRPr="004677C4">
              <w:rPr>
                <w:rFonts w:asciiTheme="majorBidi" w:hAnsiTheme="majorBidi" w:cstheme="majorBidi"/>
                <w:sz w:val="24"/>
                <w:szCs w:val="24"/>
              </w:rPr>
              <w:t>Imam ad-Dūri</w:t>
            </w:r>
          </w:p>
        </w:tc>
      </w:tr>
      <w:tr w:rsidR="00A20F0B" w:rsidRPr="004677C4" w:rsidTr="00A20F0B">
        <w:trPr>
          <w:trHeight w:val="495"/>
        </w:trPr>
        <w:tc>
          <w:tcPr>
            <w:tcW w:w="1134" w:type="dxa"/>
            <w:noWrap/>
            <w:hideMark/>
          </w:tcPr>
          <w:p w:rsidR="00A20F0B" w:rsidRPr="004677C4" w:rsidRDefault="00A20F0B" w:rsidP="006D23B8">
            <w:pPr>
              <w:spacing w:line="480" w:lineRule="auto"/>
              <w:contextualSpacing/>
              <w:jc w:val="center"/>
              <w:rPr>
                <w:rFonts w:asciiTheme="majorBidi" w:hAnsiTheme="majorBidi" w:cstheme="majorBidi"/>
                <w:sz w:val="24"/>
                <w:szCs w:val="24"/>
                <w:lang w:val="id-ID"/>
              </w:rPr>
            </w:pPr>
            <w:r w:rsidRPr="004677C4">
              <w:rPr>
                <w:rFonts w:asciiTheme="majorBidi" w:hAnsiTheme="majorBidi" w:cstheme="majorBidi"/>
                <w:sz w:val="24"/>
                <w:szCs w:val="24"/>
                <w:lang w:val="id-ID"/>
              </w:rPr>
              <w:t>31</w:t>
            </w:r>
          </w:p>
        </w:tc>
        <w:tc>
          <w:tcPr>
            <w:tcW w:w="2694" w:type="dxa"/>
            <w:noWrap/>
            <w:hideMark/>
          </w:tcPr>
          <w:p w:rsidR="00A20F0B" w:rsidRPr="004A0A3A" w:rsidRDefault="00A20F0B" w:rsidP="006D23B8">
            <w:pPr>
              <w:jc w:val="center"/>
              <w:rPr>
                <w:rFonts w:ascii="Traditional Arabic" w:hAnsi="Traditional Arabic" w:cs="Traditional Arabic"/>
                <w:sz w:val="32"/>
                <w:szCs w:val="32"/>
                <w:lang w:val="id-ID"/>
              </w:rPr>
            </w:pPr>
            <w:r w:rsidRPr="004A0A3A">
              <w:rPr>
                <w:rFonts w:ascii="Traditional Arabic" w:hAnsi="Traditional Arabic" w:cs="Traditional Arabic"/>
                <w:sz w:val="32"/>
                <w:szCs w:val="32"/>
                <w:rtl/>
                <w:lang w:val="id-ID"/>
              </w:rPr>
              <w:t>فَقَالَ اَنْبِـُٔوْنِيْ بِاَسْمَاۤءِ ه</w:t>
            </w:r>
            <w:r w:rsidRPr="004A0A3A">
              <w:rPr>
                <w:rFonts w:ascii="Traditional Arabic" w:hAnsi="Traditional Arabic" w:cs="Traditional Arabic"/>
                <w:sz w:val="32"/>
                <w:szCs w:val="32"/>
                <w:u w:val="single"/>
                <w:rtl/>
                <w:lang w:val="id-ID"/>
              </w:rPr>
              <w:t>ٰؤُلَاۤءِ اِنْ</w:t>
            </w:r>
            <w:r w:rsidRPr="004A0A3A">
              <w:rPr>
                <w:rFonts w:ascii="Traditional Arabic" w:hAnsi="Traditional Arabic" w:cs="Traditional Arabic"/>
                <w:sz w:val="32"/>
                <w:szCs w:val="32"/>
                <w:rtl/>
                <w:lang w:val="id-ID"/>
              </w:rPr>
              <w:t xml:space="preserve"> كُنْتُمْ صٰدِقِيْنَ</w:t>
            </w:r>
          </w:p>
        </w:tc>
        <w:tc>
          <w:tcPr>
            <w:tcW w:w="2976" w:type="dxa"/>
            <w:noWrap/>
            <w:hideMark/>
          </w:tcPr>
          <w:p w:rsidR="00A20F0B" w:rsidRPr="004A0A3A" w:rsidRDefault="00A20F0B" w:rsidP="006D23B8">
            <w:pPr>
              <w:jc w:val="center"/>
              <w:rPr>
                <w:rFonts w:ascii="Traditional Arabic" w:hAnsi="Traditional Arabic" w:cs="Traditional Arabic"/>
                <w:sz w:val="32"/>
                <w:szCs w:val="32"/>
              </w:rPr>
            </w:pPr>
            <w:r w:rsidRPr="004A0A3A">
              <w:rPr>
                <w:rFonts w:ascii="Traditional Arabic" w:hAnsi="Traditional Arabic" w:cs="Traditional Arabic"/>
                <w:sz w:val="32"/>
                <w:szCs w:val="32"/>
                <w:rtl/>
                <w:lang w:val="id-ID"/>
              </w:rPr>
              <w:t xml:space="preserve">فَقَالَ اَنْبِـُٔوْنِيْ بِاَسْمَاۤءِ </w:t>
            </w:r>
            <w:r w:rsidRPr="004A0A3A">
              <w:rPr>
                <w:rFonts w:ascii="Traditional Arabic" w:hAnsi="Traditional Arabic" w:cs="Traditional Arabic"/>
                <w:sz w:val="32"/>
                <w:szCs w:val="32"/>
                <w:u w:val="single"/>
                <w:rtl/>
                <w:lang w:val="id-ID"/>
              </w:rPr>
              <w:t>هٰؤُلَاۤ اِنْ</w:t>
            </w:r>
            <w:r w:rsidRPr="004A0A3A">
              <w:rPr>
                <w:rFonts w:ascii="Traditional Arabic" w:hAnsi="Traditional Arabic" w:cs="Traditional Arabic"/>
                <w:sz w:val="32"/>
                <w:szCs w:val="32"/>
                <w:rtl/>
                <w:lang w:val="id-ID"/>
              </w:rPr>
              <w:t xml:space="preserve"> كُنْتُمْ صٰدِقِيْن</w:t>
            </w:r>
          </w:p>
        </w:tc>
      </w:tr>
    </w:tbl>
    <w:p w:rsidR="00A20F0B" w:rsidRPr="004677C4" w:rsidRDefault="00A20F0B" w:rsidP="006D23B8">
      <w:pPr>
        <w:spacing w:after="0" w:line="480" w:lineRule="auto"/>
        <w:jc w:val="both"/>
        <w:rPr>
          <w:rFonts w:asciiTheme="majorBidi" w:hAnsiTheme="majorBidi" w:cstheme="majorBidi"/>
          <w:sz w:val="24"/>
          <w:szCs w:val="24"/>
          <w:lang w:val="id-ID"/>
        </w:rPr>
      </w:pPr>
    </w:p>
    <w:p w:rsidR="00A20F0B" w:rsidRPr="004677C4" w:rsidRDefault="00A20F0B" w:rsidP="006D23B8">
      <w:pPr>
        <w:pStyle w:val="ListParagraph"/>
        <w:numPr>
          <w:ilvl w:val="0"/>
          <w:numId w:val="70"/>
        </w:numPr>
        <w:spacing w:after="0" w:line="480" w:lineRule="auto"/>
        <w:ind w:left="1560" w:hanging="426"/>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Hamzah pertama </w:t>
      </w:r>
      <w:r>
        <w:rPr>
          <w:rFonts w:asciiTheme="majorBidi" w:hAnsiTheme="majorBidi" w:cstheme="majorBidi"/>
          <w:sz w:val="24"/>
          <w:szCs w:val="24"/>
          <w:lang w:val="id-ID"/>
        </w:rPr>
        <w:t>berharakat</w:t>
      </w:r>
      <w:r w:rsidRPr="004677C4">
        <w:rPr>
          <w:rFonts w:asciiTheme="majorBidi" w:hAnsiTheme="majorBidi" w:cstheme="majorBidi"/>
          <w:sz w:val="24"/>
          <w:szCs w:val="24"/>
          <w:lang w:val="id-ID"/>
        </w:rPr>
        <w:t xml:space="preserve"> </w:t>
      </w:r>
      <w:r w:rsidRPr="004A0A3A">
        <w:rPr>
          <w:rFonts w:asciiTheme="majorBidi" w:hAnsiTheme="majorBidi" w:cstheme="majorBidi"/>
          <w:i/>
          <w:iCs/>
          <w:sz w:val="24"/>
          <w:szCs w:val="24"/>
          <w:lang w:val="id-ID"/>
        </w:rPr>
        <w:t>ḍammah</w:t>
      </w:r>
      <w:r w:rsidRPr="004677C4">
        <w:rPr>
          <w:rFonts w:asciiTheme="majorBidi" w:hAnsiTheme="majorBidi" w:cstheme="majorBidi"/>
          <w:sz w:val="24"/>
          <w:szCs w:val="24"/>
          <w:lang w:val="id-ID"/>
        </w:rPr>
        <w:t xml:space="preserve">, hamzah kedua </w:t>
      </w:r>
      <w:r>
        <w:rPr>
          <w:rFonts w:asciiTheme="majorBidi" w:hAnsiTheme="majorBidi" w:cstheme="majorBidi"/>
          <w:sz w:val="24"/>
          <w:szCs w:val="24"/>
          <w:lang w:val="id-ID"/>
        </w:rPr>
        <w:t>berharakat</w:t>
      </w:r>
      <w:r w:rsidRPr="004677C4">
        <w:rPr>
          <w:rFonts w:asciiTheme="majorBidi" w:hAnsiTheme="majorBidi" w:cstheme="majorBidi"/>
          <w:sz w:val="24"/>
          <w:szCs w:val="24"/>
          <w:lang w:val="id-ID"/>
        </w:rPr>
        <w:t xml:space="preserve"> </w:t>
      </w:r>
      <w:r w:rsidRPr="004A0A3A">
        <w:rPr>
          <w:rFonts w:asciiTheme="majorBidi" w:hAnsiTheme="majorBidi" w:cstheme="majorBidi"/>
          <w:i/>
          <w:iCs/>
          <w:sz w:val="24"/>
          <w:szCs w:val="24"/>
          <w:lang w:val="id-ID"/>
        </w:rPr>
        <w:t>ḍammah</w:t>
      </w:r>
      <w:r w:rsidRPr="004677C4">
        <w:rPr>
          <w:rFonts w:asciiTheme="majorBidi" w:hAnsiTheme="majorBidi" w:cstheme="majorBidi"/>
          <w:sz w:val="24"/>
          <w:szCs w:val="24"/>
          <w:lang w:val="id-ID"/>
        </w:rPr>
        <w:t>.</w:t>
      </w:r>
    </w:p>
    <w:p w:rsidR="00A20F0B" w:rsidRPr="004677C4" w:rsidRDefault="00A20F0B" w:rsidP="001F6169">
      <w:pPr>
        <w:pStyle w:val="ListParagraph"/>
        <w:spacing w:after="0" w:line="480" w:lineRule="auto"/>
        <w:ind w:left="1560" w:firstLine="425"/>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Imam Hafṣ membaca dengan </w:t>
      </w:r>
      <w:r w:rsidRPr="004A0A3A">
        <w:rPr>
          <w:rFonts w:asciiTheme="majorBidi" w:hAnsiTheme="majorBidi" w:cstheme="majorBidi"/>
          <w:i/>
          <w:iCs/>
          <w:sz w:val="24"/>
          <w:szCs w:val="24"/>
          <w:lang w:val="id-ID"/>
        </w:rPr>
        <w:t>taḥqiq</w:t>
      </w:r>
      <w:r w:rsidRPr="004677C4">
        <w:rPr>
          <w:rFonts w:asciiTheme="majorBidi" w:hAnsiTheme="majorBidi" w:cstheme="majorBidi"/>
          <w:sz w:val="24"/>
          <w:szCs w:val="24"/>
          <w:lang w:val="id-ID"/>
        </w:rPr>
        <w:t xml:space="preserve"> hamzah pertama dan kedua. Sedangkan Imam ad-Dūri membaca dengan membuang hamzah pertama.</w:t>
      </w:r>
      <w:r w:rsidR="001F6169">
        <w:rPr>
          <w:rStyle w:val="FootnoteReference"/>
          <w:rFonts w:asciiTheme="majorBidi" w:hAnsiTheme="majorBidi" w:cstheme="majorBidi"/>
          <w:sz w:val="24"/>
          <w:szCs w:val="24"/>
          <w:lang w:val="id-ID"/>
        </w:rPr>
        <w:footnoteReference w:id="117"/>
      </w:r>
      <w:r w:rsidRPr="004677C4">
        <w:rPr>
          <w:rFonts w:asciiTheme="majorBidi" w:hAnsiTheme="majorBidi" w:cstheme="majorBidi"/>
          <w:sz w:val="24"/>
          <w:szCs w:val="24"/>
          <w:lang w:val="id-ID"/>
        </w:rPr>
        <w:t xml:space="preserve"> Dalam surat al-Baqarah tidak ditemukan. Penulis menemukan peristiwa Hamzah pertama </w:t>
      </w:r>
      <w:r>
        <w:rPr>
          <w:rFonts w:asciiTheme="majorBidi" w:hAnsiTheme="majorBidi" w:cstheme="majorBidi"/>
          <w:sz w:val="24"/>
          <w:szCs w:val="24"/>
          <w:lang w:val="id-ID"/>
        </w:rPr>
        <w:t>berharakat</w:t>
      </w:r>
      <w:r w:rsidRPr="004677C4">
        <w:rPr>
          <w:rFonts w:asciiTheme="majorBidi" w:hAnsiTheme="majorBidi" w:cstheme="majorBidi"/>
          <w:sz w:val="24"/>
          <w:szCs w:val="24"/>
          <w:lang w:val="id-ID"/>
        </w:rPr>
        <w:t xml:space="preserve"> </w:t>
      </w:r>
      <w:r w:rsidRPr="004A0A3A">
        <w:rPr>
          <w:rFonts w:asciiTheme="majorBidi" w:hAnsiTheme="majorBidi" w:cstheme="majorBidi"/>
          <w:i/>
          <w:iCs/>
          <w:sz w:val="24"/>
          <w:szCs w:val="24"/>
          <w:lang w:val="id-ID"/>
        </w:rPr>
        <w:t>ḍammah</w:t>
      </w:r>
      <w:r w:rsidRPr="004677C4">
        <w:rPr>
          <w:rFonts w:asciiTheme="majorBidi" w:hAnsiTheme="majorBidi" w:cstheme="majorBidi"/>
          <w:sz w:val="24"/>
          <w:szCs w:val="24"/>
          <w:lang w:val="id-ID"/>
        </w:rPr>
        <w:t xml:space="preserve"> dan hamzah kedua juga </w:t>
      </w:r>
      <w:r>
        <w:rPr>
          <w:rFonts w:asciiTheme="majorBidi" w:hAnsiTheme="majorBidi" w:cstheme="majorBidi"/>
          <w:sz w:val="24"/>
          <w:szCs w:val="24"/>
          <w:lang w:val="id-ID"/>
        </w:rPr>
        <w:t>berharakat</w:t>
      </w:r>
      <w:r w:rsidRPr="004677C4">
        <w:rPr>
          <w:rFonts w:asciiTheme="majorBidi" w:hAnsiTheme="majorBidi" w:cstheme="majorBidi"/>
          <w:sz w:val="24"/>
          <w:szCs w:val="24"/>
          <w:lang w:val="id-ID"/>
        </w:rPr>
        <w:t xml:space="preserve"> </w:t>
      </w:r>
      <w:r w:rsidRPr="004A0A3A">
        <w:rPr>
          <w:rFonts w:asciiTheme="majorBidi" w:hAnsiTheme="majorBidi" w:cstheme="majorBidi"/>
          <w:i/>
          <w:iCs/>
          <w:sz w:val="24"/>
          <w:szCs w:val="24"/>
          <w:lang w:val="id-ID"/>
        </w:rPr>
        <w:t>ḍammah</w:t>
      </w:r>
      <w:r w:rsidRPr="004677C4">
        <w:rPr>
          <w:rFonts w:asciiTheme="majorBidi" w:hAnsiTheme="majorBidi" w:cstheme="majorBidi"/>
          <w:sz w:val="24"/>
          <w:szCs w:val="24"/>
          <w:lang w:val="id-ID"/>
        </w:rPr>
        <w:t xml:space="preserve"> dalam Al-Qur’an hanya terdapat pada 1 tempat, yaitu surat al-Aḥqāf ayat 32</w:t>
      </w:r>
      <w:r w:rsidR="001F6169">
        <w:rPr>
          <w:rStyle w:val="FootnoteReference"/>
          <w:rFonts w:asciiTheme="majorBidi" w:hAnsiTheme="majorBidi" w:cstheme="majorBidi"/>
          <w:sz w:val="24"/>
          <w:szCs w:val="24"/>
          <w:lang w:val="id-ID"/>
        </w:rPr>
        <w:footnoteReference w:id="118"/>
      </w:r>
    </w:p>
    <w:p w:rsidR="00A20F0B" w:rsidRPr="004A0A3A" w:rsidRDefault="00A20F0B" w:rsidP="006D23B8">
      <w:pPr>
        <w:pStyle w:val="ListParagraph"/>
        <w:spacing w:after="0" w:line="480" w:lineRule="auto"/>
        <w:ind w:left="1560" w:firstLine="425"/>
        <w:jc w:val="right"/>
        <w:rPr>
          <w:rFonts w:ascii="Traditional Arabic" w:hAnsi="Traditional Arabic" w:cs="Traditional Arabic"/>
          <w:sz w:val="32"/>
          <w:szCs w:val="32"/>
          <w:lang w:val="id-ID"/>
        </w:rPr>
      </w:pPr>
      <w:r w:rsidRPr="004A0A3A">
        <w:rPr>
          <w:rFonts w:ascii="Traditional Arabic" w:hAnsi="Traditional Arabic" w:cs="Traditional Arabic"/>
          <w:sz w:val="32"/>
          <w:szCs w:val="32"/>
          <w:rtl/>
          <w:lang w:val="id-ID"/>
        </w:rPr>
        <w:t xml:space="preserve">وَلَيْسَ لَه مِنْ دُوْنِه </w:t>
      </w:r>
      <w:r w:rsidRPr="004A0A3A">
        <w:rPr>
          <w:rFonts w:ascii="Traditional Arabic" w:hAnsi="Traditional Arabic" w:cs="Traditional Arabic"/>
          <w:sz w:val="32"/>
          <w:szCs w:val="32"/>
          <w:u w:val="single"/>
          <w:rtl/>
          <w:lang w:val="id-ID"/>
        </w:rPr>
        <w:t xml:space="preserve">اَوْلِيَاۤءُ اُولٰۤىِٕكَ </w:t>
      </w:r>
      <w:r w:rsidRPr="004A0A3A">
        <w:rPr>
          <w:rFonts w:ascii="Traditional Arabic" w:hAnsi="Traditional Arabic" w:cs="Traditional Arabic"/>
          <w:sz w:val="32"/>
          <w:szCs w:val="32"/>
          <w:rtl/>
          <w:lang w:val="id-ID"/>
        </w:rPr>
        <w:t>فِيْ ضَلٰلٍ مُّبِيْنٍ</w:t>
      </w:r>
    </w:p>
    <w:p w:rsidR="00A20F0B" w:rsidRPr="004677C4" w:rsidRDefault="00A20F0B" w:rsidP="006D23B8">
      <w:pPr>
        <w:pStyle w:val="ListParagraph"/>
        <w:numPr>
          <w:ilvl w:val="0"/>
          <w:numId w:val="69"/>
        </w:numPr>
        <w:spacing w:after="0" w:line="480" w:lineRule="auto"/>
        <w:ind w:left="1134" w:hanging="414"/>
        <w:jc w:val="both"/>
        <w:rPr>
          <w:rFonts w:asciiTheme="majorBidi" w:hAnsiTheme="majorBidi" w:cstheme="majorBidi"/>
          <w:sz w:val="24"/>
          <w:szCs w:val="24"/>
          <w:lang w:val="id-ID"/>
        </w:rPr>
      </w:pPr>
      <w:r>
        <w:rPr>
          <w:rFonts w:asciiTheme="majorBidi" w:hAnsiTheme="majorBidi" w:cstheme="majorBidi"/>
          <w:sz w:val="24"/>
          <w:szCs w:val="24"/>
          <w:lang w:val="id-ID"/>
        </w:rPr>
        <w:t>Harakat</w:t>
      </w:r>
      <w:r w:rsidRPr="004677C4">
        <w:rPr>
          <w:rFonts w:asciiTheme="majorBidi" w:hAnsiTheme="majorBidi" w:cstheme="majorBidi"/>
          <w:sz w:val="24"/>
          <w:szCs w:val="24"/>
          <w:lang w:val="id-ID"/>
        </w:rPr>
        <w:t xml:space="preserve"> dua hamzah berbeda</w:t>
      </w:r>
    </w:p>
    <w:p w:rsidR="00A20F0B" w:rsidRPr="004677C4" w:rsidRDefault="00A20F0B" w:rsidP="006D23B8">
      <w:pPr>
        <w:pStyle w:val="ListParagraph"/>
        <w:numPr>
          <w:ilvl w:val="0"/>
          <w:numId w:val="71"/>
        </w:numPr>
        <w:spacing w:after="0" w:line="480" w:lineRule="auto"/>
        <w:ind w:left="1560" w:hanging="426"/>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Hamzah pertama </w:t>
      </w:r>
      <w:r>
        <w:rPr>
          <w:rFonts w:asciiTheme="majorBidi" w:hAnsiTheme="majorBidi" w:cstheme="majorBidi"/>
          <w:sz w:val="24"/>
          <w:szCs w:val="24"/>
          <w:lang w:val="id-ID"/>
        </w:rPr>
        <w:t>berharakat</w:t>
      </w:r>
      <w:r w:rsidRPr="004677C4">
        <w:rPr>
          <w:rFonts w:asciiTheme="majorBidi" w:hAnsiTheme="majorBidi" w:cstheme="majorBidi"/>
          <w:sz w:val="24"/>
          <w:szCs w:val="24"/>
          <w:lang w:val="id-ID"/>
        </w:rPr>
        <w:t xml:space="preserve"> </w:t>
      </w:r>
      <w:r w:rsidRPr="004A0A3A">
        <w:rPr>
          <w:rFonts w:asciiTheme="majorBidi" w:hAnsiTheme="majorBidi" w:cstheme="majorBidi"/>
          <w:i/>
          <w:iCs/>
          <w:sz w:val="24"/>
          <w:szCs w:val="24"/>
          <w:lang w:val="id-ID"/>
        </w:rPr>
        <w:t>fatḥah</w:t>
      </w:r>
      <w:r w:rsidRPr="004677C4">
        <w:rPr>
          <w:rFonts w:asciiTheme="majorBidi" w:hAnsiTheme="majorBidi" w:cstheme="majorBidi"/>
          <w:sz w:val="24"/>
          <w:szCs w:val="24"/>
          <w:lang w:val="id-ID"/>
        </w:rPr>
        <w:t xml:space="preserve">, hamzah kedua </w:t>
      </w:r>
      <w:r>
        <w:rPr>
          <w:rFonts w:asciiTheme="majorBidi" w:hAnsiTheme="majorBidi" w:cstheme="majorBidi"/>
          <w:sz w:val="24"/>
          <w:szCs w:val="24"/>
          <w:lang w:val="id-ID"/>
        </w:rPr>
        <w:t>berharakat</w:t>
      </w:r>
      <w:r w:rsidRPr="004677C4">
        <w:rPr>
          <w:rFonts w:asciiTheme="majorBidi" w:hAnsiTheme="majorBidi" w:cstheme="majorBidi"/>
          <w:sz w:val="24"/>
          <w:szCs w:val="24"/>
          <w:lang w:val="id-ID"/>
        </w:rPr>
        <w:t xml:space="preserve"> </w:t>
      </w:r>
      <w:r w:rsidRPr="004A0A3A">
        <w:rPr>
          <w:rFonts w:asciiTheme="majorBidi" w:hAnsiTheme="majorBidi" w:cstheme="majorBidi"/>
          <w:i/>
          <w:iCs/>
          <w:sz w:val="24"/>
          <w:szCs w:val="24"/>
          <w:lang w:val="id-ID"/>
        </w:rPr>
        <w:t>ḍammah</w:t>
      </w:r>
      <w:r w:rsidRPr="004677C4">
        <w:rPr>
          <w:rFonts w:asciiTheme="majorBidi" w:hAnsiTheme="majorBidi" w:cstheme="majorBidi"/>
          <w:sz w:val="24"/>
          <w:szCs w:val="24"/>
          <w:lang w:val="id-ID"/>
        </w:rPr>
        <w:t>.</w:t>
      </w:r>
    </w:p>
    <w:p w:rsidR="00A20F0B" w:rsidRPr="004677C4" w:rsidRDefault="00A20F0B" w:rsidP="006D23B8">
      <w:pPr>
        <w:pStyle w:val="ListParagraph"/>
        <w:spacing w:after="0" w:line="480" w:lineRule="auto"/>
        <w:ind w:left="1560" w:firstLine="425"/>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Imam Hafṣ membaca dengan </w:t>
      </w:r>
      <w:r w:rsidRPr="004A0A3A">
        <w:rPr>
          <w:rFonts w:asciiTheme="majorBidi" w:hAnsiTheme="majorBidi" w:cstheme="majorBidi"/>
          <w:i/>
          <w:iCs/>
          <w:sz w:val="24"/>
          <w:szCs w:val="24"/>
          <w:lang w:val="id-ID"/>
        </w:rPr>
        <w:t>taḥqiq</w:t>
      </w:r>
      <w:r w:rsidRPr="004677C4">
        <w:rPr>
          <w:rFonts w:asciiTheme="majorBidi" w:hAnsiTheme="majorBidi" w:cstheme="majorBidi"/>
          <w:sz w:val="24"/>
          <w:szCs w:val="24"/>
          <w:lang w:val="id-ID"/>
        </w:rPr>
        <w:t xml:space="preserve"> hamzah pertama dan kedua. Sedangkan Imam ad-Dūri membaca </w:t>
      </w:r>
      <w:r w:rsidRPr="004A0A3A">
        <w:rPr>
          <w:rFonts w:asciiTheme="majorBidi" w:hAnsiTheme="majorBidi" w:cstheme="majorBidi"/>
          <w:i/>
          <w:iCs/>
          <w:sz w:val="24"/>
          <w:szCs w:val="24"/>
          <w:lang w:val="id-ID"/>
        </w:rPr>
        <w:t>Taṣhīl</w:t>
      </w:r>
      <w:r w:rsidRPr="004677C4">
        <w:rPr>
          <w:rFonts w:asciiTheme="majorBidi" w:hAnsiTheme="majorBidi" w:cstheme="majorBidi"/>
          <w:sz w:val="24"/>
          <w:szCs w:val="24"/>
          <w:lang w:val="id-ID"/>
        </w:rPr>
        <w:t xml:space="preserve">  pada hamzah kedua. Dalam surah al-Baqarah tidak ditemukan.</w:t>
      </w:r>
    </w:p>
    <w:p w:rsidR="00A20F0B" w:rsidRPr="004677C4" w:rsidRDefault="00A20F0B" w:rsidP="006D23B8">
      <w:pPr>
        <w:pStyle w:val="ListParagraph"/>
        <w:numPr>
          <w:ilvl w:val="0"/>
          <w:numId w:val="71"/>
        </w:numPr>
        <w:spacing w:after="0" w:line="480" w:lineRule="auto"/>
        <w:ind w:left="1560" w:hanging="426"/>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Hamzah pertama </w:t>
      </w:r>
      <w:r>
        <w:rPr>
          <w:rFonts w:asciiTheme="majorBidi" w:hAnsiTheme="majorBidi" w:cstheme="majorBidi"/>
          <w:sz w:val="24"/>
          <w:szCs w:val="24"/>
          <w:lang w:val="id-ID"/>
        </w:rPr>
        <w:t>berharakat</w:t>
      </w:r>
      <w:r w:rsidRPr="004677C4">
        <w:rPr>
          <w:rFonts w:asciiTheme="majorBidi" w:hAnsiTheme="majorBidi" w:cstheme="majorBidi"/>
          <w:sz w:val="24"/>
          <w:szCs w:val="24"/>
          <w:lang w:val="id-ID"/>
        </w:rPr>
        <w:t xml:space="preserve"> </w:t>
      </w:r>
      <w:r w:rsidRPr="004A0A3A">
        <w:rPr>
          <w:rFonts w:asciiTheme="majorBidi" w:hAnsiTheme="majorBidi" w:cstheme="majorBidi"/>
          <w:i/>
          <w:iCs/>
          <w:sz w:val="24"/>
          <w:szCs w:val="24"/>
          <w:lang w:val="id-ID"/>
        </w:rPr>
        <w:t>fatḥah</w:t>
      </w:r>
      <w:r w:rsidRPr="004677C4">
        <w:rPr>
          <w:rFonts w:asciiTheme="majorBidi" w:hAnsiTheme="majorBidi" w:cstheme="majorBidi"/>
          <w:sz w:val="24"/>
          <w:szCs w:val="24"/>
          <w:lang w:val="id-ID"/>
        </w:rPr>
        <w:t xml:space="preserve">, hamzah kedua </w:t>
      </w:r>
      <w:r>
        <w:rPr>
          <w:rFonts w:asciiTheme="majorBidi" w:hAnsiTheme="majorBidi" w:cstheme="majorBidi"/>
          <w:sz w:val="24"/>
          <w:szCs w:val="24"/>
          <w:lang w:val="id-ID"/>
        </w:rPr>
        <w:t>berharakat</w:t>
      </w:r>
      <w:r w:rsidRPr="004677C4">
        <w:rPr>
          <w:rFonts w:asciiTheme="majorBidi" w:hAnsiTheme="majorBidi" w:cstheme="majorBidi"/>
          <w:sz w:val="24"/>
          <w:szCs w:val="24"/>
          <w:lang w:val="id-ID"/>
        </w:rPr>
        <w:t xml:space="preserve"> kasrah.</w:t>
      </w:r>
    </w:p>
    <w:p w:rsidR="00A20F0B" w:rsidRPr="004677C4" w:rsidRDefault="00A20F0B" w:rsidP="006D23B8">
      <w:pPr>
        <w:pStyle w:val="ListParagraph"/>
        <w:spacing w:after="0" w:line="480" w:lineRule="auto"/>
        <w:ind w:left="1560" w:firstLine="425"/>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Imam Hafṣ membaca dengan </w:t>
      </w:r>
      <w:r w:rsidRPr="004A0A3A">
        <w:rPr>
          <w:rFonts w:asciiTheme="majorBidi" w:hAnsiTheme="majorBidi" w:cstheme="majorBidi"/>
          <w:i/>
          <w:iCs/>
          <w:sz w:val="24"/>
          <w:szCs w:val="24"/>
          <w:lang w:val="id-ID"/>
        </w:rPr>
        <w:t>taḥqiq</w:t>
      </w:r>
      <w:r w:rsidRPr="004677C4">
        <w:rPr>
          <w:rFonts w:asciiTheme="majorBidi" w:hAnsiTheme="majorBidi" w:cstheme="majorBidi"/>
          <w:sz w:val="24"/>
          <w:szCs w:val="24"/>
          <w:lang w:val="id-ID"/>
        </w:rPr>
        <w:t xml:space="preserve"> hamzah pertam</w:t>
      </w:r>
      <w:r>
        <w:rPr>
          <w:rFonts w:asciiTheme="majorBidi" w:hAnsiTheme="majorBidi" w:cstheme="majorBidi"/>
          <w:sz w:val="24"/>
          <w:szCs w:val="24"/>
          <w:lang w:val="id-ID"/>
        </w:rPr>
        <w:t xml:space="preserve">a dan kedua, sedangkan Ad-Dūri </w:t>
      </w:r>
      <w:r w:rsidRPr="004677C4">
        <w:rPr>
          <w:rFonts w:asciiTheme="majorBidi" w:hAnsiTheme="majorBidi" w:cstheme="majorBidi"/>
          <w:sz w:val="24"/>
          <w:szCs w:val="24"/>
          <w:lang w:val="id-ID"/>
        </w:rPr>
        <w:t xml:space="preserve">membaca </w:t>
      </w:r>
      <w:r w:rsidRPr="004A0A3A">
        <w:rPr>
          <w:rFonts w:asciiTheme="majorBidi" w:hAnsiTheme="majorBidi" w:cstheme="majorBidi"/>
          <w:i/>
          <w:iCs/>
          <w:sz w:val="24"/>
          <w:szCs w:val="24"/>
          <w:lang w:val="id-ID"/>
        </w:rPr>
        <w:t>Taṣhīl</w:t>
      </w:r>
      <w:r w:rsidRPr="004677C4">
        <w:rPr>
          <w:rFonts w:asciiTheme="majorBidi" w:hAnsiTheme="majorBidi" w:cstheme="majorBidi"/>
          <w:sz w:val="24"/>
          <w:szCs w:val="24"/>
          <w:lang w:val="id-ID"/>
        </w:rPr>
        <w:t xml:space="preserve">  hamzah kedua </w:t>
      </w:r>
      <w:r w:rsidRPr="004A0A3A">
        <w:rPr>
          <w:rFonts w:asciiTheme="majorBidi" w:hAnsiTheme="majorBidi" w:cstheme="majorBidi"/>
          <w:i/>
          <w:iCs/>
          <w:sz w:val="24"/>
          <w:szCs w:val="24"/>
          <w:lang w:val="id-ID"/>
        </w:rPr>
        <w:t>baina-baina</w:t>
      </w:r>
      <w:r w:rsidRPr="004677C4">
        <w:rPr>
          <w:rFonts w:asciiTheme="majorBidi" w:hAnsiTheme="majorBidi" w:cstheme="majorBidi"/>
          <w:sz w:val="24"/>
          <w:szCs w:val="24"/>
          <w:lang w:val="id-ID"/>
        </w:rPr>
        <w:t>. Dalam surah al-Baqarah terīdapat pada ayat 133</w:t>
      </w:r>
      <w:r w:rsidR="00316331">
        <w:rPr>
          <w:rStyle w:val="FootnoteReference"/>
          <w:rFonts w:asciiTheme="majorBidi" w:hAnsiTheme="majorBidi" w:cstheme="majorBidi"/>
          <w:sz w:val="24"/>
          <w:szCs w:val="24"/>
          <w:lang w:val="id-ID"/>
        </w:rPr>
        <w:footnoteReference w:id="119"/>
      </w:r>
    </w:p>
    <w:tbl>
      <w:tblPr>
        <w:tblStyle w:val="TableGrid"/>
        <w:tblW w:w="0" w:type="auto"/>
        <w:tblInd w:w="1242" w:type="dxa"/>
        <w:tblLook w:val="04A0" w:firstRow="1" w:lastRow="0" w:firstColumn="1" w:lastColumn="0" w:noHBand="0" w:noVBand="1"/>
      </w:tblPr>
      <w:tblGrid>
        <w:gridCol w:w="1134"/>
        <w:gridCol w:w="2694"/>
        <w:gridCol w:w="2976"/>
      </w:tblGrid>
      <w:tr w:rsidR="00A20F0B" w:rsidRPr="004677C4" w:rsidTr="00A20F0B">
        <w:trPr>
          <w:trHeight w:val="300"/>
        </w:trPr>
        <w:tc>
          <w:tcPr>
            <w:tcW w:w="1134" w:type="dxa"/>
            <w:noWrap/>
            <w:hideMark/>
          </w:tcPr>
          <w:p w:rsidR="00A20F0B" w:rsidRPr="004677C4" w:rsidRDefault="00A20F0B" w:rsidP="006D23B8">
            <w:pPr>
              <w:spacing w:line="480" w:lineRule="auto"/>
              <w:contextualSpacing/>
              <w:jc w:val="center"/>
              <w:rPr>
                <w:rFonts w:asciiTheme="majorBidi" w:hAnsiTheme="majorBidi" w:cstheme="majorBidi"/>
                <w:sz w:val="24"/>
                <w:szCs w:val="24"/>
              </w:rPr>
            </w:pPr>
            <w:r w:rsidRPr="004677C4">
              <w:rPr>
                <w:rFonts w:asciiTheme="majorBidi" w:hAnsiTheme="majorBidi" w:cstheme="majorBidi"/>
                <w:sz w:val="24"/>
                <w:szCs w:val="24"/>
              </w:rPr>
              <w:t>Ayat</w:t>
            </w:r>
          </w:p>
        </w:tc>
        <w:tc>
          <w:tcPr>
            <w:tcW w:w="2694" w:type="dxa"/>
            <w:noWrap/>
            <w:hideMark/>
          </w:tcPr>
          <w:p w:rsidR="00A20F0B" w:rsidRPr="004677C4" w:rsidRDefault="00A20F0B" w:rsidP="006D23B8">
            <w:pPr>
              <w:spacing w:line="480" w:lineRule="auto"/>
              <w:contextualSpacing/>
              <w:jc w:val="center"/>
              <w:rPr>
                <w:rFonts w:asciiTheme="majorBidi" w:hAnsiTheme="majorBidi" w:cstheme="majorBidi"/>
                <w:sz w:val="24"/>
                <w:szCs w:val="24"/>
              </w:rPr>
            </w:pPr>
            <w:r w:rsidRPr="004677C4">
              <w:rPr>
                <w:rFonts w:asciiTheme="majorBidi" w:hAnsiTheme="majorBidi" w:cstheme="majorBidi"/>
                <w:sz w:val="24"/>
                <w:szCs w:val="24"/>
              </w:rPr>
              <w:t>Imam Hafṣ</w:t>
            </w:r>
          </w:p>
        </w:tc>
        <w:tc>
          <w:tcPr>
            <w:tcW w:w="2976" w:type="dxa"/>
            <w:noWrap/>
            <w:hideMark/>
          </w:tcPr>
          <w:p w:rsidR="00A20F0B" w:rsidRPr="004677C4" w:rsidRDefault="00A20F0B" w:rsidP="006D23B8">
            <w:pPr>
              <w:spacing w:line="480" w:lineRule="auto"/>
              <w:contextualSpacing/>
              <w:jc w:val="center"/>
              <w:rPr>
                <w:rFonts w:asciiTheme="majorBidi" w:hAnsiTheme="majorBidi" w:cstheme="majorBidi"/>
                <w:sz w:val="24"/>
                <w:szCs w:val="24"/>
              </w:rPr>
            </w:pPr>
            <w:r w:rsidRPr="004677C4">
              <w:rPr>
                <w:rFonts w:asciiTheme="majorBidi" w:hAnsiTheme="majorBidi" w:cstheme="majorBidi"/>
                <w:sz w:val="24"/>
                <w:szCs w:val="24"/>
              </w:rPr>
              <w:t>Imam ad-Dūri</w:t>
            </w:r>
          </w:p>
        </w:tc>
      </w:tr>
      <w:tr w:rsidR="00A20F0B" w:rsidRPr="004677C4" w:rsidTr="00A20F0B">
        <w:trPr>
          <w:trHeight w:val="495"/>
        </w:trPr>
        <w:tc>
          <w:tcPr>
            <w:tcW w:w="1134" w:type="dxa"/>
            <w:noWrap/>
            <w:hideMark/>
          </w:tcPr>
          <w:p w:rsidR="00A20F0B" w:rsidRPr="004677C4" w:rsidRDefault="00A20F0B" w:rsidP="006D23B8">
            <w:pPr>
              <w:spacing w:line="480" w:lineRule="auto"/>
              <w:contextualSpacing/>
              <w:jc w:val="center"/>
              <w:rPr>
                <w:rFonts w:asciiTheme="majorBidi" w:hAnsiTheme="majorBidi" w:cstheme="majorBidi"/>
                <w:sz w:val="24"/>
                <w:szCs w:val="24"/>
              </w:rPr>
            </w:pPr>
            <w:r w:rsidRPr="004677C4">
              <w:rPr>
                <w:rFonts w:asciiTheme="majorBidi" w:hAnsiTheme="majorBidi" w:cstheme="majorBidi"/>
                <w:sz w:val="24"/>
                <w:szCs w:val="24"/>
              </w:rPr>
              <w:t>133</w:t>
            </w:r>
          </w:p>
        </w:tc>
        <w:tc>
          <w:tcPr>
            <w:tcW w:w="2694" w:type="dxa"/>
            <w:noWrap/>
            <w:hideMark/>
          </w:tcPr>
          <w:p w:rsidR="00A20F0B" w:rsidRPr="004A0A3A" w:rsidRDefault="00A20F0B" w:rsidP="006D23B8">
            <w:pPr>
              <w:contextualSpacing/>
              <w:jc w:val="center"/>
              <w:rPr>
                <w:rFonts w:ascii="Traditional Arabic" w:hAnsi="Traditional Arabic" w:cs="Traditional Arabic"/>
                <w:sz w:val="32"/>
                <w:szCs w:val="32"/>
              </w:rPr>
            </w:pPr>
            <w:r w:rsidRPr="004A0A3A">
              <w:rPr>
                <w:rFonts w:ascii="Traditional Arabic" w:hAnsi="Traditional Arabic" w:cs="Traditional Arabic"/>
                <w:sz w:val="32"/>
                <w:szCs w:val="32"/>
                <w:rtl/>
                <w:lang w:val="id-ID"/>
              </w:rPr>
              <w:t xml:space="preserve">اَمْ كُنْتُمْ </w:t>
            </w:r>
            <w:r w:rsidRPr="004A0A3A">
              <w:rPr>
                <w:rFonts w:ascii="Traditional Arabic" w:hAnsi="Traditional Arabic" w:cs="Traditional Arabic"/>
                <w:sz w:val="32"/>
                <w:szCs w:val="32"/>
                <w:u w:val="single"/>
                <w:rtl/>
                <w:lang w:val="id-ID"/>
              </w:rPr>
              <w:t xml:space="preserve">شُهَدَاۤءَ اِذْ </w:t>
            </w:r>
            <w:r w:rsidRPr="004A0A3A">
              <w:rPr>
                <w:rFonts w:ascii="Traditional Arabic" w:hAnsi="Traditional Arabic" w:cs="Traditional Arabic"/>
                <w:sz w:val="32"/>
                <w:szCs w:val="32"/>
                <w:rtl/>
                <w:lang w:val="id-ID"/>
              </w:rPr>
              <w:t>حَضَرَ يَعْقُوْبَ الْمَوْتُ</w:t>
            </w:r>
          </w:p>
        </w:tc>
        <w:tc>
          <w:tcPr>
            <w:tcW w:w="2976" w:type="dxa"/>
            <w:noWrap/>
            <w:hideMark/>
          </w:tcPr>
          <w:p w:rsidR="00A20F0B" w:rsidRPr="004A0A3A" w:rsidRDefault="00A20F0B" w:rsidP="006D23B8">
            <w:pPr>
              <w:contextualSpacing/>
              <w:jc w:val="center"/>
              <w:rPr>
                <w:rFonts w:ascii="Traditional Arabic" w:hAnsi="Traditional Arabic" w:cs="Traditional Arabic"/>
                <w:sz w:val="32"/>
                <w:szCs w:val="32"/>
              </w:rPr>
            </w:pPr>
            <w:r w:rsidRPr="004A0A3A">
              <w:rPr>
                <w:rFonts w:ascii="Traditional Arabic" w:hAnsi="Traditional Arabic" w:cs="Traditional Arabic"/>
                <w:sz w:val="32"/>
                <w:szCs w:val="32"/>
                <w:rtl/>
                <w:lang w:val="id-ID"/>
              </w:rPr>
              <w:t xml:space="preserve">اَمْ كُنْتُمْ </w:t>
            </w:r>
            <w:r w:rsidRPr="004A0A3A">
              <w:rPr>
                <w:rFonts w:ascii="Traditional Arabic" w:hAnsi="Traditional Arabic" w:cs="Traditional Arabic"/>
                <w:sz w:val="32"/>
                <w:szCs w:val="32"/>
                <w:u w:val="single"/>
                <w:rtl/>
                <w:lang w:val="id-ID"/>
              </w:rPr>
              <w:t xml:space="preserve">شُهَدَاۤءَ هِ ذْ </w:t>
            </w:r>
            <w:r w:rsidRPr="004A0A3A">
              <w:rPr>
                <w:rFonts w:ascii="Traditional Arabic" w:hAnsi="Traditional Arabic" w:cs="Traditional Arabic"/>
                <w:sz w:val="32"/>
                <w:szCs w:val="32"/>
                <w:rtl/>
                <w:lang w:val="id-ID"/>
              </w:rPr>
              <w:t>حَضَرَ يَعْقُوْبَ الْمَوْتُ</w:t>
            </w:r>
          </w:p>
        </w:tc>
      </w:tr>
    </w:tbl>
    <w:p w:rsidR="00A20F0B" w:rsidRPr="004677C4" w:rsidRDefault="00A20F0B" w:rsidP="006D23B8">
      <w:pPr>
        <w:pStyle w:val="ListParagraph"/>
        <w:spacing w:after="0" w:line="480" w:lineRule="auto"/>
        <w:ind w:left="1560" w:firstLine="425"/>
        <w:jc w:val="both"/>
        <w:rPr>
          <w:rFonts w:asciiTheme="majorBidi" w:hAnsiTheme="majorBidi" w:cstheme="majorBidi"/>
          <w:sz w:val="24"/>
          <w:szCs w:val="24"/>
        </w:rPr>
      </w:pPr>
    </w:p>
    <w:p w:rsidR="00A20F0B" w:rsidRPr="004677C4" w:rsidRDefault="00A20F0B" w:rsidP="006D23B8">
      <w:pPr>
        <w:pStyle w:val="ListParagraph"/>
        <w:numPr>
          <w:ilvl w:val="0"/>
          <w:numId w:val="71"/>
        </w:numPr>
        <w:spacing w:after="0" w:line="480" w:lineRule="auto"/>
        <w:ind w:left="1560" w:hanging="426"/>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Hamzah pertama </w:t>
      </w:r>
      <w:r>
        <w:rPr>
          <w:rFonts w:asciiTheme="majorBidi" w:hAnsiTheme="majorBidi" w:cstheme="majorBidi"/>
          <w:sz w:val="24"/>
          <w:szCs w:val="24"/>
          <w:lang w:val="id-ID"/>
        </w:rPr>
        <w:t>berharakat</w:t>
      </w:r>
      <w:r w:rsidRPr="004677C4">
        <w:rPr>
          <w:rFonts w:asciiTheme="majorBidi" w:hAnsiTheme="majorBidi" w:cstheme="majorBidi"/>
          <w:sz w:val="24"/>
          <w:szCs w:val="24"/>
          <w:lang w:val="id-ID"/>
        </w:rPr>
        <w:t xml:space="preserve"> </w:t>
      </w:r>
      <w:r w:rsidRPr="004A0A3A">
        <w:rPr>
          <w:rFonts w:asciiTheme="majorBidi" w:hAnsiTheme="majorBidi" w:cstheme="majorBidi"/>
          <w:i/>
          <w:iCs/>
          <w:sz w:val="24"/>
          <w:szCs w:val="24"/>
          <w:lang w:val="id-ID"/>
        </w:rPr>
        <w:t>ḍammah</w:t>
      </w:r>
      <w:r w:rsidRPr="004677C4">
        <w:rPr>
          <w:rFonts w:asciiTheme="majorBidi" w:hAnsiTheme="majorBidi" w:cstheme="majorBidi"/>
          <w:sz w:val="24"/>
          <w:szCs w:val="24"/>
          <w:lang w:val="id-ID"/>
        </w:rPr>
        <w:t xml:space="preserve">, hamzah kedua </w:t>
      </w:r>
      <w:r>
        <w:rPr>
          <w:rFonts w:asciiTheme="majorBidi" w:hAnsiTheme="majorBidi" w:cstheme="majorBidi"/>
          <w:sz w:val="24"/>
          <w:szCs w:val="24"/>
          <w:lang w:val="id-ID"/>
        </w:rPr>
        <w:t>berharakat</w:t>
      </w:r>
      <w:r w:rsidRPr="004677C4">
        <w:rPr>
          <w:rFonts w:asciiTheme="majorBidi" w:hAnsiTheme="majorBidi" w:cstheme="majorBidi"/>
          <w:sz w:val="24"/>
          <w:szCs w:val="24"/>
          <w:lang w:val="id-ID"/>
        </w:rPr>
        <w:t xml:space="preserve"> </w:t>
      </w:r>
      <w:r w:rsidRPr="004A0A3A">
        <w:rPr>
          <w:rFonts w:asciiTheme="majorBidi" w:hAnsiTheme="majorBidi" w:cstheme="majorBidi"/>
          <w:i/>
          <w:iCs/>
          <w:sz w:val="24"/>
          <w:szCs w:val="24"/>
          <w:lang w:val="id-ID"/>
        </w:rPr>
        <w:t>fatḥah</w:t>
      </w:r>
      <w:r w:rsidRPr="004677C4">
        <w:rPr>
          <w:rFonts w:asciiTheme="majorBidi" w:hAnsiTheme="majorBidi" w:cstheme="majorBidi"/>
          <w:sz w:val="24"/>
          <w:szCs w:val="24"/>
          <w:lang w:val="id-ID"/>
        </w:rPr>
        <w:t>.</w:t>
      </w:r>
    </w:p>
    <w:p w:rsidR="00A20F0B" w:rsidRPr="004677C4" w:rsidRDefault="00A20F0B" w:rsidP="006D23B8">
      <w:pPr>
        <w:pStyle w:val="ListParagraph"/>
        <w:spacing w:after="0" w:line="480" w:lineRule="auto"/>
        <w:ind w:left="1560" w:firstLine="425"/>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Imam Hafṣ membaca dengan </w:t>
      </w:r>
      <w:r w:rsidRPr="004A0A3A">
        <w:rPr>
          <w:rFonts w:asciiTheme="majorBidi" w:hAnsiTheme="majorBidi" w:cstheme="majorBidi"/>
          <w:i/>
          <w:iCs/>
          <w:sz w:val="24"/>
          <w:szCs w:val="24"/>
          <w:lang w:val="id-ID"/>
        </w:rPr>
        <w:t>taḥqiq</w:t>
      </w:r>
      <w:r w:rsidRPr="004677C4">
        <w:rPr>
          <w:rFonts w:asciiTheme="majorBidi" w:hAnsiTheme="majorBidi" w:cstheme="majorBidi"/>
          <w:sz w:val="24"/>
          <w:szCs w:val="24"/>
          <w:lang w:val="id-ID"/>
        </w:rPr>
        <w:t xml:space="preserve"> hamzah pertama dan kedua. Ad-Dūri  membaca </w:t>
      </w:r>
      <w:r w:rsidRPr="00CF6B80">
        <w:rPr>
          <w:rFonts w:asciiTheme="majorBidi" w:hAnsiTheme="majorBidi" w:cstheme="majorBidi"/>
          <w:i/>
          <w:iCs/>
          <w:sz w:val="24"/>
          <w:szCs w:val="24"/>
          <w:lang w:val="id-ID"/>
        </w:rPr>
        <w:t>ibdāl</w:t>
      </w:r>
      <w:r w:rsidRPr="004677C4">
        <w:rPr>
          <w:rFonts w:asciiTheme="majorBidi" w:hAnsiTheme="majorBidi" w:cstheme="majorBidi"/>
          <w:sz w:val="24"/>
          <w:szCs w:val="24"/>
          <w:lang w:val="id-ID"/>
        </w:rPr>
        <w:t xml:space="preserve"> hamzah kedua dengan wawu. Dalam surat al-Baqarah terdapat pada ayat 13</w:t>
      </w:r>
      <w:r w:rsidR="00316331">
        <w:rPr>
          <w:rStyle w:val="FootnoteReference"/>
          <w:rFonts w:asciiTheme="majorBidi" w:hAnsiTheme="majorBidi" w:cstheme="majorBidi"/>
          <w:sz w:val="24"/>
          <w:szCs w:val="24"/>
          <w:lang w:val="id-ID"/>
        </w:rPr>
        <w:footnoteReference w:id="120"/>
      </w:r>
    </w:p>
    <w:tbl>
      <w:tblPr>
        <w:tblStyle w:val="TableGrid"/>
        <w:tblW w:w="0" w:type="auto"/>
        <w:tblInd w:w="1242" w:type="dxa"/>
        <w:tblLook w:val="04A0" w:firstRow="1" w:lastRow="0" w:firstColumn="1" w:lastColumn="0" w:noHBand="0" w:noVBand="1"/>
      </w:tblPr>
      <w:tblGrid>
        <w:gridCol w:w="1134"/>
        <w:gridCol w:w="2694"/>
        <w:gridCol w:w="2976"/>
      </w:tblGrid>
      <w:tr w:rsidR="00A20F0B" w:rsidRPr="004677C4" w:rsidTr="00A20F0B">
        <w:trPr>
          <w:trHeight w:val="300"/>
        </w:trPr>
        <w:tc>
          <w:tcPr>
            <w:tcW w:w="1134" w:type="dxa"/>
            <w:noWrap/>
            <w:hideMark/>
          </w:tcPr>
          <w:p w:rsidR="00A20F0B" w:rsidRPr="004677C4" w:rsidRDefault="00A20F0B" w:rsidP="006D23B8">
            <w:pPr>
              <w:spacing w:line="480" w:lineRule="auto"/>
              <w:contextualSpacing/>
              <w:jc w:val="center"/>
              <w:rPr>
                <w:rFonts w:asciiTheme="majorBidi" w:hAnsiTheme="majorBidi" w:cstheme="majorBidi"/>
                <w:sz w:val="24"/>
                <w:szCs w:val="24"/>
              </w:rPr>
            </w:pPr>
            <w:r w:rsidRPr="004677C4">
              <w:rPr>
                <w:rFonts w:asciiTheme="majorBidi" w:hAnsiTheme="majorBidi" w:cstheme="majorBidi"/>
                <w:sz w:val="24"/>
                <w:szCs w:val="24"/>
              </w:rPr>
              <w:t>Ayat</w:t>
            </w:r>
          </w:p>
        </w:tc>
        <w:tc>
          <w:tcPr>
            <w:tcW w:w="2694" w:type="dxa"/>
            <w:noWrap/>
            <w:hideMark/>
          </w:tcPr>
          <w:p w:rsidR="00A20F0B" w:rsidRPr="004677C4" w:rsidRDefault="00A20F0B" w:rsidP="006D23B8">
            <w:pPr>
              <w:spacing w:line="480" w:lineRule="auto"/>
              <w:contextualSpacing/>
              <w:jc w:val="center"/>
              <w:rPr>
                <w:rFonts w:asciiTheme="majorBidi" w:hAnsiTheme="majorBidi" w:cstheme="majorBidi"/>
                <w:sz w:val="24"/>
                <w:szCs w:val="24"/>
              </w:rPr>
            </w:pPr>
            <w:r w:rsidRPr="004677C4">
              <w:rPr>
                <w:rFonts w:asciiTheme="majorBidi" w:hAnsiTheme="majorBidi" w:cstheme="majorBidi"/>
                <w:sz w:val="24"/>
                <w:szCs w:val="24"/>
              </w:rPr>
              <w:t>Imam Hafṣ</w:t>
            </w:r>
          </w:p>
        </w:tc>
        <w:tc>
          <w:tcPr>
            <w:tcW w:w="2976" w:type="dxa"/>
            <w:noWrap/>
            <w:hideMark/>
          </w:tcPr>
          <w:p w:rsidR="00A20F0B" w:rsidRPr="004677C4" w:rsidRDefault="00A20F0B" w:rsidP="006D23B8">
            <w:pPr>
              <w:spacing w:line="480" w:lineRule="auto"/>
              <w:contextualSpacing/>
              <w:jc w:val="center"/>
              <w:rPr>
                <w:rFonts w:asciiTheme="majorBidi" w:hAnsiTheme="majorBidi" w:cstheme="majorBidi"/>
                <w:sz w:val="24"/>
                <w:szCs w:val="24"/>
              </w:rPr>
            </w:pPr>
            <w:r w:rsidRPr="004677C4">
              <w:rPr>
                <w:rFonts w:asciiTheme="majorBidi" w:hAnsiTheme="majorBidi" w:cstheme="majorBidi"/>
                <w:sz w:val="24"/>
                <w:szCs w:val="24"/>
              </w:rPr>
              <w:t>Imam ad-Dūri</w:t>
            </w:r>
          </w:p>
        </w:tc>
      </w:tr>
      <w:tr w:rsidR="00A20F0B" w:rsidRPr="004677C4" w:rsidTr="00A20F0B">
        <w:trPr>
          <w:trHeight w:val="495"/>
        </w:trPr>
        <w:tc>
          <w:tcPr>
            <w:tcW w:w="1134" w:type="dxa"/>
            <w:noWrap/>
            <w:hideMark/>
          </w:tcPr>
          <w:p w:rsidR="00A20F0B" w:rsidRPr="004677C4" w:rsidRDefault="00A20F0B" w:rsidP="006D23B8">
            <w:pPr>
              <w:spacing w:line="480" w:lineRule="auto"/>
              <w:contextualSpacing/>
              <w:jc w:val="center"/>
              <w:rPr>
                <w:rFonts w:asciiTheme="majorBidi" w:hAnsiTheme="majorBidi" w:cstheme="majorBidi"/>
                <w:sz w:val="24"/>
                <w:szCs w:val="24"/>
              </w:rPr>
            </w:pPr>
            <w:r w:rsidRPr="004677C4">
              <w:rPr>
                <w:rFonts w:asciiTheme="majorBidi" w:hAnsiTheme="majorBidi" w:cstheme="majorBidi"/>
                <w:sz w:val="24"/>
                <w:szCs w:val="24"/>
              </w:rPr>
              <w:t>13</w:t>
            </w:r>
          </w:p>
        </w:tc>
        <w:tc>
          <w:tcPr>
            <w:tcW w:w="2694" w:type="dxa"/>
            <w:noWrap/>
            <w:hideMark/>
          </w:tcPr>
          <w:p w:rsidR="00A20F0B" w:rsidRPr="00CF6B80" w:rsidRDefault="00A20F0B" w:rsidP="006D23B8">
            <w:pPr>
              <w:contextualSpacing/>
              <w:jc w:val="center"/>
              <w:rPr>
                <w:rFonts w:ascii="Traditional Arabic" w:hAnsi="Traditional Arabic" w:cs="Traditional Arabic"/>
                <w:sz w:val="32"/>
                <w:szCs w:val="32"/>
              </w:rPr>
            </w:pPr>
            <w:r w:rsidRPr="00CF6B80">
              <w:rPr>
                <w:rFonts w:ascii="Traditional Arabic" w:hAnsi="Traditional Arabic" w:cs="Traditional Arabic"/>
                <w:sz w:val="32"/>
                <w:szCs w:val="32"/>
                <w:rtl/>
                <w:lang w:val="id-ID"/>
              </w:rPr>
              <w:t xml:space="preserve">كَمَا اٰمَنَ </w:t>
            </w:r>
            <w:r w:rsidRPr="00CF6B80">
              <w:rPr>
                <w:rFonts w:ascii="Traditional Arabic" w:hAnsi="Traditional Arabic" w:cs="Traditional Arabic"/>
                <w:sz w:val="32"/>
                <w:szCs w:val="32"/>
                <w:u w:val="single"/>
                <w:rtl/>
                <w:lang w:val="id-ID"/>
              </w:rPr>
              <w:t>السُّفَهَاۤءُ اَلَا</w:t>
            </w:r>
            <w:r w:rsidRPr="00CF6B80">
              <w:rPr>
                <w:rFonts w:ascii="Traditional Arabic" w:hAnsi="Traditional Arabic" w:cs="Traditional Arabic"/>
                <w:sz w:val="32"/>
                <w:szCs w:val="32"/>
                <w:rtl/>
                <w:lang w:val="id-ID"/>
              </w:rPr>
              <w:t xml:space="preserve"> اِنَّهُمْ</w:t>
            </w:r>
          </w:p>
        </w:tc>
        <w:tc>
          <w:tcPr>
            <w:tcW w:w="2976" w:type="dxa"/>
            <w:noWrap/>
            <w:hideMark/>
          </w:tcPr>
          <w:p w:rsidR="00A20F0B" w:rsidRPr="00CF6B80" w:rsidRDefault="00A20F0B" w:rsidP="006D23B8">
            <w:pPr>
              <w:contextualSpacing/>
              <w:jc w:val="center"/>
              <w:rPr>
                <w:rFonts w:ascii="Traditional Arabic" w:hAnsi="Traditional Arabic" w:cs="Traditional Arabic"/>
                <w:sz w:val="32"/>
                <w:szCs w:val="32"/>
              </w:rPr>
            </w:pPr>
            <w:r w:rsidRPr="00CF6B80">
              <w:rPr>
                <w:rFonts w:ascii="Traditional Arabic" w:hAnsi="Traditional Arabic" w:cs="Traditional Arabic"/>
                <w:sz w:val="32"/>
                <w:szCs w:val="32"/>
                <w:rtl/>
                <w:lang w:val="id-ID"/>
              </w:rPr>
              <w:t xml:space="preserve">كَمَا اٰمَنَ </w:t>
            </w:r>
            <w:r w:rsidRPr="00CF6B80">
              <w:rPr>
                <w:rFonts w:ascii="Traditional Arabic" w:hAnsi="Traditional Arabic" w:cs="Traditional Arabic"/>
                <w:sz w:val="32"/>
                <w:szCs w:val="32"/>
                <w:u w:val="single"/>
                <w:rtl/>
                <w:lang w:val="id-ID"/>
              </w:rPr>
              <w:t>السُّفَهَاۤءُ وَلَا</w:t>
            </w:r>
            <w:r w:rsidRPr="00CF6B80">
              <w:rPr>
                <w:rFonts w:ascii="Traditional Arabic" w:hAnsi="Traditional Arabic" w:cs="Traditional Arabic"/>
                <w:sz w:val="32"/>
                <w:szCs w:val="32"/>
                <w:rtl/>
                <w:lang w:val="id-ID"/>
              </w:rPr>
              <w:t xml:space="preserve"> اِنَّهُم</w:t>
            </w:r>
          </w:p>
        </w:tc>
      </w:tr>
    </w:tbl>
    <w:p w:rsidR="00A20F0B" w:rsidRPr="004677C4" w:rsidRDefault="00A20F0B" w:rsidP="006D23B8">
      <w:pPr>
        <w:spacing w:after="0" w:line="480" w:lineRule="auto"/>
        <w:jc w:val="both"/>
        <w:rPr>
          <w:rFonts w:asciiTheme="majorBidi" w:hAnsiTheme="majorBidi" w:cstheme="majorBidi"/>
          <w:sz w:val="24"/>
          <w:szCs w:val="24"/>
          <w:lang w:val="id-ID"/>
        </w:rPr>
      </w:pPr>
    </w:p>
    <w:p w:rsidR="00A20F0B" w:rsidRPr="004677C4" w:rsidRDefault="00A20F0B" w:rsidP="006D23B8">
      <w:pPr>
        <w:pStyle w:val="ListParagraph"/>
        <w:numPr>
          <w:ilvl w:val="0"/>
          <w:numId w:val="71"/>
        </w:numPr>
        <w:spacing w:after="0" w:line="480" w:lineRule="auto"/>
        <w:ind w:left="1560" w:hanging="480"/>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Hamzah pertama </w:t>
      </w:r>
      <w:r>
        <w:rPr>
          <w:rFonts w:asciiTheme="majorBidi" w:hAnsiTheme="majorBidi" w:cstheme="majorBidi"/>
          <w:sz w:val="24"/>
          <w:szCs w:val="24"/>
          <w:lang w:val="id-ID"/>
        </w:rPr>
        <w:t>berharakat</w:t>
      </w:r>
      <w:r w:rsidRPr="004677C4">
        <w:rPr>
          <w:rFonts w:asciiTheme="majorBidi" w:hAnsiTheme="majorBidi" w:cstheme="majorBidi"/>
          <w:sz w:val="24"/>
          <w:szCs w:val="24"/>
          <w:lang w:val="id-ID"/>
        </w:rPr>
        <w:t xml:space="preserve"> kasrah, hamzah kedua </w:t>
      </w:r>
      <w:r>
        <w:rPr>
          <w:rFonts w:asciiTheme="majorBidi" w:hAnsiTheme="majorBidi" w:cstheme="majorBidi"/>
          <w:sz w:val="24"/>
          <w:szCs w:val="24"/>
          <w:lang w:val="id-ID"/>
        </w:rPr>
        <w:t>berharakat</w:t>
      </w:r>
      <w:r w:rsidRPr="004677C4">
        <w:rPr>
          <w:rFonts w:asciiTheme="majorBidi" w:hAnsiTheme="majorBidi" w:cstheme="majorBidi"/>
          <w:sz w:val="24"/>
          <w:szCs w:val="24"/>
          <w:lang w:val="id-ID"/>
        </w:rPr>
        <w:t xml:space="preserve"> </w:t>
      </w:r>
      <w:r w:rsidRPr="00CF6B80">
        <w:rPr>
          <w:rFonts w:asciiTheme="majorBidi" w:hAnsiTheme="majorBidi" w:cstheme="majorBidi"/>
          <w:i/>
          <w:iCs/>
          <w:sz w:val="24"/>
          <w:szCs w:val="24"/>
          <w:lang w:val="id-ID"/>
        </w:rPr>
        <w:t>fatḥah</w:t>
      </w:r>
      <w:r w:rsidRPr="004677C4">
        <w:rPr>
          <w:rFonts w:asciiTheme="majorBidi" w:hAnsiTheme="majorBidi" w:cstheme="majorBidi"/>
          <w:sz w:val="24"/>
          <w:szCs w:val="24"/>
          <w:lang w:val="id-ID"/>
        </w:rPr>
        <w:t>.</w:t>
      </w:r>
    </w:p>
    <w:p w:rsidR="00A20F0B" w:rsidRPr="004677C4" w:rsidRDefault="00A20F0B" w:rsidP="006D23B8">
      <w:pPr>
        <w:pStyle w:val="ListParagraph"/>
        <w:spacing w:after="0" w:line="480" w:lineRule="auto"/>
        <w:ind w:left="1560" w:firstLine="425"/>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Imam Hafṣ membaca </w:t>
      </w:r>
      <w:r w:rsidRPr="00CF6B80">
        <w:rPr>
          <w:rFonts w:asciiTheme="majorBidi" w:hAnsiTheme="majorBidi" w:cstheme="majorBidi"/>
          <w:i/>
          <w:iCs/>
          <w:sz w:val="24"/>
          <w:szCs w:val="24"/>
          <w:lang w:val="id-ID"/>
        </w:rPr>
        <w:t>taḥqiq</w:t>
      </w:r>
      <w:r w:rsidRPr="004677C4">
        <w:rPr>
          <w:rFonts w:asciiTheme="majorBidi" w:hAnsiTheme="majorBidi" w:cstheme="majorBidi"/>
          <w:sz w:val="24"/>
          <w:szCs w:val="24"/>
          <w:lang w:val="id-ID"/>
        </w:rPr>
        <w:t xml:space="preserve"> hamzah pertama dan kedua. Imam ad-Dūri  membaca ibdāl hamzah kedua dengan ya’.</w:t>
      </w:r>
      <w:r w:rsidR="001F6169">
        <w:rPr>
          <w:rStyle w:val="FootnoteReference"/>
          <w:rFonts w:asciiTheme="majorBidi" w:hAnsiTheme="majorBidi" w:cstheme="majorBidi"/>
          <w:sz w:val="24"/>
          <w:szCs w:val="24"/>
          <w:lang w:val="id-ID"/>
        </w:rPr>
        <w:footnoteReference w:id="121"/>
      </w:r>
      <w:r w:rsidRPr="004677C4">
        <w:rPr>
          <w:rFonts w:asciiTheme="majorBidi" w:hAnsiTheme="majorBidi" w:cstheme="majorBidi"/>
          <w:sz w:val="24"/>
          <w:szCs w:val="24"/>
          <w:lang w:val="id-ID"/>
        </w:rPr>
        <w:t xml:space="preserve"> Dalam surat al-Baqarah terdapat pada ayat 235</w:t>
      </w:r>
      <w:r w:rsidR="00316331">
        <w:rPr>
          <w:rStyle w:val="FootnoteReference"/>
          <w:rFonts w:asciiTheme="majorBidi" w:hAnsiTheme="majorBidi" w:cstheme="majorBidi"/>
          <w:sz w:val="24"/>
          <w:szCs w:val="24"/>
          <w:lang w:val="id-ID"/>
        </w:rPr>
        <w:footnoteReference w:id="122"/>
      </w:r>
      <w:r w:rsidRPr="004677C4">
        <w:rPr>
          <w:rFonts w:asciiTheme="majorBidi" w:hAnsiTheme="majorBidi" w:cstheme="majorBidi"/>
          <w:sz w:val="24"/>
          <w:szCs w:val="24"/>
          <w:lang w:val="id-ID"/>
        </w:rPr>
        <w:t xml:space="preserve"> dan 282</w:t>
      </w:r>
      <w:r w:rsidR="00316331">
        <w:rPr>
          <w:rStyle w:val="FootnoteReference"/>
          <w:rFonts w:asciiTheme="majorBidi" w:hAnsiTheme="majorBidi" w:cstheme="majorBidi"/>
          <w:sz w:val="24"/>
          <w:szCs w:val="24"/>
          <w:lang w:val="id-ID"/>
        </w:rPr>
        <w:footnoteReference w:id="123"/>
      </w:r>
    </w:p>
    <w:tbl>
      <w:tblPr>
        <w:tblStyle w:val="TableGrid"/>
        <w:tblW w:w="0" w:type="auto"/>
        <w:tblInd w:w="1242" w:type="dxa"/>
        <w:tblLook w:val="04A0" w:firstRow="1" w:lastRow="0" w:firstColumn="1" w:lastColumn="0" w:noHBand="0" w:noVBand="1"/>
      </w:tblPr>
      <w:tblGrid>
        <w:gridCol w:w="1134"/>
        <w:gridCol w:w="2694"/>
        <w:gridCol w:w="2976"/>
      </w:tblGrid>
      <w:tr w:rsidR="00A20F0B" w:rsidRPr="004677C4" w:rsidTr="00A20F0B">
        <w:trPr>
          <w:trHeight w:val="300"/>
        </w:trPr>
        <w:tc>
          <w:tcPr>
            <w:tcW w:w="1134" w:type="dxa"/>
            <w:noWrap/>
            <w:hideMark/>
          </w:tcPr>
          <w:p w:rsidR="00A20F0B" w:rsidRPr="004677C4" w:rsidRDefault="00A20F0B" w:rsidP="006D23B8">
            <w:pPr>
              <w:spacing w:line="480" w:lineRule="auto"/>
              <w:contextualSpacing/>
              <w:jc w:val="center"/>
              <w:rPr>
                <w:rFonts w:asciiTheme="majorBidi" w:hAnsiTheme="majorBidi" w:cstheme="majorBidi"/>
                <w:sz w:val="24"/>
                <w:szCs w:val="24"/>
              </w:rPr>
            </w:pPr>
            <w:r w:rsidRPr="004677C4">
              <w:rPr>
                <w:rFonts w:asciiTheme="majorBidi" w:hAnsiTheme="majorBidi" w:cstheme="majorBidi"/>
                <w:sz w:val="24"/>
                <w:szCs w:val="24"/>
              </w:rPr>
              <w:t>Ayat</w:t>
            </w:r>
          </w:p>
        </w:tc>
        <w:tc>
          <w:tcPr>
            <w:tcW w:w="2694" w:type="dxa"/>
            <w:noWrap/>
            <w:hideMark/>
          </w:tcPr>
          <w:p w:rsidR="00A20F0B" w:rsidRPr="004677C4" w:rsidRDefault="00A20F0B" w:rsidP="006D23B8">
            <w:pPr>
              <w:spacing w:line="480" w:lineRule="auto"/>
              <w:contextualSpacing/>
              <w:jc w:val="center"/>
              <w:rPr>
                <w:rFonts w:asciiTheme="majorBidi" w:hAnsiTheme="majorBidi" w:cstheme="majorBidi"/>
                <w:sz w:val="24"/>
                <w:szCs w:val="24"/>
              </w:rPr>
            </w:pPr>
            <w:r w:rsidRPr="004677C4">
              <w:rPr>
                <w:rFonts w:asciiTheme="majorBidi" w:hAnsiTheme="majorBidi" w:cstheme="majorBidi"/>
                <w:sz w:val="24"/>
                <w:szCs w:val="24"/>
              </w:rPr>
              <w:t>Imam Hafṣ</w:t>
            </w:r>
          </w:p>
        </w:tc>
        <w:tc>
          <w:tcPr>
            <w:tcW w:w="2976" w:type="dxa"/>
            <w:noWrap/>
            <w:hideMark/>
          </w:tcPr>
          <w:p w:rsidR="00A20F0B" w:rsidRPr="004677C4" w:rsidRDefault="00A20F0B" w:rsidP="006D23B8">
            <w:pPr>
              <w:spacing w:line="480" w:lineRule="auto"/>
              <w:contextualSpacing/>
              <w:jc w:val="center"/>
              <w:rPr>
                <w:rFonts w:asciiTheme="majorBidi" w:hAnsiTheme="majorBidi" w:cstheme="majorBidi"/>
                <w:sz w:val="24"/>
                <w:szCs w:val="24"/>
              </w:rPr>
            </w:pPr>
            <w:r w:rsidRPr="004677C4">
              <w:rPr>
                <w:rFonts w:asciiTheme="majorBidi" w:hAnsiTheme="majorBidi" w:cstheme="majorBidi"/>
                <w:sz w:val="24"/>
                <w:szCs w:val="24"/>
              </w:rPr>
              <w:t>Imam ad-Dūri</w:t>
            </w:r>
          </w:p>
        </w:tc>
      </w:tr>
      <w:tr w:rsidR="00A20F0B" w:rsidRPr="004677C4" w:rsidTr="00A20F0B">
        <w:trPr>
          <w:trHeight w:val="495"/>
        </w:trPr>
        <w:tc>
          <w:tcPr>
            <w:tcW w:w="1134" w:type="dxa"/>
            <w:noWrap/>
            <w:hideMark/>
          </w:tcPr>
          <w:p w:rsidR="00A20F0B" w:rsidRPr="004677C4" w:rsidRDefault="00A20F0B" w:rsidP="006D23B8">
            <w:pPr>
              <w:spacing w:line="480" w:lineRule="auto"/>
              <w:contextualSpacing/>
              <w:jc w:val="center"/>
              <w:rPr>
                <w:rFonts w:asciiTheme="majorBidi" w:hAnsiTheme="majorBidi" w:cstheme="majorBidi"/>
                <w:sz w:val="24"/>
                <w:szCs w:val="24"/>
              </w:rPr>
            </w:pPr>
            <w:r w:rsidRPr="004677C4">
              <w:rPr>
                <w:rFonts w:asciiTheme="majorBidi" w:hAnsiTheme="majorBidi" w:cstheme="majorBidi"/>
                <w:sz w:val="24"/>
                <w:szCs w:val="24"/>
              </w:rPr>
              <w:t>235</w:t>
            </w:r>
          </w:p>
        </w:tc>
        <w:tc>
          <w:tcPr>
            <w:tcW w:w="2694" w:type="dxa"/>
            <w:noWrap/>
            <w:hideMark/>
          </w:tcPr>
          <w:p w:rsidR="00A20F0B" w:rsidRPr="00CF6B80" w:rsidRDefault="00A20F0B" w:rsidP="006D23B8">
            <w:pPr>
              <w:contextualSpacing/>
              <w:jc w:val="center"/>
              <w:rPr>
                <w:rFonts w:ascii="Traditional Arabic" w:hAnsi="Traditional Arabic" w:cs="Traditional Arabic"/>
                <w:sz w:val="32"/>
                <w:szCs w:val="32"/>
              </w:rPr>
            </w:pPr>
            <w:r w:rsidRPr="00CF6B80">
              <w:rPr>
                <w:rFonts w:ascii="Traditional Arabic" w:hAnsi="Traditional Arabic" w:cs="Traditional Arabic"/>
                <w:sz w:val="32"/>
                <w:szCs w:val="32"/>
                <w:rtl/>
                <w:lang w:val="id-ID"/>
              </w:rPr>
              <w:t xml:space="preserve">مِنْ خِطْبَةِ </w:t>
            </w:r>
            <w:r w:rsidRPr="00CF6B80">
              <w:rPr>
                <w:rFonts w:ascii="Traditional Arabic" w:hAnsi="Traditional Arabic" w:cs="Traditional Arabic"/>
                <w:sz w:val="32"/>
                <w:szCs w:val="32"/>
                <w:u w:val="single"/>
                <w:rtl/>
                <w:lang w:val="id-ID"/>
              </w:rPr>
              <w:t>النِّسَاۤءِ اَوْ</w:t>
            </w:r>
            <w:r w:rsidRPr="00CF6B80">
              <w:rPr>
                <w:rFonts w:ascii="Traditional Arabic" w:hAnsi="Traditional Arabic" w:cs="Traditional Arabic"/>
                <w:sz w:val="32"/>
                <w:szCs w:val="32"/>
                <w:rtl/>
                <w:lang w:val="id-ID"/>
              </w:rPr>
              <w:t xml:space="preserve"> اَكْنَنْتُمْ </w:t>
            </w:r>
          </w:p>
        </w:tc>
        <w:tc>
          <w:tcPr>
            <w:tcW w:w="2976" w:type="dxa"/>
            <w:noWrap/>
            <w:hideMark/>
          </w:tcPr>
          <w:p w:rsidR="00A20F0B" w:rsidRPr="00CF6B80" w:rsidRDefault="00A20F0B" w:rsidP="006D23B8">
            <w:pPr>
              <w:contextualSpacing/>
              <w:jc w:val="center"/>
              <w:rPr>
                <w:rFonts w:ascii="Traditional Arabic" w:hAnsi="Traditional Arabic" w:cs="Traditional Arabic"/>
                <w:sz w:val="32"/>
                <w:szCs w:val="32"/>
              </w:rPr>
            </w:pPr>
            <w:r w:rsidRPr="00CF6B80">
              <w:rPr>
                <w:rFonts w:ascii="Traditional Arabic" w:hAnsi="Traditional Arabic" w:cs="Traditional Arabic"/>
                <w:sz w:val="32"/>
                <w:szCs w:val="32"/>
                <w:rtl/>
                <w:lang w:val="id-ID"/>
              </w:rPr>
              <w:t xml:space="preserve">مِنْ خِطْبَةِ </w:t>
            </w:r>
            <w:r w:rsidRPr="00CF6B80">
              <w:rPr>
                <w:rFonts w:ascii="Traditional Arabic" w:hAnsi="Traditional Arabic" w:cs="Traditional Arabic"/>
                <w:sz w:val="32"/>
                <w:szCs w:val="32"/>
                <w:u w:val="single"/>
                <w:rtl/>
                <w:lang w:val="id-ID"/>
              </w:rPr>
              <w:t>النِّسَاۤءِ يَوْ</w:t>
            </w:r>
            <w:r w:rsidRPr="00CF6B80">
              <w:rPr>
                <w:rFonts w:ascii="Traditional Arabic" w:hAnsi="Traditional Arabic" w:cs="Traditional Arabic"/>
                <w:sz w:val="32"/>
                <w:szCs w:val="32"/>
                <w:rtl/>
                <w:lang w:val="id-ID"/>
              </w:rPr>
              <w:t xml:space="preserve"> اَكْنَنْتُمْ </w:t>
            </w:r>
          </w:p>
        </w:tc>
      </w:tr>
      <w:tr w:rsidR="00A20F0B" w:rsidRPr="004677C4" w:rsidTr="00A20F0B">
        <w:trPr>
          <w:trHeight w:val="495"/>
        </w:trPr>
        <w:tc>
          <w:tcPr>
            <w:tcW w:w="1134" w:type="dxa"/>
            <w:noWrap/>
            <w:hideMark/>
          </w:tcPr>
          <w:p w:rsidR="00A20F0B" w:rsidRPr="004677C4" w:rsidRDefault="00A20F0B" w:rsidP="006D23B8">
            <w:pPr>
              <w:spacing w:line="480" w:lineRule="auto"/>
              <w:contextualSpacing/>
              <w:jc w:val="center"/>
              <w:rPr>
                <w:rFonts w:asciiTheme="majorBidi" w:hAnsiTheme="majorBidi" w:cstheme="majorBidi"/>
                <w:sz w:val="24"/>
                <w:szCs w:val="24"/>
              </w:rPr>
            </w:pPr>
            <w:r w:rsidRPr="004677C4">
              <w:rPr>
                <w:rFonts w:asciiTheme="majorBidi" w:hAnsiTheme="majorBidi" w:cstheme="majorBidi"/>
                <w:sz w:val="24"/>
                <w:szCs w:val="24"/>
              </w:rPr>
              <w:t>282</w:t>
            </w:r>
          </w:p>
        </w:tc>
        <w:tc>
          <w:tcPr>
            <w:tcW w:w="2694" w:type="dxa"/>
            <w:noWrap/>
            <w:hideMark/>
          </w:tcPr>
          <w:p w:rsidR="00A20F0B" w:rsidRPr="00CF6B80" w:rsidRDefault="00A20F0B" w:rsidP="006D23B8">
            <w:pPr>
              <w:contextualSpacing/>
              <w:jc w:val="center"/>
              <w:rPr>
                <w:rFonts w:ascii="Traditional Arabic" w:hAnsi="Traditional Arabic" w:cs="Traditional Arabic"/>
                <w:sz w:val="32"/>
                <w:szCs w:val="32"/>
              </w:rPr>
            </w:pPr>
            <w:r w:rsidRPr="00CF6B80">
              <w:rPr>
                <w:rFonts w:ascii="Traditional Arabic" w:hAnsi="Traditional Arabic" w:cs="Traditional Arabic"/>
                <w:sz w:val="32"/>
                <w:szCs w:val="32"/>
                <w:rtl/>
                <w:lang w:val="id-ID"/>
              </w:rPr>
              <w:t xml:space="preserve">مِنَ </w:t>
            </w:r>
            <w:r w:rsidRPr="00CF6B80">
              <w:rPr>
                <w:rFonts w:ascii="Traditional Arabic" w:hAnsi="Traditional Arabic" w:cs="Traditional Arabic"/>
                <w:sz w:val="32"/>
                <w:szCs w:val="32"/>
                <w:u w:val="single"/>
                <w:rtl/>
                <w:lang w:val="id-ID"/>
              </w:rPr>
              <w:t>الشُّهَدَۤاءِ اَنْ</w:t>
            </w:r>
            <w:r w:rsidRPr="00CF6B80">
              <w:rPr>
                <w:rFonts w:ascii="Traditional Arabic" w:hAnsi="Traditional Arabic" w:cs="Traditional Arabic"/>
                <w:sz w:val="32"/>
                <w:szCs w:val="32"/>
                <w:rtl/>
                <w:lang w:val="id-ID"/>
              </w:rPr>
              <w:t xml:space="preserve"> تَضِلَّ اِحْدٰىهُمَا </w:t>
            </w:r>
          </w:p>
        </w:tc>
        <w:tc>
          <w:tcPr>
            <w:tcW w:w="2976" w:type="dxa"/>
            <w:noWrap/>
            <w:hideMark/>
          </w:tcPr>
          <w:p w:rsidR="00A20F0B" w:rsidRPr="00CF6B80" w:rsidRDefault="00A20F0B" w:rsidP="006D23B8">
            <w:pPr>
              <w:contextualSpacing/>
              <w:jc w:val="center"/>
              <w:rPr>
                <w:rFonts w:ascii="Traditional Arabic" w:hAnsi="Traditional Arabic" w:cs="Traditional Arabic"/>
                <w:sz w:val="32"/>
                <w:szCs w:val="32"/>
              </w:rPr>
            </w:pPr>
            <w:r w:rsidRPr="00CF6B80">
              <w:rPr>
                <w:rFonts w:ascii="Traditional Arabic" w:hAnsi="Traditional Arabic" w:cs="Traditional Arabic"/>
                <w:sz w:val="32"/>
                <w:szCs w:val="32"/>
                <w:rtl/>
                <w:lang w:val="id-ID"/>
              </w:rPr>
              <w:t xml:space="preserve">مِنَ </w:t>
            </w:r>
            <w:r w:rsidRPr="00CF6B80">
              <w:rPr>
                <w:rFonts w:ascii="Traditional Arabic" w:hAnsi="Traditional Arabic" w:cs="Traditional Arabic"/>
                <w:sz w:val="32"/>
                <w:szCs w:val="32"/>
                <w:u w:val="single"/>
                <w:rtl/>
                <w:lang w:val="id-ID"/>
              </w:rPr>
              <w:t>الشُّهَدَۤائِيَنْ</w:t>
            </w:r>
            <w:r w:rsidRPr="00CF6B80">
              <w:rPr>
                <w:rFonts w:ascii="Traditional Arabic" w:hAnsi="Traditional Arabic" w:cs="Traditional Arabic"/>
                <w:sz w:val="32"/>
                <w:szCs w:val="32"/>
                <w:rtl/>
                <w:lang w:val="id-ID"/>
              </w:rPr>
              <w:t xml:space="preserve"> تَضِلَّ اِحْدٰىهُمَا </w:t>
            </w:r>
          </w:p>
        </w:tc>
      </w:tr>
    </w:tbl>
    <w:p w:rsidR="00A20F0B" w:rsidRPr="004677C4" w:rsidRDefault="00A20F0B" w:rsidP="006D23B8">
      <w:pPr>
        <w:spacing w:after="0" w:line="480" w:lineRule="auto"/>
        <w:jc w:val="both"/>
        <w:rPr>
          <w:rFonts w:asciiTheme="majorBidi" w:hAnsiTheme="majorBidi" w:cstheme="majorBidi"/>
          <w:sz w:val="24"/>
          <w:szCs w:val="24"/>
          <w:lang w:val="id-ID"/>
        </w:rPr>
      </w:pPr>
    </w:p>
    <w:p w:rsidR="00A20F0B" w:rsidRPr="004677C4" w:rsidRDefault="00A20F0B" w:rsidP="006D23B8">
      <w:pPr>
        <w:pStyle w:val="ListParagraph"/>
        <w:numPr>
          <w:ilvl w:val="0"/>
          <w:numId w:val="71"/>
        </w:numPr>
        <w:spacing w:after="0" w:line="480" w:lineRule="auto"/>
        <w:ind w:left="1560" w:hanging="426"/>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Hamzah pertama </w:t>
      </w:r>
      <w:r>
        <w:rPr>
          <w:rFonts w:asciiTheme="majorBidi" w:hAnsiTheme="majorBidi" w:cstheme="majorBidi"/>
          <w:sz w:val="24"/>
          <w:szCs w:val="24"/>
          <w:lang w:val="id-ID"/>
        </w:rPr>
        <w:t>berharakat</w:t>
      </w:r>
      <w:r w:rsidRPr="004677C4">
        <w:rPr>
          <w:rFonts w:asciiTheme="majorBidi" w:hAnsiTheme="majorBidi" w:cstheme="majorBidi"/>
          <w:sz w:val="24"/>
          <w:szCs w:val="24"/>
          <w:lang w:val="id-ID"/>
        </w:rPr>
        <w:t xml:space="preserve"> </w:t>
      </w:r>
      <w:r w:rsidRPr="00CF6B80">
        <w:rPr>
          <w:rFonts w:asciiTheme="majorBidi" w:hAnsiTheme="majorBidi" w:cstheme="majorBidi"/>
          <w:i/>
          <w:iCs/>
          <w:sz w:val="24"/>
          <w:szCs w:val="24"/>
          <w:lang w:val="id-ID"/>
        </w:rPr>
        <w:t>ḍammah</w:t>
      </w:r>
      <w:r w:rsidRPr="004677C4">
        <w:rPr>
          <w:rFonts w:asciiTheme="majorBidi" w:hAnsiTheme="majorBidi" w:cstheme="majorBidi"/>
          <w:sz w:val="24"/>
          <w:szCs w:val="24"/>
          <w:lang w:val="id-ID"/>
        </w:rPr>
        <w:t xml:space="preserve">, hamzah kedua </w:t>
      </w:r>
      <w:r>
        <w:rPr>
          <w:rFonts w:asciiTheme="majorBidi" w:hAnsiTheme="majorBidi" w:cstheme="majorBidi"/>
          <w:sz w:val="24"/>
          <w:szCs w:val="24"/>
          <w:lang w:val="id-ID"/>
        </w:rPr>
        <w:t>berharakat</w:t>
      </w:r>
      <w:r w:rsidRPr="004677C4">
        <w:rPr>
          <w:rFonts w:asciiTheme="majorBidi" w:hAnsiTheme="majorBidi" w:cstheme="majorBidi"/>
          <w:sz w:val="24"/>
          <w:szCs w:val="24"/>
          <w:lang w:val="id-ID"/>
        </w:rPr>
        <w:t xml:space="preserve"> kasrah.</w:t>
      </w:r>
    </w:p>
    <w:p w:rsidR="00A20F0B" w:rsidRPr="004677C4" w:rsidRDefault="00A20F0B" w:rsidP="006D23B8">
      <w:pPr>
        <w:pStyle w:val="ListParagraph"/>
        <w:spacing w:after="0" w:line="480" w:lineRule="auto"/>
        <w:ind w:left="1560" w:firstLine="425"/>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Imam Hafṣ membaca dengan </w:t>
      </w:r>
      <w:r w:rsidRPr="00CF6B80">
        <w:rPr>
          <w:rFonts w:asciiTheme="majorBidi" w:hAnsiTheme="majorBidi" w:cstheme="majorBidi"/>
          <w:i/>
          <w:iCs/>
          <w:sz w:val="24"/>
          <w:szCs w:val="24"/>
          <w:lang w:val="id-ID"/>
        </w:rPr>
        <w:t>taḥqiq</w:t>
      </w:r>
      <w:r w:rsidRPr="004677C4">
        <w:rPr>
          <w:rFonts w:asciiTheme="majorBidi" w:hAnsiTheme="majorBidi" w:cstheme="majorBidi"/>
          <w:sz w:val="24"/>
          <w:szCs w:val="24"/>
          <w:lang w:val="id-ID"/>
        </w:rPr>
        <w:t xml:space="preserve"> hamzah pertama dan kedua. Imam ad-Dūri  membaca dengan 2 wajah, yaitu </w:t>
      </w:r>
      <w:r w:rsidRPr="00CF6B80">
        <w:rPr>
          <w:rFonts w:asciiTheme="majorBidi" w:hAnsiTheme="majorBidi" w:cstheme="majorBidi"/>
          <w:i/>
          <w:iCs/>
          <w:sz w:val="24"/>
          <w:szCs w:val="24"/>
          <w:lang w:val="id-ID"/>
        </w:rPr>
        <w:t>Taṣhīl</w:t>
      </w:r>
      <w:r>
        <w:rPr>
          <w:rFonts w:asciiTheme="majorBidi" w:hAnsiTheme="majorBidi" w:cstheme="majorBidi"/>
          <w:sz w:val="24"/>
          <w:szCs w:val="24"/>
          <w:lang w:val="id-ID"/>
        </w:rPr>
        <w:t xml:space="preserve"> </w:t>
      </w:r>
      <w:r w:rsidRPr="004677C4">
        <w:rPr>
          <w:rFonts w:asciiTheme="majorBidi" w:hAnsiTheme="majorBidi" w:cstheme="majorBidi"/>
          <w:sz w:val="24"/>
          <w:szCs w:val="24"/>
          <w:lang w:val="id-ID"/>
        </w:rPr>
        <w:t xml:space="preserve">hamzah kedua </w:t>
      </w:r>
      <w:r w:rsidRPr="00CF6B80">
        <w:rPr>
          <w:rFonts w:asciiTheme="majorBidi" w:hAnsiTheme="majorBidi" w:cstheme="majorBidi"/>
          <w:i/>
          <w:iCs/>
          <w:sz w:val="24"/>
          <w:szCs w:val="24"/>
          <w:lang w:val="id-ID"/>
        </w:rPr>
        <w:t>baina-baina</w:t>
      </w:r>
      <w:r>
        <w:rPr>
          <w:rFonts w:asciiTheme="majorBidi" w:hAnsiTheme="majorBidi" w:cstheme="majorBidi"/>
          <w:sz w:val="24"/>
          <w:szCs w:val="24"/>
          <w:lang w:val="id-ID"/>
        </w:rPr>
        <w:t xml:space="preserve"> </w:t>
      </w:r>
      <w:r w:rsidRPr="004677C4">
        <w:rPr>
          <w:rFonts w:asciiTheme="majorBidi" w:hAnsiTheme="majorBidi" w:cstheme="majorBidi"/>
          <w:sz w:val="24"/>
          <w:szCs w:val="24"/>
          <w:lang w:val="id-ID"/>
        </w:rPr>
        <w:t xml:space="preserve">dan </w:t>
      </w:r>
      <w:r w:rsidRPr="00CF6B80">
        <w:rPr>
          <w:rFonts w:asciiTheme="majorBidi" w:hAnsiTheme="majorBidi" w:cstheme="majorBidi"/>
          <w:i/>
          <w:iCs/>
          <w:sz w:val="24"/>
          <w:szCs w:val="24"/>
          <w:lang w:val="id-ID"/>
        </w:rPr>
        <w:t>ibdāl</w:t>
      </w:r>
      <w:r w:rsidRPr="004677C4">
        <w:rPr>
          <w:rFonts w:asciiTheme="majorBidi" w:hAnsiTheme="majorBidi" w:cstheme="majorBidi"/>
          <w:sz w:val="24"/>
          <w:szCs w:val="24"/>
          <w:lang w:val="id-ID"/>
        </w:rPr>
        <w:t xml:space="preserve"> hamzah kedua dengan wawu.</w:t>
      </w:r>
      <w:r w:rsidR="001F6169">
        <w:rPr>
          <w:rStyle w:val="FootnoteReference"/>
          <w:rFonts w:asciiTheme="majorBidi" w:hAnsiTheme="majorBidi" w:cstheme="majorBidi"/>
          <w:sz w:val="24"/>
          <w:szCs w:val="24"/>
          <w:lang w:val="id-ID"/>
        </w:rPr>
        <w:footnoteReference w:id="124"/>
      </w:r>
      <w:r w:rsidRPr="004677C4">
        <w:rPr>
          <w:rFonts w:asciiTheme="majorBidi" w:hAnsiTheme="majorBidi" w:cstheme="majorBidi"/>
          <w:sz w:val="24"/>
          <w:szCs w:val="24"/>
          <w:lang w:val="id-ID"/>
        </w:rPr>
        <w:t xml:space="preserve"> Dalam surat al-Baqarah terdapat pada ayat 142</w:t>
      </w:r>
      <w:r w:rsidR="00316331">
        <w:rPr>
          <w:rStyle w:val="FootnoteReference"/>
          <w:rFonts w:asciiTheme="majorBidi" w:hAnsiTheme="majorBidi" w:cstheme="majorBidi"/>
          <w:sz w:val="24"/>
          <w:szCs w:val="24"/>
          <w:lang w:val="id-ID"/>
        </w:rPr>
        <w:footnoteReference w:id="125"/>
      </w:r>
      <w:r w:rsidRPr="004677C4">
        <w:rPr>
          <w:rFonts w:asciiTheme="majorBidi" w:hAnsiTheme="majorBidi" w:cstheme="majorBidi"/>
          <w:sz w:val="24"/>
          <w:szCs w:val="24"/>
          <w:lang w:val="id-ID"/>
        </w:rPr>
        <w:t>, 213</w:t>
      </w:r>
      <w:r w:rsidR="00316331">
        <w:rPr>
          <w:rStyle w:val="FootnoteReference"/>
          <w:rFonts w:asciiTheme="majorBidi" w:hAnsiTheme="majorBidi" w:cstheme="majorBidi"/>
          <w:sz w:val="24"/>
          <w:szCs w:val="24"/>
          <w:lang w:val="id-ID"/>
        </w:rPr>
        <w:footnoteReference w:id="126"/>
      </w:r>
      <w:r w:rsidRPr="004677C4">
        <w:rPr>
          <w:rFonts w:asciiTheme="majorBidi" w:hAnsiTheme="majorBidi" w:cstheme="majorBidi"/>
          <w:sz w:val="24"/>
          <w:szCs w:val="24"/>
          <w:lang w:val="id-ID"/>
        </w:rPr>
        <w:t xml:space="preserve"> dan 282</w:t>
      </w:r>
      <w:r w:rsidR="00316331">
        <w:rPr>
          <w:rStyle w:val="FootnoteReference"/>
          <w:rFonts w:asciiTheme="majorBidi" w:hAnsiTheme="majorBidi" w:cstheme="majorBidi"/>
          <w:sz w:val="24"/>
          <w:szCs w:val="24"/>
          <w:lang w:val="id-ID"/>
        </w:rPr>
        <w:footnoteReference w:id="127"/>
      </w:r>
      <w:r w:rsidRPr="004677C4">
        <w:rPr>
          <w:rFonts w:asciiTheme="majorBidi" w:hAnsiTheme="majorBidi" w:cstheme="majorBidi"/>
          <w:sz w:val="24"/>
          <w:szCs w:val="24"/>
          <w:lang w:val="id-ID"/>
        </w:rPr>
        <w:t>.</w:t>
      </w:r>
    </w:p>
    <w:tbl>
      <w:tblPr>
        <w:tblStyle w:val="TableGrid"/>
        <w:tblW w:w="0" w:type="auto"/>
        <w:tblInd w:w="1242" w:type="dxa"/>
        <w:tblLook w:val="04A0" w:firstRow="1" w:lastRow="0" w:firstColumn="1" w:lastColumn="0" w:noHBand="0" w:noVBand="1"/>
      </w:tblPr>
      <w:tblGrid>
        <w:gridCol w:w="1134"/>
        <w:gridCol w:w="2694"/>
        <w:gridCol w:w="2976"/>
      </w:tblGrid>
      <w:tr w:rsidR="00A20F0B" w:rsidRPr="004677C4" w:rsidTr="00A20F0B">
        <w:trPr>
          <w:trHeight w:val="300"/>
        </w:trPr>
        <w:tc>
          <w:tcPr>
            <w:tcW w:w="1134" w:type="dxa"/>
            <w:noWrap/>
            <w:hideMark/>
          </w:tcPr>
          <w:p w:rsidR="00A20F0B" w:rsidRPr="004677C4" w:rsidRDefault="00A20F0B" w:rsidP="006D23B8">
            <w:pPr>
              <w:spacing w:line="480" w:lineRule="auto"/>
              <w:contextualSpacing/>
              <w:jc w:val="center"/>
              <w:rPr>
                <w:rFonts w:asciiTheme="majorBidi" w:hAnsiTheme="majorBidi" w:cstheme="majorBidi"/>
                <w:sz w:val="24"/>
                <w:szCs w:val="24"/>
              </w:rPr>
            </w:pPr>
            <w:r w:rsidRPr="004677C4">
              <w:rPr>
                <w:rFonts w:asciiTheme="majorBidi" w:hAnsiTheme="majorBidi" w:cstheme="majorBidi"/>
                <w:sz w:val="24"/>
                <w:szCs w:val="24"/>
              </w:rPr>
              <w:t>Ayat</w:t>
            </w:r>
          </w:p>
        </w:tc>
        <w:tc>
          <w:tcPr>
            <w:tcW w:w="2694" w:type="dxa"/>
            <w:noWrap/>
            <w:hideMark/>
          </w:tcPr>
          <w:p w:rsidR="00A20F0B" w:rsidRPr="004677C4" w:rsidRDefault="00A20F0B" w:rsidP="006D23B8">
            <w:pPr>
              <w:spacing w:line="480" w:lineRule="auto"/>
              <w:contextualSpacing/>
              <w:jc w:val="center"/>
              <w:rPr>
                <w:rFonts w:asciiTheme="majorBidi" w:hAnsiTheme="majorBidi" w:cstheme="majorBidi"/>
                <w:sz w:val="24"/>
                <w:szCs w:val="24"/>
              </w:rPr>
            </w:pPr>
            <w:r w:rsidRPr="004677C4">
              <w:rPr>
                <w:rFonts w:asciiTheme="majorBidi" w:hAnsiTheme="majorBidi" w:cstheme="majorBidi"/>
                <w:sz w:val="24"/>
                <w:szCs w:val="24"/>
              </w:rPr>
              <w:t>Imam Hafṣ</w:t>
            </w:r>
          </w:p>
        </w:tc>
        <w:tc>
          <w:tcPr>
            <w:tcW w:w="2976" w:type="dxa"/>
            <w:noWrap/>
            <w:hideMark/>
          </w:tcPr>
          <w:p w:rsidR="00A20F0B" w:rsidRPr="004677C4" w:rsidRDefault="00A20F0B" w:rsidP="006D23B8">
            <w:pPr>
              <w:spacing w:line="480" w:lineRule="auto"/>
              <w:contextualSpacing/>
              <w:jc w:val="center"/>
              <w:rPr>
                <w:rFonts w:asciiTheme="majorBidi" w:hAnsiTheme="majorBidi" w:cstheme="majorBidi"/>
                <w:sz w:val="24"/>
                <w:szCs w:val="24"/>
              </w:rPr>
            </w:pPr>
            <w:r w:rsidRPr="004677C4">
              <w:rPr>
                <w:rFonts w:asciiTheme="majorBidi" w:hAnsiTheme="majorBidi" w:cstheme="majorBidi"/>
                <w:sz w:val="24"/>
                <w:szCs w:val="24"/>
              </w:rPr>
              <w:t>Imam ad-Dūri</w:t>
            </w:r>
          </w:p>
        </w:tc>
      </w:tr>
      <w:tr w:rsidR="00A20F0B" w:rsidRPr="004677C4" w:rsidTr="00A20F0B">
        <w:trPr>
          <w:trHeight w:val="495"/>
        </w:trPr>
        <w:tc>
          <w:tcPr>
            <w:tcW w:w="1134" w:type="dxa"/>
            <w:noWrap/>
            <w:hideMark/>
          </w:tcPr>
          <w:p w:rsidR="00A20F0B" w:rsidRPr="004677C4" w:rsidRDefault="00A20F0B" w:rsidP="006D23B8">
            <w:pPr>
              <w:spacing w:line="480" w:lineRule="auto"/>
              <w:contextualSpacing/>
              <w:jc w:val="center"/>
              <w:rPr>
                <w:rFonts w:asciiTheme="majorBidi" w:hAnsiTheme="majorBidi" w:cstheme="majorBidi"/>
                <w:sz w:val="24"/>
                <w:szCs w:val="24"/>
              </w:rPr>
            </w:pPr>
            <w:r w:rsidRPr="004677C4">
              <w:rPr>
                <w:rFonts w:asciiTheme="majorBidi" w:hAnsiTheme="majorBidi" w:cstheme="majorBidi"/>
                <w:sz w:val="24"/>
                <w:szCs w:val="24"/>
              </w:rPr>
              <w:t>142</w:t>
            </w:r>
          </w:p>
        </w:tc>
        <w:tc>
          <w:tcPr>
            <w:tcW w:w="2694" w:type="dxa"/>
            <w:noWrap/>
            <w:hideMark/>
          </w:tcPr>
          <w:p w:rsidR="00A20F0B" w:rsidRPr="00CF6B80" w:rsidRDefault="00A20F0B" w:rsidP="006D23B8">
            <w:pPr>
              <w:contextualSpacing/>
              <w:jc w:val="center"/>
              <w:rPr>
                <w:rFonts w:ascii="Traditional Arabic" w:hAnsi="Traditional Arabic" w:cs="Traditional Arabic"/>
                <w:sz w:val="32"/>
                <w:szCs w:val="32"/>
              </w:rPr>
            </w:pPr>
            <w:r w:rsidRPr="00CF6B80">
              <w:rPr>
                <w:rFonts w:ascii="Traditional Arabic" w:hAnsi="Traditional Arabic" w:cs="Traditional Arabic"/>
                <w:sz w:val="32"/>
                <w:szCs w:val="32"/>
                <w:rtl/>
                <w:lang w:val="id-ID"/>
              </w:rPr>
              <w:t xml:space="preserve">يَهْدِيْ مَنْ </w:t>
            </w:r>
            <w:r w:rsidRPr="00CF6B80">
              <w:rPr>
                <w:rFonts w:ascii="Traditional Arabic" w:hAnsi="Traditional Arabic" w:cs="Traditional Arabic"/>
                <w:sz w:val="32"/>
                <w:szCs w:val="32"/>
                <w:u w:val="single"/>
                <w:rtl/>
                <w:lang w:val="id-ID"/>
              </w:rPr>
              <w:t>يَّشَاۤءُ اِلٰى</w:t>
            </w:r>
            <w:r w:rsidRPr="00CF6B80">
              <w:rPr>
                <w:rFonts w:ascii="Traditional Arabic" w:hAnsi="Traditional Arabic" w:cs="Traditional Arabic"/>
                <w:sz w:val="32"/>
                <w:szCs w:val="32"/>
                <w:rtl/>
                <w:lang w:val="id-ID"/>
              </w:rPr>
              <w:t xml:space="preserve"> صِرَاطٍ مُّسْتَقِيْمٍ</w:t>
            </w:r>
          </w:p>
        </w:tc>
        <w:tc>
          <w:tcPr>
            <w:tcW w:w="2976" w:type="dxa"/>
            <w:noWrap/>
            <w:hideMark/>
          </w:tcPr>
          <w:p w:rsidR="00A20F0B" w:rsidRPr="00CF6B80" w:rsidRDefault="00A20F0B" w:rsidP="006D23B8">
            <w:pPr>
              <w:contextualSpacing/>
              <w:jc w:val="center"/>
              <w:rPr>
                <w:rFonts w:ascii="Traditional Arabic" w:hAnsi="Traditional Arabic" w:cs="Traditional Arabic"/>
                <w:sz w:val="32"/>
                <w:szCs w:val="32"/>
              </w:rPr>
            </w:pPr>
            <w:r w:rsidRPr="00CF6B80">
              <w:rPr>
                <w:rFonts w:ascii="Traditional Arabic" w:hAnsi="Traditional Arabic" w:cs="Traditional Arabic"/>
                <w:sz w:val="32"/>
                <w:szCs w:val="32"/>
                <w:rtl/>
                <w:lang w:val="id-ID"/>
              </w:rPr>
              <w:t xml:space="preserve">يَهْدِيْ مَنْ </w:t>
            </w:r>
            <w:r w:rsidRPr="00CF6B80">
              <w:rPr>
                <w:rFonts w:ascii="Traditional Arabic" w:hAnsi="Traditional Arabic" w:cs="Traditional Arabic"/>
                <w:sz w:val="32"/>
                <w:szCs w:val="32"/>
                <w:u w:val="single"/>
                <w:rtl/>
                <w:lang w:val="id-ID"/>
              </w:rPr>
              <w:t>يَّشَاۤءُ وِلَٰى</w:t>
            </w:r>
            <w:r w:rsidRPr="00CF6B80">
              <w:rPr>
                <w:rFonts w:ascii="Traditional Arabic" w:hAnsi="Traditional Arabic" w:cs="Traditional Arabic"/>
                <w:sz w:val="32"/>
                <w:szCs w:val="32"/>
                <w:rtl/>
                <w:lang w:val="id-ID"/>
              </w:rPr>
              <w:t xml:space="preserve"> صِرَاطٍ مُّسْتَقِيْمٍ</w:t>
            </w:r>
          </w:p>
        </w:tc>
      </w:tr>
      <w:tr w:rsidR="00A20F0B" w:rsidRPr="004677C4" w:rsidTr="00A20F0B">
        <w:trPr>
          <w:trHeight w:val="495"/>
        </w:trPr>
        <w:tc>
          <w:tcPr>
            <w:tcW w:w="1134" w:type="dxa"/>
            <w:noWrap/>
            <w:hideMark/>
          </w:tcPr>
          <w:p w:rsidR="00A20F0B" w:rsidRPr="004677C4" w:rsidRDefault="00A20F0B" w:rsidP="006D23B8">
            <w:pPr>
              <w:spacing w:line="480" w:lineRule="auto"/>
              <w:contextualSpacing/>
              <w:jc w:val="center"/>
              <w:rPr>
                <w:rFonts w:asciiTheme="majorBidi" w:hAnsiTheme="majorBidi" w:cstheme="majorBidi"/>
                <w:sz w:val="24"/>
                <w:szCs w:val="24"/>
              </w:rPr>
            </w:pPr>
            <w:r w:rsidRPr="004677C4">
              <w:rPr>
                <w:rFonts w:asciiTheme="majorBidi" w:hAnsiTheme="majorBidi" w:cstheme="majorBidi"/>
                <w:sz w:val="24"/>
                <w:szCs w:val="24"/>
              </w:rPr>
              <w:t>213</w:t>
            </w:r>
          </w:p>
        </w:tc>
        <w:tc>
          <w:tcPr>
            <w:tcW w:w="2694" w:type="dxa"/>
            <w:noWrap/>
            <w:hideMark/>
          </w:tcPr>
          <w:p w:rsidR="00A20F0B" w:rsidRPr="00CF6B80" w:rsidRDefault="00A20F0B" w:rsidP="006D23B8">
            <w:pPr>
              <w:contextualSpacing/>
              <w:jc w:val="center"/>
              <w:rPr>
                <w:rFonts w:ascii="Traditional Arabic" w:hAnsi="Traditional Arabic" w:cs="Traditional Arabic"/>
                <w:sz w:val="32"/>
                <w:szCs w:val="32"/>
              </w:rPr>
            </w:pPr>
            <w:r w:rsidRPr="00CF6B80">
              <w:rPr>
                <w:rFonts w:ascii="Traditional Arabic" w:hAnsi="Traditional Arabic" w:cs="Traditional Arabic"/>
                <w:sz w:val="32"/>
                <w:szCs w:val="32"/>
                <w:rtl/>
                <w:lang w:val="id-ID"/>
              </w:rPr>
              <w:t xml:space="preserve">وَاللّٰهُ يَهْدِيْ مَنْ </w:t>
            </w:r>
            <w:r w:rsidRPr="00CF6B80">
              <w:rPr>
                <w:rFonts w:ascii="Traditional Arabic" w:hAnsi="Traditional Arabic" w:cs="Traditional Arabic"/>
                <w:sz w:val="32"/>
                <w:szCs w:val="32"/>
                <w:u w:val="single"/>
                <w:rtl/>
                <w:lang w:val="id-ID"/>
              </w:rPr>
              <w:t>يَّشَاۤءُ اِلٰى</w:t>
            </w:r>
            <w:r w:rsidRPr="00CF6B80">
              <w:rPr>
                <w:rFonts w:ascii="Traditional Arabic" w:hAnsi="Traditional Arabic" w:cs="Traditional Arabic"/>
                <w:sz w:val="32"/>
                <w:szCs w:val="32"/>
                <w:rtl/>
                <w:lang w:val="id-ID"/>
              </w:rPr>
              <w:t xml:space="preserve"> صِرَاطٍ مُّسْتَقِيْمٍ</w:t>
            </w:r>
          </w:p>
        </w:tc>
        <w:tc>
          <w:tcPr>
            <w:tcW w:w="2976" w:type="dxa"/>
            <w:noWrap/>
            <w:hideMark/>
          </w:tcPr>
          <w:p w:rsidR="00A20F0B" w:rsidRPr="00CF6B80" w:rsidRDefault="00A20F0B" w:rsidP="006D23B8">
            <w:pPr>
              <w:contextualSpacing/>
              <w:jc w:val="center"/>
              <w:rPr>
                <w:rFonts w:ascii="Traditional Arabic" w:hAnsi="Traditional Arabic" w:cs="Traditional Arabic"/>
                <w:sz w:val="32"/>
                <w:szCs w:val="32"/>
              </w:rPr>
            </w:pPr>
            <w:r w:rsidRPr="00CF6B80">
              <w:rPr>
                <w:rFonts w:ascii="Traditional Arabic" w:hAnsi="Traditional Arabic" w:cs="Traditional Arabic"/>
                <w:sz w:val="32"/>
                <w:szCs w:val="32"/>
                <w:rtl/>
                <w:lang w:val="id-ID"/>
              </w:rPr>
              <w:t xml:space="preserve">وَاللّٰهُ يَهْدِيْ مَنْ </w:t>
            </w:r>
            <w:r w:rsidRPr="00CF6B80">
              <w:rPr>
                <w:rFonts w:ascii="Traditional Arabic" w:hAnsi="Traditional Arabic" w:cs="Traditional Arabic"/>
                <w:sz w:val="32"/>
                <w:szCs w:val="32"/>
                <w:u w:val="single"/>
                <w:rtl/>
                <w:lang w:val="id-ID"/>
              </w:rPr>
              <w:t>يَّشَاۤءُ وِلٰى</w:t>
            </w:r>
            <w:r w:rsidRPr="00CF6B80">
              <w:rPr>
                <w:rFonts w:ascii="Traditional Arabic" w:hAnsi="Traditional Arabic" w:cs="Traditional Arabic"/>
                <w:sz w:val="32"/>
                <w:szCs w:val="32"/>
                <w:rtl/>
                <w:lang w:val="id-ID"/>
              </w:rPr>
              <w:t xml:space="preserve"> صِرَاطٍ مُّسْتَقِيْمٍ</w:t>
            </w:r>
          </w:p>
        </w:tc>
      </w:tr>
      <w:tr w:rsidR="00A20F0B" w:rsidRPr="004677C4" w:rsidTr="00A20F0B">
        <w:trPr>
          <w:trHeight w:val="495"/>
        </w:trPr>
        <w:tc>
          <w:tcPr>
            <w:tcW w:w="1134" w:type="dxa"/>
            <w:noWrap/>
            <w:hideMark/>
          </w:tcPr>
          <w:p w:rsidR="00A20F0B" w:rsidRPr="004677C4" w:rsidRDefault="00A20F0B" w:rsidP="006D23B8">
            <w:pPr>
              <w:spacing w:line="480" w:lineRule="auto"/>
              <w:contextualSpacing/>
              <w:jc w:val="center"/>
              <w:rPr>
                <w:rFonts w:asciiTheme="majorBidi" w:hAnsiTheme="majorBidi" w:cstheme="majorBidi"/>
                <w:sz w:val="24"/>
                <w:szCs w:val="24"/>
              </w:rPr>
            </w:pPr>
            <w:r w:rsidRPr="004677C4">
              <w:rPr>
                <w:rFonts w:asciiTheme="majorBidi" w:hAnsiTheme="majorBidi" w:cstheme="majorBidi"/>
                <w:sz w:val="24"/>
                <w:szCs w:val="24"/>
              </w:rPr>
              <w:t>282</w:t>
            </w:r>
          </w:p>
        </w:tc>
        <w:tc>
          <w:tcPr>
            <w:tcW w:w="2694" w:type="dxa"/>
            <w:noWrap/>
            <w:hideMark/>
          </w:tcPr>
          <w:p w:rsidR="00A20F0B" w:rsidRPr="00CF6B80" w:rsidRDefault="00A20F0B" w:rsidP="006D23B8">
            <w:pPr>
              <w:contextualSpacing/>
              <w:jc w:val="center"/>
              <w:rPr>
                <w:rFonts w:ascii="Traditional Arabic" w:hAnsi="Traditional Arabic" w:cs="Traditional Arabic"/>
                <w:sz w:val="32"/>
                <w:szCs w:val="32"/>
              </w:rPr>
            </w:pPr>
            <w:r w:rsidRPr="00CF6B80">
              <w:rPr>
                <w:rFonts w:ascii="Traditional Arabic" w:hAnsi="Traditional Arabic" w:cs="Traditional Arabic"/>
                <w:sz w:val="32"/>
                <w:szCs w:val="32"/>
                <w:rtl/>
                <w:lang w:val="id-ID"/>
              </w:rPr>
              <w:t xml:space="preserve">وَلَا يَأْبَ </w:t>
            </w:r>
            <w:r w:rsidRPr="00CF6B80">
              <w:rPr>
                <w:rFonts w:ascii="Traditional Arabic" w:hAnsi="Traditional Arabic" w:cs="Traditional Arabic"/>
                <w:sz w:val="32"/>
                <w:szCs w:val="32"/>
                <w:u w:val="single"/>
                <w:rtl/>
                <w:lang w:val="id-ID"/>
              </w:rPr>
              <w:t>الشُّهَدَۤاءُ اِذَا</w:t>
            </w:r>
            <w:r w:rsidRPr="00CF6B80">
              <w:rPr>
                <w:rFonts w:ascii="Traditional Arabic" w:hAnsi="Traditional Arabic" w:cs="Traditional Arabic"/>
                <w:sz w:val="32"/>
                <w:szCs w:val="32"/>
                <w:rtl/>
                <w:lang w:val="id-ID"/>
              </w:rPr>
              <w:t xml:space="preserve"> مَا دُعُوْا</w:t>
            </w:r>
          </w:p>
        </w:tc>
        <w:tc>
          <w:tcPr>
            <w:tcW w:w="2976" w:type="dxa"/>
            <w:noWrap/>
            <w:hideMark/>
          </w:tcPr>
          <w:p w:rsidR="00A20F0B" w:rsidRPr="00CF6B80" w:rsidRDefault="00A20F0B" w:rsidP="006D23B8">
            <w:pPr>
              <w:contextualSpacing/>
              <w:jc w:val="center"/>
              <w:rPr>
                <w:rFonts w:ascii="Traditional Arabic" w:hAnsi="Traditional Arabic" w:cs="Traditional Arabic"/>
                <w:sz w:val="32"/>
                <w:szCs w:val="32"/>
              </w:rPr>
            </w:pPr>
            <w:r w:rsidRPr="00CF6B80">
              <w:rPr>
                <w:rFonts w:ascii="Traditional Arabic" w:hAnsi="Traditional Arabic" w:cs="Traditional Arabic"/>
                <w:sz w:val="32"/>
                <w:szCs w:val="32"/>
                <w:rtl/>
                <w:lang w:val="id-ID"/>
              </w:rPr>
              <w:t xml:space="preserve">وَلَا يَأْبَ </w:t>
            </w:r>
            <w:r w:rsidRPr="00CF6B80">
              <w:rPr>
                <w:rFonts w:ascii="Traditional Arabic" w:hAnsi="Traditional Arabic" w:cs="Traditional Arabic"/>
                <w:sz w:val="32"/>
                <w:szCs w:val="32"/>
                <w:u w:val="single"/>
                <w:rtl/>
                <w:lang w:val="id-ID"/>
              </w:rPr>
              <w:t>الشُّهَدَۤاءُ وِذَا</w:t>
            </w:r>
            <w:r w:rsidRPr="00CF6B80">
              <w:rPr>
                <w:rFonts w:ascii="Traditional Arabic" w:hAnsi="Traditional Arabic" w:cs="Traditional Arabic"/>
                <w:sz w:val="32"/>
                <w:szCs w:val="32"/>
                <w:rtl/>
                <w:lang w:val="id-ID"/>
              </w:rPr>
              <w:t xml:space="preserve"> مَا دُعُوْا</w:t>
            </w:r>
          </w:p>
        </w:tc>
      </w:tr>
    </w:tbl>
    <w:p w:rsidR="00A20F0B" w:rsidRPr="004677C4" w:rsidRDefault="00A20F0B" w:rsidP="006D23B8">
      <w:pPr>
        <w:spacing w:after="0" w:line="480" w:lineRule="auto"/>
        <w:jc w:val="both"/>
        <w:rPr>
          <w:rFonts w:asciiTheme="majorBidi" w:hAnsiTheme="majorBidi" w:cstheme="majorBidi"/>
          <w:sz w:val="24"/>
          <w:szCs w:val="24"/>
          <w:lang w:val="id-ID"/>
        </w:rPr>
      </w:pPr>
    </w:p>
    <w:p w:rsidR="00A20F0B" w:rsidRPr="00CF6B80" w:rsidRDefault="00A20F0B" w:rsidP="006D23B8">
      <w:pPr>
        <w:pStyle w:val="ListParagraph"/>
        <w:numPr>
          <w:ilvl w:val="0"/>
          <w:numId w:val="73"/>
        </w:numPr>
        <w:spacing w:after="0" w:line="480" w:lineRule="auto"/>
        <w:ind w:left="851" w:hanging="425"/>
        <w:jc w:val="both"/>
        <w:rPr>
          <w:rFonts w:asciiTheme="majorBidi" w:hAnsiTheme="majorBidi" w:cstheme="majorBidi"/>
          <w:b/>
          <w:bCs/>
          <w:i/>
          <w:iCs/>
          <w:sz w:val="24"/>
          <w:szCs w:val="24"/>
          <w:lang w:val="id-ID"/>
        </w:rPr>
      </w:pPr>
      <w:r w:rsidRPr="00CF6B80">
        <w:rPr>
          <w:rFonts w:asciiTheme="majorBidi" w:hAnsiTheme="majorBidi" w:cstheme="majorBidi"/>
          <w:b/>
          <w:bCs/>
          <w:i/>
          <w:iCs/>
          <w:sz w:val="24"/>
          <w:szCs w:val="24"/>
        </w:rPr>
        <w:t>Taqlīl dan Imālah</w:t>
      </w:r>
    </w:p>
    <w:p w:rsidR="00A20F0B" w:rsidRPr="004677C4" w:rsidRDefault="00A20F0B" w:rsidP="006D23B8">
      <w:pPr>
        <w:pStyle w:val="ListParagraph"/>
        <w:spacing w:after="0" w:line="480" w:lineRule="auto"/>
        <w:ind w:left="851" w:firstLine="567"/>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Imam Hafṣ tidak memiliki bacaan </w:t>
      </w:r>
      <w:r w:rsidRPr="00CF6B80">
        <w:rPr>
          <w:rFonts w:asciiTheme="majorBidi" w:hAnsiTheme="majorBidi" w:cstheme="majorBidi"/>
          <w:i/>
          <w:iCs/>
          <w:sz w:val="24"/>
          <w:szCs w:val="24"/>
          <w:lang w:val="id-ID"/>
        </w:rPr>
        <w:t>Taqlīl</w:t>
      </w:r>
      <w:r w:rsidRPr="004677C4">
        <w:rPr>
          <w:rFonts w:asciiTheme="majorBidi" w:hAnsiTheme="majorBidi" w:cstheme="majorBidi"/>
          <w:sz w:val="24"/>
          <w:szCs w:val="24"/>
          <w:lang w:val="id-ID"/>
        </w:rPr>
        <w:t xml:space="preserve">. Imam ad-Dūri  membaca </w:t>
      </w:r>
      <w:r w:rsidRPr="00CF6B80">
        <w:rPr>
          <w:rFonts w:asciiTheme="majorBidi" w:hAnsiTheme="majorBidi" w:cstheme="majorBidi"/>
          <w:i/>
          <w:iCs/>
          <w:sz w:val="24"/>
          <w:szCs w:val="24"/>
          <w:lang w:val="id-ID"/>
        </w:rPr>
        <w:t>Taqlīl</w:t>
      </w:r>
      <w:r w:rsidRPr="004677C4">
        <w:rPr>
          <w:rFonts w:asciiTheme="majorBidi" w:hAnsiTheme="majorBidi" w:cstheme="majorBidi"/>
          <w:sz w:val="24"/>
          <w:szCs w:val="24"/>
          <w:lang w:val="id-ID"/>
        </w:rPr>
        <w:t xml:space="preserve"> alif yang mengandung ya’ (</w:t>
      </w:r>
      <w:r w:rsidRPr="00CF6B80">
        <w:rPr>
          <w:rFonts w:asciiTheme="majorBidi" w:hAnsiTheme="majorBidi" w:cstheme="majorBidi"/>
          <w:i/>
          <w:iCs/>
          <w:sz w:val="24"/>
          <w:szCs w:val="24"/>
          <w:lang w:val="id-ID"/>
        </w:rPr>
        <w:t>alif maqsuroh</w:t>
      </w:r>
      <w:r w:rsidRPr="004677C4">
        <w:rPr>
          <w:rFonts w:asciiTheme="majorBidi" w:hAnsiTheme="majorBidi" w:cstheme="majorBidi"/>
          <w:sz w:val="24"/>
          <w:szCs w:val="24"/>
          <w:lang w:val="id-ID"/>
        </w:rPr>
        <w:t xml:space="preserve">) dengan syarat kalimat tersebut </w:t>
      </w:r>
      <w:r>
        <w:rPr>
          <w:rFonts w:asciiTheme="majorBidi" w:hAnsiTheme="majorBidi" w:cstheme="majorBidi"/>
          <w:sz w:val="24"/>
          <w:szCs w:val="24"/>
          <w:lang w:val="id-ID"/>
        </w:rPr>
        <w:t>mengikuti wazan</w:t>
      </w:r>
      <w:r w:rsidRPr="00CF6B80">
        <w:rPr>
          <w:rFonts w:ascii="Traditional Arabic" w:hAnsi="Traditional Arabic" w:cs="Traditional Arabic"/>
          <w:sz w:val="32"/>
          <w:szCs w:val="32"/>
          <w:rtl/>
          <w:lang w:val="id-ID"/>
        </w:rPr>
        <w:t xml:space="preserve">فَعْلَى </w:t>
      </w:r>
      <w:r w:rsidRPr="00CF6B80">
        <w:rPr>
          <w:rFonts w:ascii="Traditional Arabic" w:hAnsi="Traditional Arabic" w:cs="Traditional Arabic"/>
          <w:sz w:val="32"/>
          <w:szCs w:val="32"/>
          <w:lang w:val="id-ID"/>
        </w:rPr>
        <w:t xml:space="preserve"> </w:t>
      </w:r>
      <w:r w:rsidRPr="00CF6B80">
        <w:rPr>
          <w:rFonts w:ascii="Traditional Arabic" w:hAnsi="Traditional Arabic" w:cs="Traditional Arabic"/>
          <w:sz w:val="32"/>
          <w:szCs w:val="32"/>
          <w:rtl/>
          <w:lang w:val="id-ID"/>
        </w:rPr>
        <w:t>فُعْلَى-</w:t>
      </w:r>
      <w:r w:rsidRPr="00CF6B80">
        <w:rPr>
          <w:rFonts w:ascii="Traditional Arabic" w:hAnsi="Traditional Arabic" w:cs="Traditional Arabic"/>
          <w:sz w:val="32"/>
          <w:szCs w:val="32"/>
          <w:lang w:val="id-ID"/>
        </w:rPr>
        <w:t xml:space="preserve"> </w:t>
      </w:r>
      <w:r w:rsidRPr="00CF6B80">
        <w:rPr>
          <w:rFonts w:ascii="Traditional Arabic" w:hAnsi="Traditional Arabic" w:cs="Traditional Arabic"/>
          <w:sz w:val="32"/>
          <w:szCs w:val="32"/>
          <w:rtl/>
          <w:lang w:val="id-ID"/>
        </w:rPr>
        <w:t>فِعْلَى-</w:t>
      </w:r>
      <w:r w:rsidRPr="00CF6B80">
        <w:rPr>
          <w:rFonts w:ascii="Traditional Arabic" w:hAnsi="Traditional Arabic" w:cs="Traditional Arabic"/>
          <w:sz w:val="32"/>
          <w:szCs w:val="32"/>
          <w:lang w:val="id-ID"/>
        </w:rPr>
        <w:t>.</w:t>
      </w:r>
      <w:r w:rsidR="001F6169">
        <w:rPr>
          <w:rStyle w:val="FootnoteReference"/>
          <w:rFonts w:ascii="Traditional Arabic" w:hAnsi="Traditional Arabic" w:cs="Traditional Arabic"/>
          <w:sz w:val="32"/>
          <w:szCs w:val="32"/>
          <w:lang w:val="id-ID"/>
        </w:rPr>
        <w:footnoteReference w:id="128"/>
      </w:r>
      <w:r w:rsidRPr="004677C4">
        <w:rPr>
          <w:rFonts w:asciiTheme="majorBidi" w:hAnsiTheme="majorBidi" w:cstheme="majorBidi"/>
          <w:sz w:val="24"/>
          <w:szCs w:val="24"/>
          <w:lang w:val="id-ID"/>
        </w:rPr>
        <w:t xml:space="preserve"> Dalam surah al-Baqarah terdapat pada ayat 57</w:t>
      </w:r>
      <w:r w:rsidR="00316331">
        <w:rPr>
          <w:rFonts w:asciiTheme="majorBidi" w:hAnsiTheme="majorBidi" w:cstheme="majorBidi"/>
          <w:sz w:val="24"/>
          <w:szCs w:val="24"/>
          <w:lang w:val="id-ID"/>
        </w:rPr>
        <w:t>.</w:t>
      </w:r>
      <w:r w:rsidR="00316331">
        <w:rPr>
          <w:rStyle w:val="FootnoteReference"/>
          <w:rFonts w:asciiTheme="majorBidi" w:hAnsiTheme="majorBidi" w:cstheme="majorBidi"/>
          <w:sz w:val="24"/>
          <w:szCs w:val="24"/>
          <w:lang w:val="id-ID"/>
        </w:rPr>
        <w:footnoteReference w:id="129"/>
      </w:r>
    </w:p>
    <w:p w:rsidR="00A20F0B" w:rsidRPr="00CF6B80" w:rsidRDefault="00A20F0B" w:rsidP="006D23B8">
      <w:pPr>
        <w:pStyle w:val="ListParagraph"/>
        <w:spacing w:after="0" w:line="240" w:lineRule="auto"/>
        <w:ind w:left="709" w:firstLine="425"/>
        <w:jc w:val="right"/>
        <w:rPr>
          <w:rFonts w:ascii="Traditional Arabic" w:hAnsi="Traditional Arabic" w:cs="Traditional Arabic"/>
          <w:sz w:val="32"/>
          <w:szCs w:val="32"/>
          <w:u w:val="single"/>
          <w:lang w:val="id-ID"/>
        </w:rPr>
      </w:pPr>
      <w:r w:rsidRPr="00CF6B80">
        <w:rPr>
          <w:rFonts w:ascii="Traditional Arabic" w:hAnsi="Traditional Arabic" w:cs="Traditional Arabic"/>
          <w:sz w:val="32"/>
          <w:szCs w:val="32"/>
          <w:rtl/>
          <w:lang w:val="id-ID"/>
        </w:rPr>
        <w:t xml:space="preserve">وَاَنْزَلْنَا عَلَيْكُمُ الْمَنَّ </w:t>
      </w:r>
      <w:r w:rsidRPr="00CF6B80">
        <w:rPr>
          <w:rFonts w:ascii="Traditional Arabic" w:hAnsi="Traditional Arabic" w:cs="Traditional Arabic"/>
          <w:sz w:val="32"/>
          <w:szCs w:val="32"/>
          <w:u w:val="single"/>
          <w:rtl/>
          <w:lang w:val="id-ID"/>
        </w:rPr>
        <w:t>وَالسَّلْوٰى</w:t>
      </w:r>
    </w:p>
    <w:p w:rsidR="00A20F0B" w:rsidRPr="004677C4" w:rsidRDefault="00A20F0B" w:rsidP="006D23B8">
      <w:pPr>
        <w:pStyle w:val="ListParagraph"/>
        <w:spacing w:after="0" w:line="480" w:lineRule="auto"/>
        <w:ind w:left="851" w:firstLine="567"/>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Imam Hafṣ membaca </w:t>
      </w:r>
      <w:r w:rsidRPr="00CF6B80">
        <w:rPr>
          <w:rFonts w:asciiTheme="majorBidi" w:hAnsiTheme="majorBidi" w:cstheme="majorBidi"/>
          <w:i/>
          <w:iCs/>
          <w:sz w:val="24"/>
          <w:szCs w:val="24"/>
          <w:lang w:val="id-ID"/>
        </w:rPr>
        <w:t>Imālah</w:t>
      </w:r>
      <w:r w:rsidRPr="004677C4">
        <w:rPr>
          <w:rFonts w:asciiTheme="majorBidi" w:hAnsiTheme="majorBidi" w:cstheme="majorBidi"/>
          <w:sz w:val="24"/>
          <w:szCs w:val="24"/>
          <w:lang w:val="id-ID"/>
        </w:rPr>
        <w:t xml:space="preserve"> dengan memiringkan </w:t>
      </w:r>
      <w:r>
        <w:rPr>
          <w:rFonts w:asciiTheme="majorBidi" w:hAnsiTheme="majorBidi" w:cstheme="majorBidi"/>
          <w:sz w:val="24"/>
          <w:szCs w:val="24"/>
          <w:lang w:val="id-ID"/>
        </w:rPr>
        <w:t>harakat</w:t>
      </w:r>
      <w:r w:rsidRPr="004677C4">
        <w:rPr>
          <w:rFonts w:asciiTheme="majorBidi" w:hAnsiTheme="majorBidi" w:cstheme="majorBidi"/>
          <w:sz w:val="24"/>
          <w:szCs w:val="24"/>
          <w:lang w:val="id-ID"/>
        </w:rPr>
        <w:t xml:space="preserve"> </w:t>
      </w:r>
      <w:r w:rsidRPr="00CF6B80">
        <w:rPr>
          <w:rFonts w:asciiTheme="majorBidi" w:hAnsiTheme="majorBidi" w:cstheme="majorBidi"/>
          <w:i/>
          <w:iCs/>
          <w:sz w:val="24"/>
          <w:szCs w:val="24"/>
          <w:lang w:val="id-ID"/>
        </w:rPr>
        <w:t>fatḥah</w:t>
      </w:r>
      <w:r w:rsidRPr="004677C4">
        <w:rPr>
          <w:rFonts w:asciiTheme="majorBidi" w:hAnsiTheme="majorBidi" w:cstheme="majorBidi"/>
          <w:sz w:val="24"/>
          <w:szCs w:val="24"/>
          <w:lang w:val="id-ID"/>
        </w:rPr>
        <w:t xml:space="preserve"> kepada </w:t>
      </w:r>
      <w:r>
        <w:rPr>
          <w:rFonts w:asciiTheme="majorBidi" w:hAnsiTheme="majorBidi" w:cstheme="majorBidi"/>
          <w:sz w:val="24"/>
          <w:szCs w:val="24"/>
          <w:lang w:val="id-ID"/>
        </w:rPr>
        <w:t>harakat</w:t>
      </w:r>
      <w:r w:rsidRPr="004677C4">
        <w:rPr>
          <w:rFonts w:asciiTheme="majorBidi" w:hAnsiTheme="majorBidi" w:cstheme="majorBidi"/>
          <w:sz w:val="24"/>
          <w:szCs w:val="24"/>
          <w:lang w:val="id-ID"/>
        </w:rPr>
        <w:t xml:space="preserve"> kasrah dengan kadar tertentu. Imam Hafṣ hanya memiliki satu </w:t>
      </w:r>
      <w:r w:rsidRPr="00CF6B80">
        <w:rPr>
          <w:rFonts w:asciiTheme="majorBidi" w:hAnsiTheme="majorBidi" w:cstheme="majorBidi"/>
          <w:i/>
          <w:iCs/>
          <w:sz w:val="24"/>
          <w:szCs w:val="24"/>
          <w:lang w:val="id-ID"/>
        </w:rPr>
        <w:t>lafaẓ</w:t>
      </w:r>
      <w:r w:rsidRPr="004677C4">
        <w:rPr>
          <w:rFonts w:asciiTheme="majorBidi" w:hAnsiTheme="majorBidi" w:cstheme="majorBidi"/>
          <w:sz w:val="24"/>
          <w:szCs w:val="24"/>
          <w:lang w:val="id-ID"/>
        </w:rPr>
        <w:t xml:space="preserve"> yang di baca </w:t>
      </w:r>
      <w:r w:rsidRPr="00CF6B80">
        <w:rPr>
          <w:rFonts w:asciiTheme="majorBidi" w:hAnsiTheme="majorBidi" w:cstheme="majorBidi"/>
          <w:i/>
          <w:iCs/>
          <w:sz w:val="24"/>
          <w:szCs w:val="24"/>
          <w:lang w:val="id-ID"/>
        </w:rPr>
        <w:t>Imālah</w:t>
      </w:r>
      <w:r w:rsidRPr="004677C4">
        <w:rPr>
          <w:rFonts w:asciiTheme="majorBidi" w:hAnsiTheme="majorBidi" w:cstheme="majorBidi"/>
          <w:sz w:val="24"/>
          <w:szCs w:val="24"/>
          <w:lang w:val="id-ID"/>
        </w:rPr>
        <w:t>, yaitu dalam Surah Hud ayat 41</w:t>
      </w:r>
      <w:r w:rsidR="00316331">
        <w:rPr>
          <w:rFonts w:asciiTheme="majorBidi" w:hAnsiTheme="majorBidi" w:cstheme="majorBidi"/>
          <w:sz w:val="24"/>
          <w:szCs w:val="24"/>
          <w:lang w:val="id-ID"/>
        </w:rPr>
        <w:t>.</w:t>
      </w:r>
      <w:r w:rsidR="00316331">
        <w:rPr>
          <w:rStyle w:val="FootnoteReference"/>
          <w:rFonts w:asciiTheme="majorBidi" w:hAnsiTheme="majorBidi" w:cstheme="majorBidi"/>
          <w:sz w:val="24"/>
          <w:szCs w:val="24"/>
          <w:lang w:val="id-ID"/>
        </w:rPr>
        <w:footnoteReference w:id="130"/>
      </w:r>
    </w:p>
    <w:p w:rsidR="00A20F0B" w:rsidRPr="00CF6B80" w:rsidRDefault="00A20F0B" w:rsidP="006D23B8">
      <w:pPr>
        <w:pStyle w:val="ListParagraph"/>
        <w:spacing w:after="0" w:line="240" w:lineRule="auto"/>
        <w:ind w:left="709" w:firstLine="425"/>
        <w:jc w:val="right"/>
        <w:rPr>
          <w:rFonts w:ascii="Traditional Arabic" w:hAnsi="Traditional Arabic" w:cs="Traditional Arabic"/>
          <w:sz w:val="32"/>
          <w:szCs w:val="32"/>
          <w:lang w:val="id-ID"/>
        </w:rPr>
      </w:pPr>
      <w:r w:rsidRPr="00CF6B80">
        <w:rPr>
          <w:rFonts w:ascii="Traditional Arabic" w:hAnsi="Traditional Arabic" w:cs="Traditional Arabic"/>
          <w:sz w:val="32"/>
          <w:szCs w:val="32"/>
          <w:rtl/>
          <w:lang w:val="id-ID"/>
        </w:rPr>
        <w:t xml:space="preserve">بِسْمِ اللّٰهِ </w:t>
      </w:r>
      <w:r w:rsidRPr="00CF6B80">
        <w:rPr>
          <w:rFonts w:ascii="Traditional Arabic" w:hAnsi="Traditional Arabic" w:cs="Traditional Arabic"/>
          <w:sz w:val="32"/>
          <w:szCs w:val="32"/>
          <w:u w:val="single"/>
          <w:rtl/>
          <w:lang w:val="id-ID"/>
        </w:rPr>
        <w:t>مَجْرٰىهَا</w:t>
      </w:r>
      <w:r w:rsidRPr="00CF6B80">
        <w:rPr>
          <w:rFonts w:ascii="Traditional Arabic" w:hAnsi="Traditional Arabic" w:cs="Traditional Arabic"/>
          <w:sz w:val="32"/>
          <w:szCs w:val="32"/>
          <w:rtl/>
          <w:lang w:val="id-ID"/>
        </w:rPr>
        <w:t xml:space="preserve"> وَمُرْسٰىهَا</w:t>
      </w:r>
    </w:p>
    <w:p w:rsidR="00A20F0B" w:rsidRPr="004677C4" w:rsidRDefault="00A20F0B" w:rsidP="006D23B8">
      <w:pPr>
        <w:pStyle w:val="ListParagraph"/>
        <w:spacing w:after="0" w:line="480" w:lineRule="auto"/>
        <w:ind w:left="851" w:firstLine="567"/>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Imam ad-Dūri membaca </w:t>
      </w:r>
      <w:r w:rsidRPr="00CF6B80">
        <w:rPr>
          <w:rFonts w:asciiTheme="majorBidi" w:hAnsiTheme="majorBidi" w:cstheme="majorBidi"/>
          <w:i/>
          <w:iCs/>
          <w:sz w:val="24"/>
          <w:szCs w:val="24"/>
          <w:lang w:val="id-ID"/>
        </w:rPr>
        <w:t>Imālah</w:t>
      </w:r>
      <w:r w:rsidRPr="004677C4">
        <w:rPr>
          <w:rFonts w:asciiTheme="majorBidi" w:hAnsiTheme="majorBidi" w:cstheme="majorBidi"/>
          <w:sz w:val="24"/>
          <w:szCs w:val="24"/>
          <w:lang w:val="id-ID"/>
        </w:rPr>
        <w:t xml:space="preserve"> alif yang mengandung ya’ namun jatuh setelah ra’. Dalam surah al-Baqarah terdapat pada ayat 62</w:t>
      </w:r>
    </w:p>
    <w:p w:rsidR="00A20F0B" w:rsidRPr="00CF6B80" w:rsidRDefault="00A20F0B" w:rsidP="006D23B8">
      <w:pPr>
        <w:pStyle w:val="ListParagraph"/>
        <w:spacing w:after="0" w:line="240" w:lineRule="auto"/>
        <w:ind w:left="709" w:firstLine="425"/>
        <w:jc w:val="right"/>
        <w:rPr>
          <w:rFonts w:ascii="Traditional Arabic" w:hAnsi="Traditional Arabic" w:cs="Traditional Arabic"/>
          <w:sz w:val="32"/>
          <w:szCs w:val="32"/>
          <w:lang w:val="id-ID"/>
        </w:rPr>
      </w:pPr>
      <w:r w:rsidRPr="00CF6B80">
        <w:rPr>
          <w:rFonts w:ascii="Traditional Arabic" w:hAnsi="Traditional Arabic" w:cs="Traditional Arabic"/>
          <w:sz w:val="32"/>
          <w:szCs w:val="32"/>
          <w:rtl/>
          <w:lang w:val="id-ID"/>
        </w:rPr>
        <w:t xml:space="preserve">وَالَّذِيْنَ هَادُوْا </w:t>
      </w:r>
      <w:r w:rsidRPr="00CF6B80">
        <w:rPr>
          <w:rFonts w:ascii="Traditional Arabic" w:hAnsi="Traditional Arabic" w:cs="Traditional Arabic"/>
          <w:sz w:val="32"/>
          <w:szCs w:val="32"/>
          <w:u w:val="single"/>
          <w:rtl/>
          <w:lang w:val="id-ID"/>
        </w:rPr>
        <w:t>وَالنَّصٰرٰى</w:t>
      </w:r>
      <w:r w:rsidRPr="00CF6B80">
        <w:rPr>
          <w:rFonts w:ascii="Traditional Arabic" w:hAnsi="Traditional Arabic" w:cs="Traditional Arabic"/>
          <w:sz w:val="32"/>
          <w:szCs w:val="32"/>
          <w:rtl/>
          <w:lang w:val="id-ID"/>
        </w:rPr>
        <w:t xml:space="preserve"> وَالصَّابِــِٕيْنَ</w:t>
      </w:r>
    </w:p>
    <w:p w:rsidR="00A20F0B" w:rsidRPr="004677C4" w:rsidRDefault="00A20F0B" w:rsidP="006D23B8">
      <w:pPr>
        <w:pStyle w:val="ListParagraph"/>
        <w:spacing w:after="0" w:line="480" w:lineRule="auto"/>
        <w:ind w:left="851" w:firstLine="567"/>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Imam ad-Dūri </w:t>
      </w:r>
      <w:r w:rsidRPr="00F75958">
        <w:rPr>
          <w:rFonts w:asciiTheme="majorBidi" w:hAnsiTheme="majorBidi" w:cstheme="majorBidi"/>
          <w:i/>
          <w:iCs/>
          <w:sz w:val="24"/>
          <w:szCs w:val="24"/>
          <w:lang w:val="id-ID"/>
        </w:rPr>
        <w:t>meng</w:t>
      </w:r>
      <w:r>
        <w:rPr>
          <w:rFonts w:asciiTheme="majorBidi" w:hAnsiTheme="majorBidi" w:cstheme="majorBidi"/>
          <w:i/>
          <w:iCs/>
          <w:sz w:val="24"/>
          <w:szCs w:val="24"/>
          <w:lang w:val="id-ID"/>
        </w:rPr>
        <w:t>i</w:t>
      </w:r>
      <w:r w:rsidRPr="00F75958">
        <w:rPr>
          <w:rFonts w:asciiTheme="majorBidi" w:hAnsiTheme="majorBidi" w:cstheme="majorBidi"/>
          <w:i/>
          <w:iCs/>
          <w:sz w:val="24"/>
          <w:szCs w:val="24"/>
          <w:lang w:val="id-ID"/>
        </w:rPr>
        <w:t>mālahkan</w:t>
      </w:r>
      <w:r w:rsidRPr="004677C4">
        <w:rPr>
          <w:rFonts w:asciiTheme="majorBidi" w:hAnsiTheme="majorBidi" w:cstheme="majorBidi"/>
          <w:sz w:val="24"/>
          <w:szCs w:val="24"/>
          <w:lang w:val="id-ID"/>
        </w:rPr>
        <w:t xml:space="preserve"> alif yang terjatuh di ujung kalimat serta jatuh sebelum ra’ </w:t>
      </w:r>
      <w:r>
        <w:rPr>
          <w:rFonts w:asciiTheme="majorBidi" w:hAnsiTheme="majorBidi" w:cstheme="majorBidi"/>
          <w:sz w:val="24"/>
          <w:szCs w:val="24"/>
          <w:lang w:val="id-ID"/>
        </w:rPr>
        <w:t>berharakat</w:t>
      </w:r>
      <w:r w:rsidRPr="004677C4">
        <w:rPr>
          <w:rFonts w:asciiTheme="majorBidi" w:hAnsiTheme="majorBidi" w:cstheme="majorBidi"/>
          <w:sz w:val="24"/>
          <w:szCs w:val="24"/>
          <w:lang w:val="id-ID"/>
        </w:rPr>
        <w:t xml:space="preserve"> kasrah. Dalam surah al-Baqarah terdapat pada ayat 7,</w:t>
      </w:r>
      <w:r w:rsidR="00316331">
        <w:rPr>
          <w:rStyle w:val="FootnoteReference"/>
          <w:rFonts w:asciiTheme="majorBidi" w:hAnsiTheme="majorBidi" w:cstheme="majorBidi"/>
          <w:sz w:val="24"/>
          <w:szCs w:val="24"/>
          <w:lang w:val="id-ID"/>
        </w:rPr>
        <w:footnoteReference w:id="131"/>
      </w:r>
      <w:r w:rsidRPr="004677C4">
        <w:rPr>
          <w:rFonts w:asciiTheme="majorBidi" w:hAnsiTheme="majorBidi" w:cstheme="majorBidi"/>
          <w:sz w:val="24"/>
          <w:szCs w:val="24"/>
          <w:lang w:val="id-ID"/>
        </w:rPr>
        <w:t xml:space="preserve"> 85</w:t>
      </w:r>
      <w:r w:rsidR="00316331">
        <w:rPr>
          <w:rStyle w:val="FootnoteReference"/>
          <w:rFonts w:asciiTheme="majorBidi" w:hAnsiTheme="majorBidi" w:cstheme="majorBidi"/>
          <w:sz w:val="24"/>
          <w:szCs w:val="24"/>
          <w:lang w:val="id-ID"/>
        </w:rPr>
        <w:footnoteReference w:id="132"/>
      </w:r>
    </w:p>
    <w:p w:rsidR="00A20F0B" w:rsidRPr="00CF6B80" w:rsidRDefault="00A20F0B" w:rsidP="006D23B8">
      <w:pPr>
        <w:pStyle w:val="ListParagraph"/>
        <w:tabs>
          <w:tab w:val="left" w:pos="3145"/>
        </w:tabs>
        <w:spacing w:after="0" w:line="240" w:lineRule="auto"/>
        <w:jc w:val="right"/>
        <w:rPr>
          <w:rFonts w:ascii="Traditional Arabic" w:hAnsi="Traditional Arabic" w:cs="Traditional Arabic"/>
          <w:sz w:val="32"/>
          <w:szCs w:val="32"/>
          <w:highlight w:val="yellow"/>
          <w:lang w:val="id-ID"/>
        </w:rPr>
      </w:pPr>
      <w:r w:rsidRPr="00CF6B80">
        <w:rPr>
          <w:rFonts w:ascii="Traditional Arabic" w:hAnsi="Traditional Arabic" w:cs="Traditional Arabic"/>
          <w:sz w:val="32"/>
          <w:szCs w:val="32"/>
          <w:rtl/>
          <w:lang w:val="id-ID"/>
        </w:rPr>
        <w:t xml:space="preserve">وَعَلٰى </w:t>
      </w:r>
      <w:r w:rsidRPr="00CF6B80">
        <w:rPr>
          <w:rFonts w:ascii="Traditional Arabic" w:hAnsi="Traditional Arabic" w:cs="Traditional Arabic"/>
          <w:sz w:val="32"/>
          <w:szCs w:val="32"/>
          <w:u w:val="single"/>
          <w:rtl/>
          <w:lang w:val="id-ID"/>
        </w:rPr>
        <w:t>اَبْصَارِهِمْ</w:t>
      </w:r>
      <w:r w:rsidRPr="00CF6B80">
        <w:rPr>
          <w:rFonts w:ascii="Traditional Arabic" w:hAnsi="Traditional Arabic" w:cs="Traditional Arabic"/>
          <w:sz w:val="32"/>
          <w:szCs w:val="32"/>
          <w:rtl/>
          <w:lang w:val="id-ID"/>
        </w:rPr>
        <w:t xml:space="preserve"> غِشَاوَةٌ</w:t>
      </w:r>
    </w:p>
    <w:p w:rsidR="00A20F0B" w:rsidRPr="00CF6B80" w:rsidRDefault="00A20F0B" w:rsidP="006D23B8">
      <w:pPr>
        <w:pStyle w:val="ListParagraph"/>
        <w:spacing w:after="0" w:line="240" w:lineRule="auto"/>
        <w:jc w:val="right"/>
        <w:rPr>
          <w:rFonts w:ascii="Traditional Arabic" w:hAnsi="Traditional Arabic" w:cs="Traditional Arabic"/>
          <w:sz w:val="32"/>
          <w:szCs w:val="32"/>
          <w:u w:val="single"/>
          <w:lang w:val="id-ID"/>
        </w:rPr>
      </w:pPr>
      <w:r w:rsidRPr="00CF6B80">
        <w:rPr>
          <w:rFonts w:ascii="Traditional Arabic" w:hAnsi="Traditional Arabic" w:cs="Traditional Arabic"/>
          <w:sz w:val="32"/>
          <w:szCs w:val="32"/>
          <w:rtl/>
          <w:lang w:val="id-ID"/>
        </w:rPr>
        <w:t xml:space="preserve">مِّنْكُمْ مِّنْ </w:t>
      </w:r>
      <w:r w:rsidRPr="00CF6B80">
        <w:rPr>
          <w:rFonts w:ascii="Traditional Arabic" w:hAnsi="Traditional Arabic" w:cs="Traditional Arabic"/>
          <w:sz w:val="32"/>
          <w:szCs w:val="32"/>
          <w:u w:val="single"/>
          <w:rtl/>
          <w:lang w:val="id-ID"/>
        </w:rPr>
        <w:t>دِيَارِهِمْ</w:t>
      </w:r>
    </w:p>
    <w:p w:rsidR="00A20F0B" w:rsidRPr="004677C4" w:rsidRDefault="00A20F0B" w:rsidP="006D23B8">
      <w:pPr>
        <w:pStyle w:val="ListParagraph"/>
        <w:spacing w:after="0" w:line="480" w:lineRule="auto"/>
        <w:ind w:left="851" w:firstLine="567"/>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Setiap </w:t>
      </w:r>
      <w:r w:rsidRPr="00CF6B80">
        <w:rPr>
          <w:rFonts w:asciiTheme="majorBidi" w:hAnsiTheme="majorBidi" w:cstheme="majorBidi"/>
          <w:i/>
          <w:iCs/>
          <w:sz w:val="24"/>
          <w:szCs w:val="24"/>
          <w:lang w:val="id-ID"/>
        </w:rPr>
        <w:t>lafaẓ</w:t>
      </w:r>
      <w:r w:rsidRPr="004677C4">
        <w:rPr>
          <w:rFonts w:asciiTheme="majorBidi" w:hAnsiTheme="majorBidi" w:cstheme="majorBidi"/>
          <w:sz w:val="24"/>
          <w:szCs w:val="24"/>
          <w:lang w:val="id-ID"/>
        </w:rPr>
        <w:t xml:space="preserve"> </w:t>
      </w:r>
      <w:r w:rsidRPr="00CF6B80">
        <w:rPr>
          <w:rFonts w:ascii="Traditional Arabic" w:hAnsi="Traditional Arabic" w:cs="Traditional Arabic"/>
          <w:sz w:val="32"/>
          <w:szCs w:val="32"/>
          <w:rtl/>
          <w:lang w:val="id-ID"/>
        </w:rPr>
        <w:t>النَّاسِ</w:t>
      </w:r>
      <w:r w:rsidRPr="004677C4">
        <w:rPr>
          <w:rFonts w:asciiTheme="majorBidi" w:hAnsiTheme="majorBidi" w:cstheme="majorBidi"/>
          <w:sz w:val="24"/>
          <w:szCs w:val="24"/>
          <w:lang w:val="id-ID"/>
        </w:rPr>
        <w:t xml:space="preserve"> yang ber-</w:t>
      </w:r>
      <w:r w:rsidRPr="00CF6B80">
        <w:rPr>
          <w:rFonts w:asciiTheme="majorBidi" w:hAnsiTheme="majorBidi" w:cstheme="majorBidi"/>
          <w:i/>
          <w:iCs/>
          <w:sz w:val="24"/>
          <w:szCs w:val="24"/>
          <w:lang w:val="id-ID"/>
        </w:rPr>
        <w:t>i’rob jar</w:t>
      </w:r>
      <w:r w:rsidRPr="004677C4">
        <w:rPr>
          <w:rFonts w:asciiTheme="majorBidi" w:hAnsiTheme="majorBidi" w:cstheme="majorBidi"/>
          <w:sz w:val="24"/>
          <w:szCs w:val="24"/>
          <w:lang w:val="id-ID"/>
        </w:rPr>
        <w:t xml:space="preserve">, Imam ad-Dūri  membacanya dengan </w:t>
      </w:r>
      <w:r w:rsidRPr="00CF6B80">
        <w:rPr>
          <w:rFonts w:asciiTheme="majorBidi" w:hAnsiTheme="majorBidi" w:cstheme="majorBidi"/>
          <w:i/>
          <w:iCs/>
          <w:sz w:val="24"/>
          <w:szCs w:val="24"/>
          <w:lang w:val="id-ID"/>
        </w:rPr>
        <w:t>Imālah</w:t>
      </w:r>
      <w:r w:rsidRPr="004677C4">
        <w:rPr>
          <w:rFonts w:asciiTheme="majorBidi" w:hAnsiTheme="majorBidi" w:cstheme="majorBidi"/>
          <w:sz w:val="24"/>
          <w:szCs w:val="24"/>
          <w:lang w:val="id-ID"/>
        </w:rPr>
        <w:t>.</w:t>
      </w:r>
      <w:r w:rsidR="00DB1DBB">
        <w:rPr>
          <w:rStyle w:val="FootnoteReference"/>
          <w:rFonts w:asciiTheme="majorBidi" w:hAnsiTheme="majorBidi" w:cstheme="majorBidi"/>
          <w:sz w:val="24"/>
          <w:szCs w:val="24"/>
          <w:lang w:val="id-ID"/>
        </w:rPr>
        <w:footnoteReference w:id="133"/>
      </w:r>
      <w:r w:rsidRPr="004677C4">
        <w:rPr>
          <w:rFonts w:asciiTheme="majorBidi" w:hAnsiTheme="majorBidi" w:cstheme="majorBidi"/>
          <w:sz w:val="24"/>
          <w:szCs w:val="24"/>
          <w:lang w:val="id-ID"/>
        </w:rPr>
        <w:t xml:space="preserve"> Seperti dalam Surah al-Baqarah ayat 8</w:t>
      </w:r>
      <w:r w:rsidR="00316331">
        <w:rPr>
          <w:rFonts w:asciiTheme="majorBidi" w:hAnsiTheme="majorBidi" w:cstheme="majorBidi"/>
          <w:sz w:val="24"/>
          <w:szCs w:val="24"/>
          <w:lang w:val="id-ID"/>
        </w:rPr>
        <w:t>.</w:t>
      </w:r>
      <w:r w:rsidR="00316331">
        <w:rPr>
          <w:rStyle w:val="FootnoteReference"/>
          <w:rFonts w:asciiTheme="majorBidi" w:hAnsiTheme="majorBidi" w:cstheme="majorBidi"/>
          <w:sz w:val="24"/>
          <w:szCs w:val="24"/>
          <w:lang w:val="id-ID"/>
        </w:rPr>
        <w:footnoteReference w:id="134"/>
      </w:r>
    </w:p>
    <w:p w:rsidR="00A20F0B" w:rsidRPr="00CF6B80" w:rsidRDefault="00A20F0B" w:rsidP="006D23B8">
      <w:pPr>
        <w:pStyle w:val="ListParagraph"/>
        <w:spacing w:after="0" w:line="480" w:lineRule="auto"/>
        <w:jc w:val="right"/>
        <w:rPr>
          <w:rFonts w:ascii="Traditional Arabic" w:hAnsi="Traditional Arabic" w:cs="Traditional Arabic"/>
          <w:sz w:val="32"/>
          <w:szCs w:val="32"/>
          <w:lang w:val="id-ID"/>
        </w:rPr>
      </w:pPr>
      <w:r w:rsidRPr="00CF6B80">
        <w:rPr>
          <w:rFonts w:ascii="Traditional Arabic" w:hAnsi="Traditional Arabic" w:cs="Traditional Arabic"/>
          <w:sz w:val="32"/>
          <w:szCs w:val="32"/>
          <w:rtl/>
          <w:lang w:val="id-ID"/>
        </w:rPr>
        <w:t xml:space="preserve">وَمِنَ </w:t>
      </w:r>
      <w:r w:rsidRPr="00CF6B80">
        <w:rPr>
          <w:rFonts w:ascii="Traditional Arabic" w:hAnsi="Traditional Arabic" w:cs="Traditional Arabic"/>
          <w:sz w:val="32"/>
          <w:szCs w:val="32"/>
          <w:u w:val="single"/>
          <w:rtl/>
          <w:lang w:val="id-ID"/>
        </w:rPr>
        <w:t>النَّاسِ</w:t>
      </w:r>
      <w:r w:rsidRPr="00CF6B80">
        <w:rPr>
          <w:rFonts w:ascii="Traditional Arabic" w:hAnsi="Traditional Arabic" w:cs="Traditional Arabic"/>
          <w:sz w:val="32"/>
          <w:szCs w:val="32"/>
          <w:rtl/>
          <w:lang w:val="id-ID"/>
        </w:rPr>
        <w:t xml:space="preserve"> مَنْ يَّقُوْلُ اٰمَنَّا بِاللّٰهِ</w:t>
      </w:r>
    </w:p>
    <w:p w:rsidR="00A20F0B" w:rsidRPr="004677C4" w:rsidRDefault="00A20F0B" w:rsidP="006D23B8">
      <w:pPr>
        <w:pStyle w:val="ListParagraph"/>
        <w:spacing w:after="0" w:line="480" w:lineRule="auto"/>
        <w:jc w:val="both"/>
        <w:rPr>
          <w:rFonts w:asciiTheme="majorBidi" w:hAnsiTheme="majorBidi" w:cstheme="majorBidi"/>
          <w:b/>
          <w:bCs/>
          <w:sz w:val="24"/>
          <w:szCs w:val="24"/>
          <w:lang w:val="id-ID"/>
        </w:rPr>
      </w:pPr>
      <w:r w:rsidRPr="004677C4">
        <w:rPr>
          <w:rFonts w:asciiTheme="majorBidi" w:hAnsiTheme="majorBidi" w:cstheme="majorBidi"/>
          <w:sz w:val="24"/>
          <w:szCs w:val="24"/>
          <w:lang w:val="id-ID"/>
        </w:rPr>
        <w:t xml:space="preserve">Ini berlaku pada seluruh </w:t>
      </w:r>
      <w:r w:rsidRPr="00BC7611">
        <w:rPr>
          <w:rFonts w:asciiTheme="majorBidi" w:hAnsiTheme="majorBidi" w:cstheme="majorBidi"/>
          <w:i/>
          <w:iCs/>
          <w:sz w:val="24"/>
          <w:szCs w:val="24"/>
          <w:lang w:val="id-ID"/>
        </w:rPr>
        <w:t>lafaẓ</w:t>
      </w:r>
      <w:r w:rsidRPr="004677C4">
        <w:rPr>
          <w:rFonts w:asciiTheme="majorBidi" w:hAnsiTheme="majorBidi" w:cstheme="majorBidi"/>
          <w:sz w:val="24"/>
          <w:szCs w:val="24"/>
          <w:lang w:val="id-ID"/>
        </w:rPr>
        <w:t xml:space="preserve"> </w:t>
      </w:r>
      <w:r w:rsidRPr="00BC7611">
        <w:rPr>
          <w:rFonts w:ascii="Traditional Arabic" w:hAnsi="Traditional Arabic" w:cs="Traditional Arabic"/>
          <w:sz w:val="32"/>
          <w:szCs w:val="32"/>
          <w:rtl/>
          <w:lang w:val="id-ID"/>
        </w:rPr>
        <w:t>النَّاسِ</w:t>
      </w:r>
      <w:r w:rsidRPr="004677C4">
        <w:rPr>
          <w:rFonts w:asciiTheme="majorBidi" w:hAnsiTheme="majorBidi" w:cstheme="majorBidi"/>
          <w:sz w:val="24"/>
          <w:szCs w:val="24"/>
          <w:lang w:val="id-ID"/>
        </w:rPr>
        <w:t xml:space="preserve"> yang ada dalam Al-Qur’an.</w:t>
      </w:r>
    </w:p>
    <w:p w:rsidR="00A20F0B" w:rsidRPr="00BC7611" w:rsidRDefault="00A20F0B" w:rsidP="006D23B8">
      <w:pPr>
        <w:pStyle w:val="ListParagraph"/>
        <w:numPr>
          <w:ilvl w:val="0"/>
          <w:numId w:val="73"/>
        </w:numPr>
        <w:spacing w:after="0" w:line="480" w:lineRule="auto"/>
        <w:ind w:left="851" w:hanging="425"/>
        <w:jc w:val="both"/>
        <w:rPr>
          <w:rFonts w:asciiTheme="majorBidi" w:hAnsiTheme="majorBidi" w:cstheme="majorBidi"/>
          <w:b/>
          <w:bCs/>
          <w:i/>
          <w:iCs/>
          <w:sz w:val="24"/>
          <w:szCs w:val="24"/>
          <w:lang w:val="id-ID"/>
        </w:rPr>
      </w:pPr>
      <w:r w:rsidRPr="00BC7611">
        <w:rPr>
          <w:rFonts w:asciiTheme="majorBidi" w:hAnsiTheme="majorBidi" w:cstheme="majorBidi"/>
          <w:b/>
          <w:bCs/>
          <w:i/>
          <w:iCs/>
          <w:sz w:val="24"/>
          <w:szCs w:val="24"/>
        </w:rPr>
        <w:t>Ya’ Iḍāfah</w:t>
      </w:r>
      <w:r w:rsidRPr="00BC7611">
        <w:rPr>
          <w:rFonts w:asciiTheme="majorBidi" w:hAnsiTheme="majorBidi" w:cstheme="majorBidi"/>
          <w:b/>
          <w:bCs/>
          <w:i/>
          <w:iCs/>
          <w:sz w:val="24"/>
          <w:szCs w:val="24"/>
        </w:rPr>
        <w:tab/>
      </w:r>
    </w:p>
    <w:p w:rsidR="00A20F0B" w:rsidRPr="004677C4" w:rsidRDefault="00A20F0B" w:rsidP="006D23B8">
      <w:pPr>
        <w:pStyle w:val="ListParagraph"/>
        <w:numPr>
          <w:ilvl w:val="0"/>
          <w:numId w:val="72"/>
        </w:numPr>
        <w:spacing w:after="0" w:line="480" w:lineRule="auto"/>
        <w:ind w:left="1276" w:hanging="425"/>
        <w:jc w:val="both"/>
        <w:rPr>
          <w:rFonts w:asciiTheme="majorBidi" w:hAnsiTheme="majorBidi" w:cstheme="majorBidi"/>
          <w:sz w:val="24"/>
          <w:szCs w:val="24"/>
          <w:lang w:val="id-ID"/>
        </w:rPr>
      </w:pPr>
      <w:r w:rsidRPr="00BC7611">
        <w:rPr>
          <w:rFonts w:asciiTheme="majorBidi" w:hAnsiTheme="majorBidi" w:cstheme="majorBidi"/>
          <w:i/>
          <w:iCs/>
          <w:sz w:val="24"/>
          <w:szCs w:val="24"/>
          <w:lang w:val="id-ID"/>
        </w:rPr>
        <w:t>Ya’ Iḍāfah</w:t>
      </w:r>
      <w:r w:rsidRPr="004677C4">
        <w:rPr>
          <w:rFonts w:asciiTheme="majorBidi" w:hAnsiTheme="majorBidi" w:cstheme="majorBidi"/>
          <w:sz w:val="24"/>
          <w:szCs w:val="24"/>
          <w:lang w:val="id-ID"/>
        </w:rPr>
        <w:t xml:space="preserve"> yang sesudahnya berupa hamzah </w:t>
      </w:r>
      <w:r w:rsidRPr="00BC7611">
        <w:rPr>
          <w:rFonts w:asciiTheme="majorBidi" w:hAnsiTheme="majorBidi" w:cstheme="majorBidi"/>
          <w:i/>
          <w:iCs/>
          <w:sz w:val="24"/>
          <w:szCs w:val="24"/>
          <w:lang w:val="id-ID"/>
        </w:rPr>
        <w:t>qaṭa’</w:t>
      </w:r>
      <w:r w:rsidRPr="004677C4">
        <w:rPr>
          <w:rFonts w:asciiTheme="majorBidi" w:hAnsiTheme="majorBidi" w:cstheme="majorBidi"/>
          <w:sz w:val="24"/>
          <w:szCs w:val="24"/>
          <w:lang w:val="id-ID"/>
        </w:rPr>
        <w:t xml:space="preserve"> </w:t>
      </w:r>
      <w:r>
        <w:rPr>
          <w:rFonts w:asciiTheme="majorBidi" w:hAnsiTheme="majorBidi" w:cstheme="majorBidi"/>
          <w:sz w:val="24"/>
          <w:szCs w:val="24"/>
          <w:lang w:val="id-ID"/>
        </w:rPr>
        <w:t>berharakat</w:t>
      </w:r>
      <w:r w:rsidRPr="004677C4">
        <w:rPr>
          <w:rFonts w:asciiTheme="majorBidi" w:hAnsiTheme="majorBidi" w:cstheme="majorBidi"/>
          <w:sz w:val="24"/>
          <w:szCs w:val="24"/>
          <w:lang w:val="id-ID"/>
        </w:rPr>
        <w:t xml:space="preserve"> </w:t>
      </w:r>
      <w:r w:rsidRPr="00BC7611">
        <w:rPr>
          <w:rFonts w:asciiTheme="majorBidi" w:hAnsiTheme="majorBidi" w:cstheme="majorBidi"/>
          <w:i/>
          <w:iCs/>
          <w:sz w:val="24"/>
          <w:szCs w:val="24"/>
          <w:lang w:val="id-ID"/>
        </w:rPr>
        <w:t>fatḥah</w:t>
      </w:r>
      <w:r w:rsidRPr="004677C4">
        <w:rPr>
          <w:rFonts w:asciiTheme="majorBidi" w:hAnsiTheme="majorBidi" w:cstheme="majorBidi"/>
          <w:sz w:val="24"/>
          <w:szCs w:val="24"/>
          <w:lang w:val="id-ID"/>
        </w:rPr>
        <w:t>.</w:t>
      </w:r>
    </w:p>
    <w:p w:rsidR="00A20F0B" w:rsidRPr="004677C4" w:rsidRDefault="00A20F0B" w:rsidP="006D23B8">
      <w:pPr>
        <w:pStyle w:val="ListParagraph"/>
        <w:spacing w:after="0" w:line="480" w:lineRule="auto"/>
        <w:ind w:left="1276" w:firstLine="567"/>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Imam Hafṣ membaca sukun </w:t>
      </w:r>
      <w:r w:rsidRPr="00BC7611">
        <w:rPr>
          <w:rFonts w:asciiTheme="majorBidi" w:hAnsiTheme="majorBidi" w:cstheme="majorBidi"/>
          <w:i/>
          <w:iCs/>
          <w:sz w:val="24"/>
          <w:szCs w:val="24"/>
          <w:lang w:val="id-ID"/>
        </w:rPr>
        <w:t>Ya’ Iḍāfah</w:t>
      </w:r>
      <w:r w:rsidRPr="004677C4">
        <w:rPr>
          <w:rFonts w:asciiTheme="majorBidi" w:hAnsiTheme="majorBidi" w:cstheme="majorBidi"/>
          <w:sz w:val="24"/>
          <w:szCs w:val="24"/>
          <w:lang w:val="id-ID"/>
        </w:rPr>
        <w:t xml:space="preserve">. Sedangkan Imam ad-Dūri  membaca dengan </w:t>
      </w:r>
      <w:r w:rsidRPr="00BC7611">
        <w:rPr>
          <w:rFonts w:asciiTheme="majorBidi" w:hAnsiTheme="majorBidi" w:cstheme="majorBidi"/>
          <w:i/>
          <w:iCs/>
          <w:sz w:val="24"/>
          <w:szCs w:val="24"/>
          <w:lang w:val="id-ID"/>
        </w:rPr>
        <w:t>fatḥah Ya’ Iḍāfah</w:t>
      </w:r>
      <w:r w:rsidRPr="004677C4">
        <w:rPr>
          <w:rFonts w:asciiTheme="majorBidi" w:hAnsiTheme="majorBidi" w:cstheme="majorBidi"/>
          <w:sz w:val="24"/>
          <w:szCs w:val="24"/>
          <w:lang w:val="id-ID"/>
        </w:rPr>
        <w:t>.</w:t>
      </w:r>
      <w:r w:rsidR="00DB1DBB">
        <w:rPr>
          <w:rStyle w:val="FootnoteReference"/>
          <w:rFonts w:asciiTheme="majorBidi" w:hAnsiTheme="majorBidi" w:cstheme="majorBidi"/>
          <w:sz w:val="24"/>
          <w:szCs w:val="24"/>
          <w:lang w:val="id-ID"/>
        </w:rPr>
        <w:footnoteReference w:id="135"/>
      </w:r>
      <w:r w:rsidRPr="004677C4">
        <w:rPr>
          <w:rFonts w:asciiTheme="majorBidi" w:hAnsiTheme="majorBidi" w:cstheme="majorBidi"/>
          <w:sz w:val="24"/>
          <w:szCs w:val="24"/>
          <w:lang w:val="id-ID"/>
        </w:rPr>
        <w:t xml:space="preserve"> Dalam surah al-Baqarah terdapat pada ayat 30</w:t>
      </w:r>
      <w:r w:rsidR="001E5F69">
        <w:rPr>
          <w:rStyle w:val="FootnoteReference"/>
          <w:rFonts w:asciiTheme="majorBidi" w:hAnsiTheme="majorBidi" w:cstheme="majorBidi"/>
          <w:sz w:val="24"/>
          <w:szCs w:val="24"/>
          <w:lang w:val="id-ID"/>
        </w:rPr>
        <w:footnoteReference w:id="136"/>
      </w:r>
      <w:r w:rsidRPr="004677C4">
        <w:rPr>
          <w:rFonts w:asciiTheme="majorBidi" w:hAnsiTheme="majorBidi" w:cstheme="majorBidi"/>
          <w:sz w:val="24"/>
          <w:szCs w:val="24"/>
          <w:lang w:val="id-ID"/>
        </w:rPr>
        <w:t xml:space="preserve"> dan 33</w:t>
      </w:r>
      <w:r w:rsidR="001E5F69">
        <w:rPr>
          <w:rStyle w:val="FootnoteReference"/>
          <w:rFonts w:asciiTheme="majorBidi" w:hAnsiTheme="majorBidi" w:cstheme="majorBidi"/>
          <w:sz w:val="24"/>
          <w:szCs w:val="24"/>
          <w:lang w:val="id-ID"/>
        </w:rPr>
        <w:footnoteReference w:id="137"/>
      </w:r>
      <w:r w:rsidRPr="004677C4">
        <w:rPr>
          <w:rFonts w:asciiTheme="majorBidi" w:hAnsiTheme="majorBidi" w:cstheme="majorBidi"/>
          <w:sz w:val="24"/>
          <w:szCs w:val="24"/>
          <w:lang w:val="id-ID"/>
        </w:rPr>
        <w:t>.</w:t>
      </w:r>
    </w:p>
    <w:tbl>
      <w:tblPr>
        <w:tblStyle w:val="TableGrid"/>
        <w:tblW w:w="7087" w:type="dxa"/>
        <w:tblInd w:w="959" w:type="dxa"/>
        <w:tblLook w:val="04A0" w:firstRow="1" w:lastRow="0" w:firstColumn="1" w:lastColumn="0" w:noHBand="0" w:noVBand="1"/>
      </w:tblPr>
      <w:tblGrid>
        <w:gridCol w:w="1134"/>
        <w:gridCol w:w="2977"/>
        <w:gridCol w:w="2976"/>
      </w:tblGrid>
      <w:tr w:rsidR="00A20F0B" w:rsidRPr="004677C4" w:rsidTr="00A20F0B">
        <w:tc>
          <w:tcPr>
            <w:tcW w:w="1134"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lang w:val="id-ID"/>
              </w:rPr>
            </w:pPr>
            <w:r w:rsidRPr="004677C4">
              <w:rPr>
                <w:rFonts w:asciiTheme="majorBidi" w:hAnsiTheme="majorBidi" w:cstheme="majorBidi"/>
                <w:sz w:val="24"/>
                <w:szCs w:val="24"/>
                <w:lang w:val="id-ID"/>
              </w:rPr>
              <w:t>Ayat</w:t>
            </w:r>
          </w:p>
        </w:tc>
        <w:tc>
          <w:tcPr>
            <w:tcW w:w="2977"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lang w:val="id-ID"/>
              </w:rPr>
            </w:pPr>
            <w:r w:rsidRPr="004677C4">
              <w:rPr>
                <w:rFonts w:asciiTheme="majorBidi" w:hAnsiTheme="majorBidi" w:cstheme="majorBidi"/>
                <w:sz w:val="24"/>
                <w:szCs w:val="24"/>
                <w:lang w:val="id-ID"/>
              </w:rPr>
              <w:t>Imam Hafṣ</w:t>
            </w:r>
          </w:p>
        </w:tc>
        <w:tc>
          <w:tcPr>
            <w:tcW w:w="2976"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lang w:val="id-ID"/>
              </w:rPr>
            </w:pPr>
            <w:r w:rsidRPr="004677C4">
              <w:rPr>
                <w:rFonts w:asciiTheme="majorBidi" w:hAnsiTheme="majorBidi" w:cstheme="majorBidi"/>
                <w:sz w:val="24"/>
                <w:szCs w:val="24"/>
                <w:lang w:val="id-ID"/>
              </w:rPr>
              <w:t>Imam ad-Dūri</w:t>
            </w:r>
          </w:p>
        </w:tc>
      </w:tr>
      <w:tr w:rsidR="00A20F0B" w:rsidRPr="004677C4" w:rsidTr="00A20F0B">
        <w:tc>
          <w:tcPr>
            <w:tcW w:w="1134"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lang w:val="id-ID"/>
              </w:rPr>
            </w:pPr>
            <w:r w:rsidRPr="004677C4">
              <w:rPr>
                <w:rFonts w:asciiTheme="majorBidi" w:hAnsiTheme="majorBidi" w:cstheme="majorBidi"/>
                <w:sz w:val="24"/>
                <w:szCs w:val="24"/>
                <w:lang w:val="id-ID"/>
              </w:rPr>
              <w:t>30</w:t>
            </w:r>
          </w:p>
        </w:tc>
        <w:tc>
          <w:tcPr>
            <w:tcW w:w="2977"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lang w:val="id-ID"/>
              </w:rPr>
            </w:pPr>
            <w:r w:rsidRPr="00BC7611">
              <w:rPr>
                <w:rFonts w:ascii="Traditional Arabic" w:hAnsi="Traditional Arabic" w:cs="Traditional Arabic"/>
                <w:sz w:val="32"/>
                <w:szCs w:val="32"/>
                <w:rtl/>
                <w:lang w:val="id-ID"/>
              </w:rPr>
              <w:t xml:space="preserve">قَالَ </w:t>
            </w:r>
            <w:r w:rsidRPr="00BC7611">
              <w:rPr>
                <w:rFonts w:ascii="Traditional Arabic" w:hAnsi="Traditional Arabic" w:cs="Traditional Arabic"/>
                <w:sz w:val="32"/>
                <w:szCs w:val="32"/>
                <w:u w:val="single"/>
                <w:rtl/>
                <w:lang w:val="id-ID"/>
              </w:rPr>
              <w:t>اِنِّيْ اَعْلَمُ</w:t>
            </w:r>
            <w:r w:rsidRPr="00BC7611">
              <w:rPr>
                <w:rFonts w:ascii="Traditional Arabic" w:hAnsi="Traditional Arabic" w:cs="Traditional Arabic"/>
                <w:sz w:val="32"/>
                <w:szCs w:val="32"/>
                <w:rtl/>
                <w:lang w:val="id-ID"/>
              </w:rPr>
              <w:t xml:space="preserve"> مَا لَا تَعْلَمُوْنَ</w:t>
            </w:r>
          </w:p>
        </w:tc>
        <w:tc>
          <w:tcPr>
            <w:tcW w:w="2976"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lang w:val="id-ID"/>
              </w:rPr>
            </w:pPr>
            <w:r w:rsidRPr="00BC7611">
              <w:rPr>
                <w:rFonts w:ascii="Traditional Arabic" w:hAnsi="Traditional Arabic" w:cs="Traditional Arabic"/>
                <w:sz w:val="32"/>
                <w:szCs w:val="32"/>
                <w:rtl/>
                <w:lang w:val="id-ID"/>
              </w:rPr>
              <w:t xml:space="preserve">قَالَ </w:t>
            </w:r>
            <w:r w:rsidRPr="00BC7611">
              <w:rPr>
                <w:rFonts w:ascii="Traditional Arabic" w:hAnsi="Traditional Arabic" w:cs="Traditional Arabic"/>
                <w:sz w:val="32"/>
                <w:szCs w:val="32"/>
                <w:u w:val="single"/>
                <w:rtl/>
                <w:lang w:val="id-ID"/>
              </w:rPr>
              <w:t>اِنِّيَ اَعْلَمُ</w:t>
            </w:r>
            <w:r w:rsidRPr="00BC7611">
              <w:rPr>
                <w:rFonts w:ascii="Traditional Arabic" w:hAnsi="Traditional Arabic" w:cs="Traditional Arabic"/>
                <w:sz w:val="32"/>
                <w:szCs w:val="32"/>
                <w:rtl/>
                <w:lang w:val="id-ID"/>
              </w:rPr>
              <w:t xml:space="preserve"> مَا لَا تَعْلَمُوْنَ</w:t>
            </w:r>
          </w:p>
        </w:tc>
      </w:tr>
      <w:tr w:rsidR="00A20F0B" w:rsidRPr="004677C4" w:rsidTr="00A20F0B">
        <w:tc>
          <w:tcPr>
            <w:tcW w:w="1134"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lang w:val="id-ID"/>
              </w:rPr>
            </w:pPr>
            <w:r w:rsidRPr="004677C4">
              <w:rPr>
                <w:rFonts w:asciiTheme="majorBidi" w:hAnsiTheme="majorBidi" w:cstheme="majorBidi"/>
                <w:sz w:val="24"/>
                <w:szCs w:val="24"/>
                <w:lang w:val="id-ID"/>
              </w:rPr>
              <w:t>33</w:t>
            </w:r>
          </w:p>
        </w:tc>
        <w:tc>
          <w:tcPr>
            <w:tcW w:w="2977" w:type="dxa"/>
          </w:tcPr>
          <w:p w:rsidR="00A20F0B" w:rsidRPr="00BC7611" w:rsidRDefault="00A20F0B" w:rsidP="006D23B8">
            <w:pPr>
              <w:pStyle w:val="ListParagraph"/>
              <w:tabs>
                <w:tab w:val="left" w:pos="1804"/>
              </w:tabs>
              <w:spacing w:after="0" w:line="240" w:lineRule="auto"/>
              <w:ind w:left="0"/>
              <w:jc w:val="center"/>
              <w:rPr>
                <w:rFonts w:ascii="Traditional Arabic" w:hAnsi="Traditional Arabic" w:cs="Traditional Arabic"/>
                <w:sz w:val="32"/>
                <w:szCs w:val="32"/>
                <w:lang w:val="id-ID"/>
              </w:rPr>
            </w:pPr>
            <w:r w:rsidRPr="00BC7611">
              <w:rPr>
                <w:rFonts w:ascii="Traditional Arabic" w:hAnsi="Traditional Arabic" w:cs="Traditional Arabic"/>
                <w:sz w:val="32"/>
                <w:szCs w:val="32"/>
                <w:rtl/>
                <w:lang w:val="id-ID"/>
              </w:rPr>
              <w:t xml:space="preserve">قَالَ اَلَمْ اَقُلْ لَّكُمْ </w:t>
            </w:r>
            <w:r w:rsidRPr="00BC7611">
              <w:rPr>
                <w:rFonts w:ascii="Traditional Arabic" w:hAnsi="Traditional Arabic" w:cs="Traditional Arabic"/>
                <w:sz w:val="32"/>
                <w:szCs w:val="32"/>
                <w:u w:val="single"/>
                <w:rtl/>
                <w:lang w:val="id-ID"/>
              </w:rPr>
              <w:t>اِنِّي اَعْلَمُ</w:t>
            </w:r>
            <w:r w:rsidRPr="00BC7611">
              <w:rPr>
                <w:rFonts w:ascii="Traditional Arabic" w:hAnsi="Traditional Arabic" w:cs="Traditional Arabic"/>
                <w:sz w:val="32"/>
                <w:szCs w:val="32"/>
                <w:rtl/>
                <w:lang w:val="id-ID"/>
              </w:rPr>
              <w:t xml:space="preserve"> غَيْبَ السَّمٰوٰتِ وَالْاَرْضِ</w:t>
            </w:r>
          </w:p>
        </w:tc>
        <w:tc>
          <w:tcPr>
            <w:tcW w:w="2976"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lang w:val="id-ID"/>
              </w:rPr>
            </w:pPr>
            <w:r w:rsidRPr="00BC7611">
              <w:rPr>
                <w:rFonts w:ascii="Traditional Arabic" w:hAnsi="Traditional Arabic" w:cs="Traditional Arabic"/>
                <w:sz w:val="32"/>
                <w:szCs w:val="32"/>
                <w:rtl/>
                <w:lang w:val="id-ID"/>
              </w:rPr>
              <w:t xml:space="preserve">قَالَ اَلَمْ اَقُلْ لَّكُمْ </w:t>
            </w:r>
            <w:r w:rsidRPr="00BC7611">
              <w:rPr>
                <w:rFonts w:ascii="Traditional Arabic" w:hAnsi="Traditional Arabic" w:cs="Traditional Arabic"/>
                <w:sz w:val="32"/>
                <w:szCs w:val="32"/>
                <w:u w:val="single"/>
                <w:rtl/>
                <w:lang w:val="id-ID"/>
              </w:rPr>
              <w:t xml:space="preserve">اِنِّيَ اَعْلَمُ </w:t>
            </w:r>
            <w:r w:rsidRPr="00BC7611">
              <w:rPr>
                <w:rFonts w:ascii="Traditional Arabic" w:hAnsi="Traditional Arabic" w:cs="Traditional Arabic"/>
                <w:sz w:val="32"/>
                <w:szCs w:val="32"/>
                <w:rtl/>
                <w:lang w:val="id-ID"/>
              </w:rPr>
              <w:t>غَيْبَ السَّمٰوٰتِ وَالْاَرْضِ</w:t>
            </w:r>
          </w:p>
        </w:tc>
      </w:tr>
    </w:tbl>
    <w:p w:rsidR="00A20F0B" w:rsidRPr="004677C4" w:rsidRDefault="00A20F0B" w:rsidP="006D23B8">
      <w:pPr>
        <w:spacing w:after="0" w:line="480" w:lineRule="auto"/>
        <w:ind w:left="1134"/>
        <w:jc w:val="both"/>
        <w:rPr>
          <w:rFonts w:asciiTheme="majorBidi" w:hAnsiTheme="majorBidi" w:cstheme="majorBidi"/>
          <w:sz w:val="24"/>
          <w:szCs w:val="24"/>
          <w:lang w:val="id-ID"/>
        </w:rPr>
      </w:pPr>
    </w:p>
    <w:p w:rsidR="00A20F0B" w:rsidRPr="004677C4" w:rsidRDefault="00A20F0B" w:rsidP="006D23B8">
      <w:pPr>
        <w:pStyle w:val="ListParagraph"/>
        <w:numPr>
          <w:ilvl w:val="0"/>
          <w:numId w:val="72"/>
        </w:numPr>
        <w:spacing w:after="0" w:line="480" w:lineRule="auto"/>
        <w:ind w:left="1276" w:hanging="425"/>
        <w:jc w:val="both"/>
        <w:rPr>
          <w:rFonts w:asciiTheme="majorBidi" w:hAnsiTheme="majorBidi" w:cstheme="majorBidi"/>
          <w:sz w:val="24"/>
          <w:szCs w:val="24"/>
          <w:lang w:val="id-ID"/>
        </w:rPr>
      </w:pPr>
      <w:r w:rsidRPr="00BC7611">
        <w:rPr>
          <w:rFonts w:asciiTheme="majorBidi" w:hAnsiTheme="majorBidi" w:cstheme="majorBidi"/>
          <w:i/>
          <w:iCs/>
          <w:sz w:val="24"/>
          <w:szCs w:val="24"/>
          <w:lang w:val="id-ID"/>
        </w:rPr>
        <w:t>Ya’ Iḍāfah</w:t>
      </w:r>
      <w:r w:rsidRPr="004677C4">
        <w:rPr>
          <w:rFonts w:asciiTheme="majorBidi" w:hAnsiTheme="majorBidi" w:cstheme="majorBidi"/>
          <w:sz w:val="24"/>
          <w:szCs w:val="24"/>
          <w:lang w:val="id-ID"/>
        </w:rPr>
        <w:t xml:space="preserve"> yang sesudahnya berupa hamzah </w:t>
      </w:r>
      <w:r w:rsidRPr="00BC7611">
        <w:rPr>
          <w:rFonts w:asciiTheme="majorBidi" w:hAnsiTheme="majorBidi" w:cstheme="majorBidi"/>
          <w:i/>
          <w:iCs/>
          <w:sz w:val="24"/>
          <w:szCs w:val="24"/>
          <w:lang w:val="id-ID"/>
        </w:rPr>
        <w:t>qaṭa’</w:t>
      </w:r>
      <w:r w:rsidRPr="004677C4">
        <w:rPr>
          <w:rFonts w:asciiTheme="majorBidi" w:hAnsiTheme="majorBidi" w:cstheme="majorBidi"/>
          <w:sz w:val="24"/>
          <w:szCs w:val="24"/>
          <w:lang w:val="id-ID"/>
        </w:rPr>
        <w:t xml:space="preserve"> </w:t>
      </w:r>
      <w:r>
        <w:rPr>
          <w:rFonts w:asciiTheme="majorBidi" w:hAnsiTheme="majorBidi" w:cstheme="majorBidi"/>
          <w:sz w:val="24"/>
          <w:szCs w:val="24"/>
          <w:lang w:val="id-ID"/>
        </w:rPr>
        <w:t>berharakat</w:t>
      </w:r>
      <w:r w:rsidRPr="004677C4">
        <w:rPr>
          <w:rFonts w:asciiTheme="majorBidi" w:hAnsiTheme="majorBidi" w:cstheme="majorBidi"/>
          <w:sz w:val="24"/>
          <w:szCs w:val="24"/>
          <w:lang w:val="id-ID"/>
        </w:rPr>
        <w:t xml:space="preserve"> kasrah.</w:t>
      </w:r>
    </w:p>
    <w:p w:rsidR="00A20F0B" w:rsidRPr="004677C4" w:rsidRDefault="00A20F0B" w:rsidP="006D23B8">
      <w:pPr>
        <w:pStyle w:val="ListParagraph"/>
        <w:spacing w:after="0" w:line="480" w:lineRule="auto"/>
        <w:ind w:left="1276" w:firstLine="567"/>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Imam Hafṣ membaca sukun </w:t>
      </w:r>
      <w:r w:rsidRPr="00BC7611">
        <w:rPr>
          <w:rFonts w:asciiTheme="majorBidi" w:hAnsiTheme="majorBidi" w:cstheme="majorBidi"/>
          <w:i/>
          <w:iCs/>
          <w:sz w:val="24"/>
          <w:szCs w:val="24"/>
          <w:lang w:val="id-ID"/>
        </w:rPr>
        <w:t>Ya’ Iḍāfah</w:t>
      </w:r>
      <w:r w:rsidRPr="004677C4">
        <w:rPr>
          <w:rFonts w:asciiTheme="majorBidi" w:hAnsiTheme="majorBidi" w:cstheme="majorBidi"/>
          <w:sz w:val="24"/>
          <w:szCs w:val="24"/>
          <w:lang w:val="id-ID"/>
        </w:rPr>
        <w:t xml:space="preserve">. Sedangkan Imam ad-Dūri  membaca dengan </w:t>
      </w:r>
      <w:r w:rsidRPr="00BC7611">
        <w:rPr>
          <w:rFonts w:asciiTheme="majorBidi" w:hAnsiTheme="majorBidi" w:cstheme="majorBidi"/>
          <w:i/>
          <w:iCs/>
          <w:sz w:val="24"/>
          <w:szCs w:val="24"/>
          <w:lang w:val="id-ID"/>
        </w:rPr>
        <w:t>fatḥah Ya’ Iḍāfah</w:t>
      </w:r>
      <w:r w:rsidRPr="004677C4">
        <w:rPr>
          <w:rFonts w:asciiTheme="majorBidi" w:hAnsiTheme="majorBidi" w:cstheme="majorBidi"/>
          <w:sz w:val="24"/>
          <w:szCs w:val="24"/>
          <w:lang w:val="id-ID"/>
        </w:rPr>
        <w:t>. Dalam surah al-Baqarah terdapat pada ayat 249.</w:t>
      </w:r>
      <w:r w:rsidR="001E5F69">
        <w:rPr>
          <w:rStyle w:val="FootnoteReference"/>
          <w:rFonts w:asciiTheme="majorBidi" w:hAnsiTheme="majorBidi" w:cstheme="majorBidi"/>
          <w:sz w:val="24"/>
          <w:szCs w:val="24"/>
          <w:lang w:val="id-ID"/>
        </w:rPr>
        <w:footnoteReference w:id="138"/>
      </w:r>
    </w:p>
    <w:tbl>
      <w:tblPr>
        <w:tblStyle w:val="TableGrid"/>
        <w:tblW w:w="7087" w:type="dxa"/>
        <w:tblInd w:w="959" w:type="dxa"/>
        <w:tblLook w:val="04A0" w:firstRow="1" w:lastRow="0" w:firstColumn="1" w:lastColumn="0" w:noHBand="0" w:noVBand="1"/>
      </w:tblPr>
      <w:tblGrid>
        <w:gridCol w:w="1134"/>
        <w:gridCol w:w="2977"/>
        <w:gridCol w:w="2976"/>
      </w:tblGrid>
      <w:tr w:rsidR="00A20F0B" w:rsidRPr="004677C4" w:rsidTr="00A20F0B">
        <w:tc>
          <w:tcPr>
            <w:tcW w:w="1134"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lang w:val="id-ID"/>
              </w:rPr>
            </w:pPr>
            <w:r w:rsidRPr="004677C4">
              <w:rPr>
                <w:rFonts w:asciiTheme="majorBidi" w:hAnsiTheme="majorBidi" w:cstheme="majorBidi"/>
                <w:sz w:val="24"/>
                <w:szCs w:val="24"/>
                <w:lang w:val="id-ID"/>
              </w:rPr>
              <w:t>Ayat</w:t>
            </w:r>
          </w:p>
        </w:tc>
        <w:tc>
          <w:tcPr>
            <w:tcW w:w="2977"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lang w:val="id-ID"/>
              </w:rPr>
            </w:pPr>
            <w:r w:rsidRPr="004677C4">
              <w:rPr>
                <w:rFonts w:asciiTheme="majorBidi" w:hAnsiTheme="majorBidi" w:cstheme="majorBidi"/>
                <w:sz w:val="24"/>
                <w:szCs w:val="24"/>
                <w:lang w:val="id-ID"/>
              </w:rPr>
              <w:t>Imam Hafṣ</w:t>
            </w:r>
          </w:p>
        </w:tc>
        <w:tc>
          <w:tcPr>
            <w:tcW w:w="2976"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lang w:val="id-ID"/>
              </w:rPr>
            </w:pPr>
            <w:r w:rsidRPr="004677C4">
              <w:rPr>
                <w:rFonts w:asciiTheme="majorBidi" w:hAnsiTheme="majorBidi" w:cstheme="majorBidi"/>
                <w:sz w:val="24"/>
                <w:szCs w:val="24"/>
                <w:lang w:val="id-ID"/>
              </w:rPr>
              <w:t>Imam ad-Dūri</w:t>
            </w:r>
          </w:p>
        </w:tc>
      </w:tr>
      <w:tr w:rsidR="00A20F0B" w:rsidRPr="004677C4" w:rsidTr="00A20F0B">
        <w:trPr>
          <w:trHeight w:val="719"/>
        </w:trPr>
        <w:tc>
          <w:tcPr>
            <w:tcW w:w="1134"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lang w:val="id-ID"/>
              </w:rPr>
            </w:pPr>
            <w:r w:rsidRPr="004677C4">
              <w:rPr>
                <w:rFonts w:asciiTheme="majorBidi" w:hAnsiTheme="majorBidi" w:cstheme="majorBidi"/>
                <w:sz w:val="24"/>
                <w:szCs w:val="24"/>
                <w:lang w:val="id-ID"/>
              </w:rPr>
              <w:t>249</w:t>
            </w:r>
          </w:p>
        </w:tc>
        <w:tc>
          <w:tcPr>
            <w:tcW w:w="2977"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lang w:val="id-ID"/>
              </w:rPr>
            </w:pPr>
            <w:r w:rsidRPr="00BC7611">
              <w:rPr>
                <w:rFonts w:ascii="Traditional Arabic" w:hAnsi="Traditional Arabic" w:cs="Traditional Arabic"/>
                <w:sz w:val="32"/>
                <w:szCs w:val="32"/>
                <w:rtl/>
                <w:lang w:val="id-ID"/>
              </w:rPr>
              <w:t xml:space="preserve">وَمَنْ لَّمْ يَطْعَمْهُ فَاِنَّه </w:t>
            </w:r>
            <w:r w:rsidRPr="00BC7611">
              <w:rPr>
                <w:rFonts w:ascii="Traditional Arabic" w:hAnsi="Traditional Arabic" w:cs="Traditional Arabic"/>
                <w:sz w:val="32"/>
                <w:szCs w:val="32"/>
                <w:u w:val="single"/>
                <w:rtl/>
                <w:lang w:val="id-ID"/>
              </w:rPr>
              <w:t>مِنِّيْ اِلَّا</w:t>
            </w:r>
            <w:r w:rsidRPr="00BC7611">
              <w:rPr>
                <w:rFonts w:ascii="Traditional Arabic" w:hAnsi="Traditional Arabic" w:cs="Traditional Arabic"/>
                <w:sz w:val="32"/>
                <w:szCs w:val="32"/>
                <w:rtl/>
                <w:lang w:val="id-ID"/>
              </w:rPr>
              <w:t xml:space="preserve"> مَنِ اغْتَرَفَ</w:t>
            </w:r>
          </w:p>
        </w:tc>
        <w:tc>
          <w:tcPr>
            <w:tcW w:w="2976"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lang w:val="id-ID"/>
              </w:rPr>
            </w:pPr>
            <w:r w:rsidRPr="00BC7611">
              <w:rPr>
                <w:rFonts w:ascii="Traditional Arabic" w:hAnsi="Traditional Arabic" w:cs="Traditional Arabic"/>
                <w:sz w:val="32"/>
                <w:szCs w:val="32"/>
                <w:rtl/>
                <w:lang w:val="id-ID"/>
              </w:rPr>
              <w:t xml:space="preserve">وَمَنْ لَّمْ يَطْعَمْهُ فَاِنَّه </w:t>
            </w:r>
            <w:r w:rsidRPr="00BC7611">
              <w:rPr>
                <w:rFonts w:ascii="Traditional Arabic" w:hAnsi="Traditional Arabic" w:cs="Traditional Arabic"/>
                <w:sz w:val="32"/>
                <w:szCs w:val="32"/>
                <w:u w:val="single"/>
                <w:rtl/>
                <w:lang w:val="id-ID"/>
              </w:rPr>
              <w:t>مِنِّيَ اِلَّا</w:t>
            </w:r>
            <w:r w:rsidRPr="00BC7611">
              <w:rPr>
                <w:rFonts w:ascii="Traditional Arabic" w:hAnsi="Traditional Arabic" w:cs="Traditional Arabic"/>
                <w:sz w:val="32"/>
                <w:szCs w:val="32"/>
                <w:rtl/>
                <w:lang w:val="id-ID"/>
              </w:rPr>
              <w:t xml:space="preserve"> مَنِ اغْتَرَفَ</w:t>
            </w:r>
          </w:p>
        </w:tc>
      </w:tr>
    </w:tbl>
    <w:p w:rsidR="00A20F0B" w:rsidRPr="004677C4" w:rsidRDefault="00A20F0B" w:rsidP="006D23B8">
      <w:pPr>
        <w:spacing w:after="0" w:line="480" w:lineRule="auto"/>
        <w:jc w:val="both"/>
        <w:rPr>
          <w:rFonts w:asciiTheme="majorBidi" w:hAnsiTheme="majorBidi" w:cstheme="majorBidi"/>
          <w:sz w:val="24"/>
          <w:szCs w:val="24"/>
          <w:lang w:val="id-ID"/>
        </w:rPr>
      </w:pPr>
    </w:p>
    <w:p w:rsidR="00A20F0B" w:rsidRPr="004677C4" w:rsidRDefault="00A20F0B" w:rsidP="006D23B8">
      <w:pPr>
        <w:pStyle w:val="ListParagraph"/>
        <w:numPr>
          <w:ilvl w:val="0"/>
          <w:numId w:val="72"/>
        </w:numPr>
        <w:spacing w:after="0" w:line="480" w:lineRule="auto"/>
        <w:ind w:left="1276" w:hanging="425"/>
        <w:jc w:val="both"/>
        <w:rPr>
          <w:rFonts w:asciiTheme="majorBidi" w:hAnsiTheme="majorBidi" w:cstheme="majorBidi"/>
          <w:sz w:val="24"/>
          <w:szCs w:val="24"/>
          <w:lang w:val="id-ID"/>
        </w:rPr>
      </w:pPr>
      <w:r w:rsidRPr="00BC7611">
        <w:rPr>
          <w:rFonts w:asciiTheme="majorBidi" w:hAnsiTheme="majorBidi" w:cstheme="majorBidi"/>
          <w:i/>
          <w:iCs/>
          <w:sz w:val="24"/>
          <w:szCs w:val="24"/>
          <w:lang w:val="id-ID"/>
        </w:rPr>
        <w:t>Ya’ Iḍāfah</w:t>
      </w:r>
      <w:r w:rsidRPr="004677C4">
        <w:rPr>
          <w:rFonts w:asciiTheme="majorBidi" w:hAnsiTheme="majorBidi" w:cstheme="majorBidi"/>
          <w:sz w:val="24"/>
          <w:szCs w:val="24"/>
          <w:lang w:val="id-ID"/>
        </w:rPr>
        <w:t xml:space="preserve"> yang sesudahnya berupa hamzah </w:t>
      </w:r>
      <w:r w:rsidRPr="00BC7611">
        <w:rPr>
          <w:rFonts w:asciiTheme="majorBidi" w:hAnsiTheme="majorBidi" w:cstheme="majorBidi"/>
          <w:i/>
          <w:iCs/>
          <w:sz w:val="24"/>
          <w:szCs w:val="24"/>
          <w:lang w:val="id-ID"/>
        </w:rPr>
        <w:t>qaṭa’</w:t>
      </w:r>
      <w:r w:rsidRPr="004677C4">
        <w:rPr>
          <w:rFonts w:asciiTheme="majorBidi" w:hAnsiTheme="majorBidi" w:cstheme="majorBidi"/>
          <w:sz w:val="24"/>
          <w:szCs w:val="24"/>
          <w:lang w:val="id-ID"/>
        </w:rPr>
        <w:t xml:space="preserve"> </w:t>
      </w:r>
      <w:r>
        <w:rPr>
          <w:rFonts w:asciiTheme="majorBidi" w:hAnsiTheme="majorBidi" w:cstheme="majorBidi"/>
          <w:sz w:val="24"/>
          <w:szCs w:val="24"/>
          <w:lang w:val="id-ID"/>
        </w:rPr>
        <w:t>berharakat</w:t>
      </w:r>
      <w:r w:rsidRPr="004677C4">
        <w:rPr>
          <w:rFonts w:asciiTheme="majorBidi" w:hAnsiTheme="majorBidi" w:cstheme="majorBidi"/>
          <w:sz w:val="24"/>
          <w:szCs w:val="24"/>
          <w:lang w:val="id-ID"/>
        </w:rPr>
        <w:t xml:space="preserve"> </w:t>
      </w:r>
      <w:r w:rsidRPr="00BC7611">
        <w:rPr>
          <w:rFonts w:asciiTheme="majorBidi" w:hAnsiTheme="majorBidi" w:cstheme="majorBidi"/>
          <w:i/>
          <w:iCs/>
          <w:sz w:val="24"/>
          <w:szCs w:val="24"/>
          <w:lang w:val="id-ID"/>
        </w:rPr>
        <w:t>ḍammah</w:t>
      </w:r>
      <w:r w:rsidRPr="004677C4">
        <w:rPr>
          <w:rFonts w:asciiTheme="majorBidi" w:hAnsiTheme="majorBidi" w:cstheme="majorBidi"/>
          <w:sz w:val="24"/>
          <w:szCs w:val="24"/>
          <w:lang w:val="id-ID"/>
        </w:rPr>
        <w:t>.</w:t>
      </w:r>
    </w:p>
    <w:p w:rsidR="00A20F0B" w:rsidRPr="004677C4" w:rsidRDefault="00A20F0B" w:rsidP="006D23B8">
      <w:pPr>
        <w:pStyle w:val="ListParagraph"/>
        <w:spacing w:after="0" w:line="480" w:lineRule="auto"/>
        <w:ind w:left="1276" w:firstLine="567"/>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Imam Hafṣ dan Imam ad-Dūri  membaca sukun </w:t>
      </w:r>
      <w:r w:rsidRPr="00BC7611">
        <w:rPr>
          <w:rFonts w:asciiTheme="majorBidi" w:hAnsiTheme="majorBidi" w:cstheme="majorBidi"/>
          <w:i/>
          <w:iCs/>
          <w:sz w:val="24"/>
          <w:szCs w:val="24"/>
          <w:lang w:val="id-ID"/>
        </w:rPr>
        <w:t>Ya’ Iḍāfah</w:t>
      </w:r>
      <w:r w:rsidR="00DB1DBB">
        <w:rPr>
          <w:rFonts w:asciiTheme="majorBidi" w:hAnsiTheme="majorBidi" w:cstheme="majorBidi"/>
          <w:sz w:val="24"/>
          <w:szCs w:val="24"/>
          <w:lang w:val="id-ID"/>
        </w:rPr>
        <w:t>.</w:t>
      </w:r>
      <w:r w:rsidR="00DB1DBB">
        <w:rPr>
          <w:rStyle w:val="FootnoteReference"/>
          <w:rFonts w:asciiTheme="majorBidi" w:hAnsiTheme="majorBidi" w:cstheme="majorBidi"/>
          <w:sz w:val="24"/>
          <w:szCs w:val="24"/>
          <w:lang w:val="id-ID"/>
        </w:rPr>
        <w:footnoteReference w:id="139"/>
      </w:r>
      <w:r w:rsidRPr="004677C4">
        <w:rPr>
          <w:rFonts w:asciiTheme="majorBidi" w:hAnsiTheme="majorBidi" w:cstheme="majorBidi"/>
          <w:sz w:val="24"/>
          <w:szCs w:val="24"/>
          <w:lang w:val="id-ID"/>
        </w:rPr>
        <w:t xml:space="preserve"> Dalam surah al-Baqarah tidak ditemukan.</w:t>
      </w:r>
    </w:p>
    <w:p w:rsidR="00DB661F" w:rsidRDefault="00DB661F" w:rsidP="00DB661F">
      <w:pPr>
        <w:pStyle w:val="ListParagraph"/>
        <w:spacing w:after="0" w:line="480" w:lineRule="auto"/>
        <w:ind w:left="851"/>
        <w:jc w:val="both"/>
        <w:rPr>
          <w:rFonts w:asciiTheme="majorBidi" w:hAnsiTheme="majorBidi" w:cstheme="majorBidi"/>
          <w:b/>
          <w:bCs/>
          <w:i/>
          <w:iCs/>
          <w:sz w:val="24"/>
          <w:szCs w:val="24"/>
          <w:lang w:val="id-ID"/>
        </w:rPr>
      </w:pPr>
    </w:p>
    <w:p w:rsidR="00DB661F" w:rsidRDefault="00DB661F" w:rsidP="00DB661F">
      <w:pPr>
        <w:pStyle w:val="ListParagraph"/>
        <w:spacing w:after="0" w:line="480" w:lineRule="auto"/>
        <w:ind w:left="851"/>
        <w:jc w:val="both"/>
        <w:rPr>
          <w:rFonts w:asciiTheme="majorBidi" w:hAnsiTheme="majorBidi" w:cstheme="majorBidi"/>
          <w:b/>
          <w:bCs/>
          <w:i/>
          <w:iCs/>
          <w:sz w:val="24"/>
          <w:szCs w:val="24"/>
          <w:lang w:val="id-ID"/>
        </w:rPr>
      </w:pPr>
    </w:p>
    <w:p w:rsidR="00A20F0B" w:rsidRPr="00BC7611" w:rsidRDefault="00A20F0B" w:rsidP="006D23B8">
      <w:pPr>
        <w:pStyle w:val="ListParagraph"/>
        <w:numPr>
          <w:ilvl w:val="0"/>
          <w:numId w:val="73"/>
        </w:numPr>
        <w:spacing w:after="0" w:line="480" w:lineRule="auto"/>
        <w:ind w:left="851" w:hanging="425"/>
        <w:jc w:val="both"/>
        <w:rPr>
          <w:rFonts w:asciiTheme="majorBidi" w:hAnsiTheme="majorBidi" w:cstheme="majorBidi"/>
          <w:b/>
          <w:bCs/>
          <w:i/>
          <w:iCs/>
          <w:sz w:val="24"/>
          <w:szCs w:val="24"/>
          <w:lang w:val="id-ID"/>
        </w:rPr>
      </w:pPr>
      <w:r w:rsidRPr="00BC7611">
        <w:rPr>
          <w:rFonts w:asciiTheme="majorBidi" w:hAnsiTheme="majorBidi" w:cstheme="majorBidi"/>
          <w:b/>
          <w:bCs/>
          <w:i/>
          <w:iCs/>
          <w:sz w:val="24"/>
          <w:szCs w:val="24"/>
          <w:lang w:val="id-ID"/>
        </w:rPr>
        <w:t>Ya’ Zaidah</w:t>
      </w:r>
    </w:p>
    <w:p w:rsidR="00A20F0B" w:rsidRPr="004677C4" w:rsidRDefault="00A20F0B" w:rsidP="006D23B8">
      <w:pPr>
        <w:pStyle w:val="ListParagraph"/>
        <w:spacing w:after="0" w:line="480" w:lineRule="auto"/>
        <w:ind w:left="851" w:firstLine="567"/>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Imam Hafṣ membaca </w:t>
      </w:r>
      <w:r w:rsidRPr="00BC7611">
        <w:rPr>
          <w:rFonts w:asciiTheme="majorBidi" w:hAnsiTheme="majorBidi" w:cstheme="majorBidi"/>
          <w:i/>
          <w:iCs/>
          <w:sz w:val="24"/>
          <w:szCs w:val="24"/>
          <w:lang w:val="id-ID"/>
        </w:rPr>
        <w:t>ya’ zaidah</w:t>
      </w:r>
      <w:r w:rsidRPr="004677C4">
        <w:rPr>
          <w:rFonts w:asciiTheme="majorBidi" w:hAnsiTheme="majorBidi" w:cstheme="majorBidi"/>
          <w:sz w:val="24"/>
          <w:szCs w:val="24"/>
          <w:lang w:val="id-ID"/>
        </w:rPr>
        <w:t xml:space="preserve"> dengan membuang ya’ baik ketika </w:t>
      </w:r>
      <w:r w:rsidRPr="00BC7611">
        <w:rPr>
          <w:rFonts w:asciiTheme="majorBidi" w:hAnsiTheme="majorBidi" w:cstheme="majorBidi"/>
          <w:i/>
          <w:iCs/>
          <w:sz w:val="24"/>
          <w:szCs w:val="24"/>
          <w:lang w:val="id-ID"/>
        </w:rPr>
        <w:t>waṣal</w:t>
      </w:r>
      <w:r w:rsidRPr="004677C4">
        <w:rPr>
          <w:rFonts w:asciiTheme="majorBidi" w:hAnsiTheme="majorBidi" w:cstheme="majorBidi"/>
          <w:sz w:val="24"/>
          <w:szCs w:val="24"/>
          <w:lang w:val="id-ID"/>
        </w:rPr>
        <w:t xml:space="preserve"> maupun waqaf. Sedangkan Imam ad-Dūri  membaca </w:t>
      </w:r>
      <w:r w:rsidRPr="00BC7611">
        <w:rPr>
          <w:rFonts w:asciiTheme="majorBidi" w:hAnsiTheme="majorBidi" w:cstheme="majorBidi"/>
          <w:i/>
          <w:iCs/>
          <w:sz w:val="24"/>
          <w:szCs w:val="24"/>
          <w:lang w:val="id-ID"/>
        </w:rPr>
        <w:t>ya’ zaidah</w:t>
      </w:r>
      <w:r w:rsidRPr="004677C4">
        <w:rPr>
          <w:rFonts w:asciiTheme="majorBidi" w:hAnsiTheme="majorBidi" w:cstheme="majorBidi"/>
          <w:sz w:val="24"/>
          <w:szCs w:val="24"/>
          <w:lang w:val="id-ID"/>
        </w:rPr>
        <w:t xml:space="preserve"> dengan 2 wajah, yaitu membuang ya’ baik </w:t>
      </w:r>
      <w:r w:rsidRPr="00BC7611">
        <w:rPr>
          <w:rFonts w:asciiTheme="majorBidi" w:hAnsiTheme="majorBidi" w:cstheme="majorBidi"/>
          <w:i/>
          <w:iCs/>
          <w:sz w:val="24"/>
          <w:szCs w:val="24"/>
          <w:lang w:val="id-ID"/>
        </w:rPr>
        <w:t>waṣal</w:t>
      </w:r>
      <w:r w:rsidRPr="004677C4">
        <w:rPr>
          <w:rFonts w:asciiTheme="majorBidi" w:hAnsiTheme="majorBidi" w:cstheme="majorBidi"/>
          <w:sz w:val="24"/>
          <w:szCs w:val="24"/>
          <w:lang w:val="id-ID"/>
        </w:rPr>
        <w:t xml:space="preserve"> maupun waqaf dan menetapkan ya’ ketika </w:t>
      </w:r>
      <w:r w:rsidRPr="00BC7611">
        <w:rPr>
          <w:rFonts w:asciiTheme="majorBidi" w:hAnsiTheme="majorBidi" w:cstheme="majorBidi"/>
          <w:i/>
          <w:iCs/>
          <w:sz w:val="24"/>
          <w:szCs w:val="24"/>
          <w:lang w:val="id-ID"/>
        </w:rPr>
        <w:t>waṣal</w:t>
      </w:r>
      <w:r w:rsidRPr="004677C4">
        <w:rPr>
          <w:rFonts w:asciiTheme="majorBidi" w:hAnsiTheme="majorBidi" w:cstheme="majorBidi"/>
          <w:sz w:val="24"/>
          <w:szCs w:val="24"/>
          <w:lang w:val="id-ID"/>
        </w:rPr>
        <w:t xml:space="preserve"> namun ketika waqaf.</w:t>
      </w:r>
      <w:r w:rsidR="00DB1DBB">
        <w:rPr>
          <w:rStyle w:val="FootnoteReference"/>
          <w:rFonts w:asciiTheme="majorBidi" w:hAnsiTheme="majorBidi" w:cstheme="majorBidi"/>
          <w:sz w:val="24"/>
          <w:szCs w:val="24"/>
          <w:lang w:val="id-ID"/>
        </w:rPr>
        <w:footnoteReference w:id="140"/>
      </w:r>
      <w:r w:rsidRPr="004677C4">
        <w:rPr>
          <w:rFonts w:asciiTheme="majorBidi" w:hAnsiTheme="majorBidi" w:cstheme="majorBidi"/>
          <w:sz w:val="24"/>
          <w:szCs w:val="24"/>
          <w:lang w:val="id-ID"/>
        </w:rPr>
        <w:t xml:space="preserve"> Dalam surah al-Baqarah terdapat pada ayat 186</w:t>
      </w:r>
      <w:r w:rsidR="001E5F69">
        <w:rPr>
          <w:rStyle w:val="FootnoteReference"/>
          <w:rFonts w:asciiTheme="majorBidi" w:hAnsiTheme="majorBidi" w:cstheme="majorBidi"/>
          <w:sz w:val="24"/>
          <w:szCs w:val="24"/>
          <w:lang w:val="id-ID"/>
        </w:rPr>
        <w:footnoteReference w:id="141"/>
      </w:r>
    </w:p>
    <w:tbl>
      <w:tblPr>
        <w:tblStyle w:val="TableGrid"/>
        <w:tblW w:w="0" w:type="auto"/>
        <w:tblInd w:w="959" w:type="dxa"/>
        <w:tblLook w:val="04A0" w:firstRow="1" w:lastRow="0" w:firstColumn="1" w:lastColumn="0" w:noHBand="0" w:noVBand="1"/>
      </w:tblPr>
      <w:tblGrid>
        <w:gridCol w:w="992"/>
        <w:gridCol w:w="2977"/>
        <w:gridCol w:w="3118"/>
      </w:tblGrid>
      <w:tr w:rsidR="00A20F0B" w:rsidRPr="004677C4" w:rsidTr="00A20F0B">
        <w:tc>
          <w:tcPr>
            <w:tcW w:w="992"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lang w:val="id-ID"/>
              </w:rPr>
            </w:pPr>
            <w:r w:rsidRPr="004677C4">
              <w:rPr>
                <w:rFonts w:asciiTheme="majorBidi" w:hAnsiTheme="majorBidi" w:cstheme="majorBidi"/>
                <w:sz w:val="24"/>
                <w:szCs w:val="24"/>
                <w:lang w:val="id-ID"/>
              </w:rPr>
              <w:t>Ayat</w:t>
            </w:r>
          </w:p>
        </w:tc>
        <w:tc>
          <w:tcPr>
            <w:tcW w:w="2977"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lang w:val="id-ID"/>
              </w:rPr>
            </w:pPr>
            <w:r w:rsidRPr="004677C4">
              <w:rPr>
                <w:rFonts w:asciiTheme="majorBidi" w:hAnsiTheme="majorBidi" w:cstheme="majorBidi"/>
                <w:sz w:val="24"/>
                <w:szCs w:val="24"/>
                <w:lang w:val="id-ID"/>
              </w:rPr>
              <w:t>Imam Hafṣ</w:t>
            </w:r>
          </w:p>
        </w:tc>
        <w:tc>
          <w:tcPr>
            <w:tcW w:w="3118"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lang w:val="id-ID"/>
              </w:rPr>
            </w:pPr>
            <w:r w:rsidRPr="004677C4">
              <w:rPr>
                <w:rFonts w:asciiTheme="majorBidi" w:hAnsiTheme="majorBidi" w:cstheme="majorBidi"/>
                <w:sz w:val="24"/>
                <w:szCs w:val="24"/>
                <w:lang w:val="id-ID"/>
              </w:rPr>
              <w:t>Imam ad-Dūri</w:t>
            </w:r>
          </w:p>
        </w:tc>
      </w:tr>
      <w:tr w:rsidR="00A20F0B" w:rsidRPr="004677C4" w:rsidTr="00A20F0B">
        <w:tc>
          <w:tcPr>
            <w:tcW w:w="992"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lang w:val="id-ID"/>
              </w:rPr>
            </w:pPr>
            <w:r w:rsidRPr="004677C4">
              <w:rPr>
                <w:rFonts w:asciiTheme="majorBidi" w:hAnsiTheme="majorBidi" w:cstheme="majorBidi"/>
                <w:sz w:val="24"/>
                <w:szCs w:val="24"/>
                <w:lang w:val="id-ID"/>
              </w:rPr>
              <w:t>186</w:t>
            </w:r>
          </w:p>
        </w:tc>
        <w:tc>
          <w:tcPr>
            <w:tcW w:w="2977"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lang w:val="id-ID"/>
              </w:rPr>
            </w:pPr>
            <w:r w:rsidRPr="00BC7611">
              <w:rPr>
                <w:rFonts w:ascii="Traditional Arabic" w:hAnsi="Traditional Arabic" w:cs="Traditional Arabic"/>
                <w:sz w:val="32"/>
                <w:szCs w:val="32"/>
                <w:rtl/>
                <w:lang w:val="id-ID"/>
              </w:rPr>
              <w:t xml:space="preserve">اُجِيْبُ دَعْوَةَ </w:t>
            </w:r>
            <w:r w:rsidRPr="00BC7611">
              <w:rPr>
                <w:rFonts w:ascii="Traditional Arabic" w:hAnsi="Traditional Arabic" w:cs="Traditional Arabic"/>
                <w:sz w:val="32"/>
                <w:szCs w:val="32"/>
                <w:u w:val="single"/>
                <w:rtl/>
                <w:lang w:val="id-ID"/>
              </w:rPr>
              <w:t>الدَّاعِ</w:t>
            </w:r>
            <w:r w:rsidRPr="00BC7611">
              <w:rPr>
                <w:rFonts w:ascii="Traditional Arabic" w:hAnsi="Traditional Arabic" w:cs="Traditional Arabic"/>
                <w:sz w:val="32"/>
                <w:szCs w:val="32"/>
                <w:rtl/>
                <w:lang w:val="id-ID"/>
              </w:rPr>
              <w:t xml:space="preserve"> اِذَا </w:t>
            </w:r>
            <w:r w:rsidRPr="00BC7611">
              <w:rPr>
                <w:rFonts w:ascii="Traditional Arabic" w:hAnsi="Traditional Arabic" w:cs="Traditional Arabic"/>
                <w:sz w:val="32"/>
                <w:szCs w:val="32"/>
                <w:u w:val="single"/>
                <w:rtl/>
                <w:lang w:val="id-ID"/>
              </w:rPr>
              <w:t>دَعَانِ</w:t>
            </w:r>
          </w:p>
        </w:tc>
        <w:tc>
          <w:tcPr>
            <w:tcW w:w="3118"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lang w:val="id-ID"/>
              </w:rPr>
            </w:pPr>
            <w:r w:rsidRPr="00BC7611">
              <w:rPr>
                <w:rFonts w:ascii="Traditional Arabic" w:hAnsi="Traditional Arabic" w:cs="Traditional Arabic"/>
                <w:sz w:val="32"/>
                <w:szCs w:val="32"/>
                <w:rtl/>
                <w:lang w:val="id-ID"/>
              </w:rPr>
              <w:t xml:space="preserve">اُجِيْبُ دَعْوَةَ </w:t>
            </w:r>
            <w:r w:rsidRPr="00BC7611">
              <w:rPr>
                <w:rFonts w:ascii="Traditional Arabic" w:hAnsi="Traditional Arabic" w:cs="Traditional Arabic"/>
                <w:sz w:val="32"/>
                <w:szCs w:val="32"/>
                <w:u w:val="single"/>
                <w:rtl/>
                <w:lang w:val="id-ID"/>
              </w:rPr>
              <w:t>الدَّاعِى</w:t>
            </w:r>
            <w:r w:rsidRPr="00BC7611">
              <w:rPr>
                <w:rFonts w:ascii="Traditional Arabic" w:hAnsi="Traditional Arabic" w:cs="Traditional Arabic"/>
                <w:sz w:val="32"/>
                <w:szCs w:val="32"/>
                <w:rtl/>
                <w:lang w:val="id-ID"/>
              </w:rPr>
              <w:t xml:space="preserve"> اِذَا </w:t>
            </w:r>
            <w:r w:rsidRPr="00BC7611">
              <w:rPr>
                <w:rFonts w:ascii="Traditional Arabic" w:hAnsi="Traditional Arabic" w:cs="Traditional Arabic"/>
                <w:sz w:val="32"/>
                <w:szCs w:val="32"/>
                <w:u w:val="single"/>
                <w:rtl/>
                <w:lang w:val="id-ID"/>
              </w:rPr>
              <w:t>دَعَانِى</w:t>
            </w:r>
          </w:p>
        </w:tc>
      </w:tr>
    </w:tbl>
    <w:p w:rsidR="00A20F0B" w:rsidRDefault="00A20F0B" w:rsidP="006D23B8">
      <w:pPr>
        <w:spacing w:after="0" w:line="480" w:lineRule="auto"/>
        <w:contextualSpacing/>
        <w:jc w:val="both"/>
        <w:rPr>
          <w:rFonts w:asciiTheme="majorBidi" w:hAnsiTheme="majorBidi" w:cstheme="majorBidi"/>
          <w:sz w:val="24"/>
          <w:szCs w:val="24"/>
          <w:lang w:val="id-ID"/>
        </w:rPr>
      </w:pPr>
    </w:p>
    <w:p w:rsidR="00A20F0B" w:rsidRDefault="00A20F0B" w:rsidP="006D23B8">
      <w:pPr>
        <w:spacing w:after="0" w:line="480" w:lineRule="auto"/>
        <w:ind w:left="426" w:firstLine="567"/>
        <w:contextualSpacing/>
        <w:jc w:val="both"/>
        <w:rPr>
          <w:rFonts w:asciiTheme="majorBidi" w:hAnsiTheme="majorBidi" w:cstheme="majorBidi"/>
          <w:sz w:val="24"/>
          <w:szCs w:val="24"/>
          <w:lang w:val="id-ID"/>
        </w:rPr>
      </w:pPr>
      <w:r>
        <w:rPr>
          <w:rFonts w:asciiTheme="majorBidi" w:hAnsiTheme="majorBidi" w:cstheme="majorBidi"/>
          <w:sz w:val="24"/>
          <w:szCs w:val="24"/>
          <w:lang w:val="id-ID"/>
        </w:rPr>
        <w:t>Dari pemaparan diatas, penulis akan menyederhakan menjadi bentuk tabel sebagai berikut:</w:t>
      </w:r>
    </w:p>
    <w:tbl>
      <w:tblPr>
        <w:tblStyle w:val="TableGrid"/>
        <w:tblW w:w="0" w:type="auto"/>
        <w:tblInd w:w="534" w:type="dxa"/>
        <w:tblLook w:val="04A0" w:firstRow="1" w:lastRow="0" w:firstColumn="1" w:lastColumn="0" w:noHBand="0" w:noVBand="1"/>
      </w:tblPr>
      <w:tblGrid>
        <w:gridCol w:w="992"/>
        <w:gridCol w:w="3118"/>
        <w:gridCol w:w="3402"/>
      </w:tblGrid>
      <w:tr w:rsidR="00A20F0B" w:rsidTr="00A20F0B">
        <w:tc>
          <w:tcPr>
            <w:tcW w:w="992" w:type="dxa"/>
          </w:tcPr>
          <w:p w:rsidR="00A20F0B" w:rsidRPr="007A481A" w:rsidRDefault="00A20F0B" w:rsidP="006D23B8">
            <w:pPr>
              <w:spacing w:line="480" w:lineRule="auto"/>
              <w:contextualSpacing/>
              <w:jc w:val="center"/>
              <w:rPr>
                <w:rFonts w:asciiTheme="majorBidi" w:hAnsiTheme="majorBidi" w:cstheme="majorBidi"/>
                <w:sz w:val="24"/>
                <w:szCs w:val="24"/>
                <w:lang w:val="id-ID"/>
              </w:rPr>
            </w:pPr>
            <w:r w:rsidRPr="007A481A">
              <w:rPr>
                <w:rFonts w:asciiTheme="majorBidi" w:hAnsiTheme="majorBidi" w:cstheme="majorBidi"/>
                <w:sz w:val="24"/>
                <w:szCs w:val="24"/>
                <w:lang w:val="id-ID"/>
              </w:rPr>
              <w:t>Ayat</w:t>
            </w:r>
          </w:p>
        </w:tc>
        <w:tc>
          <w:tcPr>
            <w:tcW w:w="3118" w:type="dxa"/>
          </w:tcPr>
          <w:p w:rsidR="00A20F0B" w:rsidRPr="007A481A" w:rsidRDefault="00A20F0B" w:rsidP="006D23B8">
            <w:pPr>
              <w:spacing w:line="480" w:lineRule="auto"/>
              <w:contextualSpacing/>
              <w:jc w:val="center"/>
              <w:rPr>
                <w:rFonts w:asciiTheme="majorBidi" w:hAnsiTheme="majorBidi" w:cstheme="majorBidi"/>
                <w:sz w:val="24"/>
                <w:szCs w:val="24"/>
                <w:lang w:val="id-ID"/>
              </w:rPr>
            </w:pPr>
            <w:r w:rsidRPr="007A481A">
              <w:rPr>
                <w:rFonts w:asciiTheme="majorBidi" w:hAnsiTheme="majorBidi" w:cstheme="majorBidi"/>
                <w:sz w:val="24"/>
                <w:szCs w:val="24"/>
                <w:lang w:val="id-ID"/>
              </w:rPr>
              <w:t>Imam Hafṣ</w:t>
            </w:r>
          </w:p>
        </w:tc>
        <w:tc>
          <w:tcPr>
            <w:tcW w:w="3402" w:type="dxa"/>
          </w:tcPr>
          <w:p w:rsidR="00A20F0B" w:rsidRPr="007A481A" w:rsidRDefault="00A20F0B" w:rsidP="006D23B8">
            <w:pPr>
              <w:spacing w:line="480" w:lineRule="auto"/>
              <w:contextualSpacing/>
              <w:jc w:val="center"/>
              <w:rPr>
                <w:rFonts w:asciiTheme="majorBidi" w:hAnsiTheme="majorBidi" w:cstheme="majorBidi"/>
                <w:sz w:val="24"/>
                <w:szCs w:val="24"/>
                <w:lang w:val="id-ID"/>
              </w:rPr>
            </w:pPr>
            <w:r w:rsidRPr="007A481A">
              <w:rPr>
                <w:rFonts w:asciiTheme="majorBidi" w:hAnsiTheme="majorBidi" w:cstheme="majorBidi"/>
                <w:sz w:val="24"/>
                <w:szCs w:val="24"/>
                <w:lang w:val="id-ID"/>
              </w:rPr>
              <w:t>Imam ad-Dūri</w:t>
            </w:r>
          </w:p>
        </w:tc>
      </w:tr>
      <w:tr w:rsidR="00A20F0B" w:rsidTr="00A20F0B">
        <w:tc>
          <w:tcPr>
            <w:tcW w:w="7512" w:type="dxa"/>
            <w:gridSpan w:val="3"/>
          </w:tcPr>
          <w:p w:rsidR="00A20F0B" w:rsidRPr="007A481A" w:rsidRDefault="00A20F0B" w:rsidP="006D23B8">
            <w:pPr>
              <w:spacing w:line="480" w:lineRule="auto"/>
              <w:contextualSpacing/>
              <w:jc w:val="center"/>
              <w:rPr>
                <w:rFonts w:asciiTheme="majorBidi" w:hAnsiTheme="majorBidi" w:cstheme="majorBidi"/>
                <w:b/>
                <w:bCs/>
                <w:sz w:val="24"/>
                <w:szCs w:val="24"/>
                <w:lang w:val="id-ID"/>
              </w:rPr>
            </w:pPr>
            <w:r w:rsidRPr="007A481A">
              <w:rPr>
                <w:rFonts w:asciiTheme="majorBidi" w:hAnsiTheme="majorBidi" w:cstheme="majorBidi"/>
                <w:b/>
                <w:bCs/>
                <w:sz w:val="24"/>
                <w:szCs w:val="24"/>
                <w:lang w:val="id-ID"/>
              </w:rPr>
              <w:t>Mim Jama’</w:t>
            </w:r>
          </w:p>
        </w:tc>
      </w:tr>
      <w:tr w:rsidR="00A20F0B" w:rsidRPr="009A7321" w:rsidTr="00A20F0B">
        <w:tc>
          <w:tcPr>
            <w:tcW w:w="992" w:type="dxa"/>
          </w:tcPr>
          <w:p w:rsidR="00A20F0B" w:rsidRPr="007A481A" w:rsidRDefault="00A20F0B" w:rsidP="006D23B8">
            <w:pPr>
              <w:spacing w:line="480" w:lineRule="auto"/>
              <w:contextualSpacing/>
              <w:jc w:val="center"/>
              <w:rPr>
                <w:rFonts w:asciiTheme="majorBidi" w:hAnsiTheme="majorBidi" w:cstheme="majorBidi"/>
                <w:sz w:val="24"/>
                <w:szCs w:val="24"/>
              </w:rPr>
            </w:pPr>
            <w:r w:rsidRPr="007A481A">
              <w:rPr>
                <w:rFonts w:asciiTheme="majorBidi" w:hAnsiTheme="majorBidi" w:cstheme="majorBidi"/>
                <w:sz w:val="24"/>
                <w:szCs w:val="24"/>
              </w:rPr>
              <w:t>61</w:t>
            </w:r>
          </w:p>
        </w:tc>
        <w:tc>
          <w:tcPr>
            <w:tcW w:w="3118" w:type="dxa"/>
          </w:tcPr>
          <w:p w:rsidR="00A20F0B" w:rsidRPr="007A481A" w:rsidRDefault="00A20F0B" w:rsidP="006D23B8">
            <w:pPr>
              <w:bidi/>
              <w:contextualSpacing/>
              <w:jc w:val="center"/>
              <w:rPr>
                <w:rFonts w:ascii="Traditional Arabic" w:hAnsi="Traditional Arabic" w:cs="Traditional Arabic"/>
                <w:sz w:val="32"/>
                <w:szCs w:val="32"/>
              </w:rPr>
            </w:pPr>
            <w:r w:rsidRPr="007A481A">
              <w:rPr>
                <w:rFonts w:ascii="Traditional Arabic" w:hAnsi="Traditional Arabic" w:cs="Traditional Arabic"/>
                <w:sz w:val="32"/>
                <w:szCs w:val="32"/>
                <w:rtl/>
              </w:rPr>
              <w:t xml:space="preserve">وَضُرِبَتْ </w:t>
            </w:r>
            <w:r w:rsidRPr="007A481A">
              <w:rPr>
                <w:rFonts w:ascii="Traditional Arabic" w:hAnsi="Traditional Arabic" w:cs="Traditional Arabic"/>
                <w:sz w:val="32"/>
                <w:szCs w:val="32"/>
                <w:u w:val="single"/>
                <w:rtl/>
              </w:rPr>
              <w:t xml:space="preserve">عَلَيْهِمُ الذِّلَّةُ </w:t>
            </w:r>
            <w:r w:rsidRPr="007A481A">
              <w:rPr>
                <w:rFonts w:ascii="Traditional Arabic" w:hAnsi="Traditional Arabic" w:cs="Traditional Arabic"/>
                <w:sz w:val="32"/>
                <w:szCs w:val="32"/>
                <w:rtl/>
              </w:rPr>
              <w:t>وَالْمَسْكَنَةُ</w:t>
            </w:r>
          </w:p>
        </w:tc>
        <w:tc>
          <w:tcPr>
            <w:tcW w:w="3402" w:type="dxa"/>
          </w:tcPr>
          <w:p w:rsidR="00A20F0B" w:rsidRPr="007A481A" w:rsidRDefault="00A20F0B" w:rsidP="006D23B8">
            <w:pPr>
              <w:bidi/>
              <w:contextualSpacing/>
              <w:jc w:val="center"/>
              <w:rPr>
                <w:rFonts w:ascii="Traditional Arabic" w:hAnsi="Traditional Arabic" w:cs="Traditional Arabic"/>
                <w:sz w:val="32"/>
                <w:szCs w:val="32"/>
              </w:rPr>
            </w:pPr>
            <w:r w:rsidRPr="007A481A">
              <w:rPr>
                <w:rFonts w:ascii="Traditional Arabic" w:hAnsi="Traditional Arabic" w:cs="Traditional Arabic"/>
                <w:sz w:val="32"/>
                <w:szCs w:val="32"/>
                <w:rtl/>
              </w:rPr>
              <w:t xml:space="preserve">وَضُرِبَتْ </w:t>
            </w:r>
            <w:r w:rsidRPr="007A481A">
              <w:rPr>
                <w:rFonts w:ascii="Traditional Arabic" w:hAnsi="Traditional Arabic" w:cs="Traditional Arabic"/>
                <w:sz w:val="32"/>
                <w:szCs w:val="32"/>
                <w:u w:val="single"/>
                <w:rtl/>
              </w:rPr>
              <w:t xml:space="preserve">عَلَيْهِمِ الذِّلَّةُ </w:t>
            </w:r>
            <w:r w:rsidRPr="007A481A">
              <w:rPr>
                <w:rFonts w:ascii="Traditional Arabic" w:hAnsi="Traditional Arabic" w:cs="Traditional Arabic"/>
                <w:sz w:val="32"/>
                <w:szCs w:val="32"/>
                <w:rtl/>
              </w:rPr>
              <w:t>وَالْمَسْكَنَةُ</w:t>
            </w:r>
          </w:p>
        </w:tc>
      </w:tr>
      <w:tr w:rsidR="00A20F0B" w:rsidRPr="009A7321" w:rsidTr="00A20F0B">
        <w:tc>
          <w:tcPr>
            <w:tcW w:w="992" w:type="dxa"/>
          </w:tcPr>
          <w:p w:rsidR="00A20F0B" w:rsidRPr="007A481A" w:rsidRDefault="00A20F0B" w:rsidP="006D23B8">
            <w:pPr>
              <w:spacing w:line="480" w:lineRule="auto"/>
              <w:contextualSpacing/>
              <w:jc w:val="center"/>
              <w:rPr>
                <w:rFonts w:asciiTheme="majorBidi" w:hAnsiTheme="majorBidi" w:cstheme="majorBidi"/>
                <w:sz w:val="24"/>
                <w:szCs w:val="24"/>
              </w:rPr>
            </w:pPr>
            <w:r w:rsidRPr="007A481A">
              <w:rPr>
                <w:rFonts w:asciiTheme="majorBidi" w:hAnsiTheme="majorBidi" w:cstheme="majorBidi"/>
                <w:sz w:val="24"/>
                <w:szCs w:val="24"/>
              </w:rPr>
              <w:t>93</w:t>
            </w:r>
          </w:p>
        </w:tc>
        <w:tc>
          <w:tcPr>
            <w:tcW w:w="3118" w:type="dxa"/>
          </w:tcPr>
          <w:p w:rsidR="00A20F0B" w:rsidRPr="007A481A" w:rsidRDefault="00A20F0B" w:rsidP="006D23B8">
            <w:pPr>
              <w:bidi/>
              <w:contextualSpacing/>
              <w:jc w:val="center"/>
              <w:rPr>
                <w:rFonts w:ascii="Traditional Arabic" w:hAnsi="Traditional Arabic" w:cs="Traditional Arabic"/>
                <w:sz w:val="32"/>
                <w:szCs w:val="32"/>
              </w:rPr>
            </w:pPr>
            <w:r w:rsidRPr="007A481A">
              <w:rPr>
                <w:rFonts w:ascii="Traditional Arabic" w:hAnsi="Traditional Arabic" w:cs="Traditional Arabic"/>
                <w:sz w:val="32"/>
                <w:szCs w:val="32"/>
                <w:rtl/>
              </w:rPr>
              <w:t xml:space="preserve">قَالُوْا سَمِعْنَا وَعَصَيْنَا وَاُشْرِبُوْا فِيْ </w:t>
            </w:r>
            <w:r w:rsidRPr="007A481A">
              <w:rPr>
                <w:rFonts w:ascii="Traditional Arabic" w:hAnsi="Traditional Arabic" w:cs="Traditional Arabic"/>
                <w:sz w:val="32"/>
                <w:szCs w:val="32"/>
                <w:u w:val="single"/>
                <w:rtl/>
              </w:rPr>
              <w:t>قُلُوْبِهِمُ الْعِجْلَ</w:t>
            </w:r>
            <w:r w:rsidRPr="007A481A">
              <w:rPr>
                <w:rFonts w:ascii="Traditional Arabic" w:hAnsi="Traditional Arabic" w:cs="Traditional Arabic"/>
                <w:sz w:val="32"/>
                <w:szCs w:val="32"/>
                <w:rtl/>
              </w:rPr>
              <w:t xml:space="preserve"> بِكُفْرِهِمْ</w:t>
            </w:r>
          </w:p>
        </w:tc>
        <w:tc>
          <w:tcPr>
            <w:tcW w:w="3402" w:type="dxa"/>
          </w:tcPr>
          <w:p w:rsidR="00A20F0B" w:rsidRPr="007A481A" w:rsidRDefault="00A20F0B" w:rsidP="006D23B8">
            <w:pPr>
              <w:bidi/>
              <w:contextualSpacing/>
              <w:jc w:val="center"/>
              <w:rPr>
                <w:rFonts w:ascii="Traditional Arabic" w:hAnsi="Traditional Arabic" w:cs="Traditional Arabic"/>
                <w:sz w:val="32"/>
                <w:szCs w:val="32"/>
              </w:rPr>
            </w:pPr>
            <w:r w:rsidRPr="007A481A">
              <w:rPr>
                <w:rFonts w:ascii="Traditional Arabic" w:hAnsi="Traditional Arabic" w:cs="Traditional Arabic"/>
                <w:sz w:val="32"/>
                <w:szCs w:val="32"/>
                <w:rtl/>
              </w:rPr>
              <w:t xml:space="preserve">قَالُوْا سَمِعْنَا وَعَصَيْنَا وَاُشْرِبُوْا فِيْ </w:t>
            </w:r>
            <w:r w:rsidRPr="007A481A">
              <w:rPr>
                <w:rFonts w:ascii="Traditional Arabic" w:hAnsi="Traditional Arabic" w:cs="Traditional Arabic"/>
                <w:sz w:val="32"/>
                <w:szCs w:val="32"/>
                <w:u w:val="single"/>
                <w:rtl/>
              </w:rPr>
              <w:t>قُلُوْبِهِمِ الْعِجْلَ</w:t>
            </w:r>
            <w:r w:rsidRPr="007A481A">
              <w:rPr>
                <w:rFonts w:ascii="Traditional Arabic" w:hAnsi="Traditional Arabic" w:cs="Traditional Arabic"/>
                <w:sz w:val="32"/>
                <w:szCs w:val="32"/>
                <w:rtl/>
              </w:rPr>
              <w:t xml:space="preserve"> بِكُفْرِهِمْ</w:t>
            </w:r>
          </w:p>
        </w:tc>
      </w:tr>
      <w:tr w:rsidR="00A20F0B" w:rsidRPr="009A7321" w:rsidTr="00A20F0B">
        <w:tc>
          <w:tcPr>
            <w:tcW w:w="992" w:type="dxa"/>
          </w:tcPr>
          <w:p w:rsidR="00A20F0B" w:rsidRPr="007A481A" w:rsidRDefault="00A20F0B" w:rsidP="006D23B8">
            <w:pPr>
              <w:spacing w:line="480" w:lineRule="auto"/>
              <w:contextualSpacing/>
              <w:jc w:val="center"/>
              <w:rPr>
                <w:rFonts w:asciiTheme="majorBidi" w:hAnsiTheme="majorBidi" w:cstheme="majorBidi"/>
                <w:sz w:val="24"/>
                <w:szCs w:val="24"/>
              </w:rPr>
            </w:pPr>
            <w:r w:rsidRPr="007A481A">
              <w:rPr>
                <w:rFonts w:asciiTheme="majorBidi" w:hAnsiTheme="majorBidi" w:cstheme="majorBidi"/>
                <w:sz w:val="24"/>
                <w:szCs w:val="24"/>
              </w:rPr>
              <w:t>142</w:t>
            </w:r>
          </w:p>
        </w:tc>
        <w:tc>
          <w:tcPr>
            <w:tcW w:w="3118" w:type="dxa"/>
          </w:tcPr>
          <w:p w:rsidR="00A20F0B" w:rsidRPr="007A481A" w:rsidRDefault="00A20F0B" w:rsidP="006D23B8">
            <w:pPr>
              <w:bidi/>
              <w:contextualSpacing/>
              <w:jc w:val="center"/>
              <w:rPr>
                <w:rFonts w:ascii="Traditional Arabic" w:hAnsi="Traditional Arabic" w:cs="Traditional Arabic"/>
                <w:sz w:val="32"/>
                <w:szCs w:val="32"/>
              </w:rPr>
            </w:pPr>
            <w:r w:rsidRPr="007A481A">
              <w:rPr>
                <w:rFonts w:ascii="Traditional Arabic" w:hAnsi="Traditional Arabic" w:cs="Traditional Arabic"/>
                <w:sz w:val="32"/>
                <w:szCs w:val="32"/>
                <w:rtl/>
              </w:rPr>
              <w:t xml:space="preserve">سَيَقُوْلُ السُّفَهَاۤءُ مِنَ النَّاسِ مَا وَلّٰىهُمْ عَنْ </w:t>
            </w:r>
            <w:r w:rsidRPr="007A481A">
              <w:rPr>
                <w:rFonts w:ascii="Traditional Arabic" w:hAnsi="Traditional Arabic" w:cs="Traditional Arabic"/>
                <w:sz w:val="32"/>
                <w:szCs w:val="32"/>
                <w:u w:val="single"/>
                <w:rtl/>
              </w:rPr>
              <w:t>قِبْلَتِهِمُ الَّتِيْ</w:t>
            </w:r>
            <w:r w:rsidRPr="007A481A">
              <w:rPr>
                <w:rFonts w:ascii="Traditional Arabic" w:hAnsi="Traditional Arabic" w:cs="Traditional Arabic"/>
                <w:sz w:val="32"/>
                <w:szCs w:val="32"/>
                <w:rtl/>
              </w:rPr>
              <w:t xml:space="preserve"> كَانُوْا عَلَيْهاَ</w:t>
            </w:r>
          </w:p>
        </w:tc>
        <w:tc>
          <w:tcPr>
            <w:tcW w:w="3402" w:type="dxa"/>
          </w:tcPr>
          <w:p w:rsidR="00A20F0B" w:rsidRPr="007A481A" w:rsidRDefault="00A20F0B" w:rsidP="006D23B8">
            <w:pPr>
              <w:bidi/>
              <w:contextualSpacing/>
              <w:jc w:val="center"/>
              <w:rPr>
                <w:rFonts w:ascii="Traditional Arabic" w:hAnsi="Traditional Arabic" w:cs="Traditional Arabic"/>
                <w:sz w:val="32"/>
                <w:szCs w:val="32"/>
              </w:rPr>
            </w:pPr>
            <w:r w:rsidRPr="007A481A">
              <w:rPr>
                <w:rFonts w:ascii="Traditional Arabic" w:hAnsi="Traditional Arabic" w:cs="Traditional Arabic"/>
                <w:sz w:val="32"/>
                <w:szCs w:val="32"/>
                <w:rtl/>
              </w:rPr>
              <w:t xml:space="preserve">سَيَقُوْلُ السُّفَهَاۤءُ مِنَ النَّاسِ مَا وَلّٰىهُمْ عَنْ </w:t>
            </w:r>
            <w:r w:rsidRPr="007A481A">
              <w:rPr>
                <w:rFonts w:ascii="Traditional Arabic" w:hAnsi="Traditional Arabic" w:cs="Traditional Arabic"/>
                <w:sz w:val="32"/>
                <w:szCs w:val="32"/>
                <w:u w:val="single"/>
                <w:rtl/>
              </w:rPr>
              <w:t>قِبْلَتِهِمِ الَّتِيْ</w:t>
            </w:r>
            <w:r w:rsidRPr="007A481A">
              <w:rPr>
                <w:rFonts w:ascii="Traditional Arabic" w:hAnsi="Traditional Arabic" w:cs="Traditional Arabic"/>
                <w:sz w:val="32"/>
                <w:szCs w:val="32"/>
                <w:rtl/>
              </w:rPr>
              <w:t xml:space="preserve"> كَانُوْا عَلَيْهَا</w:t>
            </w:r>
          </w:p>
        </w:tc>
      </w:tr>
      <w:tr w:rsidR="00A20F0B" w:rsidRPr="009A7321" w:rsidTr="00A20F0B">
        <w:tc>
          <w:tcPr>
            <w:tcW w:w="992" w:type="dxa"/>
          </w:tcPr>
          <w:p w:rsidR="00A20F0B" w:rsidRPr="007A481A" w:rsidRDefault="00A20F0B" w:rsidP="006D23B8">
            <w:pPr>
              <w:spacing w:line="480" w:lineRule="auto"/>
              <w:contextualSpacing/>
              <w:jc w:val="center"/>
              <w:rPr>
                <w:rFonts w:asciiTheme="majorBidi" w:hAnsiTheme="majorBidi" w:cstheme="majorBidi"/>
                <w:sz w:val="24"/>
                <w:szCs w:val="24"/>
              </w:rPr>
            </w:pPr>
            <w:r w:rsidRPr="007A481A">
              <w:rPr>
                <w:rFonts w:asciiTheme="majorBidi" w:hAnsiTheme="majorBidi" w:cstheme="majorBidi"/>
                <w:sz w:val="24"/>
                <w:szCs w:val="24"/>
              </w:rPr>
              <w:t>166</w:t>
            </w:r>
          </w:p>
        </w:tc>
        <w:tc>
          <w:tcPr>
            <w:tcW w:w="3118" w:type="dxa"/>
          </w:tcPr>
          <w:p w:rsidR="00A20F0B" w:rsidRPr="007A481A" w:rsidRDefault="00A20F0B" w:rsidP="006D23B8">
            <w:pPr>
              <w:bidi/>
              <w:contextualSpacing/>
              <w:jc w:val="center"/>
              <w:rPr>
                <w:rFonts w:ascii="Traditional Arabic" w:hAnsi="Traditional Arabic" w:cs="Traditional Arabic"/>
                <w:sz w:val="32"/>
                <w:szCs w:val="32"/>
              </w:rPr>
            </w:pPr>
            <w:r w:rsidRPr="007A481A">
              <w:rPr>
                <w:rFonts w:ascii="Traditional Arabic" w:hAnsi="Traditional Arabic" w:cs="Traditional Arabic"/>
                <w:sz w:val="32"/>
                <w:szCs w:val="32"/>
                <w:rtl/>
              </w:rPr>
              <w:t xml:space="preserve">اِذْ تَبَرَّاَ الَّذِيْنَ اتُّبِعُوْا مِنَ الَّذِيْنَ اتَّبَعُوْا وَرَاَوُا الْعَذَابَ وَتَقَطَّعَتْ </w:t>
            </w:r>
            <w:r w:rsidRPr="007A481A">
              <w:rPr>
                <w:rFonts w:ascii="Traditional Arabic" w:hAnsi="Traditional Arabic" w:cs="Traditional Arabic"/>
                <w:sz w:val="32"/>
                <w:szCs w:val="32"/>
                <w:u w:val="single"/>
                <w:rtl/>
              </w:rPr>
              <w:t>بِهِمُ الْاَسْبَابُ</w:t>
            </w:r>
          </w:p>
        </w:tc>
        <w:tc>
          <w:tcPr>
            <w:tcW w:w="3402" w:type="dxa"/>
          </w:tcPr>
          <w:p w:rsidR="00A20F0B" w:rsidRPr="007A481A" w:rsidRDefault="00A20F0B" w:rsidP="006D23B8">
            <w:pPr>
              <w:bidi/>
              <w:contextualSpacing/>
              <w:jc w:val="center"/>
              <w:rPr>
                <w:rFonts w:ascii="Traditional Arabic" w:hAnsi="Traditional Arabic" w:cs="Traditional Arabic"/>
                <w:sz w:val="32"/>
                <w:szCs w:val="32"/>
              </w:rPr>
            </w:pPr>
            <w:r w:rsidRPr="007A481A">
              <w:rPr>
                <w:rFonts w:ascii="Traditional Arabic" w:hAnsi="Traditional Arabic" w:cs="Traditional Arabic"/>
                <w:sz w:val="32"/>
                <w:szCs w:val="32"/>
                <w:rtl/>
              </w:rPr>
              <w:t xml:space="preserve">اِذْ تَبَرَّاَ الَّذِيْنَ اتُّبِعُوْا مِنَ الَّذِيْنَ اتَّبَعُوْا وَرَاَوُا الْعَذَابَ وَتَقَطَّعَتْ </w:t>
            </w:r>
            <w:r w:rsidRPr="007A481A">
              <w:rPr>
                <w:rFonts w:ascii="Traditional Arabic" w:hAnsi="Traditional Arabic" w:cs="Traditional Arabic"/>
                <w:sz w:val="32"/>
                <w:szCs w:val="32"/>
                <w:u w:val="single"/>
                <w:rtl/>
              </w:rPr>
              <w:t>بِهِمِ الْاَسْبَابُ</w:t>
            </w:r>
          </w:p>
        </w:tc>
      </w:tr>
      <w:tr w:rsidR="00A20F0B" w:rsidRPr="009A7321" w:rsidTr="00A20F0B">
        <w:tc>
          <w:tcPr>
            <w:tcW w:w="992" w:type="dxa"/>
          </w:tcPr>
          <w:p w:rsidR="00A20F0B" w:rsidRPr="007A481A" w:rsidRDefault="00A20F0B" w:rsidP="006D23B8">
            <w:pPr>
              <w:spacing w:line="480" w:lineRule="auto"/>
              <w:contextualSpacing/>
              <w:jc w:val="center"/>
              <w:rPr>
                <w:rFonts w:asciiTheme="majorBidi" w:hAnsiTheme="majorBidi" w:cstheme="majorBidi"/>
                <w:sz w:val="24"/>
                <w:szCs w:val="24"/>
              </w:rPr>
            </w:pPr>
            <w:r w:rsidRPr="007A481A">
              <w:rPr>
                <w:rFonts w:asciiTheme="majorBidi" w:hAnsiTheme="majorBidi" w:cstheme="majorBidi"/>
                <w:sz w:val="24"/>
                <w:szCs w:val="24"/>
              </w:rPr>
              <w:t>167</w:t>
            </w:r>
          </w:p>
        </w:tc>
        <w:tc>
          <w:tcPr>
            <w:tcW w:w="3118" w:type="dxa"/>
          </w:tcPr>
          <w:p w:rsidR="00A20F0B" w:rsidRPr="007A481A" w:rsidRDefault="00A20F0B" w:rsidP="006D23B8">
            <w:pPr>
              <w:bidi/>
              <w:contextualSpacing/>
              <w:jc w:val="center"/>
              <w:rPr>
                <w:rFonts w:ascii="Traditional Arabic" w:hAnsi="Traditional Arabic" w:cs="Traditional Arabic"/>
                <w:sz w:val="32"/>
                <w:szCs w:val="32"/>
              </w:rPr>
            </w:pPr>
            <w:r w:rsidRPr="007A481A">
              <w:rPr>
                <w:rFonts w:ascii="Traditional Arabic" w:hAnsi="Traditional Arabic" w:cs="Traditional Arabic"/>
                <w:sz w:val="32"/>
                <w:szCs w:val="32"/>
                <w:rtl/>
              </w:rPr>
              <w:t xml:space="preserve">كَذٰلِكَ </w:t>
            </w:r>
            <w:r w:rsidRPr="007A481A">
              <w:rPr>
                <w:rFonts w:ascii="Traditional Arabic" w:hAnsi="Traditional Arabic" w:cs="Traditional Arabic"/>
                <w:sz w:val="32"/>
                <w:szCs w:val="32"/>
                <w:u w:val="single"/>
                <w:rtl/>
              </w:rPr>
              <w:t>يُرِيْهِمُ اللّٰهُ</w:t>
            </w:r>
            <w:r w:rsidRPr="007A481A">
              <w:rPr>
                <w:rFonts w:ascii="Traditional Arabic" w:hAnsi="Traditional Arabic" w:cs="Traditional Arabic"/>
                <w:sz w:val="32"/>
                <w:szCs w:val="32"/>
                <w:rtl/>
              </w:rPr>
              <w:t xml:space="preserve"> اَعْمَالَهُمْ حَسَرٰتٍ عَلَيْهِمْ</w:t>
            </w:r>
          </w:p>
        </w:tc>
        <w:tc>
          <w:tcPr>
            <w:tcW w:w="3402" w:type="dxa"/>
          </w:tcPr>
          <w:p w:rsidR="00A20F0B" w:rsidRPr="007A481A" w:rsidRDefault="00A20F0B" w:rsidP="006D23B8">
            <w:pPr>
              <w:bidi/>
              <w:contextualSpacing/>
              <w:jc w:val="center"/>
              <w:rPr>
                <w:rFonts w:ascii="Traditional Arabic" w:hAnsi="Traditional Arabic" w:cs="Traditional Arabic"/>
                <w:sz w:val="32"/>
                <w:szCs w:val="32"/>
              </w:rPr>
            </w:pPr>
            <w:r w:rsidRPr="007A481A">
              <w:rPr>
                <w:rFonts w:ascii="Traditional Arabic" w:hAnsi="Traditional Arabic" w:cs="Traditional Arabic"/>
                <w:sz w:val="32"/>
                <w:szCs w:val="32"/>
                <w:rtl/>
              </w:rPr>
              <w:t xml:space="preserve">كَذٰلِكَ </w:t>
            </w:r>
            <w:r w:rsidRPr="007A481A">
              <w:rPr>
                <w:rFonts w:ascii="Traditional Arabic" w:hAnsi="Traditional Arabic" w:cs="Traditional Arabic"/>
                <w:sz w:val="32"/>
                <w:szCs w:val="32"/>
                <w:u w:val="single"/>
                <w:rtl/>
              </w:rPr>
              <w:t>يُرِيْهِمِ اللّٰهُ</w:t>
            </w:r>
            <w:r w:rsidRPr="007A481A">
              <w:rPr>
                <w:rFonts w:ascii="Traditional Arabic" w:hAnsi="Traditional Arabic" w:cs="Traditional Arabic"/>
                <w:sz w:val="32"/>
                <w:szCs w:val="32"/>
                <w:rtl/>
              </w:rPr>
              <w:t xml:space="preserve"> اَعْمَالَهُمْ حَسَرٰتٍ عَلَيْهِمْ</w:t>
            </w:r>
          </w:p>
        </w:tc>
      </w:tr>
      <w:tr w:rsidR="00A20F0B" w:rsidRPr="009A7321" w:rsidTr="00A20F0B">
        <w:tc>
          <w:tcPr>
            <w:tcW w:w="992" w:type="dxa"/>
          </w:tcPr>
          <w:p w:rsidR="00A20F0B" w:rsidRPr="007A481A" w:rsidRDefault="00A20F0B" w:rsidP="006D23B8">
            <w:pPr>
              <w:spacing w:line="480" w:lineRule="auto"/>
              <w:contextualSpacing/>
              <w:jc w:val="center"/>
              <w:rPr>
                <w:rFonts w:asciiTheme="majorBidi" w:hAnsiTheme="majorBidi" w:cstheme="majorBidi"/>
                <w:sz w:val="24"/>
                <w:szCs w:val="24"/>
              </w:rPr>
            </w:pPr>
            <w:r w:rsidRPr="007A481A">
              <w:rPr>
                <w:rFonts w:asciiTheme="majorBidi" w:hAnsiTheme="majorBidi" w:cstheme="majorBidi"/>
                <w:sz w:val="24"/>
                <w:szCs w:val="24"/>
              </w:rPr>
              <w:t>246</w:t>
            </w:r>
          </w:p>
        </w:tc>
        <w:tc>
          <w:tcPr>
            <w:tcW w:w="3118" w:type="dxa"/>
          </w:tcPr>
          <w:p w:rsidR="00A20F0B" w:rsidRPr="007A481A" w:rsidRDefault="00A20F0B" w:rsidP="006D23B8">
            <w:pPr>
              <w:bidi/>
              <w:contextualSpacing/>
              <w:jc w:val="center"/>
              <w:rPr>
                <w:rFonts w:ascii="Traditional Arabic" w:hAnsi="Traditional Arabic" w:cs="Traditional Arabic"/>
                <w:sz w:val="32"/>
                <w:szCs w:val="32"/>
              </w:rPr>
            </w:pPr>
            <w:r w:rsidRPr="007A481A">
              <w:rPr>
                <w:rFonts w:ascii="Traditional Arabic" w:hAnsi="Traditional Arabic" w:cs="Traditional Arabic"/>
                <w:sz w:val="32"/>
                <w:szCs w:val="32"/>
                <w:rtl/>
              </w:rPr>
              <w:t xml:space="preserve">فَلَمَّا كُتِبَ </w:t>
            </w:r>
            <w:r w:rsidRPr="007A481A">
              <w:rPr>
                <w:rFonts w:ascii="Traditional Arabic" w:hAnsi="Traditional Arabic" w:cs="Traditional Arabic"/>
                <w:sz w:val="32"/>
                <w:szCs w:val="32"/>
                <w:u w:val="single"/>
                <w:rtl/>
              </w:rPr>
              <w:t>عَلَيْهِمُ الْقِتَالُ</w:t>
            </w:r>
            <w:r w:rsidRPr="007A481A">
              <w:rPr>
                <w:rFonts w:ascii="Traditional Arabic" w:hAnsi="Traditional Arabic" w:cs="Traditional Arabic"/>
                <w:sz w:val="32"/>
                <w:szCs w:val="32"/>
                <w:rtl/>
              </w:rPr>
              <w:t xml:space="preserve"> تَوَلَّوْا اِلَّا قَلِيْلًا مِّنْهُمْ</w:t>
            </w:r>
          </w:p>
        </w:tc>
        <w:tc>
          <w:tcPr>
            <w:tcW w:w="3402" w:type="dxa"/>
          </w:tcPr>
          <w:p w:rsidR="00A20F0B" w:rsidRPr="007A481A" w:rsidRDefault="00A20F0B" w:rsidP="006D23B8">
            <w:pPr>
              <w:bidi/>
              <w:contextualSpacing/>
              <w:jc w:val="center"/>
              <w:rPr>
                <w:rFonts w:ascii="Traditional Arabic" w:hAnsi="Traditional Arabic" w:cs="Traditional Arabic"/>
                <w:sz w:val="32"/>
                <w:szCs w:val="32"/>
              </w:rPr>
            </w:pPr>
            <w:r w:rsidRPr="007A481A">
              <w:rPr>
                <w:rFonts w:ascii="Traditional Arabic" w:hAnsi="Traditional Arabic" w:cs="Traditional Arabic"/>
                <w:sz w:val="32"/>
                <w:szCs w:val="32"/>
                <w:rtl/>
              </w:rPr>
              <w:t xml:space="preserve">فَلَمَّا كُتِبَ </w:t>
            </w:r>
            <w:r w:rsidRPr="007A481A">
              <w:rPr>
                <w:rFonts w:ascii="Traditional Arabic" w:hAnsi="Traditional Arabic" w:cs="Traditional Arabic"/>
                <w:sz w:val="32"/>
                <w:szCs w:val="32"/>
                <w:u w:val="single"/>
                <w:rtl/>
              </w:rPr>
              <w:t>عَلَيْهِمِ الْقِتَالُ</w:t>
            </w:r>
            <w:r w:rsidRPr="007A481A">
              <w:rPr>
                <w:rFonts w:ascii="Traditional Arabic" w:hAnsi="Traditional Arabic" w:cs="Traditional Arabic"/>
                <w:sz w:val="32"/>
                <w:szCs w:val="32"/>
                <w:rtl/>
              </w:rPr>
              <w:t xml:space="preserve"> تَوَلَّوْا اِلَّا قَلِيْلًا مِّنْهُمْ</w:t>
            </w:r>
          </w:p>
        </w:tc>
      </w:tr>
      <w:tr w:rsidR="00A20F0B" w:rsidRPr="009A4208" w:rsidTr="00A20F0B">
        <w:tc>
          <w:tcPr>
            <w:tcW w:w="7512" w:type="dxa"/>
            <w:gridSpan w:val="3"/>
          </w:tcPr>
          <w:p w:rsidR="00A20F0B" w:rsidRPr="007A481A" w:rsidRDefault="00A20F0B" w:rsidP="006D23B8">
            <w:pPr>
              <w:spacing w:line="480" w:lineRule="auto"/>
              <w:jc w:val="center"/>
              <w:rPr>
                <w:rFonts w:asciiTheme="majorBidi" w:hAnsiTheme="majorBidi" w:cstheme="majorBidi"/>
                <w:b/>
                <w:bCs/>
                <w:sz w:val="24"/>
                <w:szCs w:val="24"/>
                <w:rtl/>
                <w:lang w:val="id-ID"/>
              </w:rPr>
            </w:pPr>
            <w:r w:rsidRPr="007A481A">
              <w:rPr>
                <w:rFonts w:asciiTheme="majorBidi" w:hAnsiTheme="majorBidi" w:cstheme="majorBidi"/>
                <w:b/>
                <w:bCs/>
                <w:sz w:val="24"/>
                <w:szCs w:val="24"/>
                <w:lang w:val="id-ID"/>
              </w:rPr>
              <w:t xml:space="preserve">Mad </w:t>
            </w:r>
            <w:r w:rsidRPr="007A481A">
              <w:rPr>
                <w:rFonts w:asciiTheme="majorBidi" w:hAnsiTheme="majorBidi" w:cstheme="majorBidi"/>
                <w:b/>
                <w:bCs/>
                <w:i/>
                <w:iCs/>
                <w:sz w:val="24"/>
                <w:szCs w:val="24"/>
                <w:lang w:val="id-ID"/>
              </w:rPr>
              <w:t>Muttaṣil</w:t>
            </w:r>
          </w:p>
        </w:tc>
      </w:tr>
      <w:tr w:rsidR="00A20F0B" w:rsidRPr="009A4208" w:rsidTr="00A20F0B">
        <w:tc>
          <w:tcPr>
            <w:tcW w:w="992" w:type="dxa"/>
          </w:tcPr>
          <w:p w:rsidR="00A20F0B" w:rsidRPr="007A481A" w:rsidRDefault="00A20F0B" w:rsidP="006D23B8">
            <w:pPr>
              <w:spacing w:line="480" w:lineRule="auto"/>
              <w:contextualSpacing/>
              <w:jc w:val="center"/>
              <w:rPr>
                <w:rFonts w:asciiTheme="majorBidi" w:hAnsiTheme="majorBidi" w:cstheme="majorBidi"/>
                <w:sz w:val="24"/>
                <w:szCs w:val="24"/>
                <w:lang w:val="id-ID"/>
              </w:rPr>
            </w:pPr>
            <w:r w:rsidRPr="007A481A">
              <w:rPr>
                <w:rFonts w:asciiTheme="majorBidi" w:hAnsiTheme="majorBidi" w:cstheme="majorBidi"/>
                <w:sz w:val="24"/>
                <w:szCs w:val="24"/>
                <w:lang w:val="id-ID"/>
              </w:rPr>
              <w:t>5</w:t>
            </w:r>
          </w:p>
        </w:tc>
        <w:tc>
          <w:tcPr>
            <w:tcW w:w="6520" w:type="dxa"/>
            <w:gridSpan w:val="2"/>
          </w:tcPr>
          <w:p w:rsidR="00A20F0B" w:rsidRPr="007A481A" w:rsidRDefault="00A20F0B" w:rsidP="006D23B8">
            <w:pPr>
              <w:pStyle w:val="ListParagraph"/>
              <w:spacing w:after="0" w:line="240" w:lineRule="auto"/>
              <w:ind w:firstLine="414"/>
              <w:jc w:val="center"/>
              <w:rPr>
                <w:rFonts w:ascii="Traditional Arabic" w:hAnsi="Traditional Arabic" w:cs="Traditional Arabic"/>
                <w:sz w:val="32"/>
                <w:szCs w:val="32"/>
                <w:rtl/>
                <w:lang w:val="id-ID"/>
              </w:rPr>
            </w:pPr>
            <w:r w:rsidRPr="007A481A">
              <w:rPr>
                <w:rFonts w:ascii="Traditional Arabic" w:hAnsi="Traditional Arabic" w:cs="Traditional Arabic"/>
                <w:sz w:val="32"/>
                <w:szCs w:val="32"/>
                <w:u w:val="single"/>
                <w:rtl/>
                <w:lang w:val="id-ID"/>
              </w:rPr>
              <w:t xml:space="preserve">اُولٰۤىِٕكَ </w:t>
            </w:r>
            <w:r w:rsidRPr="007A481A">
              <w:rPr>
                <w:rFonts w:ascii="Traditional Arabic" w:hAnsi="Traditional Arabic" w:cs="Traditional Arabic"/>
                <w:sz w:val="32"/>
                <w:szCs w:val="32"/>
                <w:rtl/>
                <w:lang w:val="id-ID"/>
              </w:rPr>
              <w:t xml:space="preserve">عَلٰى هُدًى مِّنْ رَّبِّهِمْ  </w:t>
            </w:r>
            <w:r w:rsidRPr="007A481A">
              <w:rPr>
                <w:rFonts w:ascii="Traditional Arabic" w:hAnsi="Traditional Arabic" w:cs="Traditional Arabic"/>
                <w:sz w:val="32"/>
                <w:szCs w:val="32"/>
                <w:u w:val="single"/>
                <w:rtl/>
                <w:lang w:val="id-ID"/>
              </w:rPr>
              <w:t>وَاُولٰۤىِٕكَ</w:t>
            </w:r>
            <w:r w:rsidRPr="007A481A">
              <w:rPr>
                <w:rFonts w:ascii="Traditional Arabic" w:hAnsi="Traditional Arabic" w:cs="Traditional Arabic"/>
                <w:sz w:val="32"/>
                <w:szCs w:val="32"/>
                <w:rtl/>
                <w:lang w:val="id-ID"/>
              </w:rPr>
              <w:t xml:space="preserve"> هُمُ الْمُفْلِحُوْنَ</w:t>
            </w:r>
          </w:p>
        </w:tc>
      </w:tr>
      <w:tr w:rsidR="00A20F0B" w:rsidRPr="009A4208" w:rsidTr="00A20F0B">
        <w:tc>
          <w:tcPr>
            <w:tcW w:w="7512" w:type="dxa"/>
            <w:gridSpan w:val="3"/>
          </w:tcPr>
          <w:p w:rsidR="00A20F0B" w:rsidRPr="007A481A" w:rsidRDefault="00A20F0B" w:rsidP="006D23B8">
            <w:pPr>
              <w:bidi/>
              <w:spacing w:line="480" w:lineRule="auto"/>
              <w:contextualSpacing/>
              <w:jc w:val="center"/>
              <w:rPr>
                <w:rFonts w:asciiTheme="majorBidi" w:hAnsiTheme="majorBidi" w:cstheme="majorBidi"/>
                <w:sz w:val="24"/>
                <w:szCs w:val="24"/>
                <w:rtl/>
              </w:rPr>
            </w:pPr>
            <w:r w:rsidRPr="007A481A">
              <w:rPr>
                <w:rFonts w:asciiTheme="majorBidi" w:hAnsiTheme="majorBidi" w:cstheme="majorBidi"/>
                <w:i/>
                <w:iCs/>
                <w:sz w:val="24"/>
                <w:szCs w:val="24"/>
                <w:lang w:val="id-ID"/>
              </w:rPr>
              <w:t>tawassuṭ</w:t>
            </w:r>
          </w:p>
        </w:tc>
      </w:tr>
      <w:tr w:rsidR="00A20F0B" w:rsidRPr="009A4208" w:rsidTr="00A20F0B">
        <w:tc>
          <w:tcPr>
            <w:tcW w:w="7512" w:type="dxa"/>
            <w:gridSpan w:val="3"/>
          </w:tcPr>
          <w:p w:rsidR="00A20F0B" w:rsidRPr="00D51696" w:rsidRDefault="00A20F0B" w:rsidP="006D23B8">
            <w:pPr>
              <w:spacing w:line="480" w:lineRule="auto"/>
              <w:jc w:val="center"/>
              <w:rPr>
                <w:rFonts w:asciiTheme="majorBidi" w:hAnsiTheme="majorBidi" w:cstheme="majorBidi"/>
                <w:b/>
                <w:bCs/>
                <w:sz w:val="24"/>
                <w:szCs w:val="24"/>
                <w:rtl/>
                <w:lang w:val="id-ID"/>
              </w:rPr>
            </w:pPr>
            <w:r w:rsidRPr="00D51696">
              <w:rPr>
                <w:rFonts w:asciiTheme="majorBidi" w:hAnsiTheme="majorBidi" w:cstheme="majorBidi"/>
                <w:b/>
                <w:bCs/>
                <w:sz w:val="24"/>
                <w:szCs w:val="24"/>
                <w:lang w:val="id-ID"/>
              </w:rPr>
              <w:t xml:space="preserve">Mad </w:t>
            </w:r>
            <w:r w:rsidRPr="00D51696">
              <w:rPr>
                <w:rFonts w:asciiTheme="majorBidi" w:hAnsiTheme="majorBidi" w:cstheme="majorBidi"/>
                <w:b/>
                <w:bCs/>
                <w:i/>
                <w:iCs/>
                <w:sz w:val="24"/>
                <w:szCs w:val="24"/>
                <w:lang w:val="id-ID"/>
              </w:rPr>
              <w:t>Munfaṣil</w:t>
            </w:r>
          </w:p>
        </w:tc>
      </w:tr>
      <w:tr w:rsidR="00A20F0B" w:rsidRPr="009A4208" w:rsidTr="00A20F0B">
        <w:tc>
          <w:tcPr>
            <w:tcW w:w="992" w:type="dxa"/>
          </w:tcPr>
          <w:p w:rsidR="00A20F0B" w:rsidRPr="007A481A" w:rsidRDefault="00A20F0B" w:rsidP="006D23B8">
            <w:pPr>
              <w:spacing w:line="480" w:lineRule="auto"/>
              <w:contextualSpacing/>
              <w:jc w:val="center"/>
              <w:rPr>
                <w:rFonts w:asciiTheme="majorBidi" w:hAnsiTheme="majorBidi" w:cstheme="majorBidi"/>
                <w:sz w:val="24"/>
                <w:szCs w:val="24"/>
                <w:lang w:val="id-ID"/>
              </w:rPr>
            </w:pPr>
            <w:r w:rsidRPr="007A481A">
              <w:rPr>
                <w:rFonts w:asciiTheme="majorBidi" w:hAnsiTheme="majorBidi" w:cstheme="majorBidi"/>
                <w:sz w:val="24"/>
                <w:szCs w:val="24"/>
                <w:lang w:val="id-ID"/>
              </w:rPr>
              <w:t>4</w:t>
            </w:r>
          </w:p>
        </w:tc>
        <w:tc>
          <w:tcPr>
            <w:tcW w:w="6520" w:type="dxa"/>
            <w:gridSpan w:val="2"/>
          </w:tcPr>
          <w:p w:rsidR="00A20F0B" w:rsidRPr="007A481A" w:rsidRDefault="00A20F0B" w:rsidP="006D23B8">
            <w:pPr>
              <w:pStyle w:val="ListParagraph"/>
              <w:spacing w:after="0" w:line="240" w:lineRule="auto"/>
              <w:ind w:firstLine="414"/>
              <w:jc w:val="center"/>
              <w:rPr>
                <w:rFonts w:ascii="Traditional Arabic" w:hAnsi="Traditional Arabic" w:cs="Traditional Arabic"/>
                <w:sz w:val="32"/>
                <w:szCs w:val="32"/>
                <w:rtl/>
                <w:lang w:val="id-ID"/>
              </w:rPr>
            </w:pPr>
            <w:r w:rsidRPr="007A481A">
              <w:rPr>
                <w:rFonts w:ascii="Traditional Arabic" w:hAnsi="Traditional Arabic" w:cs="Traditional Arabic"/>
                <w:sz w:val="32"/>
                <w:szCs w:val="32"/>
                <w:rtl/>
                <w:lang w:val="id-ID"/>
              </w:rPr>
              <w:t xml:space="preserve">وَالَّذِيْنَ يُؤْمِنُوْنَ </w:t>
            </w:r>
            <w:r w:rsidRPr="007A481A">
              <w:rPr>
                <w:rFonts w:ascii="Traditional Arabic" w:hAnsi="Traditional Arabic" w:cs="Traditional Arabic"/>
                <w:sz w:val="32"/>
                <w:szCs w:val="32"/>
                <w:u w:val="single"/>
                <w:rtl/>
                <w:lang w:val="id-ID"/>
              </w:rPr>
              <w:t>بِمَا اُنْزِلَ</w:t>
            </w:r>
            <w:r w:rsidRPr="007A481A">
              <w:rPr>
                <w:rFonts w:ascii="Traditional Arabic" w:hAnsi="Traditional Arabic" w:cs="Traditional Arabic"/>
                <w:sz w:val="32"/>
                <w:szCs w:val="32"/>
                <w:rtl/>
                <w:lang w:val="id-ID"/>
              </w:rPr>
              <w:t xml:space="preserve"> اِلَيْكَ </w:t>
            </w:r>
            <w:r w:rsidRPr="007A481A">
              <w:rPr>
                <w:rFonts w:ascii="Traditional Arabic" w:hAnsi="Traditional Arabic" w:cs="Traditional Arabic"/>
                <w:sz w:val="32"/>
                <w:szCs w:val="32"/>
                <w:u w:val="single"/>
                <w:rtl/>
                <w:lang w:val="id-ID"/>
              </w:rPr>
              <w:t>وَمَا اُنْزِلَ</w:t>
            </w:r>
            <w:r w:rsidRPr="007A481A">
              <w:rPr>
                <w:rFonts w:ascii="Traditional Arabic" w:hAnsi="Traditional Arabic" w:cs="Traditional Arabic"/>
                <w:sz w:val="32"/>
                <w:szCs w:val="32"/>
                <w:rtl/>
                <w:lang w:val="id-ID"/>
              </w:rPr>
              <w:t xml:space="preserve"> مِنْ قَبْلِكَ</w:t>
            </w:r>
          </w:p>
        </w:tc>
      </w:tr>
      <w:tr w:rsidR="00A20F0B" w:rsidRPr="009A4208" w:rsidTr="00A20F0B">
        <w:tc>
          <w:tcPr>
            <w:tcW w:w="992" w:type="dxa"/>
          </w:tcPr>
          <w:p w:rsidR="00A20F0B" w:rsidRPr="007A481A" w:rsidRDefault="00A20F0B" w:rsidP="006D23B8">
            <w:pPr>
              <w:spacing w:line="480" w:lineRule="auto"/>
              <w:contextualSpacing/>
              <w:jc w:val="center"/>
              <w:rPr>
                <w:rFonts w:asciiTheme="majorBidi" w:hAnsiTheme="majorBidi" w:cstheme="majorBidi"/>
                <w:sz w:val="24"/>
                <w:szCs w:val="24"/>
              </w:rPr>
            </w:pPr>
          </w:p>
        </w:tc>
        <w:tc>
          <w:tcPr>
            <w:tcW w:w="3118" w:type="dxa"/>
          </w:tcPr>
          <w:p w:rsidR="00A20F0B" w:rsidRPr="007A481A" w:rsidRDefault="00A20F0B" w:rsidP="006D23B8">
            <w:pPr>
              <w:bidi/>
              <w:spacing w:line="480" w:lineRule="auto"/>
              <w:contextualSpacing/>
              <w:jc w:val="center"/>
              <w:rPr>
                <w:rFonts w:asciiTheme="majorBidi" w:hAnsiTheme="majorBidi" w:cstheme="majorBidi"/>
                <w:sz w:val="24"/>
                <w:szCs w:val="24"/>
                <w:rtl/>
              </w:rPr>
            </w:pPr>
            <w:r w:rsidRPr="007A481A">
              <w:rPr>
                <w:rFonts w:asciiTheme="majorBidi" w:hAnsiTheme="majorBidi" w:cstheme="majorBidi"/>
                <w:i/>
                <w:iCs/>
                <w:sz w:val="24"/>
                <w:szCs w:val="24"/>
                <w:lang w:val="id-ID"/>
              </w:rPr>
              <w:t>tawassuṭ</w:t>
            </w:r>
          </w:p>
        </w:tc>
        <w:tc>
          <w:tcPr>
            <w:tcW w:w="3402" w:type="dxa"/>
          </w:tcPr>
          <w:p w:rsidR="00A20F0B" w:rsidRPr="007A481A" w:rsidRDefault="00A20F0B" w:rsidP="006D23B8">
            <w:pPr>
              <w:bidi/>
              <w:spacing w:line="480" w:lineRule="auto"/>
              <w:contextualSpacing/>
              <w:jc w:val="center"/>
              <w:rPr>
                <w:rFonts w:asciiTheme="majorBidi" w:hAnsiTheme="majorBidi" w:cstheme="majorBidi"/>
                <w:sz w:val="24"/>
                <w:szCs w:val="24"/>
                <w:rtl/>
              </w:rPr>
            </w:pPr>
            <w:r w:rsidRPr="007A481A">
              <w:rPr>
                <w:rFonts w:asciiTheme="majorBidi" w:hAnsiTheme="majorBidi" w:cstheme="majorBidi"/>
                <w:i/>
                <w:iCs/>
                <w:sz w:val="24"/>
                <w:szCs w:val="24"/>
                <w:lang w:val="id-ID"/>
              </w:rPr>
              <w:t>qaṣr</w:t>
            </w:r>
            <w:r w:rsidRPr="007A481A">
              <w:rPr>
                <w:rFonts w:asciiTheme="majorBidi" w:hAnsiTheme="majorBidi" w:cstheme="majorBidi"/>
                <w:sz w:val="24"/>
                <w:szCs w:val="24"/>
                <w:lang w:val="id-ID"/>
              </w:rPr>
              <w:t xml:space="preserve"> dan </w:t>
            </w:r>
            <w:r w:rsidRPr="007A481A">
              <w:rPr>
                <w:rFonts w:asciiTheme="majorBidi" w:hAnsiTheme="majorBidi" w:cstheme="majorBidi"/>
                <w:i/>
                <w:iCs/>
                <w:sz w:val="24"/>
                <w:szCs w:val="24"/>
                <w:lang w:val="id-ID"/>
              </w:rPr>
              <w:t>tawassuṭ</w:t>
            </w:r>
          </w:p>
        </w:tc>
      </w:tr>
      <w:tr w:rsidR="00A20F0B" w:rsidRPr="009A4208" w:rsidTr="00A20F0B">
        <w:tc>
          <w:tcPr>
            <w:tcW w:w="7512" w:type="dxa"/>
            <w:gridSpan w:val="3"/>
          </w:tcPr>
          <w:p w:rsidR="00A20F0B" w:rsidRPr="00D51696" w:rsidRDefault="00A20F0B" w:rsidP="006D23B8">
            <w:pPr>
              <w:bidi/>
              <w:spacing w:line="480" w:lineRule="auto"/>
              <w:contextualSpacing/>
              <w:jc w:val="center"/>
              <w:rPr>
                <w:rFonts w:asciiTheme="majorBidi" w:hAnsiTheme="majorBidi" w:cstheme="majorBidi"/>
                <w:sz w:val="24"/>
                <w:szCs w:val="24"/>
                <w:lang w:val="id-ID"/>
              </w:rPr>
            </w:pPr>
            <w:r w:rsidRPr="009A7321">
              <w:rPr>
                <w:rFonts w:asciiTheme="majorBidi" w:hAnsiTheme="majorBidi" w:cstheme="majorBidi"/>
                <w:b/>
                <w:bCs/>
                <w:i/>
                <w:iCs/>
                <w:sz w:val="24"/>
                <w:szCs w:val="24"/>
                <w:lang w:val="id-ID"/>
              </w:rPr>
              <w:t>Hā’ Kināyah</w:t>
            </w:r>
          </w:p>
        </w:tc>
      </w:tr>
      <w:tr w:rsidR="00A20F0B" w:rsidRPr="009A4208" w:rsidTr="00A20F0B">
        <w:tc>
          <w:tcPr>
            <w:tcW w:w="992" w:type="dxa"/>
          </w:tcPr>
          <w:p w:rsidR="00A20F0B" w:rsidRPr="007A481A" w:rsidRDefault="00A20F0B" w:rsidP="006D23B8">
            <w:pPr>
              <w:spacing w:line="480" w:lineRule="auto"/>
              <w:contextualSpacing/>
              <w:jc w:val="center"/>
              <w:rPr>
                <w:rFonts w:asciiTheme="majorBidi" w:hAnsiTheme="majorBidi" w:cstheme="majorBidi"/>
                <w:sz w:val="24"/>
                <w:szCs w:val="24"/>
              </w:rPr>
            </w:pPr>
          </w:p>
        </w:tc>
        <w:tc>
          <w:tcPr>
            <w:tcW w:w="3118" w:type="dxa"/>
          </w:tcPr>
          <w:p w:rsidR="00A20F0B" w:rsidRPr="00D51696" w:rsidRDefault="00A20F0B" w:rsidP="006D23B8">
            <w:pPr>
              <w:bidi/>
              <w:spacing w:line="480" w:lineRule="auto"/>
              <w:contextualSpacing/>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3402" w:type="dxa"/>
          </w:tcPr>
          <w:p w:rsidR="00A20F0B" w:rsidRPr="00D51696" w:rsidRDefault="00A20F0B" w:rsidP="006D23B8">
            <w:pPr>
              <w:bidi/>
              <w:spacing w:line="480" w:lineRule="auto"/>
              <w:contextualSpacing/>
              <w:jc w:val="center"/>
              <w:rPr>
                <w:rFonts w:asciiTheme="majorBidi" w:hAnsiTheme="majorBidi" w:cstheme="majorBidi"/>
                <w:sz w:val="24"/>
                <w:szCs w:val="24"/>
                <w:lang w:val="id-ID"/>
              </w:rPr>
            </w:pPr>
            <w:r>
              <w:rPr>
                <w:rFonts w:asciiTheme="majorBidi" w:hAnsiTheme="majorBidi" w:cstheme="majorBidi"/>
                <w:sz w:val="24"/>
                <w:szCs w:val="24"/>
                <w:lang w:val="id-ID"/>
              </w:rPr>
              <w:t>-</w:t>
            </w:r>
          </w:p>
        </w:tc>
      </w:tr>
      <w:tr w:rsidR="00A20F0B" w:rsidRPr="00B7465B" w:rsidTr="00A20F0B">
        <w:tc>
          <w:tcPr>
            <w:tcW w:w="7512" w:type="dxa"/>
            <w:gridSpan w:val="3"/>
          </w:tcPr>
          <w:p w:rsidR="00A20F0B" w:rsidRPr="00D51696" w:rsidRDefault="00A20F0B" w:rsidP="006D23B8">
            <w:pPr>
              <w:bidi/>
              <w:spacing w:line="480" w:lineRule="auto"/>
              <w:contextualSpacing/>
              <w:jc w:val="center"/>
              <w:rPr>
                <w:rFonts w:asciiTheme="majorBidi" w:hAnsiTheme="majorBidi" w:cstheme="majorBidi"/>
                <w:b/>
                <w:bCs/>
                <w:sz w:val="24"/>
                <w:szCs w:val="24"/>
                <w:rtl/>
              </w:rPr>
            </w:pPr>
            <w:r w:rsidRPr="00D51696">
              <w:rPr>
                <w:rFonts w:asciiTheme="majorBidi" w:hAnsiTheme="majorBidi" w:cstheme="majorBidi"/>
                <w:b/>
                <w:bCs/>
                <w:sz w:val="24"/>
                <w:szCs w:val="24"/>
                <w:lang w:val="id-ID"/>
              </w:rPr>
              <w:t>Dua</w:t>
            </w:r>
            <w:r w:rsidRPr="00D51696">
              <w:rPr>
                <w:rFonts w:asciiTheme="majorBidi" w:hAnsiTheme="majorBidi" w:cstheme="majorBidi"/>
                <w:b/>
                <w:bCs/>
                <w:sz w:val="24"/>
                <w:szCs w:val="24"/>
              </w:rPr>
              <w:t xml:space="preserve"> Hamzah </w:t>
            </w:r>
            <w:r w:rsidRPr="00D51696">
              <w:rPr>
                <w:rFonts w:asciiTheme="majorBidi" w:hAnsiTheme="majorBidi" w:cstheme="majorBidi"/>
                <w:b/>
                <w:bCs/>
                <w:sz w:val="24"/>
                <w:szCs w:val="24"/>
                <w:lang w:val="id-ID"/>
              </w:rPr>
              <w:t>D</w:t>
            </w:r>
            <w:r w:rsidRPr="00D51696">
              <w:rPr>
                <w:rFonts w:asciiTheme="majorBidi" w:hAnsiTheme="majorBidi" w:cstheme="majorBidi"/>
                <w:b/>
                <w:bCs/>
                <w:sz w:val="24"/>
                <w:szCs w:val="24"/>
              </w:rPr>
              <w:t xml:space="preserve">alam </w:t>
            </w:r>
            <w:r w:rsidRPr="00D51696">
              <w:rPr>
                <w:rFonts w:asciiTheme="majorBidi" w:hAnsiTheme="majorBidi" w:cstheme="majorBidi"/>
                <w:b/>
                <w:bCs/>
                <w:sz w:val="24"/>
                <w:szCs w:val="24"/>
                <w:lang w:val="id-ID"/>
              </w:rPr>
              <w:t>S</w:t>
            </w:r>
            <w:r w:rsidRPr="00D51696">
              <w:rPr>
                <w:rFonts w:asciiTheme="majorBidi" w:hAnsiTheme="majorBidi" w:cstheme="majorBidi"/>
                <w:b/>
                <w:bCs/>
                <w:sz w:val="24"/>
                <w:szCs w:val="24"/>
              </w:rPr>
              <w:t xml:space="preserve">atu </w:t>
            </w:r>
            <w:r w:rsidRPr="00D51696">
              <w:rPr>
                <w:rFonts w:asciiTheme="majorBidi" w:hAnsiTheme="majorBidi" w:cstheme="majorBidi"/>
                <w:b/>
                <w:bCs/>
                <w:sz w:val="24"/>
                <w:szCs w:val="24"/>
                <w:lang w:val="id-ID"/>
              </w:rPr>
              <w:t>K</w:t>
            </w:r>
            <w:r w:rsidRPr="00D51696">
              <w:rPr>
                <w:rFonts w:asciiTheme="majorBidi" w:hAnsiTheme="majorBidi" w:cstheme="majorBidi"/>
                <w:b/>
                <w:bCs/>
                <w:sz w:val="24"/>
                <w:szCs w:val="24"/>
              </w:rPr>
              <w:t>ata</w:t>
            </w:r>
          </w:p>
        </w:tc>
      </w:tr>
      <w:tr w:rsidR="00A20F0B" w:rsidRPr="009A4208" w:rsidTr="00A20F0B">
        <w:tc>
          <w:tcPr>
            <w:tcW w:w="7512" w:type="dxa"/>
            <w:gridSpan w:val="3"/>
          </w:tcPr>
          <w:p w:rsidR="00A20F0B" w:rsidRPr="007A481A" w:rsidRDefault="00A20F0B" w:rsidP="006D23B8">
            <w:pPr>
              <w:bidi/>
              <w:spacing w:line="480" w:lineRule="auto"/>
              <w:contextualSpacing/>
              <w:jc w:val="center"/>
              <w:rPr>
                <w:rFonts w:asciiTheme="majorBidi" w:hAnsiTheme="majorBidi" w:cstheme="majorBidi"/>
                <w:sz w:val="24"/>
                <w:szCs w:val="24"/>
                <w:rtl/>
              </w:rPr>
            </w:pPr>
            <w:r w:rsidRPr="007A481A">
              <w:rPr>
                <w:rFonts w:asciiTheme="majorBidi" w:hAnsiTheme="majorBidi" w:cstheme="majorBidi"/>
                <w:sz w:val="24"/>
                <w:szCs w:val="24"/>
                <w:lang w:val="id-ID"/>
              </w:rPr>
              <w:t xml:space="preserve">Hamzah pertama berharakat </w:t>
            </w:r>
            <w:r w:rsidRPr="007A481A">
              <w:rPr>
                <w:rFonts w:asciiTheme="majorBidi" w:hAnsiTheme="majorBidi" w:cstheme="majorBidi"/>
                <w:i/>
                <w:iCs/>
                <w:sz w:val="24"/>
                <w:szCs w:val="24"/>
                <w:lang w:val="id-ID"/>
              </w:rPr>
              <w:t>fatḥah</w:t>
            </w:r>
            <w:r w:rsidRPr="007A481A">
              <w:rPr>
                <w:rFonts w:asciiTheme="majorBidi" w:hAnsiTheme="majorBidi" w:cstheme="majorBidi"/>
                <w:sz w:val="24"/>
                <w:szCs w:val="24"/>
                <w:lang w:val="id-ID"/>
              </w:rPr>
              <w:t xml:space="preserve">, hamzah kedua berharakat </w:t>
            </w:r>
            <w:r w:rsidRPr="007A481A">
              <w:rPr>
                <w:rFonts w:asciiTheme="majorBidi" w:hAnsiTheme="majorBidi" w:cstheme="majorBidi"/>
                <w:i/>
                <w:iCs/>
                <w:sz w:val="24"/>
                <w:szCs w:val="24"/>
                <w:lang w:val="id-ID"/>
              </w:rPr>
              <w:t>fatḥah</w:t>
            </w:r>
            <w:r w:rsidRPr="007A481A">
              <w:rPr>
                <w:rFonts w:asciiTheme="majorBidi" w:hAnsiTheme="majorBidi" w:cstheme="majorBidi"/>
                <w:sz w:val="24"/>
                <w:szCs w:val="24"/>
                <w:lang w:val="id-ID"/>
              </w:rPr>
              <w:t>.</w:t>
            </w:r>
          </w:p>
        </w:tc>
      </w:tr>
      <w:tr w:rsidR="00A20F0B" w:rsidRPr="004A0A3A" w:rsidTr="00A20F0B">
        <w:tc>
          <w:tcPr>
            <w:tcW w:w="992" w:type="dxa"/>
          </w:tcPr>
          <w:p w:rsidR="00A20F0B" w:rsidRPr="007A481A" w:rsidRDefault="00A20F0B" w:rsidP="006D23B8">
            <w:pPr>
              <w:spacing w:line="480" w:lineRule="auto"/>
              <w:contextualSpacing/>
              <w:jc w:val="center"/>
              <w:rPr>
                <w:rFonts w:asciiTheme="majorBidi" w:hAnsiTheme="majorBidi" w:cstheme="majorBidi"/>
                <w:sz w:val="24"/>
                <w:szCs w:val="24"/>
              </w:rPr>
            </w:pPr>
            <w:r w:rsidRPr="007A481A">
              <w:rPr>
                <w:rFonts w:asciiTheme="majorBidi" w:hAnsiTheme="majorBidi" w:cstheme="majorBidi"/>
                <w:sz w:val="24"/>
                <w:szCs w:val="24"/>
              </w:rPr>
              <w:t>6</w:t>
            </w:r>
          </w:p>
        </w:tc>
        <w:tc>
          <w:tcPr>
            <w:tcW w:w="3118" w:type="dxa"/>
          </w:tcPr>
          <w:p w:rsidR="00A20F0B" w:rsidRPr="007A481A" w:rsidRDefault="00A20F0B" w:rsidP="006D23B8">
            <w:pPr>
              <w:contextualSpacing/>
              <w:jc w:val="center"/>
              <w:rPr>
                <w:rFonts w:ascii="Traditional Arabic" w:hAnsi="Traditional Arabic" w:cs="Traditional Arabic"/>
                <w:sz w:val="32"/>
                <w:szCs w:val="32"/>
              </w:rPr>
            </w:pPr>
            <w:r w:rsidRPr="007A481A">
              <w:rPr>
                <w:rFonts w:ascii="Traditional Arabic" w:hAnsi="Traditional Arabic" w:cs="Traditional Arabic"/>
                <w:sz w:val="32"/>
                <w:szCs w:val="32"/>
                <w:rtl/>
                <w:lang w:val="id-ID"/>
              </w:rPr>
              <w:t xml:space="preserve">سَوَاۤءٌ عَلَيْهِمْ </w:t>
            </w:r>
            <w:r w:rsidRPr="007A481A">
              <w:rPr>
                <w:rFonts w:ascii="Traditional Arabic" w:hAnsi="Traditional Arabic" w:cs="Traditional Arabic"/>
                <w:sz w:val="32"/>
                <w:szCs w:val="32"/>
                <w:u w:val="single"/>
                <w:rtl/>
                <w:lang w:val="id-ID"/>
              </w:rPr>
              <w:t>ءَاَنْذَرْتَهُمْ</w:t>
            </w:r>
            <w:r w:rsidRPr="007A481A">
              <w:rPr>
                <w:rFonts w:ascii="Traditional Arabic" w:hAnsi="Traditional Arabic" w:cs="Traditional Arabic"/>
                <w:sz w:val="32"/>
                <w:szCs w:val="32"/>
                <w:rtl/>
                <w:lang w:val="id-ID"/>
              </w:rPr>
              <w:t xml:space="preserve"> اَمْ لَمْ تُنْذِرْهُمْ</w:t>
            </w:r>
          </w:p>
        </w:tc>
        <w:tc>
          <w:tcPr>
            <w:tcW w:w="3402" w:type="dxa"/>
          </w:tcPr>
          <w:p w:rsidR="00A20F0B" w:rsidRPr="007A481A" w:rsidRDefault="00A20F0B" w:rsidP="006D23B8">
            <w:pPr>
              <w:contextualSpacing/>
              <w:jc w:val="center"/>
              <w:rPr>
                <w:rFonts w:ascii="Traditional Arabic" w:hAnsi="Traditional Arabic" w:cs="Traditional Arabic"/>
                <w:sz w:val="32"/>
                <w:szCs w:val="32"/>
              </w:rPr>
            </w:pPr>
            <w:r w:rsidRPr="007A481A">
              <w:rPr>
                <w:rFonts w:ascii="Traditional Arabic" w:hAnsi="Traditional Arabic" w:cs="Traditional Arabic"/>
                <w:sz w:val="32"/>
                <w:szCs w:val="32"/>
                <w:rtl/>
                <w:lang w:val="id-ID"/>
              </w:rPr>
              <w:t xml:space="preserve">سَوَاۤءٌ عَلَيْهِمْ </w:t>
            </w:r>
            <w:r w:rsidRPr="007A481A">
              <w:rPr>
                <w:rFonts w:ascii="Traditional Arabic" w:hAnsi="Traditional Arabic" w:cs="Traditional Arabic"/>
                <w:sz w:val="32"/>
                <w:szCs w:val="32"/>
                <w:u w:val="single"/>
                <w:rtl/>
                <w:lang w:val="id-ID"/>
              </w:rPr>
              <w:t>ءَٰهَ نْذَرْتَهُمْ</w:t>
            </w:r>
            <w:r w:rsidRPr="007A481A">
              <w:rPr>
                <w:rFonts w:ascii="Traditional Arabic" w:hAnsi="Traditional Arabic" w:cs="Traditional Arabic"/>
                <w:sz w:val="32"/>
                <w:szCs w:val="32"/>
                <w:rtl/>
                <w:lang w:val="id-ID"/>
              </w:rPr>
              <w:t xml:space="preserve"> اَمْ لَمْ تُنْذِرْهُمْ</w:t>
            </w:r>
          </w:p>
        </w:tc>
      </w:tr>
      <w:tr w:rsidR="00A20F0B" w:rsidRPr="004A0A3A" w:rsidTr="00A20F0B">
        <w:tc>
          <w:tcPr>
            <w:tcW w:w="992" w:type="dxa"/>
          </w:tcPr>
          <w:p w:rsidR="00A20F0B" w:rsidRPr="007A481A" w:rsidRDefault="00A20F0B" w:rsidP="006D23B8">
            <w:pPr>
              <w:spacing w:line="480" w:lineRule="auto"/>
              <w:contextualSpacing/>
              <w:jc w:val="center"/>
              <w:rPr>
                <w:rFonts w:asciiTheme="majorBidi" w:hAnsiTheme="majorBidi" w:cstheme="majorBidi"/>
                <w:sz w:val="24"/>
                <w:szCs w:val="24"/>
              </w:rPr>
            </w:pPr>
            <w:r w:rsidRPr="007A481A">
              <w:rPr>
                <w:rFonts w:asciiTheme="majorBidi" w:hAnsiTheme="majorBidi" w:cstheme="majorBidi"/>
                <w:sz w:val="24"/>
                <w:szCs w:val="24"/>
              </w:rPr>
              <w:t>140</w:t>
            </w:r>
          </w:p>
        </w:tc>
        <w:tc>
          <w:tcPr>
            <w:tcW w:w="3118" w:type="dxa"/>
          </w:tcPr>
          <w:p w:rsidR="00A20F0B" w:rsidRPr="007A481A" w:rsidRDefault="00A20F0B" w:rsidP="006D23B8">
            <w:pPr>
              <w:contextualSpacing/>
              <w:jc w:val="center"/>
              <w:rPr>
                <w:rFonts w:ascii="Traditional Arabic" w:hAnsi="Traditional Arabic" w:cs="Traditional Arabic"/>
                <w:sz w:val="32"/>
                <w:szCs w:val="32"/>
              </w:rPr>
            </w:pPr>
            <w:r w:rsidRPr="007A481A">
              <w:rPr>
                <w:rFonts w:ascii="Traditional Arabic" w:hAnsi="Traditional Arabic" w:cs="Traditional Arabic"/>
                <w:sz w:val="32"/>
                <w:szCs w:val="32"/>
                <w:rtl/>
                <w:lang w:val="id-ID"/>
              </w:rPr>
              <w:t xml:space="preserve">قُلْ </w:t>
            </w:r>
            <w:r w:rsidRPr="007A481A">
              <w:rPr>
                <w:rFonts w:ascii="Traditional Arabic" w:hAnsi="Traditional Arabic" w:cs="Traditional Arabic"/>
                <w:sz w:val="32"/>
                <w:szCs w:val="32"/>
                <w:u w:val="single"/>
                <w:rtl/>
                <w:lang w:val="id-ID"/>
              </w:rPr>
              <w:t>ءَاَنْتُمْ</w:t>
            </w:r>
            <w:r w:rsidRPr="007A481A">
              <w:rPr>
                <w:rFonts w:ascii="Traditional Arabic" w:hAnsi="Traditional Arabic" w:cs="Traditional Arabic"/>
                <w:sz w:val="32"/>
                <w:szCs w:val="32"/>
                <w:rtl/>
                <w:lang w:val="id-ID"/>
              </w:rPr>
              <w:t xml:space="preserve"> اَعْلَمُ اَمِ اللّٰهُ</w:t>
            </w:r>
          </w:p>
        </w:tc>
        <w:tc>
          <w:tcPr>
            <w:tcW w:w="3402" w:type="dxa"/>
          </w:tcPr>
          <w:p w:rsidR="00A20F0B" w:rsidRPr="007A481A" w:rsidRDefault="00A20F0B" w:rsidP="006D23B8">
            <w:pPr>
              <w:contextualSpacing/>
              <w:jc w:val="center"/>
              <w:rPr>
                <w:rFonts w:ascii="Traditional Arabic" w:hAnsi="Traditional Arabic" w:cs="Traditional Arabic"/>
                <w:sz w:val="32"/>
                <w:szCs w:val="32"/>
              </w:rPr>
            </w:pPr>
            <w:r w:rsidRPr="007A481A">
              <w:rPr>
                <w:rFonts w:ascii="Traditional Arabic" w:hAnsi="Traditional Arabic" w:cs="Traditional Arabic"/>
                <w:sz w:val="32"/>
                <w:szCs w:val="32"/>
                <w:rtl/>
                <w:lang w:val="id-ID"/>
              </w:rPr>
              <w:t xml:space="preserve">قُلْ </w:t>
            </w:r>
            <w:r w:rsidRPr="007A481A">
              <w:rPr>
                <w:rFonts w:ascii="Traditional Arabic" w:hAnsi="Traditional Arabic" w:cs="Traditional Arabic"/>
                <w:sz w:val="32"/>
                <w:szCs w:val="32"/>
                <w:u w:val="single"/>
                <w:rtl/>
                <w:lang w:val="id-ID"/>
              </w:rPr>
              <w:t>ءَٰهَ نْتُمْ</w:t>
            </w:r>
            <w:r w:rsidRPr="007A481A">
              <w:rPr>
                <w:rFonts w:ascii="Traditional Arabic" w:hAnsi="Traditional Arabic" w:cs="Traditional Arabic"/>
                <w:sz w:val="32"/>
                <w:szCs w:val="32"/>
                <w:rtl/>
                <w:lang w:val="id-ID"/>
              </w:rPr>
              <w:t xml:space="preserve"> اَعْلَمُ اَمِ اللّٰهُ</w:t>
            </w:r>
          </w:p>
        </w:tc>
      </w:tr>
      <w:tr w:rsidR="00A20F0B" w:rsidRPr="009A4208" w:rsidTr="00A20F0B">
        <w:tc>
          <w:tcPr>
            <w:tcW w:w="7512" w:type="dxa"/>
            <w:gridSpan w:val="3"/>
          </w:tcPr>
          <w:p w:rsidR="00A20F0B" w:rsidRPr="007A481A" w:rsidRDefault="00A20F0B" w:rsidP="006D23B8">
            <w:pPr>
              <w:bidi/>
              <w:spacing w:line="480" w:lineRule="auto"/>
              <w:contextualSpacing/>
              <w:jc w:val="center"/>
              <w:rPr>
                <w:rFonts w:asciiTheme="majorBidi" w:hAnsiTheme="majorBidi" w:cstheme="majorBidi"/>
                <w:sz w:val="24"/>
                <w:szCs w:val="24"/>
                <w:rtl/>
              </w:rPr>
            </w:pPr>
            <w:r w:rsidRPr="007A481A">
              <w:rPr>
                <w:rFonts w:asciiTheme="majorBidi" w:hAnsiTheme="majorBidi" w:cstheme="majorBidi"/>
                <w:sz w:val="24"/>
                <w:szCs w:val="24"/>
                <w:lang w:val="id-ID"/>
              </w:rPr>
              <w:t xml:space="preserve">Hamzah pertama berharakat </w:t>
            </w:r>
            <w:r w:rsidRPr="007A481A">
              <w:rPr>
                <w:rFonts w:asciiTheme="majorBidi" w:hAnsiTheme="majorBidi" w:cstheme="majorBidi"/>
                <w:i/>
                <w:iCs/>
                <w:sz w:val="24"/>
                <w:szCs w:val="24"/>
                <w:lang w:val="id-ID"/>
              </w:rPr>
              <w:t>fatḥah</w:t>
            </w:r>
            <w:r w:rsidRPr="007A481A">
              <w:rPr>
                <w:rFonts w:asciiTheme="majorBidi" w:hAnsiTheme="majorBidi" w:cstheme="majorBidi"/>
                <w:sz w:val="24"/>
                <w:szCs w:val="24"/>
                <w:lang w:val="id-ID"/>
              </w:rPr>
              <w:t>, hamzah kedua berharakat kasrah</w:t>
            </w:r>
          </w:p>
        </w:tc>
      </w:tr>
      <w:tr w:rsidR="00A20F0B" w:rsidRPr="00B7465B" w:rsidTr="00A20F0B">
        <w:tc>
          <w:tcPr>
            <w:tcW w:w="992" w:type="dxa"/>
          </w:tcPr>
          <w:p w:rsidR="00A20F0B" w:rsidRPr="007A481A" w:rsidRDefault="00A20F0B" w:rsidP="006D23B8">
            <w:pPr>
              <w:spacing w:line="480" w:lineRule="auto"/>
              <w:contextualSpacing/>
              <w:jc w:val="center"/>
              <w:rPr>
                <w:rFonts w:asciiTheme="majorBidi" w:hAnsiTheme="majorBidi" w:cstheme="majorBidi"/>
                <w:sz w:val="24"/>
                <w:szCs w:val="24"/>
              </w:rPr>
            </w:pPr>
          </w:p>
        </w:tc>
        <w:tc>
          <w:tcPr>
            <w:tcW w:w="3118" w:type="dxa"/>
          </w:tcPr>
          <w:p w:rsidR="00A20F0B" w:rsidRPr="007A481A" w:rsidRDefault="00A20F0B" w:rsidP="006D23B8">
            <w:pPr>
              <w:bidi/>
              <w:contextualSpacing/>
              <w:jc w:val="center"/>
              <w:rPr>
                <w:rFonts w:ascii="Traditional Arabic" w:hAnsi="Traditional Arabic" w:cs="Traditional Arabic"/>
                <w:sz w:val="32"/>
                <w:szCs w:val="32"/>
                <w:rtl/>
                <w:lang w:val="id-ID"/>
              </w:rPr>
            </w:pPr>
            <w:r w:rsidRPr="007A481A">
              <w:rPr>
                <w:rFonts w:ascii="Traditional Arabic" w:hAnsi="Traditional Arabic" w:cs="Traditional Arabic"/>
                <w:sz w:val="32"/>
                <w:szCs w:val="32"/>
                <w:lang w:val="id-ID"/>
              </w:rPr>
              <w:t>-</w:t>
            </w:r>
          </w:p>
        </w:tc>
        <w:tc>
          <w:tcPr>
            <w:tcW w:w="3402" w:type="dxa"/>
          </w:tcPr>
          <w:p w:rsidR="00A20F0B" w:rsidRPr="007A481A" w:rsidRDefault="00A20F0B" w:rsidP="006D23B8">
            <w:pPr>
              <w:bidi/>
              <w:contextualSpacing/>
              <w:jc w:val="center"/>
              <w:rPr>
                <w:rFonts w:ascii="Traditional Arabic" w:hAnsi="Traditional Arabic" w:cs="Traditional Arabic"/>
                <w:sz w:val="32"/>
                <w:szCs w:val="32"/>
                <w:rtl/>
                <w:lang w:val="id-ID"/>
              </w:rPr>
            </w:pPr>
            <w:r w:rsidRPr="007A481A">
              <w:rPr>
                <w:rFonts w:ascii="Traditional Arabic" w:hAnsi="Traditional Arabic" w:cs="Traditional Arabic"/>
                <w:sz w:val="32"/>
                <w:szCs w:val="32"/>
                <w:lang w:val="id-ID"/>
              </w:rPr>
              <w:t>-</w:t>
            </w:r>
          </w:p>
        </w:tc>
      </w:tr>
      <w:tr w:rsidR="00A20F0B" w:rsidRPr="009A4208" w:rsidTr="00A20F0B">
        <w:tc>
          <w:tcPr>
            <w:tcW w:w="7512" w:type="dxa"/>
            <w:gridSpan w:val="3"/>
          </w:tcPr>
          <w:p w:rsidR="00A20F0B" w:rsidRPr="007A481A" w:rsidRDefault="00A20F0B" w:rsidP="006D23B8">
            <w:pPr>
              <w:bidi/>
              <w:spacing w:line="480" w:lineRule="auto"/>
              <w:contextualSpacing/>
              <w:jc w:val="center"/>
              <w:rPr>
                <w:rFonts w:asciiTheme="majorBidi" w:hAnsiTheme="majorBidi" w:cstheme="majorBidi"/>
                <w:sz w:val="24"/>
                <w:szCs w:val="24"/>
                <w:rtl/>
              </w:rPr>
            </w:pPr>
            <w:r w:rsidRPr="007A481A">
              <w:rPr>
                <w:rFonts w:asciiTheme="majorBidi" w:hAnsiTheme="majorBidi" w:cstheme="majorBidi"/>
                <w:sz w:val="24"/>
                <w:szCs w:val="24"/>
                <w:lang w:val="id-ID"/>
              </w:rPr>
              <w:t xml:space="preserve">Hamzah pertama berharakat </w:t>
            </w:r>
            <w:r w:rsidRPr="007A481A">
              <w:rPr>
                <w:rFonts w:asciiTheme="majorBidi" w:hAnsiTheme="majorBidi" w:cstheme="majorBidi"/>
                <w:i/>
                <w:iCs/>
                <w:sz w:val="24"/>
                <w:szCs w:val="24"/>
                <w:lang w:val="id-ID"/>
              </w:rPr>
              <w:t>fatḥah</w:t>
            </w:r>
            <w:r w:rsidRPr="007A481A">
              <w:rPr>
                <w:rFonts w:asciiTheme="majorBidi" w:hAnsiTheme="majorBidi" w:cstheme="majorBidi"/>
                <w:sz w:val="24"/>
                <w:szCs w:val="24"/>
                <w:lang w:val="id-ID"/>
              </w:rPr>
              <w:t xml:space="preserve">, hamzah kedua berharakat </w:t>
            </w:r>
            <w:r w:rsidRPr="007A481A">
              <w:rPr>
                <w:rFonts w:asciiTheme="majorBidi" w:hAnsiTheme="majorBidi" w:cstheme="majorBidi"/>
                <w:i/>
                <w:iCs/>
                <w:sz w:val="24"/>
                <w:szCs w:val="24"/>
                <w:lang w:val="id-ID"/>
              </w:rPr>
              <w:t>ḍammah</w:t>
            </w:r>
          </w:p>
        </w:tc>
      </w:tr>
      <w:tr w:rsidR="00A20F0B" w:rsidRPr="00B7465B" w:rsidTr="00A20F0B">
        <w:tc>
          <w:tcPr>
            <w:tcW w:w="992" w:type="dxa"/>
          </w:tcPr>
          <w:p w:rsidR="00A20F0B" w:rsidRPr="007A481A" w:rsidRDefault="00A20F0B" w:rsidP="006D23B8">
            <w:pPr>
              <w:spacing w:line="480" w:lineRule="auto"/>
              <w:contextualSpacing/>
              <w:jc w:val="center"/>
              <w:rPr>
                <w:rFonts w:asciiTheme="majorBidi" w:hAnsiTheme="majorBidi" w:cstheme="majorBidi"/>
                <w:sz w:val="24"/>
                <w:szCs w:val="24"/>
              </w:rPr>
            </w:pPr>
          </w:p>
        </w:tc>
        <w:tc>
          <w:tcPr>
            <w:tcW w:w="3118" w:type="dxa"/>
          </w:tcPr>
          <w:p w:rsidR="00A20F0B" w:rsidRPr="007A481A" w:rsidRDefault="00A20F0B" w:rsidP="006D23B8">
            <w:pPr>
              <w:bidi/>
              <w:contextualSpacing/>
              <w:jc w:val="center"/>
              <w:rPr>
                <w:rFonts w:ascii="Traditional Arabic" w:hAnsi="Traditional Arabic" w:cs="Traditional Arabic"/>
                <w:sz w:val="32"/>
                <w:szCs w:val="32"/>
                <w:rtl/>
                <w:lang w:val="id-ID"/>
              </w:rPr>
            </w:pPr>
            <w:r w:rsidRPr="007A481A">
              <w:rPr>
                <w:rFonts w:ascii="Traditional Arabic" w:hAnsi="Traditional Arabic" w:cs="Traditional Arabic"/>
                <w:sz w:val="32"/>
                <w:szCs w:val="32"/>
                <w:lang w:val="id-ID"/>
              </w:rPr>
              <w:t>-</w:t>
            </w:r>
          </w:p>
        </w:tc>
        <w:tc>
          <w:tcPr>
            <w:tcW w:w="3402" w:type="dxa"/>
          </w:tcPr>
          <w:p w:rsidR="00A20F0B" w:rsidRPr="007A481A" w:rsidRDefault="00A20F0B" w:rsidP="006D23B8">
            <w:pPr>
              <w:bidi/>
              <w:contextualSpacing/>
              <w:jc w:val="center"/>
              <w:rPr>
                <w:rFonts w:ascii="Traditional Arabic" w:hAnsi="Traditional Arabic" w:cs="Traditional Arabic"/>
                <w:sz w:val="32"/>
                <w:szCs w:val="32"/>
                <w:rtl/>
                <w:lang w:val="id-ID"/>
              </w:rPr>
            </w:pPr>
            <w:r w:rsidRPr="007A481A">
              <w:rPr>
                <w:rFonts w:ascii="Traditional Arabic" w:hAnsi="Traditional Arabic" w:cs="Traditional Arabic"/>
                <w:sz w:val="32"/>
                <w:szCs w:val="32"/>
                <w:lang w:val="id-ID"/>
              </w:rPr>
              <w:t>-</w:t>
            </w:r>
          </w:p>
        </w:tc>
      </w:tr>
      <w:tr w:rsidR="00A20F0B" w:rsidRPr="009A4208" w:rsidTr="00A20F0B">
        <w:tc>
          <w:tcPr>
            <w:tcW w:w="7512" w:type="dxa"/>
            <w:gridSpan w:val="3"/>
          </w:tcPr>
          <w:p w:rsidR="00A20F0B" w:rsidRPr="007A481A" w:rsidRDefault="00A20F0B" w:rsidP="006D23B8">
            <w:pPr>
              <w:bidi/>
              <w:spacing w:line="480" w:lineRule="auto"/>
              <w:contextualSpacing/>
              <w:jc w:val="center"/>
              <w:rPr>
                <w:rFonts w:asciiTheme="majorBidi" w:hAnsiTheme="majorBidi" w:cstheme="majorBidi"/>
                <w:sz w:val="24"/>
                <w:szCs w:val="24"/>
                <w:rtl/>
              </w:rPr>
            </w:pPr>
            <w:r w:rsidRPr="007A481A">
              <w:rPr>
                <w:rFonts w:asciiTheme="majorBidi" w:hAnsiTheme="majorBidi" w:cstheme="majorBidi"/>
                <w:b/>
                <w:bCs/>
                <w:sz w:val="24"/>
                <w:szCs w:val="24"/>
                <w:lang w:val="id-ID"/>
              </w:rPr>
              <w:t>Dua</w:t>
            </w:r>
            <w:r w:rsidRPr="007A481A">
              <w:rPr>
                <w:rFonts w:asciiTheme="majorBidi" w:hAnsiTheme="majorBidi" w:cstheme="majorBidi"/>
                <w:b/>
                <w:bCs/>
                <w:sz w:val="24"/>
                <w:szCs w:val="24"/>
              </w:rPr>
              <w:t xml:space="preserve"> </w:t>
            </w:r>
            <w:r w:rsidRPr="007A481A">
              <w:rPr>
                <w:rFonts w:asciiTheme="majorBidi" w:hAnsiTheme="majorBidi" w:cstheme="majorBidi"/>
                <w:b/>
                <w:bCs/>
                <w:sz w:val="24"/>
                <w:szCs w:val="24"/>
                <w:lang w:val="id-ID"/>
              </w:rPr>
              <w:t>H</w:t>
            </w:r>
            <w:r w:rsidRPr="007A481A">
              <w:rPr>
                <w:rFonts w:asciiTheme="majorBidi" w:hAnsiTheme="majorBidi" w:cstheme="majorBidi"/>
                <w:b/>
                <w:bCs/>
                <w:sz w:val="24"/>
                <w:szCs w:val="24"/>
              </w:rPr>
              <w:t xml:space="preserve">amzah </w:t>
            </w:r>
            <w:r w:rsidRPr="007A481A">
              <w:rPr>
                <w:rFonts w:asciiTheme="majorBidi" w:hAnsiTheme="majorBidi" w:cstheme="majorBidi"/>
                <w:b/>
                <w:bCs/>
                <w:sz w:val="24"/>
                <w:szCs w:val="24"/>
                <w:lang w:val="id-ID"/>
              </w:rPr>
              <w:t>D</w:t>
            </w:r>
            <w:r w:rsidRPr="007A481A">
              <w:rPr>
                <w:rFonts w:asciiTheme="majorBidi" w:hAnsiTheme="majorBidi" w:cstheme="majorBidi"/>
                <w:b/>
                <w:bCs/>
                <w:sz w:val="24"/>
                <w:szCs w:val="24"/>
              </w:rPr>
              <w:t xml:space="preserve">alam </w:t>
            </w:r>
            <w:r w:rsidRPr="007A481A">
              <w:rPr>
                <w:rFonts w:asciiTheme="majorBidi" w:hAnsiTheme="majorBidi" w:cstheme="majorBidi"/>
                <w:b/>
                <w:bCs/>
                <w:sz w:val="24"/>
                <w:szCs w:val="24"/>
                <w:lang w:val="id-ID"/>
              </w:rPr>
              <w:t>D</w:t>
            </w:r>
            <w:r w:rsidRPr="007A481A">
              <w:rPr>
                <w:rFonts w:asciiTheme="majorBidi" w:hAnsiTheme="majorBidi" w:cstheme="majorBidi"/>
                <w:b/>
                <w:bCs/>
                <w:sz w:val="24"/>
                <w:szCs w:val="24"/>
              </w:rPr>
              <w:t xml:space="preserve">ua </w:t>
            </w:r>
            <w:r w:rsidRPr="007A481A">
              <w:rPr>
                <w:rFonts w:asciiTheme="majorBidi" w:hAnsiTheme="majorBidi" w:cstheme="majorBidi"/>
                <w:b/>
                <w:bCs/>
                <w:sz w:val="24"/>
                <w:szCs w:val="24"/>
                <w:lang w:val="id-ID"/>
              </w:rPr>
              <w:t>K</w:t>
            </w:r>
            <w:r w:rsidRPr="007A481A">
              <w:rPr>
                <w:rFonts w:asciiTheme="majorBidi" w:hAnsiTheme="majorBidi" w:cstheme="majorBidi"/>
                <w:b/>
                <w:bCs/>
                <w:sz w:val="24"/>
                <w:szCs w:val="24"/>
              </w:rPr>
              <w:t>ata</w:t>
            </w:r>
          </w:p>
        </w:tc>
      </w:tr>
      <w:tr w:rsidR="00A20F0B" w:rsidRPr="009A4208" w:rsidTr="00A20F0B">
        <w:tc>
          <w:tcPr>
            <w:tcW w:w="7512" w:type="dxa"/>
            <w:gridSpan w:val="3"/>
          </w:tcPr>
          <w:p w:rsidR="00A20F0B" w:rsidRPr="007A481A" w:rsidRDefault="00A20F0B" w:rsidP="006D23B8">
            <w:pPr>
              <w:bidi/>
              <w:spacing w:line="480" w:lineRule="auto"/>
              <w:contextualSpacing/>
              <w:jc w:val="center"/>
              <w:rPr>
                <w:rFonts w:asciiTheme="majorBidi" w:hAnsiTheme="majorBidi" w:cstheme="majorBidi"/>
                <w:sz w:val="24"/>
                <w:szCs w:val="24"/>
                <w:rtl/>
              </w:rPr>
            </w:pPr>
            <w:r w:rsidRPr="007A481A">
              <w:rPr>
                <w:rFonts w:asciiTheme="majorBidi" w:hAnsiTheme="majorBidi" w:cstheme="majorBidi"/>
                <w:sz w:val="24"/>
                <w:szCs w:val="24"/>
                <w:lang w:val="id-ID"/>
              </w:rPr>
              <w:t xml:space="preserve">Hamzah pertama berharakat </w:t>
            </w:r>
            <w:r w:rsidRPr="007A481A">
              <w:rPr>
                <w:rFonts w:asciiTheme="majorBidi" w:hAnsiTheme="majorBidi" w:cstheme="majorBidi"/>
                <w:i/>
                <w:iCs/>
                <w:sz w:val="24"/>
                <w:szCs w:val="24"/>
                <w:lang w:val="id-ID"/>
              </w:rPr>
              <w:t>fatḥah</w:t>
            </w:r>
            <w:r w:rsidRPr="007A481A">
              <w:rPr>
                <w:rFonts w:asciiTheme="majorBidi" w:hAnsiTheme="majorBidi" w:cstheme="majorBidi"/>
                <w:sz w:val="24"/>
                <w:szCs w:val="24"/>
                <w:lang w:val="id-ID"/>
              </w:rPr>
              <w:t xml:space="preserve">, hamzah kedua berharakat </w:t>
            </w:r>
            <w:r w:rsidRPr="007A481A">
              <w:rPr>
                <w:rFonts w:asciiTheme="majorBidi" w:hAnsiTheme="majorBidi" w:cstheme="majorBidi"/>
                <w:i/>
                <w:iCs/>
                <w:sz w:val="24"/>
                <w:szCs w:val="24"/>
                <w:lang w:val="id-ID"/>
              </w:rPr>
              <w:t>fatḥah</w:t>
            </w:r>
            <w:r w:rsidRPr="007A481A">
              <w:rPr>
                <w:rFonts w:asciiTheme="majorBidi" w:hAnsiTheme="majorBidi" w:cstheme="majorBidi"/>
                <w:sz w:val="24"/>
                <w:szCs w:val="24"/>
                <w:lang w:val="id-ID"/>
              </w:rPr>
              <w:t>.</w:t>
            </w:r>
          </w:p>
        </w:tc>
      </w:tr>
      <w:tr w:rsidR="00A20F0B" w:rsidRPr="00B7465B" w:rsidTr="00A20F0B">
        <w:tc>
          <w:tcPr>
            <w:tcW w:w="992" w:type="dxa"/>
          </w:tcPr>
          <w:p w:rsidR="00A20F0B" w:rsidRPr="007A481A" w:rsidRDefault="00A20F0B" w:rsidP="006D23B8">
            <w:pPr>
              <w:spacing w:line="480" w:lineRule="auto"/>
              <w:contextualSpacing/>
              <w:jc w:val="center"/>
              <w:rPr>
                <w:rFonts w:asciiTheme="majorBidi" w:hAnsiTheme="majorBidi" w:cstheme="majorBidi"/>
                <w:sz w:val="24"/>
                <w:szCs w:val="24"/>
              </w:rPr>
            </w:pPr>
          </w:p>
        </w:tc>
        <w:tc>
          <w:tcPr>
            <w:tcW w:w="3118" w:type="dxa"/>
          </w:tcPr>
          <w:p w:rsidR="00A20F0B" w:rsidRPr="007A481A" w:rsidRDefault="00A20F0B" w:rsidP="006D23B8">
            <w:pPr>
              <w:bidi/>
              <w:contextualSpacing/>
              <w:jc w:val="center"/>
              <w:rPr>
                <w:rFonts w:ascii="Traditional Arabic" w:hAnsi="Traditional Arabic" w:cs="Traditional Arabic"/>
                <w:sz w:val="32"/>
                <w:szCs w:val="32"/>
                <w:rtl/>
                <w:lang w:val="id-ID"/>
              </w:rPr>
            </w:pPr>
            <w:r w:rsidRPr="007A481A">
              <w:rPr>
                <w:rFonts w:ascii="Traditional Arabic" w:hAnsi="Traditional Arabic" w:cs="Traditional Arabic"/>
                <w:sz w:val="32"/>
                <w:szCs w:val="32"/>
                <w:lang w:val="id-ID"/>
              </w:rPr>
              <w:t>-</w:t>
            </w:r>
          </w:p>
        </w:tc>
        <w:tc>
          <w:tcPr>
            <w:tcW w:w="3402" w:type="dxa"/>
          </w:tcPr>
          <w:p w:rsidR="00A20F0B" w:rsidRPr="007A481A" w:rsidRDefault="00A20F0B" w:rsidP="006D23B8">
            <w:pPr>
              <w:bidi/>
              <w:contextualSpacing/>
              <w:jc w:val="center"/>
              <w:rPr>
                <w:rFonts w:ascii="Traditional Arabic" w:hAnsi="Traditional Arabic" w:cs="Traditional Arabic"/>
                <w:sz w:val="32"/>
                <w:szCs w:val="32"/>
                <w:rtl/>
                <w:lang w:val="id-ID"/>
              </w:rPr>
            </w:pPr>
            <w:r w:rsidRPr="007A481A">
              <w:rPr>
                <w:rFonts w:ascii="Traditional Arabic" w:hAnsi="Traditional Arabic" w:cs="Traditional Arabic"/>
                <w:sz w:val="32"/>
                <w:szCs w:val="32"/>
                <w:lang w:val="id-ID"/>
              </w:rPr>
              <w:t>-</w:t>
            </w:r>
          </w:p>
        </w:tc>
      </w:tr>
      <w:tr w:rsidR="00A20F0B" w:rsidRPr="009A4208" w:rsidTr="00A20F0B">
        <w:tc>
          <w:tcPr>
            <w:tcW w:w="7512" w:type="dxa"/>
            <w:gridSpan w:val="3"/>
          </w:tcPr>
          <w:p w:rsidR="00A20F0B" w:rsidRPr="007A481A" w:rsidRDefault="00A20F0B" w:rsidP="006D23B8">
            <w:pPr>
              <w:bidi/>
              <w:spacing w:line="480" w:lineRule="auto"/>
              <w:contextualSpacing/>
              <w:jc w:val="center"/>
              <w:rPr>
                <w:rFonts w:asciiTheme="majorBidi" w:hAnsiTheme="majorBidi" w:cstheme="majorBidi"/>
                <w:sz w:val="24"/>
                <w:szCs w:val="24"/>
                <w:rtl/>
              </w:rPr>
            </w:pPr>
            <w:r w:rsidRPr="007A481A">
              <w:rPr>
                <w:rFonts w:asciiTheme="majorBidi" w:hAnsiTheme="majorBidi" w:cstheme="majorBidi"/>
                <w:sz w:val="24"/>
                <w:szCs w:val="24"/>
                <w:lang w:val="id-ID"/>
              </w:rPr>
              <w:t>Hamzah pertama berharakat kasrah, hamzah kedua berharakat kasrah</w:t>
            </w:r>
          </w:p>
        </w:tc>
      </w:tr>
      <w:tr w:rsidR="00A20F0B" w:rsidRPr="004A0A3A" w:rsidTr="00A20F0B">
        <w:tc>
          <w:tcPr>
            <w:tcW w:w="992" w:type="dxa"/>
          </w:tcPr>
          <w:p w:rsidR="00A20F0B" w:rsidRPr="007A481A" w:rsidRDefault="00A20F0B" w:rsidP="006D23B8">
            <w:pPr>
              <w:spacing w:line="480" w:lineRule="auto"/>
              <w:contextualSpacing/>
              <w:jc w:val="center"/>
              <w:rPr>
                <w:rFonts w:asciiTheme="majorBidi" w:hAnsiTheme="majorBidi" w:cstheme="majorBidi"/>
                <w:sz w:val="24"/>
                <w:szCs w:val="24"/>
                <w:lang w:val="id-ID"/>
              </w:rPr>
            </w:pPr>
            <w:r w:rsidRPr="007A481A">
              <w:rPr>
                <w:rFonts w:asciiTheme="majorBidi" w:hAnsiTheme="majorBidi" w:cstheme="majorBidi"/>
                <w:sz w:val="24"/>
                <w:szCs w:val="24"/>
                <w:lang w:val="id-ID"/>
              </w:rPr>
              <w:t>31</w:t>
            </w:r>
          </w:p>
        </w:tc>
        <w:tc>
          <w:tcPr>
            <w:tcW w:w="3118" w:type="dxa"/>
          </w:tcPr>
          <w:p w:rsidR="00A20F0B" w:rsidRPr="007A481A" w:rsidRDefault="00A20F0B" w:rsidP="006D23B8">
            <w:pPr>
              <w:jc w:val="center"/>
              <w:rPr>
                <w:rFonts w:ascii="Traditional Arabic" w:hAnsi="Traditional Arabic" w:cs="Traditional Arabic"/>
                <w:sz w:val="32"/>
                <w:szCs w:val="32"/>
                <w:lang w:val="id-ID"/>
              </w:rPr>
            </w:pPr>
            <w:r w:rsidRPr="007A481A">
              <w:rPr>
                <w:rFonts w:ascii="Traditional Arabic" w:hAnsi="Traditional Arabic" w:cs="Traditional Arabic"/>
                <w:sz w:val="32"/>
                <w:szCs w:val="32"/>
                <w:rtl/>
                <w:lang w:val="id-ID"/>
              </w:rPr>
              <w:t>فَقَالَ اَنْبِـُٔوْنِيْ بِاَسْمَاۤءِ ه</w:t>
            </w:r>
            <w:r w:rsidRPr="007A481A">
              <w:rPr>
                <w:rFonts w:ascii="Traditional Arabic" w:hAnsi="Traditional Arabic" w:cs="Traditional Arabic"/>
                <w:sz w:val="32"/>
                <w:szCs w:val="32"/>
                <w:u w:val="single"/>
                <w:rtl/>
                <w:lang w:val="id-ID"/>
              </w:rPr>
              <w:t>ٰؤُلَاۤءِ اِنْ</w:t>
            </w:r>
            <w:r w:rsidRPr="007A481A">
              <w:rPr>
                <w:rFonts w:ascii="Traditional Arabic" w:hAnsi="Traditional Arabic" w:cs="Traditional Arabic"/>
                <w:sz w:val="32"/>
                <w:szCs w:val="32"/>
                <w:rtl/>
                <w:lang w:val="id-ID"/>
              </w:rPr>
              <w:t xml:space="preserve"> كُنْتُمْ صٰدِقِيْنَ</w:t>
            </w:r>
          </w:p>
        </w:tc>
        <w:tc>
          <w:tcPr>
            <w:tcW w:w="3402" w:type="dxa"/>
          </w:tcPr>
          <w:p w:rsidR="00A20F0B" w:rsidRPr="007A481A" w:rsidRDefault="00A20F0B" w:rsidP="006D23B8">
            <w:pPr>
              <w:jc w:val="center"/>
              <w:rPr>
                <w:rFonts w:ascii="Traditional Arabic" w:hAnsi="Traditional Arabic" w:cs="Traditional Arabic"/>
                <w:sz w:val="32"/>
                <w:szCs w:val="32"/>
              </w:rPr>
            </w:pPr>
            <w:r w:rsidRPr="007A481A">
              <w:rPr>
                <w:rFonts w:ascii="Traditional Arabic" w:hAnsi="Traditional Arabic" w:cs="Traditional Arabic"/>
                <w:sz w:val="32"/>
                <w:szCs w:val="32"/>
                <w:rtl/>
                <w:lang w:val="id-ID"/>
              </w:rPr>
              <w:t xml:space="preserve">فَقَالَ اَنْبِـُٔوْنِيْ بِاَسْمَاۤءِ </w:t>
            </w:r>
            <w:r w:rsidRPr="007A481A">
              <w:rPr>
                <w:rFonts w:ascii="Traditional Arabic" w:hAnsi="Traditional Arabic" w:cs="Traditional Arabic"/>
                <w:sz w:val="32"/>
                <w:szCs w:val="32"/>
                <w:u w:val="single"/>
                <w:rtl/>
                <w:lang w:val="id-ID"/>
              </w:rPr>
              <w:t>هٰؤُلَاۤ اِنْ</w:t>
            </w:r>
            <w:r w:rsidRPr="007A481A">
              <w:rPr>
                <w:rFonts w:ascii="Traditional Arabic" w:hAnsi="Traditional Arabic" w:cs="Traditional Arabic"/>
                <w:sz w:val="32"/>
                <w:szCs w:val="32"/>
                <w:rtl/>
                <w:lang w:val="id-ID"/>
              </w:rPr>
              <w:t xml:space="preserve"> كُنْتُمْ صٰدِقِيْن</w:t>
            </w:r>
          </w:p>
        </w:tc>
      </w:tr>
      <w:tr w:rsidR="00A20F0B" w:rsidRPr="009A4208" w:rsidTr="00A20F0B">
        <w:tc>
          <w:tcPr>
            <w:tcW w:w="7512" w:type="dxa"/>
            <w:gridSpan w:val="3"/>
          </w:tcPr>
          <w:p w:rsidR="00A20F0B" w:rsidRPr="007A481A" w:rsidRDefault="00A20F0B" w:rsidP="006D23B8">
            <w:pPr>
              <w:bidi/>
              <w:spacing w:line="480" w:lineRule="auto"/>
              <w:contextualSpacing/>
              <w:jc w:val="center"/>
              <w:rPr>
                <w:rFonts w:asciiTheme="majorBidi" w:hAnsiTheme="majorBidi" w:cstheme="majorBidi"/>
                <w:sz w:val="24"/>
                <w:szCs w:val="24"/>
                <w:rtl/>
              </w:rPr>
            </w:pPr>
            <w:r w:rsidRPr="007A481A">
              <w:rPr>
                <w:rFonts w:asciiTheme="majorBidi" w:hAnsiTheme="majorBidi" w:cstheme="majorBidi"/>
                <w:sz w:val="24"/>
                <w:szCs w:val="24"/>
                <w:lang w:val="id-ID"/>
              </w:rPr>
              <w:t xml:space="preserve">Hamzah pertama berharakat </w:t>
            </w:r>
            <w:r w:rsidRPr="007A481A">
              <w:rPr>
                <w:rFonts w:asciiTheme="majorBidi" w:hAnsiTheme="majorBidi" w:cstheme="majorBidi"/>
                <w:i/>
                <w:iCs/>
                <w:sz w:val="24"/>
                <w:szCs w:val="24"/>
                <w:lang w:val="id-ID"/>
              </w:rPr>
              <w:t>ḍammah</w:t>
            </w:r>
            <w:r w:rsidRPr="007A481A">
              <w:rPr>
                <w:rFonts w:asciiTheme="majorBidi" w:hAnsiTheme="majorBidi" w:cstheme="majorBidi"/>
                <w:sz w:val="24"/>
                <w:szCs w:val="24"/>
                <w:lang w:val="id-ID"/>
              </w:rPr>
              <w:t xml:space="preserve">, hamzah kedua berharakat </w:t>
            </w:r>
            <w:r w:rsidRPr="007A481A">
              <w:rPr>
                <w:rFonts w:asciiTheme="majorBidi" w:hAnsiTheme="majorBidi" w:cstheme="majorBidi"/>
                <w:i/>
                <w:iCs/>
                <w:sz w:val="24"/>
                <w:szCs w:val="24"/>
                <w:lang w:val="id-ID"/>
              </w:rPr>
              <w:t>ḍammah</w:t>
            </w:r>
            <w:r w:rsidRPr="007A481A">
              <w:rPr>
                <w:rFonts w:asciiTheme="majorBidi" w:hAnsiTheme="majorBidi" w:cstheme="majorBidi"/>
                <w:sz w:val="24"/>
                <w:szCs w:val="24"/>
                <w:lang w:val="id-ID"/>
              </w:rPr>
              <w:t>.</w:t>
            </w:r>
          </w:p>
        </w:tc>
      </w:tr>
      <w:tr w:rsidR="00A20F0B" w:rsidRPr="00B7465B" w:rsidTr="00A20F0B">
        <w:tc>
          <w:tcPr>
            <w:tcW w:w="992" w:type="dxa"/>
          </w:tcPr>
          <w:p w:rsidR="00A20F0B" w:rsidRPr="007A481A" w:rsidRDefault="00A20F0B" w:rsidP="006D23B8">
            <w:pPr>
              <w:spacing w:line="480" w:lineRule="auto"/>
              <w:contextualSpacing/>
              <w:jc w:val="center"/>
              <w:rPr>
                <w:rFonts w:asciiTheme="majorBidi" w:hAnsiTheme="majorBidi" w:cstheme="majorBidi"/>
                <w:sz w:val="24"/>
                <w:szCs w:val="24"/>
              </w:rPr>
            </w:pPr>
          </w:p>
        </w:tc>
        <w:tc>
          <w:tcPr>
            <w:tcW w:w="3118" w:type="dxa"/>
          </w:tcPr>
          <w:p w:rsidR="00A20F0B" w:rsidRPr="007A481A" w:rsidRDefault="00A20F0B" w:rsidP="006D23B8">
            <w:pPr>
              <w:bidi/>
              <w:contextualSpacing/>
              <w:jc w:val="center"/>
              <w:rPr>
                <w:rFonts w:ascii="Traditional Arabic" w:hAnsi="Traditional Arabic" w:cs="Traditional Arabic"/>
                <w:sz w:val="32"/>
                <w:szCs w:val="32"/>
                <w:rtl/>
                <w:lang w:val="id-ID"/>
              </w:rPr>
            </w:pPr>
            <w:r w:rsidRPr="007A481A">
              <w:rPr>
                <w:rFonts w:ascii="Traditional Arabic" w:hAnsi="Traditional Arabic" w:cs="Traditional Arabic"/>
                <w:sz w:val="32"/>
                <w:szCs w:val="32"/>
                <w:lang w:val="id-ID"/>
              </w:rPr>
              <w:t>-</w:t>
            </w:r>
          </w:p>
        </w:tc>
        <w:tc>
          <w:tcPr>
            <w:tcW w:w="3402" w:type="dxa"/>
          </w:tcPr>
          <w:p w:rsidR="00A20F0B" w:rsidRPr="007A481A" w:rsidRDefault="00A20F0B" w:rsidP="006D23B8">
            <w:pPr>
              <w:bidi/>
              <w:contextualSpacing/>
              <w:jc w:val="center"/>
              <w:rPr>
                <w:rFonts w:ascii="Traditional Arabic" w:hAnsi="Traditional Arabic" w:cs="Traditional Arabic"/>
                <w:sz w:val="32"/>
                <w:szCs w:val="32"/>
                <w:rtl/>
                <w:lang w:val="id-ID"/>
              </w:rPr>
            </w:pPr>
            <w:r w:rsidRPr="007A481A">
              <w:rPr>
                <w:rFonts w:ascii="Traditional Arabic" w:hAnsi="Traditional Arabic" w:cs="Traditional Arabic"/>
                <w:sz w:val="32"/>
                <w:szCs w:val="32"/>
                <w:lang w:val="id-ID"/>
              </w:rPr>
              <w:t>-</w:t>
            </w:r>
          </w:p>
        </w:tc>
      </w:tr>
      <w:tr w:rsidR="00A20F0B" w:rsidRPr="009A4208" w:rsidTr="00A20F0B">
        <w:tc>
          <w:tcPr>
            <w:tcW w:w="7512" w:type="dxa"/>
            <w:gridSpan w:val="3"/>
          </w:tcPr>
          <w:p w:rsidR="00A20F0B" w:rsidRPr="007A481A" w:rsidRDefault="00A20F0B" w:rsidP="006D23B8">
            <w:pPr>
              <w:bidi/>
              <w:spacing w:line="480" w:lineRule="auto"/>
              <w:contextualSpacing/>
              <w:jc w:val="center"/>
              <w:rPr>
                <w:rFonts w:asciiTheme="majorBidi" w:hAnsiTheme="majorBidi" w:cstheme="majorBidi"/>
                <w:sz w:val="24"/>
                <w:szCs w:val="24"/>
                <w:rtl/>
              </w:rPr>
            </w:pPr>
            <w:r w:rsidRPr="007A481A">
              <w:rPr>
                <w:rFonts w:asciiTheme="majorBidi" w:hAnsiTheme="majorBidi" w:cstheme="majorBidi"/>
                <w:sz w:val="24"/>
                <w:szCs w:val="24"/>
                <w:lang w:val="id-ID"/>
              </w:rPr>
              <w:t xml:space="preserve">Hamzah pertama berharakat </w:t>
            </w:r>
            <w:r w:rsidRPr="007A481A">
              <w:rPr>
                <w:rFonts w:asciiTheme="majorBidi" w:hAnsiTheme="majorBidi" w:cstheme="majorBidi"/>
                <w:i/>
                <w:iCs/>
                <w:sz w:val="24"/>
                <w:szCs w:val="24"/>
                <w:lang w:val="id-ID"/>
              </w:rPr>
              <w:t>fatḥah</w:t>
            </w:r>
            <w:r w:rsidRPr="007A481A">
              <w:rPr>
                <w:rFonts w:asciiTheme="majorBidi" w:hAnsiTheme="majorBidi" w:cstheme="majorBidi"/>
                <w:sz w:val="24"/>
                <w:szCs w:val="24"/>
                <w:lang w:val="id-ID"/>
              </w:rPr>
              <w:t xml:space="preserve">, hamzah kedua berharakat </w:t>
            </w:r>
            <w:r w:rsidRPr="007A481A">
              <w:rPr>
                <w:rFonts w:asciiTheme="majorBidi" w:hAnsiTheme="majorBidi" w:cstheme="majorBidi"/>
                <w:i/>
                <w:iCs/>
                <w:sz w:val="24"/>
                <w:szCs w:val="24"/>
                <w:lang w:val="id-ID"/>
              </w:rPr>
              <w:t>ḍammah</w:t>
            </w:r>
            <w:r w:rsidRPr="007A481A">
              <w:rPr>
                <w:rFonts w:asciiTheme="majorBidi" w:hAnsiTheme="majorBidi" w:cstheme="majorBidi"/>
                <w:sz w:val="24"/>
                <w:szCs w:val="24"/>
                <w:lang w:val="id-ID"/>
              </w:rPr>
              <w:t>.</w:t>
            </w:r>
          </w:p>
        </w:tc>
      </w:tr>
      <w:tr w:rsidR="00A20F0B" w:rsidRPr="00B7465B" w:rsidTr="00A20F0B">
        <w:tc>
          <w:tcPr>
            <w:tcW w:w="992" w:type="dxa"/>
          </w:tcPr>
          <w:p w:rsidR="00A20F0B" w:rsidRPr="007A481A" w:rsidRDefault="00A20F0B" w:rsidP="006D23B8">
            <w:pPr>
              <w:spacing w:line="480" w:lineRule="auto"/>
              <w:contextualSpacing/>
              <w:jc w:val="center"/>
              <w:rPr>
                <w:rFonts w:asciiTheme="majorBidi" w:hAnsiTheme="majorBidi" w:cstheme="majorBidi"/>
                <w:sz w:val="24"/>
                <w:szCs w:val="24"/>
              </w:rPr>
            </w:pPr>
          </w:p>
        </w:tc>
        <w:tc>
          <w:tcPr>
            <w:tcW w:w="3118" w:type="dxa"/>
          </w:tcPr>
          <w:p w:rsidR="00A20F0B" w:rsidRPr="007A481A" w:rsidRDefault="00A20F0B" w:rsidP="006D23B8">
            <w:pPr>
              <w:bidi/>
              <w:contextualSpacing/>
              <w:jc w:val="center"/>
              <w:rPr>
                <w:rFonts w:ascii="Traditional Arabic" w:hAnsi="Traditional Arabic" w:cs="Traditional Arabic"/>
                <w:sz w:val="32"/>
                <w:szCs w:val="32"/>
                <w:rtl/>
                <w:lang w:val="id-ID"/>
              </w:rPr>
            </w:pPr>
            <w:r w:rsidRPr="007A481A">
              <w:rPr>
                <w:rFonts w:ascii="Traditional Arabic" w:hAnsi="Traditional Arabic" w:cs="Traditional Arabic"/>
                <w:sz w:val="32"/>
                <w:szCs w:val="32"/>
                <w:lang w:val="id-ID"/>
              </w:rPr>
              <w:t>-</w:t>
            </w:r>
          </w:p>
        </w:tc>
        <w:tc>
          <w:tcPr>
            <w:tcW w:w="3402" w:type="dxa"/>
          </w:tcPr>
          <w:p w:rsidR="00A20F0B" w:rsidRPr="007A481A" w:rsidRDefault="00A20F0B" w:rsidP="006D23B8">
            <w:pPr>
              <w:bidi/>
              <w:contextualSpacing/>
              <w:jc w:val="center"/>
              <w:rPr>
                <w:rFonts w:ascii="Traditional Arabic" w:hAnsi="Traditional Arabic" w:cs="Traditional Arabic"/>
                <w:sz w:val="32"/>
                <w:szCs w:val="32"/>
                <w:rtl/>
                <w:lang w:val="id-ID"/>
              </w:rPr>
            </w:pPr>
            <w:r w:rsidRPr="007A481A">
              <w:rPr>
                <w:rFonts w:ascii="Traditional Arabic" w:hAnsi="Traditional Arabic" w:cs="Traditional Arabic"/>
                <w:sz w:val="32"/>
                <w:szCs w:val="32"/>
                <w:lang w:val="id-ID"/>
              </w:rPr>
              <w:t>-</w:t>
            </w:r>
          </w:p>
        </w:tc>
      </w:tr>
      <w:tr w:rsidR="00A20F0B" w:rsidRPr="009A4208" w:rsidTr="00A20F0B">
        <w:tc>
          <w:tcPr>
            <w:tcW w:w="7512" w:type="dxa"/>
            <w:gridSpan w:val="3"/>
          </w:tcPr>
          <w:p w:rsidR="00A20F0B" w:rsidRPr="007A481A" w:rsidRDefault="00A20F0B" w:rsidP="006D23B8">
            <w:pPr>
              <w:bidi/>
              <w:spacing w:line="480" w:lineRule="auto"/>
              <w:contextualSpacing/>
              <w:jc w:val="center"/>
              <w:rPr>
                <w:rFonts w:asciiTheme="majorBidi" w:hAnsiTheme="majorBidi" w:cstheme="majorBidi"/>
                <w:sz w:val="24"/>
                <w:szCs w:val="24"/>
                <w:rtl/>
              </w:rPr>
            </w:pPr>
            <w:r w:rsidRPr="007A481A">
              <w:rPr>
                <w:rFonts w:asciiTheme="majorBidi" w:hAnsiTheme="majorBidi" w:cstheme="majorBidi"/>
                <w:sz w:val="24"/>
                <w:szCs w:val="24"/>
                <w:lang w:val="id-ID"/>
              </w:rPr>
              <w:t xml:space="preserve">Hamzah pertama berharakat </w:t>
            </w:r>
            <w:r w:rsidRPr="007A481A">
              <w:rPr>
                <w:rFonts w:asciiTheme="majorBidi" w:hAnsiTheme="majorBidi" w:cstheme="majorBidi"/>
                <w:i/>
                <w:iCs/>
                <w:sz w:val="24"/>
                <w:szCs w:val="24"/>
                <w:lang w:val="id-ID"/>
              </w:rPr>
              <w:t>fatḥah</w:t>
            </w:r>
            <w:r w:rsidRPr="007A481A">
              <w:rPr>
                <w:rFonts w:asciiTheme="majorBidi" w:hAnsiTheme="majorBidi" w:cstheme="majorBidi"/>
                <w:sz w:val="24"/>
                <w:szCs w:val="24"/>
                <w:lang w:val="id-ID"/>
              </w:rPr>
              <w:t>, hamzah kedua berharakat kasrah.</w:t>
            </w:r>
          </w:p>
        </w:tc>
      </w:tr>
      <w:tr w:rsidR="00A20F0B" w:rsidRPr="004A0A3A" w:rsidTr="00A20F0B">
        <w:tc>
          <w:tcPr>
            <w:tcW w:w="992" w:type="dxa"/>
          </w:tcPr>
          <w:p w:rsidR="00A20F0B" w:rsidRPr="007A481A" w:rsidRDefault="00A20F0B" w:rsidP="006D23B8">
            <w:pPr>
              <w:spacing w:line="480" w:lineRule="auto"/>
              <w:contextualSpacing/>
              <w:jc w:val="center"/>
              <w:rPr>
                <w:rFonts w:asciiTheme="majorBidi" w:hAnsiTheme="majorBidi" w:cstheme="majorBidi"/>
                <w:sz w:val="24"/>
                <w:szCs w:val="24"/>
              </w:rPr>
            </w:pPr>
            <w:r w:rsidRPr="007A481A">
              <w:rPr>
                <w:rFonts w:asciiTheme="majorBidi" w:hAnsiTheme="majorBidi" w:cstheme="majorBidi"/>
                <w:sz w:val="24"/>
                <w:szCs w:val="24"/>
              </w:rPr>
              <w:t>133</w:t>
            </w:r>
          </w:p>
        </w:tc>
        <w:tc>
          <w:tcPr>
            <w:tcW w:w="3118" w:type="dxa"/>
          </w:tcPr>
          <w:p w:rsidR="00A20F0B" w:rsidRPr="007A481A" w:rsidRDefault="00A20F0B" w:rsidP="006D23B8">
            <w:pPr>
              <w:contextualSpacing/>
              <w:jc w:val="center"/>
              <w:rPr>
                <w:rFonts w:ascii="Traditional Arabic" w:hAnsi="Traditional Arabic" w:cs="Traditional Arabic"/>
                <w:sz w:val="32"/>
                <w:szCs w:val="32"/>
              </w:rPr>
            </w:pPr>
            <w:r w:rsidRPr="007A481A">
              <w:rPr>
                <w:rFonts w:ascii="Traditional Arabic" w:hAnsi="Traditional Arabic" w:cs="Traditional Arabic"/>
                <w:sz w:val="32"/>
                <w:szCs w:val="32"/>
                <w:rtl/>
                <w:lang w:val="id-ID"/>
              </w:rPr>
              <w:t xml:space="preserve">اَمْ كُنْتُمْ </w:t>
            </w:r>
            <w:r w:rsidRPr="007A481A">
              <w:rPr>
                <w:rFonts w:ascii="Traditional Arabic" w:hAnsi="Traditional Arabic" w:cs="Traditional Arabic"/>
                <w:sz w:val="32"/>
                <w:szCs w:val="32"/>
                <w:u w:val="single"/>
                <w:rtl/>
                <w:lang w:val="id-ID"/>
              </w:rPr>
              <w:t xml:space="preserve">شُهَدَاۤءَ اِذْ </w:t>
            </w:r>
            <w:r w:rsidRPr="007A481A">
              <w:rPr>
                <w:rFonts w:ascii="Traditional Arabic" w:hAnsi="Traditional Arabic" w:cs="Traditional Arabic"/>
                <w:sz w:val="32"/>
                <w:szCs w:val="32"/>
                <w:rtl/>
                <w:lang w:val="id-ID"/>
              </w:rPr>
              <w:t>حَضَرَ يَعْقُوْبَ الْمَوْتُ</w:t>
            </w:r>
          </w:p>
        </w:tc>
        <w:tc>
          <w:tcPr>
            <w:tcW w:w="3402" w:type="dxa"/>
          </w:tcPr>
          <w:p w:rsidR="00A20F0B" w:rsidRPr="007A481A" w:rsidRDefault="00A20F0B" w:rsidP="006D23B8">
            <w:pPr>
              <w:contextualSpacing/>
              <w:jc w:val="center"/>
              <w:rPr>
                <w:rFonts w:ascii="Traditional Arabic" w:hAnsi="Traditional Arabic" w:cs="Traditional Arabic"/>
                <w:sz w:val="32"/>
                <w:szCs w:val="32"/>
              </w:rPr>
            </w:pPr>
            <w:r w:rsidRPr="007A481A">
              <w:rPr>
                <w:rFonts w:ascii="Traditional Arabic" w:hAnsi="Traditional Arabic" w:cs="Traditional Arabic"/>
                <w:sz w:val="32"/>
                <w:szCs w:val="32"/>
                <w:rtl/>
                <w:lang w:val="id-ID"/>
              </w:rPr>
              <w:t xml:space="preserve">اَمْ كُنْتُمْ </w:t>
            </w:r>
            <w:r w:rsidRPr="007A481A">
              <w:rPr>
                <w:rFonts w:ascii="Traditional Arabic" w:hAnsi="Traditional Arabic" w:cs="Traditional Arabic"/>
                <w:sz w:val="32"/>
                <w:szCs w:val="32"/>
                <w:u w:val="single"/>
                <w:rtl/>
                <w:lang w:val="id-ID"/>
              </w:rPr>
              <w:t xml:space="preserve">شُهَدَاۤءَ هِ ذْ </w:t>
            </w:r>
            <w:r w:rsidRPr="007A481A">
              <w:rPr>
                <w:rFonts w:ascii="Traditional Arabic" w:hAnsi="Traditional Arabic" w:cs="Traditional Arabic"/>
                <w:sz w:val="32"/>
                <w:szCs w:val="32"/>
                <w:rtl/>
                <w:lang w:val="id-ID"/>
              </w:rPr>
              <w:t>حَضَرَ يَعْقُوْبَ الْمَوْتُ</w:t>
            </w:r>
          </w:p>
        </w:tc>
      </w:tr>
      <w:tr w:rsidR="00A20F0B" w:rsidRPr="009A4208" w:rsidTr="00A20F0B">
        <w:tc>
          <w:tcPr>
            <w:tcW w:w="7512" w:type="dxa"/>
            <w:gridSpan w:val="3"/>
          </w:tcPr>
          <w:p w:rsidR="00A20F0B" w:rsidRPr="007A481A" w:rsidRDefault="00A20F0B" w:rsidP="006D23B8">
            <w:pPr>
              <w:bidi/>
              <w:spacing w:line="480" w:lineRule="auto"/>
              <w:contextualSpacing/>
              <w:jc w:val="center"/>
              <w:rPr>
                <w:rFonts w:asciiTheme="majorBidi" w:hAnsiTheme="majorBidi" w:cstheme="majorBidi"/>
                <w:sz w:val="24"/>
                <w:szCs w:val="24"/>
                <w:rtl/>
              </w:rPr>
            </w:pPr>
            <w:r w:rsidRPr="007A481A">
              <w:rPr>
                <w:rFonts w:asciiTheme="majorBidi" w:hAnsiTheme="majorBidi" w:cstheme="majorBidi"/>
                <w:sz w:val="24"/>
                <w:szCs w:val="24"/>
                <w:lang w:val="id-ID"/>
              </w:rPr>
              <w:t xml:space="preserve">Hamzah pertama berharakat </w:t>
            </w:r>
            <w:r w:rsidRPr="007A481A">
              <w:rPr>
                <w:rFonts w:asciiTheme="majorBidi" w:hAnsiTheme="majorBidi" w:cstheme="majorBidi"/>
                <w:i/>
                <w:iCs/>
                <w:sz w:val="24"/>
                <w:szCs w:val="24"/>
                <w:lang w:val="id-ID"/>
              </w:rPr>
              <w:t>ḍammah</w:t>
            </w:r>
            <w:r w:rsidRPr="007A481A">
              <w:rPr>
                <w:rFonts w:asciiTheme="majorBidi" w:hAnsiTheme="majorBidi" w:cstheme="majorBidi"/>
                <w:sz w:val="24"/>
                <w:szCs w:val="24"/>
                <w:lang w:val="id-ID"/>
              </w:rPr>
              <w:t xml:space="preserve">, hamzah kedua berharakat </w:t>
            </w:r>
            <w:r w:rsidRPr="007A481A">
              <w:rPr>
                <w:rFonts w:asciiTheme="majorBidi" w:hAnsiTheme="majorBidi" w:cstheme="majorBidi"/>
                <w:i/>
                <w:iCs/>
                <w:sz w:val="24"/>
                <w:szCs w:val="24"/>
                <w:lang w:val="id-ID"/>
              </w:rPr>
              <w:t>fatḥah</w:t>
            </w:r>
            <w:r w:rsidRPr="007A481A">
              <w:rPr>
                <w:rFonts w:asciiTheme="majorBidi" w:hAnsiTheme="majorBidi" w:cstheme="majorBidi"/>
                <w:sz w:val="24"/>
                <w:szCs w:val="24"/>
                <w:lang w:val="id-ID"/>
              </w:rPr>
              <w:t>.</w:t>
            </w:r>
          </w:p>
        </w:tc>
      </w:tr>
      <w:tr w:rsidR="00A20F0B" w:rsidRPr="00CF6B80" w:rsidTr="00A20F0B">
        <w:tc>
          <w:tcPr>
            <w:tcW w:w="992" w:type="dxa"/>
          </w:tcPr>
          <w:p w:rsidR="00A20F0B" w:rsidRPr="007A481A" w:rsidRDefault="00A20F0B" w:rsidP="006D23B8">
            <w:pPr>
              <w:spacing w:line="480" w:lineRule="auto"/>
              <w:contextualSpacing/>
              <w:jc w:val="center"/>
              <w:rPr>
                <w:rFonts w:asciiTheme="majorBidi" w:hAnsiTheme="majorBidi" w:cstheme="majorBidi"/>
                <w:sz w:val="24"/>
                <w:szCs w:val="24"/>
              </w:rPr>
            </w:pPr>
            <w:r w:rsidRPr="007A481A">
              <w:rPr>
                <w:rFonts w:asciiTheme="majorBidi" w:hAnsiTheme="majorBidi" w:cstheme="majorBidi"/>
                <w:sz w:val="24"/>
                <w:szCs w:val="24"/>
              </w:rPr>
              <w:t>13</w:t>
            </w:r>
          </w:p>
        </w:tc>
        <w:tc>
          <w:tcPr>
            <w:tcW w:w="3118" w:type="dxa"/>
          </w:tcPr>
          <w:p w:rsidR="00A20F0B" w:rsidRPr="007A481A" w:rsidRDefault="00A20F0B" w:rsidP="006D23B8">
            <w:pPr>
              <w:contextualSpacing/>
              <w:jc w:val="center"/>
              <w:rPr>
                <w:rFonts w:ascii="Traditional Arabic" w:hAnsi="Traditional Arabic" w:cs="Traditional Arabic"/>
                <w:sz w:val="32"/>
                <w:szCs w:val="32"/>
              </w:rPr>
            </w:pPr>
            <w:r w:rsidRPr="007A481A">
              <w:rPr>
                <w:rFonts w:ascii="Traditional Arabic" w:hAnsi="Traditional Arabic" w:cs="Traditional Arabic"/>
                <w:sz w:val="32"/>
                <w:szCs w:val="32"/>
                <w:rtl/>
                <w:lang w:val="id-ID"/>
              </w:rPr>
              <w:t xml:space="preserve">كَمَا اٰمَنَ </w:t>
            </w:r>
            <w:r w:rsidRPr="007A481A">
              <w:rPr>
                <w:rFonts w:ascii="Traditional Arabic" w:hAnsi="Traditional Arabic" w:cs="Traditional Arabic"/>
                <w:sz w:val="32"/>
                <w:szCs w:val="32"/>
                <w:u w:val="single"/>
                <w:rtl/>
                <w:lang w:val="id-ID"/>
              </w:rPr>
              <w:t>السُّفَهَاۤءُ اَلَا</w:t>
            </w:r>
            <w:r w:rsidRPr="007A481A">
              <w:rPr>
                <w:rFonts w:ascii="Traditional Arabic" w:hAnsi="Traditional Arabic" w:cs="Traditional Arabic"/>
                <w:sz w:val="32"/>
                <w:szCs w:val="32"/>
                <w:rtl/>
                <w:lang w:val="id-ID"/>
              </w:rPr>
              <w:t xml:space="preserve"> اِنَّهُمْ</w:t>
            </w:r>
          </w:p>
        </w:tc>
        <w:tc>
          <w:tcPr>
            <w:tcW w:w="3402" w:type="dxa"/>
          </w:tcPr>
          <w:p w:rsidR="00A20F0B" w:rsidRPr="007A481A" w:rsidRDefault="00A20F0B" w:rsidP="006D23B8">
            <w:pPr>
              <w:contextualSpacing/>
              <w:jc w:val="center"/>
              <w:rPr>
                <w:rFonts w:ascii="Traditional Arabic" w:hAnsi="Traditional Arabic" w:cs="Traditional Arabic"/>
                <w:sz w:val="32"/>
                <w:szCs w:val="32"/>
              </w:rPr>
            </w:pPr>
            <w:r w:rsidRPr="007A481A">
              <w:rPr>
                <w:rFonts w:ascii="Traditional Arabic" w:hAnsi="Traditional Arabic" w:cs="Traditional Arabic"/>
                <w:sz w:val="32"/>
                <w:szCs w:val="32"/>
                <w:rtl/>
                <w:lang w:val="id-ID"/>
              </w:rPr>
              <w:t xml:space="preserve">كَمَا اٰمَنَ </w:t>
            </w:r>
            <w:r w:rsidRPr="007A481A">
              <w:rPr>
                <w:rFonts w:ascii="Traditional Arabic" w:hAnsi="Traditional Arabic" w:cs="Traditional Arabic"/>
                <w:sz w:val="32"/>
                <w:szCs w:val="32"/>
                <w:u w:val="single"/>
                <w:rtl/>
                <w:lang w:val="id-ID"/>
              </w:rPr>
              <w:t>السُّفَهَاۤءُ وَلَا</w:t>
            </w:r>
            <w:r w:rsidRPr="007A481A">
              <w:rPr>
                <w:rFonts w:ascii="Traditional Arabic" w:hAnsi="Traditional Arabic" w:cs="Traditional Arabic"/>
                <w:sz w:val="32"/>
                <w:szCs w:val="32"/>
                <w:rtl/>
                <w:lang w:val="id-ID"/>
              </w:rPr>
              <w:t xml:space="preserve"> اِنَّهُم</w:t>
            </w:r>
          </w:p>
        </w:tc>
      </w:tr>
      <w:tr w:rsidR="00A20F0B" w:rsidRPr="009A4208" w:rsidTr="00A20F0B">
        <w:tc>
          <w:tcPr>
            <w:tcW w:w="7512" w:type="dxa"/>
            <w:gridSpan w:val="3"/>
          </w:tcPr>
          <w:p w:rsidR="00A20F0B" w:rsidRPr="007A481A" w:rsidRDefault="00A20F0B" w:rsidP="006D23B8">
            <w:pPr>
              <w:bidi/>
              <w:spacing w:line="480" w:lineRule="auto"/>
              <w:contextualSpacing/>
              <w:jc w:val="center"/>
              <w:rPr>
                <w:rFonts w:asciiTheme="majorBidi" w:hAnsiTheme="majorBidi" w:cstheme="majorBidi"/>
                <w:sz w:val="24"/>
                <w:szCs w:val="24"/>
                <w:rtl/>
              </w:rPr>
            </w:pPr>
            <w:r w:rsidRPr="007A481A">
              <w:rPr>
                <w:rFonts w:asciiTheme="majorBidi" w:hAnsiTheme="majorBidi" w:cstheme="majorBidi"/>
                <w:sz w:val="24"/>
                <w:szCs w:val="24"/>
                <w:lang w:val="id-ID"/>
              </w:rPr>
              <w:t xml:space="preserve">Hamzah pertama berharakat kasrah, hamzah kedua berharakat </w:t>
            </w:r>
            <w:r w:rsidRPr="007A481A">
              <w:rPr>
                <w:rFonts w:asciiTheme="majorBidi" w:hAnsiTheme="majorBidi" w:cstheme="majorBidi"/>
                <w:i/>
                <w:iCs/>
                <w:sz w:val="24"/>
                <w:szCs w:val="24"/>
                <w:lang w:val="id-ID"/>
              </w:rPr>
              <w:t>fatḥah</w:t>
            </w:r>
            <w:r w:rsidRPr="007A481A">
              <w:rPr>
                <w:rFonts w:asciiTheme="majorBidi" w:hAnsiTheme="majorBidi" w:cstheme="majorBidi"/>
                <w:sz w:val="24"/>
                <w:szCs w:val="24"/>
                <w:lang w:val="id-ID"/>
              </w:rPr>
              <w:t>.</w:t>
            </w:r>
          </w:p>
        </w:tc>
      </w:tr>
      <w:tr w:rsidR="00A20F0B" w:rsidRPr="00CF6B80" w:rsidTr="00A20F0B">
        <w:tc>
          <w:tcPr>
            <w:tcW w:w="992" w:type="dxa"/>
          </w:tcPr>
          <w:p w:rsidR="00A20F0B" w:rsidRPr="007A481A" w:rsidRDefault="00A20F0B" w:rsidP="006D23B8">
            <w:pPr>
              <w:spacing w:line="480" w:lineRule="auto"/>
              <w:contextualSpacing/>
              <w:jc w:val="center"/>
              <w:rPr>
                <w:rFonts w:asciiTheme="majorBidi" w:hAnsiTheme="majorBidi" w:cstheme="majorBidi"/>
                <w:sz w:val="24"/>
                <w:szCs w:val="24"/>
              </w:rPr>
            </w:pPr>
            <w:r w:rsidRPr="007A481A">
              <w:rPr>
                <w:rFonts w:asciiTheme="majorBidi" w:hAnsiTheme="majorBidi" w:cstheme="majorBidi"/>
                <w:sz w:val="24"/>
                <w:szCs w:val="24"/>
              </w:rPr>
              <w:t>235</w:t>
            </w:r>
          </w:p>
        </w:tc>
        <w:tc>
          <w:tcPr>
            <w:tcW w:w="3118" w:type="dxa"/>
          </w:tcPr>
          <w:p w:rsidR="00A20F0B" w:rsidRPr="007A481A" w:rsidRDefault="00A20F0B" w:rsidP="006D23B8">
            <w:pPr>
              <w:contextualSpacing/>
              <w:jc w:val="center"/>
              <w:rPr>
                <w:rFonts w:ascii="Traditional Arabic" w:hAnsi="Traditional Arabic" w:cs="Traditional Arabic"/>
                <w:sz w:val="32"/>
                <w:szCs w:val="32"/>
              </w:rPr>
            </w:pPr>
            <w:r w:rsidRPr="007A481A">
              <w:rPr>
                <w:rFonts w:ascii="Traditional Arabic" w:hAnsi="Traditional Arabic" w:cs="Traditional Arabic"/>
                <w:sz w:val="32"/>
                <w:szCs w:val="32"/>
                <w:rtl/>
                <w:lang w:val="id-ID"/>
              </w:rPr>
              <w:t xml:space="preserve">مِنْ خِطْبَةِ </w:t>
            </w:r>
            <w:r w:rsidRPr="007A481A">
              <w:rPr>
                <w:rFonts w:ascii="Traditional Arabic" w:hAnsi="Traditional Arabic" w:cs="Traditional Arabic"/>
                <w:sz w:val="32"/>
                <w:szCs w:val="32"/>
                <w:u w:val="single"/>
                <w:rtl/>
                <w:lang w:val="id-ID"/>
              </w:rPr>
              <w:t>النِّسَاۤءِ اَوْ</w:t>
            </w:r>
            <w:r w:rsidRPr="007A481A">
              <w:rPr>
                <w:rFonts w:ascii="Traditional Arabic" w:hAnsi="Traditional Arabic" w:cs="Traditional Arabic"/>
                <w:sz w:val="32"/>
                <w:szCs w:val="32"/>
                <w:rtl/>
                <w:lang w:val="id-ID"/>
              </w:rPr>
              <w:t xml:space="preserve"> اَكْنَنْتُمْ</w:t>
            </w:r>
          </w:p>
        </w:tc>
        <w:tc>
          <w:tcPr>
            <w:tcW w:w="3402" w:type="dxa"/>
          </w:tcPr>
          <w:p w:rsidR="00A20F0B" w:rsidRPr="007A481A" w:rsidRDefault="00A20F0B" w:rsidP="006D23B8">
            <w:pPr>
              <w:contextualSpacing/>
              <w:jc w:val="center"/>
              <w:rPr>
                <w:rFonts w:ascii="Traditional Arabic" w:hAnsi="Traditional Arabic" w:cs="Traditional Arabic"/>
                <w:sz w:val="32"/>
                <w:szCs w:val="32"/>
              </w:rPr>
            </w:pPr>
            <w:r w:rsidRPr="007A481A">
              <w:rPr>
                <w:rFonts w:ascii="Traditional Arabic" w:hAnsi="Traditional Arabic" w:cs="Traditional Arabic"/>
                <w:sz w:val="32"/>
                <w:szCs w:val="32"/>
                <w:rtl/>
                <w:lang w:val="id-ID"/>
              </w:rPr>
              <w:t xml:space="preserve">مِنْ خِطْبَةِ </w:t>
            </w:r>
            <w:r w:rsidRPr="007A481A">
              <w:rPr>
                <w:rFonts w:ascii="Traditional Arabic" w:hAnsi="Traditional Arabic" w:cs="Traditional Arabic"/>
                <w:sz w:val="32"/>
                <w:szCs w:val="32"/>
                <w:u w:val="single"/>
                <w:rtl/>
                <w:lang w:val="id-ID"/>
              </w:rPr>
              <w:t>النِّسَاۤءِ يَوْ</w:t>
            </w:r>
            <w:r w:rsidRPr="007A481A">
              <w:rPr>
                <w:rFonts w:ascii="Traditional Arabic" w:hAnsi="Traditional Arabic" w:cs="Traditional Arabic"/>
                <w:sz w:val="32"/>
                <w:szCs w:val="32"/>
                <w:rtl/>
                <w:lang w:val="id-ID"/>
              </w:rPr>
              <w:t xml:space="preserve"> اَكْنَنْتُمْ</w:t>
            </w:r>
          </w:p>
        </w:tc>
      </w:tr>
      <w:tr w:rsidR="00A20F0B" w:rsidRPr="00CF6B80" w:rsidTr="00A20F0B">
        <w:tc>
          <w:tcPr>
            <w:tcW w:w="992" w:type="dxa"/>
          </w:tcPr>
          <w:p w:rsidR="00A20F0B" w:rsidRPr="007A481A" w:rsidRDefault="00A20F0B" w:rsidP="006D23B8">
            <w:pPr>
              <w:spacing w:line="480" w:lineRule="auto"/>
              <w:contextualSpacing/>
              <w:jc w:val="center"/>
              <w:rPr>
                <w:rFonts w:asciiTheme="majorBidi" w:hAnsiTheme="majorBidi" w:cstheme="majorBidi"/>
                <w:sz w:val="24"/>
                <w:szCs w:val="24"/>
              </w:rPr>
            </w:pPr>
            <w:r w:rsidRPr="007A481A">
              <w:rPr>
                <w:rFonts w:asciiTheme="majorBidi" w:hAnsiTheme="majorBidi" w:cstheme="majorBidi"/>
                <w:sz w:val="24"/>
                <w:szCs w:val="24"/>
              </w:rPr>
              <w:t>282</w:t>
            </w:r>
          </w:p>
        </w:tc>
        <w:tc>
          <w:tcPr>
            <w:tcW w:w="3118" w:type="dxa"/>
          </w:tcPr>
          <w:p w:rsidR="00A20F0B" w:rsidRPr="007A481A" w:rsidRDefault="00A20F0B" w:rsidP="006D23B8">
            <w:pPr>
              <w:contextualSpacing/>
              <w:jc w:val="center"/>
              <w:rPr>
                <w:rFonts w:ascii="Traditional Arabic" w:hAnsi="Traditional Arabic" w:cs="Traditional Arabic"/>
                <w:sz w:val="32"/>
                <w:szCs w:val="32"/>
              </w:rPr>
            </w:pPr>
            <w:r w:rsidRPr="007A481A">
              <w:rPr>
                <w:rFonts w:ascii="Traditional Arabic" w:hAnsi="Traditional Arabic" w:cs="Traditional Arabic"/>
                <w:sz w:val="32"/>
                <w:szCs w:val="32"/>
                <w:rtl/>
                <w:lang w:val="id-ID"/>
              </w:rPr>
              <w:t xml:space="preserve">مِنَ </w:t>
            </w:r>
            <w:r w:rsidRPr="007A481A">
              <w:rPr>
                <w:rFonts w:ascii="Traditional Arabic" w:hAnsi="Traditional Arabic" w:cs="Traditional Arabic"/>
                <w:sz w:val="32"/>
                <w:szCs w:val="32"/>
                <w:u w:val="single"/>
                <w:rtl/>
                <w:lang w:val="id-ID"/>
              </w:rPr>
              <w:t>الشُّهَدَۤاءِ اَنْ</w:t>
            </w:r>
            <w:r w:rsidRPr="007A481A">
              <w:rPr>
                <w:rFonts w:ascii="Traditional Arabic" w:hAnsi="Traditional Arabic" w:cs="Traditional Arabic"/>
                <w:sz w:val="32"/>
                <w:szCs w:val="32"/>
                <w:rtl/>
                <w:lang w:val="id-ID"/>
              </w:rPr>
              <w:t xml:space="preserve"> تَضِلَّ اِحْدٰىهُمَا</w:t>
            </w:r>
          </w:p>
        </w:tc>
        <w:tc>
          <w:tcPr>
            <w:tcW w:w="3402" w:type="dxa"/>
          </w:tcPr>
          <w:p w:rsidR="00A20F0B" w:rsidRPr="007A481A" w:rsidRDefault="00A20F0B" w:rsidP="006D23B8">
            <w:pPr>
              <w:contextualSpacing/>
              <w:jc w:val="center"/>
              <w:rPr>
                <w:rFonts w:ascii="Traditional Arabic" w:hAnsi="Traditional Arabic" w:cs="Traditional Arabic"/>
                <w:sz w:val="32"/>
                <w:szCs w:val="32"/>
              </w:rPr>
            </w:pPr>
            <w:r w:rsidRPr="007A481A">
              <w:rPr>
                <w:rFonts w:ascii="Traditional Arabic" w:hAnsi="Traditional Arabic" w:cs="Traditional Arabic"/>
                <w:sz w:val="32"/>
                <w:szCs w:val="32"/>
                <w:rtl/>
                <w:lang w:val="id-ID"/>
              </w:rPr>
              <w:t xml:space="preserve">مِنَ </w:t>
            </w:r>
            <w:r w:rsidRPr="007A481A">
              <w:rPr>
                <w:rFonts w:ascii="Traditional Arabic" w:hAnsi="Traditional Arabic" w:cs="Traditional Arabic"/>
                <w:sz w:val="32"/>
                <w:szCs w:val="32"/>
                <w:u w:val="single"/>
                <w:rtl/>
                <w:lang w:val="id-ID"/>
              </w:rPr>
              <w:t>الشُّهَدَۤائِيَنْ</w:t>
            </w:r>
            <w:r w:rsidRPr="007A481A">
              <w:rPr>
                <w:rFonts w:ascii="Traditional Arabic" w:hAnsi="Traditional Arabic" w:cs="Traditional Arabic"/>
                <w:sz w:val="32"/>
                <w:szCs w:val="32"/>
                <w:rtl/>
                <w:lang w:val="id-ID"/>
              </w:rPr>
              <w:t xml:space="preserve"> تَضِلَّ اِحْدٰىهُمَا</w:t>
            </w:r>
          </w:p>
        </w:tc>
      </w:tr>
      <w:tr w:rsidR="00A20F0B" w:rsidRPr="009A4208" w:rsidTr="00A20F0B">
        <w:tc>
          <w:tcPr>
            <w:tcW w:w="7512" w:type="dxa"/>
            <w:gridSpan w:val="3"/>
          </w:tcPr>
          <w:p w:rsidR="00A20F0B" w:rsidRPr="007A481A" w:rsidRDefault="00A20F0B" w:rsidP="006D23B8">
            <w:pPr>
              <w:bidi/>
              <w:spacing w:line="480" w:lineRule="auto"/>
              <w:contextualSpacing/>
              <w:jc w:val="center"/>
              <w:rPr>
                <w:rFonts w:asciiTheme="majorBidi" w:hAnsiTheme="majorBidi" w:cstheme="majorBidi"/>
                <w:sz w:val="24"/>
                <w:szCs w:val="24"/>
                <w:rtl/>
              </w:rPr>
            </w:pPr>
            <w:r w:rsidRPr="007A481A">
              <w:rPr>
                <w:rFonts w:asciiTheme="majorBidi" w:hAnsiTheme="majorBidi" w:cstheme="majorBidi"/>
                <w:sz w:val="24"/>
                <w:szCs w:val="24"/>
                <w:lang w:val="id-ID"/>
              </w:rPr>
              <w:t xml:space="preserve">Hamzah pertama berharakat </w:t>
            </w:r>
            <w:r w:rsidRPr="007A481A">
              <w:rPr>
                <w:rFonts w:asciiTheme="majorBidi" w:hAnsiTheme="majorBidi" w:cstheme="majorBidi"/>
                <w:i/>
                <w:iCs/>
                <w:sz w:val="24"/>
                <w:szCs w:val="24"/>
                <w:lang w:val="id-ID"/>
              </w:rPr>
              <w:t>ḍammah</w:t>
            </w:r>
            <w:r w:rsidRPr="007A481A">
              <w:rPr>
                <w:rFonts w:asciiTheme="majorBidi" w:hAnsiTheme="majorBidi" w:cstheme="majorBidi"/>
                <w:sz w:val="24"/>
                <w:szCs w:val="24"/>
                <w:lang w:val="id-ID"/>
              </w:rPr>
              <w:t>, hamzah kedua berharakat kasrah.</w:t>
            </w:r>
          </w:p>
        </w:tc>
      </w:tr>
      <w:tr w:rsidR="00A20F0B" w:rsidRPr="00CF6B80" w:rsidTr="00A20F0B">
        <w:tc>
          <w:tcPr>
            <w:tcW w:w="992" w:type="dxa"/>
          </w:tcPr>
          <w:p w:rsidR="00A20F0B" w:rsidRPr="007A481A" w:rsidRDefault="00A20F0B" w:rsidP="006D23B8">
            <w:pPr>
              <w:spacing w:line="480" w:lineRule="auto"/>
              <w:contextualSpacing/>
              <w:jc w:val="center"/>
              <w:rPr>
                <w:rFonts w:asciiTheme="majorBidi" w:hAnsiTheme="majorBidi" w:cstheme="majorBidi"/>
                <w:sz w:val="24"/>
                <w:szCs w:val="24"/>
              </w:rPr>
            </w:pPr>
            <w:r w:rsidRPr="007A481A">
              <w:rPr>
                <w:rFonts w:asciiTheme="majorBidi" w:hAnsiTheme="majorBidi" w:cstheme="majorBidi"/>
                <w:sz w:val="24"/>
                <w:szCs w:val="24"/>
              </w:rPr>
              <w:t>142</w:t>
            </w:r>
          </w:p>
        </w:tc>
        <w:tc>
          <w:tcPr>
            <w:tcW w:w="3118" w:type="dxa"/>
          </w:tcPr>
          <w:p w:rsidR="00A20F0B" w:rsidRPr="007A481A" w:rsidRDefault="00A20F0B" w:rsidP="006D23B8">
            <w:pPr>
              <w:contextualSpacing/>
              <w:jc w:val="center"/>
              <w:rPr>
                <w:rFonts w:ascii="Traditional Arabic" w:hAnsi="Traditional Arabic" w:cs="Traditional Arabic"/>
                <w:sz w:val="32"/>
                <w:szCs w:val="32"/>
              </w:rPr>
            </w:pPr>
            <w:r w:rsidRPr="007A481A">
              <w:rPr>
                <w:rFonts w:ascii="Traditional Arabic" w:hAnsi="Traditional Arabic" w:cs="Traditional Arabic"/>
                <w:sz w:val="32"/>
                <w:szCs w:val="32"/>
                <w:rtl/>
                <w:lang w:val="id-ID"/>
              </w:rPr>
              <w:t xml:space="preserve">يَهْدِيْ مَنْ </w:t>
            </w:r>
            <w:r w:rsidRPr="007A481A">
              <w:rPr>
                <w:rFonts w:ascii="Traditional Arabic" w:hAnsi="Traditional Arabic" w:cs="Traditional Arabic"/>
                <w:sz w:val="32"/>
                <w:szCs w:val="32"/>
                <w:u w:val="single"/>
                <w:rtl/>
                <w:lang w:val="id-ID"/>
              </w:rPr>
              <w:t>يَّشَاۤءُ اِلٰى</w:t>
            </w:r>
            <w:r w:rsidRPr="007A481A">
              <w:rPr>
                <w:rFonts w:ascii="Traditional Arabic" w:hAnsi="Traditional Arabic" w:cs="Traditional Arabic"/>
                <w:sz w:val="32"/>
                <w:szCs w:val="32"/>
                <w:rtl/>
                <w:lang w:val="id-ID"/>
              </w:rPr>
              <w:t xml:space="preserve"> صِرَاطٍ مُّسْتَقِيْمٍ</w:t>
            </w:r>
          </w:p>
        </w:tc>
        <w:tc>
          <w:tcPr>
            <w:tcW w:w="3402" w:type="dxa"/>
          </w:tcPr>
          <w:p w:rsidR="00A20F0B" w:rsidRPr="007A481A" w:rsidRDefault="00A20F0B" w:rsidP="006D23B8">
            <w:pPr>
              <w:contextualSpacing/>
              <w:jc w:val="center"/>
              <w:rPr>
                <w:rFonts w:ascii="Traditional Arabic" w:hAnsi="Traditional Arabic" w:cs="Traditional Arabic"/>
                <w:sz w:val="32"/>
                <w:szCs w:val="32"/>
              </w:rPr>
            </w:pPr>
            <w:r w:rsidRPr="007A481A">
              <w:rPr>
                <w:rFonts w:ascii="Traditional Arabic" w:hAnsi="Traditional Arabic" w:cs="Traditional Arabic"/>
                <w:sz w:val="32"/>
                <w:szCs w:val="32"/>
                <w:rtl/>
                <w:lang w:val="id-ID"/>
              </w:rPr>
              <w:t xml:space="preserve">يَهْدِيْ مَنْ </w:t>
            </w:r>
            <w:r w:rsidRPr="007A481A">
              <w:rPr>
                <w:rFonts w:ascii="Traditional Arabic" w:hAnsi="Traditional Arabic" w:cs="Traditional Arabic"/>
                <w:sz w:val="32"/>
                <w:szCs w:val="32"/>
                <w:u w:val="single"/>
                <w:rtl/>
                <w:lang w:val="id-ID"/>
              </w:rPr>
              <w:t>يَّشَاۤءُ وِلَٰى</w:t>
            </w:r>
            <w:r w:rsidRPr="007A481A">
              <w:rPr>
                <w:rFonts w:ascii="Traditional Arabic" w:hAnsi="Traditional Arabic" w:cs="Traditional Arabic"/>
                <w:sz w:val="32"/>
                <w:szCs w:val="32"/>
                <w:rtl/>
                <w:lang w:val="id-ID"/>
              </w:rPr>
              <w:t xml:space="preserve"> صِرَاطٍ مُّسْتَقِيْمٍ</w:t>
            </w:r>
          </w:p>
        </w:tc>
      </w:tr>
      <w:tr w:rsidR="00A20F0B" w:rsidRPr="00CF6B80" w:rsidTr="00A20F0B">
        <w:tc>
          <w:tcPr>
            <w:tcW w:w="992" w:type="dxa"/>
          </w:tcPr>
          <w:p w:rsidR="00A20F0B" w:rsidRPr="007A481A" w:rsidRDefault="00A20F0B" w:rsidP="006D23B8">
            <w:pPr>
              <w:spacing w:line="480" w:lineRule="auto"/>
              <w:contextualSpacing/>
              <w:jc w:val="center"/>
              <w:rPr>
                <w:rFonts w:asciiTheme="majorBidi" w:hAnsiTheme="majorBidi" w:cstheme="majorBidi"/>
                <w:sz w:val="24"/>
                <w:szCs w:val="24"/>
              </w:rPr>
            </w:pPr>
            <w:r w:rsidRPr="007A481A">
              <w:rPr>
                <w:rFonts w:asciiTheme="majorBidi" w:hAnsiTheme="majorBidi" w:cstheme="majorBidi"/>
                <w:sz w:val="24"/>
                <w:szCs w:val="24"/>
              </w:rPr>
              <w:t>213</w:t>
            </w:r>
          </w:p>
        </w:tc>
        <w:tc>
          <w:tcPr>
            <w:tcW w:w="3118" w:type="dxa"/>
          </w:tcPr>
          <w:p w:rsidR="00A20F0B" w:rsidRPr="007A481A" w:rsidRDefault="00A20F0B" w:rsidP="006D23B8">
            <w:pPr>
              <w:contextualSpacing/>
              <w:jc w:val="center"/>
              <w:rPr>
                <w:rFonts w:ascii="Traditional Arabic" w:hAnsi="Traditional Arabic" w:cs="Traditional Arabic"/>
                <w:sz w:val="32"/>
                <w:szCs w:val="32"/>
              </w:rPr>
            </w:pPr>
            <w:r w:rsidRPr="007A481A">
              <w:rPr>
                <w:rFonts w:ascii="Traditional Arabic" w:hAnsi="Traditional Arabic" w:cs="Traditional Arabic"/>
                <w:sz w:val="32"/>
                <w:szCs w:val="32"/>
                <w:rtl/>
                <w:lang w:val="id-ID"/>
              </w:rPr>
              <w:t xml:space="preserve">وَاللّٰهُ يَهْدِيْ مَنْ </w:t>
            </w:r>
            <w:r w:rsidRPr="007A481A">
              <w:rPr>
                <w:rFonts w:ascii="Traditional Arabic" w:hAnsi="Traditional Arabic" w:cs="Traditional Arabic"/>
                <w:sz w:val="32"/>
                <w:szCs w:val="32"/>
                <w:u w:val="single"/>
                <w:rtl/>
                <w:lang w:val="id-ID"/>
              </w:rPr>
              <w:t>يَّشَاۤءُ اِلٰى</w:t>
            </w:r>
            <w:r w:rsidRPr="007A481A">
              <w:rPr>
                <w:rFonts w:ascii="Traditional Arabic" w:hAnsi="Traditional Arabic" w:cs="Traditional Arabic"/>
                <w:sz w:val="32"/>
                <w:szCs w:val="32"/>
                <w:rtl/>
                <w:lang w:val="id-ID"/>
              </w:rPr>
              <w:t xml:space="preserve"> صِرَاطٍ مُّسْتَقِيْمٍ</w:t>
            </w:r>
          </w:p>
        </w:tc>
        <w:tc>
          <w:tcPr>
            <w:tcW w:w="3402" w:type="dxa"/>
          </w:tcPr>
          <w:p w:rsidR="00A20F0B" w:rsidRPr="007A481A" w:rsidRDefault="00A20F0B" w:rsidP="006D23B8">
            <w:pPr>
              <w:contextualSpacing/>
              <w:jc w:val="center"/>
              <w:rPr>
                <w:rFonts w:ascii="Traditional Arabic" w:hAnsi="Traditional Arabic" w:cs="Traditional Arabic"/>
                <w:sz w:val="32"/>
                <w:szCs w:val="32"/>
              </w:rPr>
            </w:pPr>
            <w:r w:rsidRPr="007A481A">
              <w:rPr>
                <w:rFonts w:ascii="Traditional Arabic" w:hAnsi="Traditional Arabic" w:cs="Traditional Arabic"/>
                <w:sz w:val="32"/>
                <w:szCs w:val="32"/>
                <w:rtl/>
                <w:lang w:val="id-ID"/>
              </w:rPr>
              <w:t xml:space="preserve">وَاللّٰهُ يَهْدِيْ مَنْ </w:t>
            </w:r>
            <w:r w:rsidRPr="007A481A">
              <w:rPr>
                <w:rFonts w:ascii="Traditional Arabic" w:hAnsi="Traditional Arabic" w:cs="Traditional Arabic"/>
                <w:sz w:val="32"/>
                <w:szCs w:val="32"/>
                <w:u w:val="single"/>
                <w:rtl/>
                <w:lang w:val="id-ID"/>
              </w:rPr>
              <w:t>يَّشَاۤءُ وِلٰى</w:t>
            </w:r>
            <w:r w:rsidRPr="007A481A">
              <w:rPr>
                <w:rFonts w:ascii="Traditional Arabic" w:hAnsi="Traditional Arabic" w:cs="Traditional Arabic"/>
                <w:sz w:val="32"/>
                <w:szCs w:val="32"/>
                <w:rtl/>
                <w:lang w:val="id-ID"/>
              </w:rPr>
              <w:t xml:space="preserve"> صِرَاطٍ مُّسْتَقِيْمٍ</w:t>
            </w:r>
          </w:p>
        </w:tc>
      </w:tr>
      <w:tr w:rsidR="00A20F0B" w:rsidRPr="00CF6B80" w:rsidTr="00A20F0B">
        <w:tc>
          <w:tcPr>
            <w:tcW w:w="992" w:type="dxa"/>
          </w:tcPr>
          <w:p w:rsidR="00A20F0B" w:rsidRPr="007A481A" w:rsidRDefault="00A20F0B" w:rsidP="006D23B8">
            <w:pPr>
              <w:spacing w:line="480" w:lineRule="auto"/>
              <w:contextualSpacing/>
              <w:jc w:val="center"/>
              <w:rPr>
                <w:rFonts w:asciiTheme="majorBidi" w:hAnsiTheme="majorBidi" w:cstheme="majorBidi"/>
                <w:sz w:val="24"/>
                <w:szCs w:val="24"/>
              </w:rPr>
            </w:pPr>
            <w:r w:rsidRPr="007A481A">
              <w:rPr>
                <w:rFonts w:asciiTheme="majorBidi" w:hAnsiTheme="majorBidi" w:cstheme="majorBidi"/>
                <w:sz w:val="24"/>
                <w:szCs w:val="24"/>
              </w:rPr>
              <w:t>282</w:t>
            </w:r>
          </w:p>
        </w:tc>
        <w:tc>
          <w:tcPr>
            <w:tcW w:w="3118" w:type="dxa"/>
          </w:tcPr>
          <w:p w:rsidR="00A20F0B" w:rsidRPr="007A481A" w:rsidRDefault="00A20F0B" w:rsidP="006D23B8">
            <w:pPr>
              <w:contextualSpacing/>
              <w:jc w:val="center"/>
              <w:rPr>
                <w:rFonts w:ascii="Traditional Arabic" w:hAnsi="Traditional Arabic" w:cs="Traditional Arabic"/>
                <w:sz w:val="32"/>
                <w:szCs w:val="32"/>
              </w:rPr>
            </w:pPr>
            <w:r w:rsidRPr="007A481A">
              <w:rPr>
                <w:rFonts w:ascii="Traditional Arabic" w:hAnsi="Traditional Arabic" w:cs="Traditional Arabic"/>
                <w:sz w:val="32"/>
                <w:szCs w:val="32"/>
                <w:rtl/>
                <w:lang w:val="id-ID"/>
              </w:rPr>
              <w:t xml:space="preserve">وَلَا يَأْبَ </w:t>
            </w:r>
            <w:r w:rsidRPr="007A481A">
              <w:rPr>
                <w:rFonts w:ascii="Traditional Arabic" w:hAnsi="Traditional Arabic" w:cs="Traditional Arabic"/>
                <w:sz w:val="32"/>
                <w:szCs w:val="32"/>
                <w:u w:val="single"/>
                <w:rtl/>
                <w:lang w:val="id-ID"/>
              </w:rPr>
              <w:t>الشُّهَدَۤاءُ اِذَا</w:t>
            </w:r>
            <w:r w:rsidRPr="007A481A">
              <w:rPr>
                <w:rFonts w:ascii="Traditional Arabic" w:hAnsi="Traditional Arabic" w:cs="Traditional Arabic"/>
                <w:sz w:val="32"/>
                <w:szCs w:val="32"/>
                <w:rtl/>
                <w:lang w:val="id-ID"/>
              </w:rPr>
              <w:t xml:space="preserve"> مَا دُعُوْا</w:t>
            </w:r>
          </w:p>
        </w:tc>
        <w:tc>
          <w:tcPr>
            <w:tcW w:w="3402" w:type="dxa"/>
          </w:tcPr>
          <w:p w:rsidR="00A20F0B" w:rsidRPr="007A481A" w:rsidRDefault="00A20F0B" w:rsidP="006D23B8">
            <w:pPr>
              <w:contextualSpacing/>
              <w:jc w:val="center"/>
              <w:rPr>
                <w:rFonts w:ascii="Traditional Arabic" w:hAnsi="Traditional Arabic" w:cs="Traditional Arabic"/>
                <w:sz w:val="32"/>
                <w:szCs w:val="32"/>
              </w:rPr>
            </w:pPr>
            <w:r w:rsidRPr="007A481A">
              <w:rPr>
                <w:rFonts w:ascii="Traditional Arabic" w:hAnsi="Traditional Arabic" w:cs="Traditional Arabic"/>
                <w:sz w:val="32"/>
                <w:szCs w:val="32"/>
                <w:rtl/>
                <w:lang w:val="id-ID"/>
              </w:rPr>
              <w:t xml:space="preserve">وَلَا يَأْبَ </w:t>
            </w:r>
            <w:r w:rsidRPr="007A481A">
              <w:rPr>
                <w:rFonts w:ascii="Traditional Arabic" w:hAnsi="Traditional Arabic" w:cs="Traditional Arabic"/>
                <w:sz w:val="32"/>
                <w:szCs w:val="32"/>
                <w:u w:val="single"/>
                <w:rtl/>
                <w:lang w:val="id-ID"/>
              </w:rPr>
              <w:t>الشُّهَدَۤاءُ وِذَا</w:t>
            </w:r>
            <w:r w:rsidRPr="007A481A">
              <w:rPr>
                <w:rFonts w:ascii="Traditional Arabic" w:hAnsi="Traditional Arabic" w:cs="Traditional Arabic"/>
                <w:sz w:val="32"/>
                <w:szCs w:val="32"/>
                <w:rtl/>
                <w:lang w:val="id-ID"/>
              </w:rPr>
              <w:t xml:space="preserve"> مَا دُعُوْا</w:t>
            </w:r>
          </w:p>
        </w:tc>
      </w:tr>
      <w:tr w:rsidR="00A20F0B" w:rsidRPr="009A4208" w:rsidTr="00A20F0B">
        <w:tc>
          <w:tcPr>
            <w:tcW w:w="7512" w:type="dxa"/>
            <w:gridSpan w:val="3"/>
          </w:tcPr>
          <w:p w:rsidR="00A20F0B" w:rsidRPr="00D51696" w:rsidRDefault="00A20F0B" w:rsidP="006D23B8">
            <w:pPr>
              <w:spacing w:line="480" w:lineRule="auto"/>
              <w:jc w:val="center"/>
              <w:rPr>
                <w:rFonts w:asciiTheme="majorBidi" w:hAnsiTheme="majorBidi" w:cstheme="majorBidi"/>
                <w:b/>
                <w:bCs/>
                <w:i/>
                <w:iCs/>
                <w:sz w:val="24"/>
                <w:szCs w:val="24"/>
                <w:rtl/>
                <w:lang w:val="id-ID"/>
              </w:rPr>
            </w:pPr>
            <w:r w:rsidRPr="007A481A">
              <w:rPr>
                <w:rFonts w:asciiTheme="majorBidi" w:hAnsiTheme="majorBidi" w:cstheme="majorBidi"/>
                <w:b/>
                <w:bCs/>
                <w:i/>
                <w:iCs/>
                <w:sz w:val="24"/>
                <w:szCs w:val="24"/>
              </w:rPr>
              <w:t>Taqlīl dan Imālah</w:t>
            </w:r>
          </w:p>
        </w:tc>
      </w:tr>
      <w:tr w:rsidR="00A20F0B" w:rsidRPr="005A204A" w:rsidTr="00A20F0B">
        <w:tc>
          <w:tcPr>
            <w:tcW w:w="992" w:type="dxa"/>
          </w:tcPr>
          <w:p w:rsidR="00A20F0B" w:rsidRPr="007A481A" w:rsidRDefault="00A20F0B" w:rsidP="006D23B8">
            <w:pPr>
              <w:spacing w:line="480" w:lineRule="auto"/>
              <w:contextualSpacing/>
              <w:jc w:val="center"/>
              <w:rPr>
                <w:rFonts w:asciiTheme="majorBidi" w:hAnsiTheme="majorBidi" w:cstheme="majorBidi"/>
                <w:sz w:val="24"/>
                <w:szCs w:val="24"/>
                <w:lang w:val="id-ID"/>
              </w:rPr>
            </w:pPr>
            <w:r w:rsidRPr="007A481A">
              <w:rPr>
                <w:rFonts w:asciiTheme="majorBidi" w:hAnsiTheme="majorBidi" w:cstheme="majorBidi"/>
                <w:sz w:val="24"/>
                <w:szCs w:val="24"/>
                <w:lang w:val="id-ID"/>
              </w:rPr>
              <w:t>7</w:t>
            </w:r>
          </w:p>
        </w:tc>
        <w:tc>
          <w:tcPr>
            <w:tcW w:w="3118" w:type="dxa"/>
          </w:tcPr>
          <w:p w:rsidR="00A20F0B" w:rsidRPr="007A481A" w:rsidRDefault="00A20F0B" w:rsidP="006D23B8">
            <w:pPr>
              <w:bidi/>
              <w:contextualSpacing/>
              <w:jc w:val="center"/>
              <w:rPr>
                <w:rFonts w:ascii="Traditional Arabic" w:hAnsi="Traditional Arabic" w:cs="Traditional Arabic"/>
                <w:sz w:val="32"/>
                <w:szCs w:val="32"/>
                <w:rtl/>
                <w:lang w:val="id-ID"/>
              </w:rPr>
            </w:pPr>
            <w:r w:rsidRPr="007A481A">
              <w:rPr>
                <w:rFonts w:ascii="Traditional Arabic" w:hAnsi="Traditional Arabic" w:cs="Traditional Arabic"/>
                <w:sz w:val="32"/>
                <w:szCs w:val="32"/>
                <w:lang w:val="id-ID"/>
              </w:rPr>
              <w:t>-</w:t>
            </w:r>
          </w:p>
        </w:tc>
        <w:tc>
          <w:tcPr>
            <w:tcW w:w="3402" w:type="dxa"/>
          </w:tcPr>
          <w:p w:rsidR="00A20F0B" w:rsidRPr="007A481A" w:rsidRDefault="00A20F0B" w:rsidP="006D23B8">
            <w:pPr>
              <w:pStyle w:val="ListParagraph"/>
              <w:tabs>
                <w:tab w:val="left" w:pos="3145"/>
              </w:tabs>
              <w:spacing w:after="0" w:line="240" w:lineRule="auto"/>
              <w:jc w:val="center"/>
              <w:rPr>
                <w:rFonts w:ascii="Traditional Arabic" w:hAnsi="Traditional Arabic" w:cs="Traditional Arabic"/>
                <w:sz w:val="32"/>
                <w:szCs w:val="32"/>
                <w:highlight w:val="yellow"/>
                <w:rtl/>
                <w:lang w:val="id-ID"/>
              </w:rPr>
            </w:pPr>
            <w:r w:rsidRPr="007A481A">
              <w:rPr>
                <w:rFonts w:ascii="Traditional Arabic" w:hAnsi="Traditional Arabic" w:cs="Traditional Arabic"/>
                <w:sz w:val="32"/>
                <w:szCs w:val="32"/>
                <w:rtl/>
                <w:lang w:val="id-ID"/>
              </w:rPr>
              <w:t xml:space="preserve">وَعَلٰى </w:t>
            </w:r>
            <w:r w:rsidRPr="007A481A">
              <w:rPr>
                <w:rFonts w:ascii="Traditional Arabic" w:hAnsi="Traditional Arabic" w:cs="Traditional Arabic"/>
                <w:sz w:val="32"/>
                <w:szCs w:val="32"/>
                <w:u w:val="single"/>
                <w:rtl/>
                <w:lang w:val="id-ID"/>
              </w:rPr>
              <w:t>اَبْصَارِهِمْ</w:t>
            </w:r>
            <w:r w:rsidRPr="007A481A">
              <w:rPr>
                <w:rFonts w:ascii="Traditional Arabic" w:hAnsi="Traditional Arabic" w:cs="Traditional Arabic"/>
                <w:sz w:val="32"/>
                <w:szCs w:val="32"/>
                <w:rtl/>
                <w:lang w:val="id-ID"/>
              </w:rPr>
              <w:t xml:space="preserve"> غِشَاوَةٌ</w:t>
            </w:r>
          </w:p>
        </w:tc>
      </w:tr>
      <w:tr w:rsidR="00A20F0B" w:rsidRPr="005A204A" w:rsidTr="00A20F0B">
        <w:tc>
          <w:tcPr>
            <w:tcW w:w="992" w:type="dxa"/>
          </w:tcPr>
          <w:p w:rsidR="00A20F0B" w:rsidRPr="007A481A" w:rsidRDefault="00A20F0B" w:rsidP="006D23B8">
            <w:pPr>
              <w:spacing w:line="480" w:lineRule="auto"/>
              <w:contextualSpacing/>
              <w:jc w:val="center"/>
              <w:rPr>
                <w:rFonts w:asciiTheme="majorBidi" w:hAnsiTheme="majorBidi" w:cstheme="majorBidi"/>
                <w:sz w:val="24"/>
                <w:szCs w:val="24"/>
                <w:lang w:val="id-ID"/>
              </w:rPr>
            </w:pPr>
            <w:r w:rsidRPr="007A481A">
              <w:rPr>
                <w:rFonts w:asciiTheme="majorBidi" w:hAnsiTheme="majorBidi" w:cstheme="majorBidi"/>
                <w:sz w:val="24"/>
                <w:szCs w:val="24"/>
                <w:lang w:val="id-ID"/>
              </w:rPr>
              <w:t>8</w:t>
            </w:r>
          </w:p>
        </w:tc>
        <w:tc>
          <w:tcPr>
            <w:tcW w:w="3118" w:type="dxa"/>
          </w:tcPr>
          <w:p w:rsidR="00A20F0B" w:rsidRPr="007A481A" w:rsidRDefault="00A20F0B" w:rsidP="006D23B8">
            <w:pPr>
              <w:bidi/>
              <w:contextualSpacing/>
              <w:jc w:val="center"/>
              <w:rPr>
                <w:rFonts w:ascii="Traditional Arabic" w:hAnsi="Traditional Arabic" w:cs="Traditional Arabic"/>
                <w:sz w:val="32"/>
                <w:szCs w:val="32"/>
                <w:rtl/>
                <w:lang w:val="id-ID"/>
              </w:rPr>
            </w:pPr>
            <w:r w:rsidRPr="007A481A">
              <w:rPr>
                <w:rFonts w:ascii="Traditional Arabic" w:hAnsi="Traditional Arabic" w:cs="Traditional Arabic"/>
                <w:sz w:val="32"/>
                <w:szCs w:val="32"/>
                <w:lang w:val="id-ID"/>
              </w:rPr>
              <w:t>-</w:t>
            </w:r>
          </w:p>
        </w:tc>
        <w:tc>
          <w:tcPr>
            <w:tcW w:w="3402" w:type="dxa"/>
          </w:tcPr>
          <w:p w:rsidR="00A20F0B" w:rsidRPr="007A481A" w:rsidRDefault="00A20F0B" w:rsidP="006D23B8">
            <w:pPr>
              <w:pStyle w:val="ListParagraph"/>
              <w:spacing w:after="0" w:line="240" w:lineRule="auto"/>
              <w:jc w:val="center"/>
              <w:rPr>
                <w:rFonts w:ascii="Traditional Arabic" w:hAnsi="Traditional Arabic" w:cs="Traditional Arabic"/>
                <w:sz w:val="32"/>
                <w:szCs w:val="32"/>
                <w:rtl/>
                <w:lang w:val="id-ID"/>
              </w:rPr>
            </w:pPr>
            <w:r w:rsidRPr="007A481A">
              <w:rPr>
                <w:rFonts w:ascii="Traditional Arabic" w:hAnsi="Traditional Arabic" w:cs="Traditional Arabic"/>
                <w:sz w:val="32"/>
                <w:szCs w:val="32"/>
                <w:rtl/>
                <w:lang w:val="id-ID"/>
              </w:rPr>
              <w:t xml:space="preserve">وَمِنَ </w:t>
            </w:r>
            <w:r w:rsidRPr="007A481A">
              <w:rPr>
                <w:rFonts w:ascii="Traditional Arabic" w:hAnsi="Traditional Arabic" w:cs="Traditional Arabic"/>
                <w:sz w:val="32"/>
                <w:szCs w:val="32"/>
                <w:u w:val="single"/>
                <w:rtl/>
                <w:lang w:val="id-ID"/>
              </w:rPr>
              <w:t>النَّاسِ</w:t>
            </w:r>
            <w:r w:rsidRPr="007A481A">
              <w:rPr>
                <w:rFonts w:ascii="Traditional Arabic" w:hAnsi="Traditional Arabic" w:cs="Traditional Arabic"/>
                <w:sz w:val="32"/>
                <w:szCs w:val="32"/>
                <w:rtl/>
                <w:lang w:val="id-ID"/>
              </w:rPr>
              <w:t xml:space="preserve"> مَنْ يَّقُوْلُ اٰمَنَّا بِاللّٰهِ</w:t>
            </w:r>
          </w:p>
        </w:tc>
      </w:tr>
      <w:tr w:rsidR="00A20F0B" w:rsidRPr="005A204A" w:rsidTr="00A20F0B">
        <w:tc>
          <w:tcPr>
            <w:tcW w:w="992" w:type="dxa"/>
          </w:tcPr>
          <w:p w:rsidR="00A20F0B" w:rsidRPr="007A481A" w:rsidRDefault="00A20F0B" w:rsidP="006D23B8">
            <w:pPr>
              <w:spacing w:line="480" w:lineRule="auto"/>
              <w:contextualSpacing/>
              <w:jc w:val="center"/>
              <w:rPr>
                <w:rFonts w:asciiTheme="majorBidi" w:hAnsiTheme="majorBidi" w:cstheme="majorBidi"/>
                <w:sz w:val="24"/>
                <w:szCs w:val="24"/>
                <w:lang w:val="id-ID"/>
              </w:rPr>
            </w:pPr>
            <w:r w:rsidRPr="007A481A">
              <w:rPr>
                <w:rFonts w:asciiTheme="majorBidi" w:hAnsiTheme="majorBidi" w:cstheme="majorBidi"/>
                <w:sz w:val="24"/>
                <w:szCs w:val="24"/>
                <w:lang w:val="id-ID"/>
              </w:rPr>
              <w:t>57</w:t>
            </w:r>
          </w:p>
        </w:tc>
        <w:tc>
          <w:tcPr>
            <w:tcW w:w="3118" w:type="dxa"/>
          </w:tcPr>
          <w:p w:rsidR="00A20F0B" w:rsidRPr="007A481A" w:rsidRDefault="00A20F0B" w:rsidP="006D23B8">
            <w:pPr>
              <w:bidi/>
              <w:contextualSpacing/>
              <w:jc w:val="center"/>
              <w:rPr>
                <w:rFonts w:ascii="Traditional Arabic" w:hAnsi="Traditional Arabic" w:cs="Traditional Arabic"/>
                <w:sz w:val="32"/>
                <w:szCs w:val="32"/>
                <w:rtl/>
                <w:lang w:val="id-ID"/>
              </w:rPr>
            </w:pPr>
            <w:r w:rsidRPr="007A481A">
              <w:rPr>
                <w:rFonts w:ascii="Traditional Arabic" w:hAnsi="Traditional Arabic" w:cs="Traditional Arabic"/>
                <w:sz w:val="32"/>
                <w:szCs w:val="32"/>
                <w:lang w:val="id-ID"/>
              </w:rPr>
              <w:t>-</w:t>
            </w:r>
          </w:p>
        </w:tc>
        <w:tc>
          <w:tcPr>
            <w:tcW w:w="3402" w:type="dxa"/>
          </w:tcPr>
          <w:p w:rsidR="00A20F0B" w:rsidRPr="007A481A" w:rsidRDefault="00A20F0B" w:rsidP="006D23B8">
            <w:pPr>
              <w:pStyle w:val="ListParagraph"/>
              <w:spacing w:after="0" w:line="240" w:lineRule="auto"/>
              <w:ind w:left="709" w:firstLine="425"/>
              <w:jc w:val="center"/>
              <w:rPr>
                <w:rFonts w:ascii="Traditional Arabic" w:hAnsi="Traditional Arabic" w:cs="Traditional Arabic"/>
                <w:sz w:val="32"/>
                <w:szCs w:val="32"/>
                <w:u w:val="single"/>
                <w:rtl/>
                <w:lang w:val="id-ID"/>
              </w:rPr>
            </w:pPr>
            <w:r w:rsidRPr="007A481A">
              <w:rPr>
                <w:rFonts w:ascii="Traditional Arabic" w:hAnsi="Traditional Arabic" w:cs="Traditional Arabic"/>
                <w:sz w:val="32"/>
                <w:szCs w:val="32"/>
                <w:rtl/>
                <w:lang w:val="id-ID"/>
              </w:rPr>
              <w:t xml:space="preserve">عَلَيْكُمُ الْمَنَّ </w:t>
            </w:r>
            <w:r w:rsidRPr="007A481A">
              <w:rPr>
                <w:rFonts w:ascii="Traditional Arabic" w:hAnsi="Traditional Arabic" w:cs="Traditional Arabic"/>
                <w:sz w:val="32"/>
                <w:szCs w:val="32"/>
                <w:u w:val="single"/>
                <w:rtl/>
                <w:lang w:val="id-ID"/>
              </w:rPr>
              <w:t>وَالسَّلْوٰى</w:t>
            </w:r>
          </w:p>
        </w:tc>
      </w:tr>
      <w:tr w:rsidR="00A20F0B" w:rsidRPr="005A204A" w:rsidTr="00A20F0B">
        <w:tc>
          <w:tcPr>
            <w:tcW w:w="992" w:type="dxa"/>
          </w:tcPr>
          <w:p w:rsidR="00A20F0B" w:rsidRPr="007A481A" w:rsidRDefault="00A20F0B" w:rsidP="006D23B8">
            <w:pPr>
              <w:spacing w:line="480" w:lineRule="auto"/>
              <w:contextualSpacing/>
              <w:jc w:val="center"/>
              <w:rPr>
                <w:rFonts w:asciiTheme="majorBidi" w:hAnsiTheme="majorBidi" w:cstheme="majorBidi"/>
                <w:sz w:val="24"/>
                <w:szCs w:val="24"/>
                <w:lang w:val="id-ID"/>
              </w:rPr>
            </w:pPr>
            <w:r w:rsidRPr="007A481A">
              <w:rPr>
                <w:rFonts w:asciiTheme="majorBidi" w:hAnsiTheme="majorBidi" w:cstheme="majorBidi"/>
                <w:sz w:val="24"/>
                <w:szCs w:val="24"/>
                <w:lang w:val="id-ID"/>
              </w:rPr>
              <w:t>62</w:t>
            </w:r>
          </w:p>
        </w:tc>
        <w:tc>
          <w:tcPr>
            <w:tcW w:w="3118" w:type="dxa"/>
          </w:tcPr>
          <w:p w:rsidR="00A20F0B" w:rsidRPr="007A481A" w:rsidRDefault="00A20F0B" w:rsidP="006D23B8">
            <w:pPr>
              <w:bidi/>
              <w:contextualSpacing/>
              <w:jc w:val="center"/>
              <w:rPr>
                <w:rFonts w:ascii="Traditional Arabic" w:hAnsi="Traditional Arabic" w:cs="Traditional Arabic"/>
                <w:sz w:val="32"/>
                <w:szCs w:val="32"/>
                <w:rtl/>
                <w:lang w:val="id-ID"/>
              </w:rPr>
            </w:pPr>
            <w:r w:rsidRPr="007A481A">
              <w:rPr>
                <w:rFonts w:ascii="Traditional Arabic" w:hAnsi="Traditional Arabic" w:cs="Traditional Arabic"/>
                <w:sz w:val="32"/>
                <w:szCs w:val="32"/>
                <w:lang w:val="id-ID"/>
              </w:rPr>
              <w:t>-</w:t>
            </w:r>
          </w:p>
        </w:tc>
        <w:tc>
          <w:tcPr>
            <w:tcW w:w="3402" w:type="dxa"/>
          </w:tcPr>
          <w:p w:rsidR="00A20F0B" w:rsidRPr="007A481A" w:rsidRDefault="00A20F0B" w:rsidP="006D23B8">
            <w:pPr>
              <w:pStyle w:val="ListParagraph"/>
              <w:spacing w:after="0" w:line="240" w:lineRule="auto"/>
              <w:ind w:left="709" w:firstLine="425"/>
              <w:jc w:val="center"/>
              <w:rPr>
                <w:rFonts w:ascii="Traditional Arabic" w:hAnsi="Traditional Arabic" w:cs="Traditional Arabic"/>
                <w:sz w:val="32"/>
                <w:szCs w:val="32"/>
                <w:rtl/>
                <w:lang w:val="id-ID"/>
              </w:rPr>
            </w:pPr>
            <w:r w:rsidRPr="007A481A">
              <w:rPr>
                <w:rFonts w:ascii="Traditional Arabic" w:hAnsi="Traditional Arabic" w:cs="Traditional Arabic"/>
                <w:sz w:val="32"/>
                <w:szCs w:val="32"/>
                <w:rtl/>
                <w:lang w:val="id-ID"/>
              </w:rPr>
              <w:t xml:space="preserve">وَالَّذِيْنَ هَادُوْا </w:t>
            </w:r>
            <w:r w:rsidRPr="007A481A">
              <w:rPr>
                <w:rFonts w:ascii="Traditional Arabic" w:hAnsi="Traditional Arabic" w:cs="Traditional Arabic"/>
                <w:sz w:val="32"/>
                <w:szCs w:val="32"/>
                <w:u w:val="single"/>
                <w:rtl/>
                <w:lang w:val="id-ID"/>
              </w:rPr>
              <w:t>وَالنَّصٰرٰى</w:t>
            </w:r>
          </w:p>
        </w:tc>
      </w:tr>
      <w:tr w:rsidR="00A20F0B" w:rsidRPr="005A204A" w:rsidTr="00A20F0B">
        <w:tc>
          <w:tcPr>
            <w:tcW w:w="992" w:type="dxa"/>
          </w:tcPr>
          <w:p w:rsidR="00A20F0B" w:rsidRPr="007A481A" w:rsidRDefault="00A20F0B" w:rsidP="006D23B8">
            <w:pPr>
              <w:spacing w:line="480" w:lineRule="auto"/>
              <w:contextualSpacing/>
              <w:jc w:val="center"/>
              <w:rPr>
                <w:rFonts w:asciiTheme="majorBidi" w:hAnsiTheme="majorBidi" w:cstheme="majorBidi"/>
                <w:sz w:val="24"/>
                <w:szCs w:val="24"/>
                <w:lang w:val="id-ID"/>
              </w:rPr>
            </w:pPr>
            <w:r w:rsidRPr="007A481A">
              <w:rPr>
                <w:rFonts w:asciiTheme="majorBidi" w:hAnsiTheme="majorBidi" w:cstheme="majorBidi"/>
                <w:sz w:val="24"/>
                <w:szCs w:val="24"/>
                <w:lang w:val="id-ID"/>
              </w:rPr>
              <w:t>85</w:t>
            </w:r>
          </w:p>
        </w:tc>
        <w:tc>
          <w:tcPr>
            <w:tcW w:w="3118" w:type="dxa"/>
          </w:tcPr>
          <w:p w:rsidR="00A20F0B" w:rsidRPr="007A481A" w:rsidRDefault="00A20F0B" w:rsidP="006D23B8">
            <w:pPr>
              <w:bidi/>
              <w:contextualSpacing/>
              <w:jc w:val="center"/>
              <w:rPr>
                <w:rFonts w:ascii="Traditional Arabic" w:hAnsi="Traditional Arabic" w:cs="Traditional Arabic"/>
                <w:sz w:val="32"/>
                <w:szCs w:val="32"/>
                <w:rtl/>
                <w:lang w:val="id-ID"/>
              </w:rPr>
            </w:pPr>
            <w:r w:rsidRPr="007A481A">
              <w:rPr>
                <w:rFonts w:ascii="Traditional Arabic" w:hAnsi="Traditional Arabic" w:cs="Traditional Arabic"/>
                <w:sz w:val="32"/>
                <w:szCs w:val="32"/>
                <w:lang w:val="id-ID"/>
              </w:rPr>
              <w:t>-</w:t>
            </w:r>
          </w:p>
        </w:tc>
        <w:tc>
          <w:tcPr>
            <w:tcW w:w="3402" w:type="dxa"/>
          </w:tcPr>
          <w:p w:rsidR="00A20F0B" w:rsidRPr="007A481A" w:rsidRDefault="00A20F0B" w:rsidP="006D23B8">
            <w:pPr>
              <w:pStyle w:val="ListParagraph"/>
              <w:spacing w:after="0" w:line="240" w:lineRule="auto"/>
              <w:jc w:val="center"/>
              <w:rPr>
                <w:rFonts w:ascii="Traditional Arabic" w:hAnsi="Traditional Arabic" w:cs="Traditional Arabic"/>
                <w:sz w:val="32"/>
                <w:szCs w:val="32"/>
                <w:u w:val="single"/>
                <w:rtl/>
                <w:lang w:val="id-ID"/>
              </w:rPr>
            </w:pPr>
            <w:r w:rsidRPr="007A481A">
              <w:rPr>
                <w:rFonts w:ascii="Traditional Arabic" w:hAnsi="Traditional Arabic" w:cs="Traditional Arabic"/>
                <w:sz w:val="32"/>
                <w:szCs w:val="32"/>
                <w:rtl/>
                <w:lang w:val="id-ID"/>
              </w:rPr>
              <w:t xml:space="preserve">مِّنْكُمْ مِّنْ </w:t>
            </w:r>
            <w:r w:rsidRPr="007A481A">
              <w:rPr>
                <w:rFonts w:ascii="Traditional Arabic" w:hAnsi="Traditional Arabic" w:cs="Traditional Arabic"/>
                <w:sz w:val="32"/>
                <w:szCs w:val="32"/>
                <w:u w:val="single"/>
                <w:rtl/>
                <w:lang w:val="id-ID"/>
              </w:rPr>
              <w:t>دِيَارِهِمْ</w:t>
            </w:r>
          </w:p>
        </w:tc>
      </w:tr>
      <w:tr w:rsidR="00A20F0B" w:rsidRPr="009A4208" w:rsidTr="00A20F0B">
        <w:tc>
          <w:tcPr>
            <w:tcW w:w="7512" w:type="dxa"/>
            <w:gridSpan w:val="3"/>
          </w:tcPr>
          <w:p w:rsidR="00A20F0B" w:rsidRPr="007A481A" w:rsidRDefault="00A20F0B" w:rsidP="006D23B8">
            <w:pPr>
              <w:bidi/>
              <w:spacing w:line="480" w:lineRule="auto"/>
              <w:contextualSpacing/>
              <w:jc w:val="center"/>
              <w:rPr>
                <w:rFonts w:asciiTheme="majorBidi" w:hAnsiTheme="majorBidi" w:cstheme="majorBidi"/>
                <w:sz w:val="24"/>
                <w:szCs w:val="24"/>
                <w:rtl/>
              </w:rPr>
            </w:pPr>
            <w:r w:rsidRPr="007A481A">
              <w:rPr>
                <w:rFonts w:asciiTheme="majorBidi" w:hAnsiTheme="majorBidi" w:cstheme="majorBidi"/>
                <w:b/>
                <w:bCs/>
                <w:i/>
                <w:iCs/>
                <w:sz w:val="24"/>
                <w:szCs w:val="24"/>
              </w:rPr>
              <w:t>Ya’ Iḍāfah</w:t>
            </w:r>
          </w:p>
        </w:tc>
      </w:tr>
      <w:tr w:rsidR="00A20F0B" w:rsidRPr="009A4208" w:rsidTr="00A20F0B">
        <w:tc>
          <w:tcPr>
            <w:tcW w:w="7512" w:type="dxa"/>
            <w:gridSpan w:val="3"/>
          </w:tcPr>
          <w:p w:rsidR="00A20F0B" w:rsidRPr="007A481A" w:rsidRDefault="00A20F0B" w:rsidP="006D23B8">
            <w:pPr>
              <w:bidi/>
              <w:spacing w:line="480" w:lineRule="auto"/>
              <w:contextualSpacing/>
              <w:jc w:val="center"/>
              <w:rPr>
                <w:rFonts w:asciiTheme="majorBidi" w:hAnsiTheme="majorBidi" w:cstheme="majorBidi"/>
                <w:sz w:val="24"/>
                <w:szCs w:val="24"/>
                <w:rtl/>
              </w:rPr>
            </w:pPr>
            <w:r w:rsidRPr="007A481A">
              <w:rPr>
                <w:rFonts w:asciiTheme="majorBidi" w:hAnsiTheme="majorBidi" w:cstheme="majorBidi"/>
                <w:i/>
                <w:iCs/>
                <w:sz w:val="24"/>
                <w:szCs w:val="24"/>
                <w:lang w:val="id-ID"/>
              </w:rPr>
              <w:t>Ya’ Iḍāfah</w:t>
            </w:r>
            <w:r w:rsidRPr="007A481A">
              <w:rPr>
                <w:rFonts w:asciiTheme="majorBidi" w:hAnsiTheme="majorBidi" w:cstheme="majorBidi"/>
                <w:sz w:val="24"/>
                <w:szCs w:val="24"/>
                <w:lang w:val="id-ID"/>
              </w:rPr>
              <w:t xml:space="preserve"> yang sesudahnya berupa hamzah </w:t>
            </w:r>
            <w:r w:rsidRPr="007A481A">
              <w:rPr>
                <w:rFonts w:asciiTheme="majorBidi" w:hAnsiTheme="majorBidi" w:cstheme="majorBidi"/>
                <w:i/>
                <w:iCs/>
                <w:sz w:val="24"/>
                <w:szCs w:val="24"/>
                <w:lang w:val="id-ID"/>
              </w:rPr>
              <w:t>qaṭa’</w:t>
            </w:r>
            <w:r w:rsidRPr="007A481A">
              <w:rPr>
                <w:rFonts w:asciiTheme="majorBidi" w:hAnsiTheme="majorBidi" w:cstheme="majorBidi"/>
                <w:sz w:val="24"/>
                <w:szCs w:val="24"/>
                <w:lang w:val="id-ID"/>
              </w:rPr>
              <w:t xml:space="preserve"> berharakat </w:t>
            </w:r>
            <w:r w:rsidRPr="007A481A">
              <w:rPr>
                <w:rFonts w:asciiTheme="majorBidi" w:hAnsiTheme="majorBidi" w:cstheme="majorBidi"/>
                <w:i/>
                <w:iCs/>
                <w:sz w:val="24"/>
                <w:szCs w:val="24"/>
                <w:lang w:val="id-ID"/>
              </w:rPr>
              <w:t>fatḥah</w:t>
            </w:r>
          </w:p>
        </w:tc>
      </w:tr>
      <w:tr w:rsidR="00A20F0B" w:rsidRPr="00BC7611" w:rsidTr="00A20F0B">
        <w:tc>
          <w:tcPr>
            <w:tcW w:w="992" w:type="dxa"/>
          </w:tcPr>
          <w:p w:rsidR="00A20F0B" w:rsidRPr="007A481A" w:rsidRDefault="00A20F0B" w:rsidP="006D23B8">
            <w:pPr>
              <w:pStyle w:val="ListParagraph"/>
              <w:spacing w:after="0" w:line="480" w:lineRule="auto"/>
              <w:ind w:left="0"/>
              <w:jc w:val="center"/>
              <w:rPr>
                <w:rFonts w:asciiTheme="majorBidi" w:hAnsiTheme="majorBidi" w:cstheme="majorBidi"/>
                <w:sz w:val="24"/>
                <w:szCs w:val="24"/>
                <w:lang w:val="id-ID"/>
              </w:rPr>
            </w:pPr>
            <w:r w:rsidRPr="007A481A">
              <w:rPr>
                <w:rFonts w:asciiTheme="majorBidi" w:hAnsiTheme="majorBidi" w:cstheme="majorBidi"/>
                <w:sz w:val="24"/>
                <w:szCs w:val="24"/>
                <w:lang w:val="id-ID"/>
              </w:rPr>
              <w:t>30</w:t>
            </w:r>
          </w:p>
        </w:tc>
        <w:tc>
          <w:tcPr>
            <w:tcW w:w="3118" w:type="dxa"/>
          </w:tcPr>
          <w:p w:rsidR="00A20F0B" w:rsidRPr="007A481A" w:rsidRDefault="00A20F0B" w:rsidP="006D23B8">
            <w:pPr>
              <w:pStyle w:val="ListParagraph"/>
              <w:spacing w:after="0" w:line="240" w:lineRule="auto"/>
              <w:ind w:left="0"/>
              <w:jc w:val="center"/>
              <w:rPr>
                <w:rFonts w:ascii="Traditional Arabic" w:hAnsi="Traditional Arabic" w:cs="Traditional Arabic"/>
                <w:sz w:val="32"/>
                <w:szCs w:val="32"/>
                <w:lang w:val="id-ID"/>
              </w:rPr>
            </w:pPr>
            <w:r w:rsidRPr="007A481A">
              <w:rPr>
                <w:rFonts w:ascii="Traditional Arabic" w:hAnsi="Traditional Arabic" w:cs="Traditional Arabic"/>
                <w:sz w:val="32"/>
                <w:szCs w:val="32"/>
                <w:rtl/>
                <w:lang w:val="id-ID"/>
              </w:rPr>
              <w:t xml:space="preserve">قَالَ </w:t>
            </w:r>
            <w:r w:rsidRPr="007A481A">
              <w:rPr>
                <w:rFonts w:ascii="Traditional Arabic" w:hAnsi="Traditional Arabic" w:cs="Traditional Arabic"/>
                <w:sz w:val="32"/>
                <w:szCs w:val="32"/>
                <w:u w:val="single"/>
                <w:rtl/>
                <w:lang w:val="id-ID"/>
              </w:rPr>
              <w:t>اِنِّيْ اَعْلَمُ</w:t>
            </w:r>
            <w:r w:rsidRPr="007A481A">
              <w:rPr>
                <w:rFonts w:ascii="Traditional Arabic" w:hAnsi="Traditional Arabic" w:cs="Traditional Arabic"/>
                <w:sz w:val="32"/>
                <w:szCs w:val="32"/>
                <w:rtl/>
                <w:lang w:val="id-ID"/>
              </w:rPr>
              <w:t xml:space="preserve"> مَا لَا تَعْلَمُوْنَ</w:t>
            </w:r>
          </w:p>
        </w:tc>
        <w:tc>
          <w:tcPr>
            <w:tcW w:w="3402" w:type="dxa"/>
          </w:tcPr>
          <w:p w:rsidR="00A20F0B" w:rsidRPr="007A481A" w:rsidRDefault="00A20F0B" w:rsidP="006D23B8">
            <w:pPr>
              <w:pStyle w:val="ListParagraph"/>
              <w:spacing w:after="0" w:line="240" w:lineRule="auto"/>
              <w:ind w:left="0"/>
              <w:jc w:val="center"/>
              <w:rPr>
                <w:rFonts w:ascii="Traditional Arabic" w:hAnsi="Traditional Arabic" w:cs="Traditional Arabic"/>
                <w:sz w:val="32"/>
                <w:szCs w:val="32"/>
                <w:lang w:val="id-ID"/>
              </w:rPr>
            </w:pPr>
            <w:r w:rsidRPr="007A481A">
              <w:rPr>
                <w:rFonts w:ascii="Traditional Arabic" w:hAnsi="Traditional Arabic" w:cs="Traditional Arabic"/>
                <w:sz w:val="32"/>
                <w:szCs w:val="32"/>
                <w:rtl/>
                <w:lang w:val="id-ID"/>
              </w:rPr>
              <w:t xml:space="preserve">قَالَ </w:t>
            </w:r>
            <w:r w:rsidRPr="007A481A">
              <w:rPr>
                <w:rFonts w:ascii="Traditional Arabic" w:hAnsi="Traditional Arabic" w:cs="Traditional Arabic"/>
                <w:sz w:val="32"/>
                <w:szCs w:val="32"/>
                <w:u w:val="single"/>
                <w:rtl/>
                <w:lang w:val="id-ID"/>
              </w:rPr>
              <w:t>اِنِّيَ اَعْلَمُ</w:t>
            </w:r>
            <w:r w:rsidRPr="007A481A">
              <w:rPr>
                <w:rFonts w:ascii="Traditional Arabic" w:hAnsi="Traditional Arabic" w:cs="Traditional Arabic"/>
                <w:sz w:val="32"/>
                <w:szCs w:val="32"/>
                <w:rtl/>
                <w:lang w:val="id-ID"/>
              </w:rPr>
              <w:t xml:space="preserve"> مَا لَا تَعْلَمُوْنَ</w:t>
            </w:r>
          </w:p>
        </w:tc>
      </w:tr>
      <w:tr w:rsidR="00A20F0B" w:rsidRPr="00BC7611" w:rsidTr="00A20F0B">
        <w:tc>
          <w:tcPr>
            <w:tcW w:w="992" w:type="dxa"/>
          </w:tcPr>
          <w:p w:rsidR="00A20F0B" w:rsidRPr="007A481A" w:rsidRDefault="00A20F0B" w:rsidP="006D23B8">
            <w:pPr>
              <w:pStyle w:val="ListParagraph"/>
              <w:spacing w:after="0" w:line="480" w:lineRule="auto"/>
              <w:ind w:left="0"/>
              <w:jc w:val="center"/>
              <w:rPr>
                <w:rFonts w:asciiTheme="majorBidi" w:hAnsiTheme="majorBidi" w:cstheme="majorBidi"/>
                <w:sz w:val="24"/>
                <w:szCs w:val="24"/>
                <w:lang w:val="id-ID"/>
              </w:rPr>
            </w:pPr>
            <w:r w:rsidRPr="007A481A">
              <w:rPr>
                <w:rFonts w:asciiTheme="majorBidi" w:hAnsiTheme="majorBidi" w:cstheme="majorBidi"/>
                <w:sz w:val="24"/>
                <w:szCs w:val="24"/>
                <w:lang w:val="id-ID"/>
              </w:rPr>
              <w:t>33</w:t>
            </w:r>
          </w:p>
        </w:tc>
        <w:tc>
          <w:tcPr>
            <w:tcW w:w="3118" w:type="dxa"/>
          </w:tcPr>
          <w:p w:rsidR="00A20F0B" w:rsidRPr="007A481A" w:rsidRDefault="00A20F0B" w:rsidP="006D23B8">
            <w:pPr>
              <w:pStyle w:val="ListParagraph"/>
              <w:tabs>
                <w:tab w:val="left" w:pos="1804"/>
              </w:tabs>
              <w:spacing w:after="0" w:line="240" w:lineRule="auto"/>
              <w:ind w:left="0"/>
              <w:jc w:val="center"/>
              <w:rPr>
                <w:rFonts w:ascii="Traditional Arabic" w:hAnsi="Traditional Arabic" w:cs="Traditional Arabic"/>
                <w:sz w:val="32"/>
                <w:szCs w:val="32"/>
                <w:lang w:val="id-ID"/>
              </w:rPr>
            </w:pPr>
            <w:r w:rsidRPr="007A481A">
              <w:rPr>
                <w:rFonts w:ascii="Traditional Arabic" w:hAnsi="Traditional Arabic" w:cs="Traditional Arabic"/>
                <w:sz w:val="32"/>
                <w:szCs w:val="32"/>
                <w:rtl/>
                <w:lang w:val="id-ID"/>
              </w:rPr>
              <w:t xml:space="preserve">قَالَ اَلَمْ اَقُلْ لَّكُمْ </w:t>
            </w:r>
            <w:r w:rsidRPr="007A481A">
              <w:rPr>
                <w:rFonts w:ascii="Traditional Arabic" w:hAnsi="Traditional Arabic" w:cs="Traditional Arabic"/>
                <w:sz w:val="32"/>
                <w:szCs w:val="32"/>
                <w:u w:val="single"/>
                <w:rtl/>
                <w:lang w:val="id-ID"/>
              </w:rPr>
              <w:t>اِنِّي اَعْلَمُ</w:t>
            </w:r>
            <w:r w:rsidRPr="007A481A">
              <w:rPr>
                <w:rFonts w:ascii="Traditional Arabic" w:hAnsi="Traditional Arabic" w:cs="Traditional Arabic"/>
                <w:sz w:val="32"/>
                <w:szCs w:val="32"/>
                <w:rtl/>
                <w:lang w:val="id-ID"/>
              </w:rPr>
              <w:t xml:space="preserve"> غَيْبَ السَّمٰوٰتِ وَالْاَرْضِ</w:t>
            </w:r>
          </w:p>
        </w:tc>
        <w:tc>
          <w:tcPr>
            <w:tcW w:w="3402" w:type="dxa"/>
          </w:tcPr>
          <w:p w:rsidR="00A20F0B" w:rsidRPr="007A481A" w:rsidRDefault="00A20F0B" w:rsidP="006D23B8">
            <w:pPr>
              <w:pStyle w:val="ListParagraph"/>
              <w:spacing w:after="0" w:line="240" w:lineRule="auto"/>
              <w:ind w:left="0"/>
              <w:jc w:val="center"/>
              <w:rPr>
                <w:rFonts w:ascii="Traditional Arabic" w:hAnsi="Traditional Arabic" w:cs="Traditional Arabic"/>
                <w:sz w:val="32"/>
                <w:szCs w:val="32"/>
                <w:lang w:val="id-ID"/>
              </w:rPr>
            </w:pPr>
            <w:r w:rsidRPr="007A481A">
              <w:rPr>
                <w:rFonts w:ascii="Traditional Arabic" w:hAnsi="Traditional Arabic" w:cs="Traditional Arabic"/>
                <w:sz w:val="32"/>
                <w:szCs w:val="32"/>
                <w:rtl/>
                <w:lang w:val="id-ID"/>
              </w:rPr>
              <w:t xml:space="preserve">قَالَ اَلَمْ اَقُلْ لَّكُمْ </w:t>
            </w:r>
            <w:r w:rsidRPr="007A481A">
              <w:rPr>
                <w:rFonts w:ascii="Traditional Arabic" w:hAnsi="Traditional Arabic" w:cs="Traditional Arabic"/>
                <w:sz w:val="32"/>
                <w:szCs w:val="32"/>
                <w:u w:val="single"/>
                <w:rtl/>
                <w:lang w:val="id-ID"/>
              </w:rPr>
              <w:t xml:space="preserve">اِنِّيَ اَعْلَمُ </w:t>
            </w:r>
            <w:r w:rsidRPr="007A481A">
              <w:rPr>
                <w:rFonts w:ascii="Traditional Arabic" w:hAnsi="Traditional Arabic" w:cs="Traditional Arabic"/>
                <w:sz w:val="32"/>
                <w:szCs w:val="32"/>
                <w:rtl/>
                <w:lang w:val="id-ID"/>
              </w:rPr>
              <w:t>غَيْبَ السَّمٰوٰتِ وَالْاَرْضِ</w:t>
            </w:r>
          </w:p>
        </w:tc>
      </w:tr>
      <w:tr w:rsidR="00A20F0B" w:rsidRPr="009A4208" w:rsidTr="00A20F0B">
        <w:tc>
          <w:tcPr>
            <w:tcW w:w="7512" w:type="dxa"/>
            <w:gridSpan w:val="3"/>
          </w:tcPr>
          <w:p w:rsidR="00A20F0B" w:rsidRPr="007A481A" w:rsidRDefault="00A20F0B" w:rsidP="006D23B8">
            <w:pPr>
              <w:bidi/>
              <w:spacing w:line="480" w:lineRule="auto"/>
              <w:contextualSpacing/>
              <w:jc w:val="center"/>
              <w:rPr>
                <w:rFonts w:asciiTheme="majorBidi" w:hAnsiTheme="majorBidi" w:cstheme="majorBidi"/>
                <w:sz w:val="24"/>
                <w:szCs w:val="24"/>
                <w:rtl/>
              </w:rPr>
            </w:pPr>
            <w:r w:rsidRPr="007A481A">
              <w:rPr>
                <w:rFonts w:asciiTheme="majorBidi" w:hAnsiTheme="majorBidi" w:cstheme="majorBidi"/>
                <w:i/>
                <w:iCs/>
                <w:sz w:val="24"/>
                <w:szCs w:val="24"/>
                <w:lang w:val="id-ID"/>
              </w:rPr>
              <w:t>Ya’ Iḍāfah</w:t>
            </w:r>
            <w:r w:rsidRPr="007A481A">
              <w:rPr>
                <w:rFonts w:asciiTheme="majorBidi" w:hAnsiTheme="majorBidi" w:cstheme="majorBidi"/>
                <w:sz w:val="24"/>
                <w:szCs w:val="24"/>
                <w:lang w:val="id-ID"/>
              </w:rPr>
              <w:t xml:space="preserve"> yang sesudahnya berupa hamzah </w:t>
            </w:r>
            <w:r w:rsidRPr="007A481A">
              <w:rPr>
                <w:rFonts w:asciiTheme="majorBidi" w:hAnsiTheme="majorBidi" w:cstheme="majorBidi"/>
                <w:i/>
                <w:iCs/>
                <w:sz w:val="24"/>
                <w:szCs w:val="24"/>
                <w:lang w:val="id-ID"/>
              </w:rPr>
              <w:t>qaṭa’</w:t>
            </w:r>
            <w:r w:rsidRPr="007A481A">
              <w:rPr>
                <w:rFonts w:asciiTheme="majorBidi" w:hAnsiTheme="majorBidi" w:cstheme="majorBidi"/>
                <w:sz w:val="24"/>
                <w:szCs w:val="24"/>
                <w:lang w:val="id-ID"/>
              </w:rPr>
              <w:t xml:space="preserve"> berharakat kasrah</w:t>
            </w:r>
          </w:p>
        </w:tc>
      </w:tr>
      <w:tr w:rsidR="00A20F0B" w:rsidRPr="00BC7611" w:rsidTr="00A20F0B">
        <w:tc>
          <w:tcPr>
            <w:tcW w:w="992" w:type="dxa"/>
          </w:tcPr>
          <w:p w:rsidR="00A20F0B" w:rsidRPr="007A481A" w:rsidRDefault="00A20F0B" w:rsidP="006D23B8">
            <w:pPr>
              <w:pStyle w:val="ListParagraph"/>
              <w:spacing w:after="0" w:line="480" w:lineRule="auto"/>
              <w:ind w:left="0"/>
              <w:jc w:val="center"/>
              <w:rPr>
                <w:rFonts w:asciiTheme="majorBidi" w:hAnsiTheme="majorBidi" w:cstheme="majorBidi"/>
                <w:sz w:val="24"/>
                <w:szCs w:val="24"/>
                <w:lang w:val="id-ID"/>
              </w:rPr>
            </w:pPr>
            <w:r w:rsidRPr="007A481A">
              <w:rPr>
                <w:rFonts w:asciiTheme="majorBidi" w:hAnsiTheme="majorBidi" w:cstheme="majorBidi"/>
                <w:sz w:val="24"/>
                <w:szCs w:val="24"/>
                <w:lang w:val="id-ID"/>
              </w:rPr>
              <w:t>249</w:t>
            </w:r>
          </w:p>
        </w:tc>
        <w:tc>
          <w:tcPr>
            <w:tcW w:w="3118" w:type="dxa"/>
          </w:tcPr>
          <w:p w:rsidR="00A20F0B" w:rsidRPr="007A481A" w:rsidRDefault="00A20F0B" w:rsidP="006D23B8">
            <w:pPr>
              <w:pStyle w:val="ListParagraph"/>
              <w:spacing w:after="0" w:line="240" w:lineRule="auto"/>
              <w:ind w:left="0"/>
              <w:jc w:val="center"/>
              <w:rPr>
                <w:rFonts w:ascii="Traditional Arabic" w:hAnsi="Traditional Arabic" w:cs="Traditional Arabic"/>
                <w:sz w:val="32"/>
                <w:szCs w:val="32"/>
                <w:lang w:val="id-ID"/>
              </w:rPr>
            </w:pPr>
            <w:r w:rsidRPr="007A481A">
              <w:rPr>
                <w:rFonts w:ascii="Traditional Arabic" w:hAnsi="Traditional Arabic" w:cs="Traditional Arabic"/>
                <w:sz w:val="32"/>
                <w:szCs w:val="32"/>
                <w:rtl/>
                <w:lang w:val="id-ID"/>
              </w:rPr>
              <w:t xml:space="preserve">وَمَنْ لَّمْ يَطْعَمْهُ فَاِنَّه </w:t>
            </w:r>
            <w:r w:rsidRPr="007A481A">
              <w:rPr>
                <w:rFonts w:ascii="Traditional Arabic" w:hAnsi="Traditional Arabic" w:cs="Traditional Arabic"/>
                <w:sz w:val="32"/>
                <w:szCs w:val="32"/>
                <w:u w:val="single"/>
                <w:rtl/>
                <w:lang w:val="id-ID"/>
              </w:rPr>
              <w:t>مِنِّيْ اِلَّا</w:t>
            </w:r>
            <w:r w:rsidRPr="007A481A">
              <w:rPr>
                <w:rFonts w:ascii="Traditional Arabic" w:hAnsi="Traditional Arabic" w:cs="Traditional Arabic"/>
                <w:sz w:val="32"/>
                <w:szCs w:val="32"/>
                <w:rtl/>
                <w:lang w:val="id-ID"/>
              </w:rPr>
              <w:t xml:space="preserve"> مَنِ اغْتَرَفَ</w:t>
            </w:r>
          </w:p>
        </w:tc>
        <w:tc>
          <w:tcPr>
            <w:tcW w:w="3402" w:type="dxa"/>
          </w:tcPr>
          <w:p w:rsidR="00A20F0B" w:rsidRPr="007A481A" w:rsidRDefault="00A20F0B" w:rsidP="006D23B8">
            <w:pPr>
              <w:pStyle w:val="ListParagraph"/>
              <w:spacing w:after="0" w:line="240" w:lineRule="auto"/>
              <w:ind w:left="0"/>
              <w:jc w:val="center"/>
              <w:rPr>
                <w:rFonts w:ascii="Traditional Arabic" w:hAnsi="Traditional Arabic" w:cs="Traditional Arabic"/>
                <w:sz w:val="32"/>
                <w:szCs w:val="32"/>
                <w:lang w:val="id-ID"/>
              </w:rPr>
            </w:pPr>
            <w:r w:rsidRPr="007A481A">
              <w:rPr>
                <w:rFonts w:ascii="Traditional Arabic" w:hAnsi="Traditional Arabic" w:cs="Traditional Arabic"/>
                <w:sz w:val="32"/>
                <w:szCs w:val="32"/>
                <w:rtl/>
                <w:lang w:val="id-ID"/>
              </w:rPr>
              <w:t xml:space="preserve">وَمَنْ لَّمْ يَطْعَمْهُ فَاِنَّه </w:t>
            </w:r>
            <w:r w:rsidRPr="007A481A">
              <w:rPr>
                <w:rFonts w:ascii="Traditional Arabic" w:hAnsi="Traditional Arabic" w:cs="Traditional Arabic"/>
                <w:sz w:val="32"/>
                <w:szCs w:val="32"/>
                <w:u w:val="single"/>
                <w:rtl/>
                <w:lang w:val="id-ID"/>
              </w:rPr>
              <w:t>مِنِّيَ اِلَّا</w:t>
            </w:r>
            <w:r w:rsidRPr="007A481A">
              <w:rPr>
                <w:rFonts w:ascii="Traditional Arabic" w:hAnsi="Traditional Arabic" w:cs="Traditional Arabic"/>
                <w:sz w:val="32"/>
                <w:szCs w:val="32"/>
                <w:rtl/>
                <w:lang w:val="id-ID"/>
              </w:rPr>
              <w:t xml:space="preserve"> مَنِ اغْتَرَفَ</w:t>
            </w:r>
          </w:p>
        </w:tc>
      </w:tr>
      <w:tr w:rsidR="00A20F0B" w:rsidRPr="009A4208" w:rsidTr="00A20F0B">
        <w:tc>
          <w:tcPr>
            <w:tcW w:w="7512" w:type="dxa"/>
            <w:gridSpan w:val="3"/>
          </w:tcPr>
          <w:p w:rsidR="00A20F0B" w:rsidRPr="007A481A" w:rsidRDefault="00A20F0B" w:rsidP="006D23B8">
            <w:pPr>
              <w:bidi/>
              <w:spacing w:line="480" w:lineRule="auto"/>
              <w:contextualSpacing/>
              <w:jc w:val="center"/>
              <w:rPr>
                <w:rFonts w:asciiTheme="majorBidi" w:hAnsiTheme="majorBidi" w:cstheme="majorBidi"/>
                <w:sz w:val="24"/>
                <w:szCs w:val="24"/>
                <w:rtl/>
              </w:rPr>
            </w:pPr>
            <w:r w:rsidRPr="007A481A">
              <w:rPr>
                <w:rFonts w:asciiTheme="majorBidi" w:hAnsiTheme="majorBidi" w:cstheme="majorBidi"/>
                <w:i/>
                <w:iCs/>
                <w:sz w:val="24"/>
                <w:szCs w:val="24"/>
                <w:lang w:val="id-ID"/>
              </w:rPr>
              <w:t>Ya’ Iḍāfah</w:t>
            </w:r>
            <w:r w:rsidRPr="007A481A">
              <w:rPr>
                <w:rFonts w:asciiTheme="majorBidi" w:hAnsiTheme="majorBidi" w:cstheme="majorBidi"/>
                <w:sz w:val="24"/>
                <w:szCs w:val="24"/>
                <w:lang w:val="id-ID"/>
              </w:rPr>
              <w:t xml:space="preserve"> yang sesudahnya berupa hamzah </w:t>
            </w:r>
            <w:r w:rsidRPr="007A481A">
              <w:rPr>
                <w:rFonts w:asciiTheme="majorBidi" w:hAnsiTheme="majorBidi" w:cstheme="majorBidi"/>
                <w:i/>
                <w:iCs/>
                <w:sz w:val="24"/>
                <w:szCs w:val="24"/>
                <w:lang w:val="id-ID"/>
              </w:rPr>
              <w:t>qaṭa’</w:t>
            </w:r>
            <w:r w:rsidRPr="007A481A">
              <w:rPr>
                <w:rFonts w:asciiTheme="majorBidi" w:hAnsiTheme="majorBidi" w:cstheme="majorBidi"/>
                <w:sz w:val="24"/>
                <w:szCs w:val="24"/>
                <w:lang w:val="id-ID"/>
              </w:rPr>
              <w:t xml:space="preserve"> berharakat </w:t>
            </w:r>
            <w:r w:rsidRPr="007A481A">
              <w:rPr>
                <w:rFonts w:asciiTheme="majorBidi" w:hAnsiTheme="majorBidi" w:cstheme="majorBidi"/>
                <w:i/>
                <w:iCs/>
                <w:sz w:val="24"/>
                <w:szCs w:val="24"/>
                <w:lang w:val="id-ID"/>
              </w:rPr>
              <w:t>ḍammah</w:t>
            </w:r>
          </w:p>
        </w:tc>
      </w:tr>
      <w:tr w:rsidR="00A20F0B" w:rsidRPr="005A204A" w:rsidTr="00A20F0B">
        <w:tc>
          <w:tcPr>
            <w:tcW w:w="992" w:type="dxa"/>
          </w:tcPr>
          <w:p w:rsidR="00A20F0B" w:rsidRPr="007A481A" w:rsidRDefault="00A20F0B" w:rsidP="006D23B8">
            <w:pPr>
              <w:spacing w:line="480" w:lineRule="auto"/>
              <w:contextualSpacing/>
              <w:jc w:val="center"/>
              <w:rPr>
                <w:rFonts w:asciiTheme="majorBidi" w:hAnsiTheme="majorBidi" w:cstheme="majorBidi"/>
                <w:sz w:val="24"/>
                <w:szCs w:val="24"/>
                <w:lang w:val="id-ID"/>
              </w:rPr>
            </w:pPr>
          </w:p>
        </w:tc>
        <w:tc>
          <w:tcPr>
            <w:tcW w:w="3118" w:type="dxa"/>
          </w:tcPr>
          <w:p w:rsidR="00A20F0B" w:rsidRPr="007A481A" w:rsidRDefault="00A20F0B" w:rsidP="006D23B8">
            <w:pPr>
              <w:bidi/>
              <w:contextualSpacing/>
              <w:jc w:val="center"/>
              <w:rPr>
                <w:rFonts w:ascii="Traditional Arabic" w:hAnsi="Traditional Arabic" w:cs="Traditional Arabic"/>
                <w:sz w:val="32"/>
                <w:szCs w:val="32"/>
                <w:rtl/>
                <w:lang w:val="id-ID"/>
              </w:rPr>
            </w:pPr>
            <w:r w:rsidRPr="007A481A">
              <w:rPr>
                <w:rFonts w:ascii="Traditional Arabic" w:hAnsi="Traditional Arabic" w:cs="Traditional Arabic"/>
                <w:sz w:val="32"/>
                <w:szCs w:val="32"/>
                <w:lang w:val="id-ID"/>
              </w:rPr>
              <w:t>-</w:t>
            </w:r>
          </w:p>
        </w:tc>
        <w:tc>
          <w:tcPr>
            <w:tcW w:w="3402" w:type="dxa"/>
          </w:tcPr>
          <w:p w:rsidR="00A20F0B" w:rsidRPr="007A481A" w:rsidRDefault="00A20F0B" w:rsidP="006D23B8">
            <w:pPr>
              <w:bidi/>
              <w:contextualSpacing/>
              <w:jc w:val="center"/>
              <w:rPr>
                <w:rFonts w:ascii="Traditional Arabic" w:hAnsi="Traditional Arabic" w:cs="Traditional Arabic"/>
                <w:sz w:val="32"/>
                <w:szCs w:val="32"/>
                <w:rtl/>
                <w:lang w:val="id-ID"/>
              </w:rPr>
            </w:pPr>
            <w:r w:rsidRPr="007A481A">
              <w:rPr>
                <w:rFonts w:ascii="Traditional Arabic" w:hAnsi="Traditional Arabic" w:cs="Traditional Arabic"/>
                <w:sz w:val="32"/>
                <w:szCs w:val="32"/>
                <w:lang w:val="id-ID"/>
              </w:rPr>
              <w:t>-</w:t>
            </w:r>
          </w:p>
        </w:tc>
      </w:tr>
      <w:tr w:rsidR="00A20F0B" w:rsidRPr="005A204A" w:rsidTr="00A20F0B">
        <w:tc>
          <w:tcPr>
            <w:tcW w:w="7512" w:type="dxa"/>
            <w:gridSpan w:val="3"/>
          </w:tcPr>
          <w:p w:rsidR="00A20F0B" w:rsidRPr="007A481A" w:rsidRDefault="00A20F0B" w:rsidP="006D23B8">
            <w:pPr>
              <w:spacing w:line="480" w:lineRule="auto"/>
              <w:jc w:val="center"/>
              <w:rPr>
                <w:rFonts w:asciiTheme="majorBidi" w:hAnsiTheme="majorBidi" w:cstheme="majorBidi"/>
                <w:b/>
                <w:bCs/>
                <w:i/>
                <w:iCs/>
                <w:sz w:val="24"/>
                <w:szCs w:val="24"/>
                <w:rtl/>
                <w:lang w:val="id-ID"/>
              </w:rPr>
            </w:pPr>
            <w:r w:rsidRPr="007A481A">
              <w:rPr>
                <w:rFonts w:asciiTheme="majorBidi" w:hAnsiTheme="majorBidi" w:cstheme="majorBidi"/>
                <w:b/>
                <w:bCs/>
                <w:i/>
                <w:iCs/>
                <w:sz w:val="24"/>
                <w:szCs w:val="24"/>
                <w:lang w:val="id-ID"/>
              </w:rPr>
              <w:t>Ya’ Zaidah</w:t>
            </w:r>
          </w:p>
        </w:tc>
      </w:tr>
      <w:tr w:rsidR="00A20F0B" w:rsidRPr="00BC7611" w:rsidTr="00A20F0B">
        <w:tc>
          <w:tcPr>
            <w:tcW w:w="992" w:type="dxa"/>
          </w:tcPr>
          <w:p w:rsidR="00A20F0B" w:rsidRPr="007A481A" w:rsidRDefault="00A20F0B" w:rsidP="006D23B8">
            <w:pPr>
              <w:pStyle w:val="ListParagraph"/>
              <w:spacing w:after="0" w:line="480" w:lineRule="auto"/>
              <w:ind w:left="0"/>
              <w:jc w:val="center"/>
              <w:rPr>
                <w:rFonts w:asciiTheme="majorBidi" w:hAnsiTheme="majorBidi" w:cstheme="majorBidi"/>
                <w:sz w:val="24"/>
                <w:szCs w:val="24"/>
                <w:lang w:val="id-ID"/>
              </w:rPr>
            </w:pPr>
            <w:r w:rsidRPr="007A481A">
              <w:rPr>
                <w:rFonts w:asciiTheme="majorBidi" w:hAnsiTheme="majorBidi" w:cstheme="majorBidi"/>
                <w:sz w:val="24"/>
                <w:szCs w:val="24"/>
                <w:lang w:val="id-ID"/>
              </w:rPr>
              <w:t>186</w:t>
            </w:r>
          </w:p>
        </w:tc>
        <w:tc>
          <w:tcPr>
            <w:tcW w:w="3118" w:type="dxa"/>
          </w:tcPr>
          <w:p w:rsidR="00A20F0B" w:rsidRPr="007A481A" w:rsidRDefault="00A20F0B" w:rsidP="006D23B8">
            <w:pPr>
              <w:pStyle w:val="ListParagraph"/>
              <w:spacing w:after="0" w:line="240" w:lineRule="auto"/>
              <w:ind w:left="0"/>
              <w:jc w:val="center"/>
              <w:rPr>
                <w:rFonts w:ascii="Traditional Arabic" w:hAnsi="Traditional Arabic" w:cs="Traditional Arabic"/>
                <w:sz w:val="32"/>
                <w:szCs w:val="32"/>
                <w:lang w:val="id-ID"/>
              </w:rPr>
            </w:pPr>
            <w:r w:rsidRPr="007A481A">
              <w:rPr>
                <w:rFonts w:ascii="Traditional Arabic" w:hAnsi="Traditional Arabic" w:cs="Traditional Arabic"/>
                <w:sz w:val="32"/>
                <w:szCs w:val="32"/>
                <w:rtl/>
                <w:lang w:val="id-ID"/>
              </w:rPr>
              <w:t xml:space="preserve">اُجِيْبُ دَعْوَةَ </w:t>
            </w:r>
            <w:r w:rsidRPr="007A481A">
              <w:rPr>
                <w:rFonts w:ascii="Traditional Arabic" w:hAnsi="Traditional Arabic" w:cs="Traditional Arabic"/>
                <w:sz w:val="32"/>
                <w:szCs w:val="32"/>
                <w:u w:val="single"/>
                <w:rtl/>
                <w:lang w:val="id-ID"/>
              </w:rPr>
              <w:t>الدَّاعِ</w:t>
            </w:r>
            <w:r w:rsidRPr="007A481A">
              <w:rPr>
                <w:rFonts w:ascii="Traditional Arabic" w:hAnsi="Traditional Arabic" w:cs="Traditional Arabic"/>
                <w:sz w:val="32"/>
                <w:szCs w:val="32"/>
                <w:rtl/>
                <w:lang w:val="id-ID"/>
              </w:rPr>
              <w:t xml:space="preserve"> اِذَا </w:t>
            </w:r>
            <w:r w:rsidRPr="007A481A">
              <w:rPr>
                <w:rFonts w:ascii="Traditional Arabic" w:hAnsi="Traditional Arabic" w:cs="Traditional Arabic"/>
                <w:sz w:val="32"/>
                <w:szCs w:val="32"/>
                <w:u w:val="single"/>
                <w:rtl/>
                <w:lang w:val="id-ID"/>
              </w:rPr>
              <w:t>دَعَانِ</w:t>
            </w:r>
          </w:p>
        </w:tc>
        <w:tc>
          <w:tcPr>
            <w:tcW w:w="3402" w:type="dxa"/>
          </w:tcPr>
          <w:p w:rsidR="00A20F0B" w:rsidRPr="007A481A" w:rsidRDefault="00A20F0B" w:rsidP="006D23B8">
            <w:pPr>
              <w:pStyle w:val="ListParagraph"/>
              <w:spacing w:after="0" w:line="240" w:lineRule="auto"/>
              <w:ind w:left="0"/>
              <w:jc w:val="center"/>
              <w:rPr>
                <w:rFonts w:ascii="Traditional Arabic" w:hAnsi="Traditional Arabic" w:cs="Traditional Arabic"/>
                <w:sz w:val="32"/>
                <w:szCs w:val="32"/>
                <w:lang w:val="id-ID"/>
              </w:rPr>
            </w:pPr>
            <w:r w:rsidRPr="007A481A">
              <w:rPr>
                <w:rFonts w:ascii="Traditional Arabic" w:hAnsi="Traditional Arabic" w:cs="Traditional Arabic"/>
                <w:sz w:val="32"/>
                <w:szCs w:val="32"/>
                <w:rtl/>
                <w:lang w:val="id-ID"/>
              </w:rPr>
              <w:t xml:space="preserve">اُجِيْبُ دَعْوَةَ </w:t>
            </w:r>
            <w:r w:rsidRPr="007A481A">
              <w:rPr>
                <w:rFonts w:ascii="Traditional Arabic" w:hAnsi="Traditional Arabic" w:cs="Traditional Arabic"/>
                <w:sz w:val="32"/>
                <w:szCs w:val="32"/>
                <w:u w:val="single"/>
                <w:rtl/>
                <w:lang w:val="id-ID"/>
              </w:rPr>
              <w:t>الدَّاعِى</w:t>
            </w:r>
            <w:r w:rsidRPr="007A481A">
              <w:rPr>
                <w:rFonts w:ascii="Traditional Arabic" w:hAnsi="Traditional Arabic" w:cs="Traditional Arabic"/>
                <w:sz w:val="32"/>
                <w:szCs w:val="32"/>
                <w:rtl/>
                <w:lang w:val="id-ID"/>
              </w:rPr>
              <w:t xml:space="preserve"> اِذَا </w:t>
            </w:r>
            <w:r w:rsidRPr="007A481A">
              <w:rPr>
                <w:rFonts w:ascii="Traditional Arabic" w:hAnsi="Traditional Arabic" w:cs="Traditional Arabic"/>
                <w:sz w:val="32"/>
                <w:szCs w:val="32"/>
                <w:u w:val="single"/>
                <w:rtl/>
                <w:lang w:val="id-ID"/>
              </w:rPr>
              <w:t>دَعَانِى</w:t>
            </w:r>
          </w:p>
        </w:tc>
      </w:tr>
    </w:tbl>
    <w:p w:rsidR="00A20F0B" w:rsidRPr="004677C4" w:rsidRDefault="00A20F0B" w:rsidP="006D23B8">
      <w:pPr>
        <w:spacing w:after="0" w:line="480" w:lineRule="auto"/>
        <w:ind w:left="426" w:firstLine="567"/>
        <w:contextualSpacing/>
        <w:jc w:val="center"/>
        <w:rPr>
          <w:rFonts w:asciiTheme="majorBidi" w:hAnsiTheme="majorBidi" w:cstheme="majorBidi"/>
          <w:sz w:val="24"/>
          <w:szCs w:val="24"/>
          <w:lang w:val="id-ID"/>
        </w:rPr>
      </w:pPr>
    </w:p>
    <w:p w:rsidR="00A20F0B" w:rsidRPr="00A20F0B" w:rsidRDefault="00A20F0B" w:rsidP="006D23B8">
      <w:pPr>
        <w:pStyle w:val="Heading2"/>
        <w:spacing w:line="480" w:lineRule="auto"/>
        <w:ind w:left="426" w:hanging="426"/>
        <w:rPr>
          <w:lang w:val="id-ID"/>
        </w:rPr>
      </w:pPr>
      <w:r w:rsidRPr="00A20F0B">
        <w:rPr>
          <w:lang w:val="id-ID"/>
        </w:rPr>
        <w:t xml:space="preserve">B. </w:t>
      </w:r>
      <w:r w:rsidR="00F25F7A" w:rsidRPr="00F25F7A">
        <w:rPr>
          <w:i/>
          <w:iCs/>
          <w:lang w:val="id-ID"/>
        </w:rPr>
        <w:t>Al-</w:t>
      </w:r>
      <w:r w:rsidR="00C54F2F">
        <w:rPr>
          <w:i/>
          <w:iCs/>
          <w:lang w:val="id-ID"/>
        </w:rPr>
        <w:t>Farsh A</w:t>
      </w:r>
      <w:r w:rsidRPr="00F25F7A">
        <w:rPr>
          <w:i/>
          <w:iCs/>
          <w:lang w:val="id-ID"/>
        </w:rPr>
        <w:t>l-Ḥurūf</w:t>
      </w:r>
      <w:r w:rsidRPr="00A20F0B">
        <w:rPr>
          <w:lang w:val="id-ID"/>
        </w:rPr>
        <w:t xml:space="preserve"> </w:t>
      </w:r>
    </w:p>
    <w:p w:rsidR="00A20F0B" w:rsidRPr="004677C4" w:rsidRDefault="00F25F7A" w:rsidP="001E5F69">
      <w:pPr>
        <w:pStyle w:val="ListParagraph"/>
        <w:spacing w:after="0" w:line="480" w:lineRule="auto"/>
        <w:ind w:left="426" w:firstLine="567"/>
        <w:jc w:val="both"/>
        <w:rPr>
          <w:rFonts w:asciiTheme="majorBidi" w:hAnsiTheme="majorBidi" w:cstheme="majorBidi"/>
          <w:sz w:val="24"/>
          <w:szCs w:val="24"/>
          <w:lang w:val="id-ID"/>
        </w:rPr>
      </w:pPr>
      <w:r>
        <w:rPr>
          <w:rFonts w:asciiTheme="majorBidi" w:hAnsiTheme="majorBidi" w:cstheme="majorBidi"/>
          <w:i/>
          <w:iCs/>
          <w:sz w:val="24"/>
          <w:szCs w:val="24"/>
          <w:lang w:val="id-ID"/>
        </w:rPr>
        <w:t>Al-</w:t>
      </w:r>
      <w:r w:rsidR="00C54F2F">
        <w:rPr>
          <w:rFonts w:asciiTheme="majorBidi" w:hAnsiTheme="majorBidi" w:cstheme="majorBidi"/>
          <w:i/>
          <w:iCs/>
          <w:sz w:val="24"/>
          <w:szCs w:val="24"/>
          <w:lang w:val="id-ID"/>
        </w:rPr>
        <w:t>Farsh A</w:t>
      </w:r>
      <w:r w:rsidR="00A20F0B" w:rsidRPr="00BC7611">
        <w:rPr>
          <w:rFonts w:asciiTheme="majorBidi" w:hAnsiTheme="majorBidi" w:cstheme="majorBidi"/>
          <w:i/>
          <w:iCs/>
          <w:sz w:val="24"/>
          <w:szCs w:val="24"/>
          <w:lang w:val="id-ID"/>
        </w:rPr>
        <w:t>l-Ḥurūf</w:t>
      </w:r>
      <w:r w:rsidR="00A20F0B" w:rsidRPr="004677C4">
        <w:rPr>
          <w:rFonts w:asciiTheme="majorBidi" w:hAnsiTheme="majorBidi" w:cstheme="majorBidi"/>
          <w:sz w:val="24"/>
          <w:szCs w:val="24"/>
          <w:lang w:val="id-ID"/>
        </w:rPr>
        <w:t xml:space="preserve">  ini mencakup perbedaan </w:t>
      </w:r>
      <w:r w:rsidR="00A20F0B">
        <w:rPr>
          <w:rFonts w:asciiTheme="majorBidi" w:hAnsiTheme="majorBidi" w:cstheme="majorBidi"/>
          <w:i/>
          <w:iCs/>
          <w:sz w:val="24"/>
          <w:szCs w:val="24"/>
          <w:lang w:val="id-ID"/>
        </w:rPr>
        <w:t>Sab’atu A</w:t>
      </w:r>
      <w:r w:rsidR="00A20F0B" w:rsidRPr="00BC7611">
        <w:rPr>
          <w:rFonts w:asciiTheme="majorBidi" w:hAnsiTheme="majorBidi" w:cstheme="majorBidi"/>
          <w:i/>
          <w:iCs/>
          <w:sz w:val="24"/>
          <w:szCs w:val="24"/>
          <w:lang w:val="id-ID"/>
        </w:rPr>
        <w:t>hruf</w:t>
      </w:r>
      <w:r w:rsidR="00A20F0B" w:rsidRPr="004677C4">
        <w:rPr>
          <w:rFonts w:asciiTheme="majorBidi" w:hAnsiTheme="majorBidi" w:cstheme="majorBidi"/>
          <w:sz w:val="24"/>
          <w:szCs w:val="24"/>
          <w:lang w:val="id-ID"/>
        </w:rPr>
        <w:t>, yaitu tujuh wajah atau bentuk. Maksudnya, dalam perbedaan tersebut tidak kel</w:t>
      </w:r>
      <w:r w:rsidR="00A20F0B">
        <w:rPr>
          <w:rFonts w:asciiTheme="majorBidi" w:hAnsiTheme="majorBidi" w:cstheme="majorBidi"/>
          <w:sz w:val="24"/>
          <w:szCs w:val="24"/>
          <w:lang w:val="id-ID"/>
        </w:rPr>
        <w:t xml:space="preserve">uar dari tujuh wajah perbedaan (1) bentuk isim (2) bentuk fi’il (3) bentuk i’rob (4)  bentuk naqis (5) bentuk taqdim dan ta’khir (6) bentuk tabdil (7) </w:t>
      </w:r>
      <w:r w:rsidR="00A20F0B" w:rsidRPr="004677C4">
        <w:rPr>
          <w:rFonts w:asciiTheme="majorBidi" w:hAnsiTheme="majorBidi" w:cstheme="majorBidi"/>
          <w:sz w:val="24"/>
          <w:szCs w:val="24"/>
          <w:lang w:val="id-ID"/>
        </w:rPr>
        <w:t xml:space="preserve">bentuk dialek atau </w:t>
      </w:r>
      <w:r w:rsidR="00A20F0B" w:rsidRPr="00FA31B8">
        <w:rPr>
          <w:rFonts w:asciiTheme="majorBidi" w:hAnsiTheme="majorBidi" w:cstheme="majorBidi"/>
          <w:i/>
          <w:iCs/>
          <w:sz w:val="24"/>
          <w:szCs w:val="24"/>
          <w:lang w:val="id-ID"/>
        </w:rPr>
        <w:t>lahjah</w:t>
      </w:r>
      <w:r w:rsidR="001E5F69">
        <w:rPr>
          <w:rFonts w:asciiTheme="majorBidi" w:hAnsiTheme="majorBidi" w:cstheme="majorBidi"/>
          <w:sz w:val="24"/>
          <w:szCs w:val="24"/>
          <w:lang w:val="id-ID"/>
        </w:rPr>
        <w:t>).</w:t>
      </w:r>
      <w:r w:rsidR="001E5F69">
        <w:rPr>
          <w:rStyle w:val="FootnoteReference"/>
          <w:rFonts w:asciiTheme="majorBidi" w:hAnsiTheme="majorBidi" w:cstheme="majorBidi"/>
          <w:sz w:val="24"/>
          <w:szCs w:val="24"/>
          <w:lang w:val="id-ID"/>
        </w:rPr>
        <w:footnoteReference w:id="142"/>
      </w:r>
      <w:r w:rsidR="001E5F69" w:rsidRPr="004677C4">
        <w:rPr>
          <w:rFonts w:asciiTheme="majorBidi" w:hAnsiTheme="majorBidi" w:cstheme="majorBidi"/>
          <w:sz w:val="24"/>
          <w:szCs w:val="24"/>
          <w:lang w:val="id-ID"/>
        </w:rPr>
        <w:t xml:space="preserve"> </w:t>
      </w:r>
      <w:r w:rsidR="00A20F0B" w:rsidRPr="004677C4">
        <w:rPr>
          <w:rFonts w:asciiTheme="majorBidi" w:hAnsiTheme="majorBidi" w:cstheme="majorBidi"/>
          <w:sz w:val="24"/>
          <w:szCs w:val="24"/>
          <w:lang w:val="id-ID"/>
        </w:rPr>
        <w:t xml:space="preserve">Penulis menemukan 44 perbedaan </w:t>
      </w:r>
      <w:r w:rsidR="00A20F0B" w:rsidRPr="00BC7611">
        <w:rPr>
          <w:rFonts w:asciiTheme="majorBidi" w:hAnsiTheme="majorBidi" w:cstheme="majorBidi"/>
          <w:i/>
          <w:iCs/>
          <w:sz w:val="24"/>
          <w:szCs w:val="24"/>
          <w:lang w:val="id-ID"/>
        </w:rPr>
        <w:t>farsh al-Ḥurūf</w:t>
      </w:r>
      <w:r w:rsidR="00A20F0B" w:rsidRPr="004677C4">
        <w:rPr>
          <w:rFonts w:asciiTheme="majorBidi" w:hAnsiTheme="majorBidi" w:cstheme="majorBidi"/>
          <w:sz w:val="24"/>
          <w:szCs w:val="24"/>
          <w:lang w:val="id-ID"/>
        </w:rPr>
        <w:t xml:space="preserve">  dalam surat al-Baqarah. </w:t>
      </w:r>
    </w:p>
    <w:tbl>
      <w:tblPr>
        <w:tblStyle w:val="TableGrid"/>
        <w:tblW w:w="7512" w:type="dxa"/>
        <w:tblInd w:w="534" w:type="dxa"/>
        <w:tblLook w:val="04A0" w:firstRow="1" w:lastRow="0" w:firstColumn="1" w:lastColumn="0" w:noHBand="0" w:noVBand="1"/>
      </w:tblPr>
      <w:tblGrid>
        <w:gridCol w:w="936"/>
        <w:gridCol w:w="3174"/>
        <w:gridCol w:w="3402"/>
      </w:tblGrid>
      <w:tr w:rsidR="00A20F0B" w:rsidRPr="004677C4" w:rsidTr="00A20F0B">
        <w:tc>
          <w:tcPr>
            <w:tcW w:w="936" w:type="dxa"/>
            <w:tcBorders>
              <w:bottom w:val="single" w:sz="4" w:space="0" w:color="auto"/>
            </w:tcBorders>
          </w:tcPr>
          <w:p w:rsidR="00A20F0B" w:rsidRPr="004677C4" w:rsidRDefault="00A20F0B" w:rsidP="006D23B8">
            <w:pPr>
              <w:pStyle w:val="ListParagraph"/>
              <w:spacing w:after="0" w:line="480" w:lineRule="auto"/>
              <w:ind w:left="0"/>
              <w:jc w:val="center"/>
              <w:rPr>
                <w:rFonts w:asciiTheme="majorBidi" w:hAnsiTheme="majorBidi" w:cstheme="majorBidi"/>
                <w:sz w:val="24"/>
                <w:szCs w:val="24"/>
                <w:lang w:val="id-ID"/>
              </w:rPr>
            </w:pPr>
            <w:r w:rsidRPr="004677C4">
              <w:rPr>
                <w:rFonts w:asciiTheme="majorBidi" w:hAnsiTheme="majorBidi" w:cstheme="majorBidi"/>
                <w:sz w:val="24"/>
                <w:szCs w:val="24"/>
                <w:lang w:val="id-ID"/>
              </w:rPr>
              <w:t>Ayat</w:t>
            </w:r>
          </w:p>
        </w:tc>
        <w:tc>
          <w:tcPr>
            <w:tcW w:w="3174" w:type="dxa"/>
            <w:tcBorders>
              <w:bottom w:val="single" w:sz="4" w:space="0" w:color="auto"/>
            </w:tcBorders>
          </w:tcPr>
          <w:p w:rsidR="00A20F0B" w:rsidRPr="004677C4" w:rsidRDefault="00A20F0B" w:rsidP="006D23B8">
            <w:pPr>
              <w:pStyle w:val="ListParagraph"/>
              <w:spacing w:after="0" w:line="480" w:lineRule="auto"/>
              <w:ind w:left="0"/>
              <w:jc w:val="center"/>
              <w:rPr>
                <w:rFonts w:asciiTheme="majorBidi" w:hAnsiTheme="majorBidi" w:cstheme="majorBidi"/>
                <w:sz w:val="24"/>
                <w:szCs w:val="24"/>
                <w:lang w:val="id-ID"/>
              </w:rPr>
            </w:pPr>
            <w:r w:rsidRPr="004677C4">
              <w:rPr>
                <w:rFonts w:asciiTheme="majorBidi" w:hAnsiTheme="majorBidi" w:cstheme="majorBidi"/>
                <w:sz w:val="24"/>
                <w:szCs w:val="24"/>
                <w:lang w:val="id-ID"/>
              </w:rPr>
              <w:t>Imam Hafṣ</w:t>
            </w:r>
          </w:p>
        </w:tc>
        <w:tc>
          <w:tcPr>
            <w:tcW w:w="3402" w:type="dxa"/>
            <w:tcBorders>
              <w:bottom w:val="single" w:sz="4" w:space="0" w:color="auto"/>
            </w:tcBorders>
          </w:tcPr>
          <w:p w:rsidR="00A20F0B" w:rsidRPr="004677C4" w:rsidRDefault="00A20F0B" w:rsidP="006D23B8">
            <w:pPr>
              <w:pStyle w:val="ListParagraph"/>
              <w:spacing w:after="0" w:line="480" w:lineRule="auto"/>
              <w:ind w:left="0"/>
              <w:jc w:val="center"/>
              <w:rPr>
                <w:rFonts w:asciiTheme="majorBidi" w:hAnsiTheme="majorBidi" w:cstheme="majorBidi"/>
                <w:sz w:val="24"/>
                <w:szCs w:val="24"/>
                <w:lang w:val="id-ID"/>
              </w:rPr>
            </w:pPr>
            <w:r w:rsidRPr="004677C4">
              <w:rPr>
                <w:rFonts w:asciiTheme="majorBidi" w:hAnsiTheme="majorBidi" w:cstheme="majorBidi"/>
                <w:sz w:val="24"/>
                <w:szCs w:val="24"/>
                <w:lang w:val="id-ID"/>
              </w:rPr>
              <w:t>Imam ad-Dūri</w:t>
            </w:r>
          </w:p>
        </w:tc>
      </w:tr>
      <w:tr w:rsidR="00A20F0B" w:rsidRPr="004677C4" w:rsidTr="00A20F0B">
        <w:tc>
          <w:tcPr>
            <w:tcW w:w="936" w:type="dxa"/>
            <w:tcBorders>
              <w:top w:val="single" w:sz="4" w:space="0" w:color="auto"/>
            </w:tcBorders>
          </w:tcPr>
          <w:p w:rsidR="00A20F0B" w:rsidRPr="004677C4" w:rsidRDefault="00A20F0B" w:rsidP="006D23B8">
            <w:pPr>
              <w:pStyle w:val="ListParagraph"/>
              <w:spacing w:after="0" w:line="480" w:lineRule="auto"/>
              <w:ind w:left="0"/>
              <w:jc w:val="center"/>
              <w:rPr>
                <w:rFonts w:asciiTheme="majorBidi" w:hAnsiTheme="majorBidi" w:cstheme="majorBidi"/>
                <w:sz w:val="24"/>
                <w:szCs w:val="24"/>
                <w:lang w:val="id-ID"/>
              </w:rPr>
            </w:pPr>
            <w:r w:rsidRPr="004677C4">
              <w:rPr>
                <w:rFonts w:asciiTheme="majorBidi" w:hAnsiTheme="majorBidi" w:cstheme="majorBidi"/>
                <w:sz w:val="24"/>
                <w:szCs w:val="24"/>
                <w:lang w:val="id-ID"/>
              </w:rPr>
              <w:t>9</w:t>
            </w:r>
          </w:p>
        </w:tc>
        <w:tc>
          <w:tcPr>
            <w:tcW w:w="3174" w:type="dxa"/>
            <w:tcBorders>
              <w:top w:val="single" w:sz="4" w:space="0" w:color="auto"/>
            </w:tcBorders>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lang w:val="id-ID"/>
              </w:rPr>
            </w:pPr>
            <w:r w:rsidRPr="00BC7611">
              <w:rPr>
                <w:rFonts w:ascii="Traditional Arabic" w:hAnsi="Traditional Arabic" w:cs="Traditional Arabic"/>
                <w:sz w:val="32"/>
                <w:szCs w:val="32"/>
                <w:rtl/>
              </w:rPr>
              <w:t>وَمَا يَخْدَعُوْنَ</w:t>
            </w:r>
          </w:p>
        </w:tc>
        <w:tc>
          <w:tcPr>
            <w:tcW w:w="3402" w:type="dxa"/>
            <w:tcBorders>
              <w:top w:val="single" w:sz="4" w:space="0" w:color="auto"/>
            </w:tcBorders>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lang w:val="id-ID"/>
              </w:rPr>
            </w:pPr>
            <w:r w:rsidRPr="00BC7611">
              <w:rPr>
                <w:rFonts w:ascii="Traditional Arabic" w:hAnsi="Traditional Arabic" w:cs="Traditional Arabic"/>
                <w:sz w:val="32"/>
                <w:szCs w:val="32"/>
                <w:rtl/>
              </w:rPr>
              <w:t>وَمَا يَخَادِعُوْ نَ</w:t>
            </w:r>
          </w:p>
        </w:tc>
      </w:tr>
      <w:tr w:rsidR="00A20F0B" w:rsidRPr="004677C4" w:rsidTr="00A20F0B">
        <w:tc>
          <w:tcPr>
            <w:tcW w:w="936"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lang w:val="id-ID"/>
              </w:rPr>
            </w:pPr>
            <w:r w:rsidRPr="004677C4">
              <w:rPr>
                <w:rFonts w:asciiTheme="majorBidi" w:hAnsiTheme="majorBidi" w:cstheme="majorBidi"/>
                <w:sz w:val="24"/>
                <w:szCs w:val="24"/>
                <w:lang w:val="id-ID"/>
              </w:rPr>
              <w:t>10</w:t>
            </w:r>
          </w:p>
        </w:tc>
        <w:tc>
          <w:tcPr>
            <w:tcW w:w="3174"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يَكْذِبُوْنَ</w:t>
            </w:r>
          </w:p>
        </w:tc>
        <w:tc>
          <w:tcPr>
            <w:tcW w:w="3402"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يُكَذِّ بُوْنَ</w:t>
            </w:r>
          </w:p>
        </w:tc>
      </w:tr>
      <w:tr w:rsidR="00A20F0B" w:rsidRPr="004677C4" w:rsidTr="00A20F0B">
        <w:tc>
          <w:tcPr>
            <w:tcW w:w="936"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rPr>
            </w:pPr>
            <w:r w:rsidRPr="004677C4">
              <w:rPr>
                <w:rFonts w:asciiTheme="majorBidi" w:hAnsiTheme="majorBidi" w:cstheme="majorBidi"/>
                <w:sz w:val="24"/>
                <w:szCs w:val="24"/>
              </w:rPr>
              <w:t>29 dll.</w:t>
            </w:r>
          </w:p>
        </w:tc>
        <w:tc>
          <w:tcPr>
            <w:tcW w:w="3174"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وَهُوَ</w:t>
            </w:r>
            <w:r w:rsidRPr="00BC7611">
              <w:rPr>
                <w:rFonts w:ascii="Traditional Arabic" w:hAnsi="Traditional Arabic" w:cs="Traditional Arabic"/>
                <w:sz w:val="32"/>
                <w:szCs w:val="32"/>
              </w:rPr>
              <w:t xml:space="preserve"> </w:t>
            </w:r>
            <w:r w:rsidRPr="00BC7611">
              <w:rPr>
                <w:rFonts w:ascii="Traditional Arabic" w:hAnsi="Traditional Arabic" w:cs="Traditional Arabic"/>
                <w:sz w:val="32"/>
                <w:szCs w:val="32"/>
                <w:rtl/>
              </w:rPr>
              <w:t>وَّهِيَ</w:t>
            </w:r>
            <w:r w:rsidRPr="00BC7611">
              <w:rPr>
                <w:rFonts w:ascii="Traditional Arabic" w:hAnsi="Traditional Arabic" w:cs="Traditional Arabic"/>
                <w:sz w:val="32"/>
                <w:szCs w:val="32"/>
              </w:rPr>
              <w:t xml:space="preserve"> </w:t>
            </w:r>
            <w:r w:rsidRPr="00BC7611">
              <w:rPr>
                <w:rFonts w:ascii="Traditional Arabic" w:hAnsi="Traditional Arabic" w:cs="Traditional Arabic"/>
                <w:sz w:val="32"/>
                <w:szCs w:val="32"/>
                <w:rtl/>
              </w:rPr>
              <w:t>فَهُوَ</w:t>
            </w:r>
          </w:p>
        </w:tc>
        <w:tc>
          <w:tcPr>
            <w:tcW w:w="3402"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وَهْوَ</w:t>
            </w:r>
            <w:r w:rsidRPr="00BC7611">
              <w:rPr>
                <w:rFonts w:ascii="Traditional Arabic" w:hAnsi="Traditional Arabic" w:cs="Traditional Arabic"/>
                <w:sz w:val="32"/>
                <w:szCs w:val="32"/>
              </w:rPr>
              <w:t xml:space="preserve"> </w:t>
            </w:r>
            <w:r w:rsidRPr="00BC7611">
              <w:rPr>
                <w:rFonts w:ascii="Traditional Arabic" w:hAnsi="Traditional Arabic" w:cs="Traditional Arabic"/>
                <w:sz w:val="32"/>
                <w:szCs w:val="32"/>
                <w:rtl/>
              </w:rPr>
              <w:t>وَّهْيَ</w:t>
            </w:r>
            <w:r w:rsidRPr="00BC7611">
              <w:rPr>
                <w:rFonts w:ascii="Traditional Arabic" w:hAnsi="Traditional Arabic" w:cs="Traditional Arabic"/>
                <w:sz w:val="32"/>
                <w:szCs w:val="32"/>
              </w:rPr>
              <w:t xml:space="preserve"> </w:t>
            </w:r>
            <w:r w:rsidRPr="00BC7611">
              <w:rPr>
                <w:rFonts w:ascii="Traditional Arabic" w:hAnsi="Traditional Arabic" w:cs="Traditional Arabic"/>
                <w:sz w:val="32"/>
                <w:szCs w:val="32"/>
                <w:rtl/>
              </w:rPr>
              <w:t>فَهْوَ</w:t>
            </w:r>
          </w:p>
        </w:tc>
      </w:tr>
      <w:tr w:rsidR="00A20F0B" w:rsidRPr="004677C4" w:rsidTr="00A20F0B">
        <w:tc>
          <w:tcPr>
            <w:tcW w:w="936"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rPr>
            </w:pPr>
            <w:r w:rsidRPr="004677C4">
              <w:rPr>
                <w:rFonts w:asciiTheme="majorBidi" w:hAnsiTheme="majorBidi" w:cstheme="majorBidi"/>
                <w:sz w:val="24"/>
                <w:szCs w:val="24"/>
              </w:rPr>
              <w:t>48</w:t>
            </w:r>
          </w:p>
        </w:tc>
        <w:tc>
          <w:tcPr>
            <w:tcW w:w="3174"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وَّلَا يُقْبَلُ</w:t>
            </w:r>
          </w:p>
        </w:tc>
        <w:tc>
          <w:tcPr>
            <w:tcW w:w="3402"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وَّلَا تُقْبَلُ</w:t>
            </w:r>
          </w:p>
        </w:tc>
      </w:tr>
      <w:tr w:rsidR="00A20F0B" w:rsidRPr="004677C4" w:rsidTr="00A20F0B">
        <w:tc>
          <w:tcPr>
            <w:tcW w:w="936"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rPr>
            </w:pPr>
            <w:r w:rsidRPr="004677C4">
              <w:rPr>
                <w:rFonts w:asciiTheme="majorBidi" w:hAnsiTheme="majorBidi" w:cstheme="majorBidi"/>
                <w:sz w:val="24"/>
                <w:szCs w:val="24"/>
              </w:rPr>
              <w:t>51</w:t>
            </w:r>
          </w:p>
        </w:tc>
        <w:tc>
          <w:tcPr>
            <w:tcW w:w="3174"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وَاِذْ وٰعَدْنَا</w:t>
            </w:r>
          </w:p>
        </w:tc>
        <w:tc>
          <w:tcPr>
            <w:tcW w:w="3402"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وَاِذْ وَعَدْنَا</w:t>
            </w:r>
          </w:p>
        </w:tc>
      </w:tr>
      <w:tr w:rsidR="00A20F0B" w:rsidRPr="004677C4" w:rsidTr="00A20F0B">
        <w:tc>
          <w:tcPr>
            <w:tcW w:w="936"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rPr>
            </w:pPr>
            <w:r w:rsidRPr="004677C4">
              <w:rPr>
                <w:rFonts w:asciiTheme="majorBidi" w:hAnsiTheme="majorBidi" w:cstheme="majorBidi"/>
                <w:sz w:val="24"/>
                <w:szCs w:val="24"/>
              </w:rPr>
              <w:t>54</w:t>
            </w:r>
          </w:p>
        </w:tc>
        <w:tc>
          <w:tcPr>
            <w:tcW w:w="3174"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بَارِىِٕكُمْ</w:t>
            </w:r>
          </w:p>
        </w:tc>
        <w:tc>
          <w:tcPr>
            <w:tcW w:w="3402"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lang w:val="id-ID"/>
              </w:rPr>
            </w:pPr>
            <w:r w:rsidRPr="00BC7611">
              <w:rPr>
                <w:rFonts w:ascii="Traditional Arabic" w:hAnsi="Traditional Arabic" w:cs="Traditional Arabic"/>
                <w:sz w:val="32"/>
                <w:szCs w:val="32"/>
                <w:rtl/>
              </w:rPr>
              <w:t>بَارِئْكُمْ</w:t>
            </w:r>
            <w:r w:rsidRPr="00BC7611">
              <w:rPr>
                <w:rFonts w:ascii="Traditional Arabic" w:hAnsi="Traditional Arabic" w:cs="Traditional Arabic"/>
                <w:sz w:val="32"/>
                <w:szCs w:val="32"/>
                <w:lang w:val="id-ID"/>
              </w:rPr>
              <w:t xml:space="preserve"> </w:t>
            </w:r>
            <w:r>
              <w:rPr>
                <w:rFonts w:asciiTheme="majorBidi" w:hAnsiTheme="majorBidi" w:cstheme="majorBidi"/>
                <w:sz w:val="24"/>
                <w:szCs w:val="24"/>
                <w:lang w:val="id-ID"/>
              </w:rPr>
              <w:t xml:space="preserve">(sukun dan </w:t>
            </w:r>
            <w:r w:rsidRPr="00BC7611">
              <w:rPr>
                <w:rFonts w:asciiTheme="majorBidi" w:hAnsiTheme="majorBidi" w:cstheme="majorBidi"/>
                <w:i/>
                <w:iCs/>
                <w:sz w:val="24"/>
                <w:szCs w:val="24"/>
                <w:lang w:val="id-ID"/>
              </w:rPr>
              <w:t>ikhtilās</w:t>
            </w:r>
            <w:r w:rsidRPr="00BC7611">
              <w:rPr>
                <w:rFonts w:asciiTheme="majorBidi" w:hAnsiTheme="majorBidi" w:cstheme="majorBidi"/>
                <w:sz w:val="24"/>
                <w:szCs w:val="24"/>
                <w:lang w:val="id-ID"/>
              </w:rPr>
              <w:t>)</w:t>
            </w:r>
          </w:p>
        </w:tc>
      </w:tr>
      <w:tr w:rsidR="00A20F0B" w:rsidRPr="004677C4" w:rsidTr="00A20F0B">
        <w:tc>
          <w:tcPr>
            <w:tcW w:w="936"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rPr>
            </w:pPr>
            <w:r w:rsidRPr="004677C4">
              <w:rPr>
                <w:rFonts w:asciiTheme="majorBidi" w:hAnsiTheme="majorBidi" w:cstheme="majorBidi"/>
                <w:sz w:val="24"/>
                <w:szCs w:val="24"/>
              </w:rPr>
              <w:t>67</w:t>
            </w:r>
          </w:p>
        </w:tc>
        <w:tc>
          <w:tcPr>
            <w:tcW w:w="3174"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هُزُوًا</w:t>
            </w:r>
          </w:p>
        </w:tc>
        <w:tc>
          <w:tcPr>
            <w:tcW w:w="3402"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lang w:val="id-ID"/>
              </w:rPr>
            </w:pPr>
            <w:r w:rsidRPr="00BC7611">
              <w:rPr>
                <w:rFonts w:ascii="Traditional Arabic" w:hAnsi="Traditional Arabic" w:cs="Traditional Arabic"/>
                <w:sz w:val="32"/>
                <w:szCs w:val="32"/>
                <w:rtl/>
                <w:lang w:val="id-ID"/>
              </w:rPr>
              <w:t>هُزُؤًا</w:t>
            </w:r>
          </w:p>
        </w:tc>
      </w:tr>
      <w:tr w:rsidR="00A20F0B" w:rsidRPr="004677C4" w:rsidTr="00A20F0B">
        <w:tc>
          <w:tcPr>
            <w:tcW w:w="936"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rPr>
            </w:pPr>
            <w:r w:rsidRPr="004677C4">
              <w:rPr>
                <w:rFonts w:asciiTheme="majorBidi" w:hAnsiTheme="majorBidi" w:cstheme="majorBidi"/>
                <w:sz w:val="24"/>
                <w:szCs w:val="24"/>
              </w:rPr>
              <w:t>85</w:t>
            </w:r>
          </w:p>
        </w:tc>
        <w:tc>
          <w:tcPr>
            <w:tcW w:w="3174"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تَظٰهَرُوْنَ</w:t>
            </w:r>
          </w:p>
        </w:tc>
        <w:tc>
          <w:tcPr>
            <w:tcW w:w="3402"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تَظَّهَرُوْنَ</w:t>
            </w:r>
          </w:p>
        </w:tc>
      </w:tr>
      <w:tr w:rsidR="00A20F0B" w:rsidRPr="004677C4" w:rsidTr="00A20F0B">
        <w:tc>
          <w:tcPr>
            <w:tcW w:w="936"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rPr>
            </w:pPr>
            <w:r w:rsidRPr="004677C4">
              <w:rPr>
                <w:rFonts w:asciiTheme="majorBidi" w:hAnsiTheme="majorBidi" w:cstheme="majorBidi"/>
                <w:sz w:val="24"/>
                <w:szCs w:val="24"/>
              </w:rPr>
              <w:t>85</w:t>
            </w:r>
          </w:p>
        </w:tc>
        <w:tc>
          <w:tcPr>
            <w:tcW w:w="3174"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تُفٰدُوْهُمْ</w:t>
            </w:r>
          </w:p>
        </w:tc>
        <w:tc>
          <w:tcPr>
            <w:tcW w:w="3402"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تَفْدُوْهُمْ</w:t>
            </w:r>
          </w:p>
        </w:tc>
      </w:tr>
      <w:tr w:rsidR="00A20F0B" w:rsidRPr="004677C4" w:rsidTr="00A20F0B">
        <w:tc>
          <w:tcPr>
            <w:tcW w:w="936"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rPr>
            </w:pPr>
            <w:r w:rsidRPr="004677C4">
              <w:rPr>
                <w:rFonts w:asciiTheme="majorBidi" w:hAnsiTheme="majorBidi" w:cstheme="majorBidi"/>
                <w:sz w:val="24"/>
                <w:szCs w:val="24"/>
              </w:rPr>
              <w:t>93</w:t>
            </w:r>
          </w:p>
        </w:tc>
        <w:tc>
          <w:tcPr>
            <w:tcW w:w="3174"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يَأْمُرُكُمْ</w:t>
            </w:r>
          </w:p>
        </w:tc>
        <w:tc>
          <w:tcPr>
            <w:tcW w:w="3402"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يَأْمُرْكُمْ</w:t>
            </w:r>
          </w:p>
        </w:tc>
      </w:tr>
      <w:tr w:rsidR="00A20F0B" w:rsidRPr="004677C4" w:rsidTr="00A20F0B">
        <w:tc>
          <w:tcPr>
            <w:tcW w:w="936"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rPr>
            </w:pPr>
            <w:r w:rsidRPr="004677C4">
              <w:rPr>
                <w:rFonts w:asciiTheme="majorBidi" w:hAnsiTheme="majorBidi" w:cstheme="majorBidi"/>
                <w:sz w:val="24"/>
                <w:szCs w:val="24"/>
              </w:rPr>
              <w:t>105</w:t>
            </w:r>
          </w:p>
        </w:tc>
        <w:tc>
          <w:tcPr>
            <w:tcW w:w="3174"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اَنْ يُّنَزَّلَ</w:t>
            </w:r>
          </w:p>
        </w:tc>
        <w:tc>
          <w:tcPr>
            <w:tcW w:w="3402"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اَنْ يُّنْزَّلَ</w:t>
            </w:r>
          </w:p>
        </w:tc>
      </w:tr>
      <w:tr w:rsidR="00A20F0B" w:rsidRPr="004677C4" w:rsidTr="00A20F0B">
        <w:tc>
          <w:tcPr>
            <w:tcW w:w="936"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rPr>
            </w:pPr>
            <w:r w:rsidRPr="004677C4">
              <w:rPr>
                <w:rFonts w:asciiTheme="majorBidi" w:hAnsiTheme="majorBidi" w:cstheme="majorBidi"/>
                <w:sz w:val="24"/>
                <w:szCs w:val="24"/>
              </w:rPr>
              <w:t>106</w:t>
            </w:r>
          </w:p>
        </w:tc>
        <w:tc>
          <w:tcPr>
            <w:tcW w:w="3174"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اَوْ نُنْسِهَا</w:t>
            </w:r>
          </w:p>
        </w:tc>
        <w:tc>
          <w:tcPr>
            <w:tcW w:w="3402"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أَوْنَنْسَأْهَا</w:t>
            </w:r>
          </w:p>
        </w:tc>
      </w:tr>
      <w:tr w:rsidR="00A20F0B" w:rsidRPr="004677C4" w:rsidTr="00A20F0B">
        <w:tc>
          <w:tcPr>
            <w:tcW w:w="936"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rPr>
            </w:pPr>
            <w:r w:rsidRPr="004677C4">
              <w:rPr>
                <w:rFonts w:asciiTheme="majorBidi" w:hAnsiTheme="majorBidi" w:cstheme="majorBidi"/>
                <w:sz w:val="24"/>
                <w:szCs w:val="24"/>
              </w:rPr>
              <w:t>128</w:t>
            </w:r>
          </w:p>
        </w:tc>
        <w:tc>
          <w:tcPr>
            <w:tcW w:w="3174"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وَاَرِنَا</w:t>
            </w:r>
          </w:p>
        </w:tc>
        <w:tc>
          <w:tcPr>
            <w:tcW w:w="3402"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lang w:val="id-ID"/>
              </w:rPr>
            </w:pPr>
            <w:r w:rsidRPr="00BC7611">
              <w:rPr>
                <w:rFonts w:ascii="Traditional Arabic" w:hAnsi="Traditional Arabic" w:cs="Traditional Arabic"/>
                <w:sz w:val="32"/>
                <w:szCs w:val="32"/>
                <w:rtl/>
              </w:rPr>
              <w:t xml:space="preserve">وَاَرِنَا </w:t>
            </w:r>
            <w:r w:rsidRPr="00BC7611">
              <w:rPr>
                <w:rFonts w:ascii="Traditional Arabic" w:hAnsi="Traditional Arabic" w:cs="Traditional Arabic"/>
                <w:sz w:val="32"/>
                <w:szCs w:val="32"/>
                <w:lang w:val="id-ID"/>
              </w:rPr>
              <w:t xml:space="preserve"> </w:t>
            </w:r>
            <w:r w:rsidRPr="00BC7611">
              <w:rPr>
                <w:rFonts w:asciiTheme="majorBidi" w:hAnsiTheme="majorBidi" w:cstheme="majorBidi"/>
                <w:sz w:val="24"/>
                <w:szCs w:val="24"/>
                <w:lang w:val="id-ID"/>
              </w:rPr>
              <w:t>(</w:t>
            </w:r>
            <w:r w:rsidRPr="00BC7611">
              <w:rPr>
                <w:rFonts w:asciiTheme="majorBidi" w:hAnsiTheme="majorBidi" w:cstheme="majorBidi"/>
                <w:i/>
                <w:iCs/>
                <w:sz w:val="24"/>
                <w:szCs w:val="24"/>
                <w:lang w:val="id-ID"/>
              </w:rPr>
              <w:t>ikhtilās</w:t>
            </w:r>
            <w:r w:rsidRPr="00BC7611">
              <w:rPr>
                <w:rFonts w:asciiTheme="majorBidi" w:hAnsiTheme="majorBidi" w:cstheme="majorBidi"/>
                <w:sz w:val="24"/>
                <w:szCs w:val="24"/>
                <w:lang w:val="id-ID"/>
              </w:rPr>
              <w:t xml:space="preserve"> kasrah)</w:t>
            </w:r>
          </w:p>
        </w:tc>
      </w:tr>
      <w:tr w:rsidR="00A20F0B" w:rsidRPr="004677C4" w:rsidTr="00A20F0B">
        <w:tc>
          <w:tcPr>
            <w:tcW w:w="936"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rPr>
            </w:pPr>
            <w:r w:rsidRPr="004677C4">
              <w:rPr>
                <w:rFonts w:asciiTheme="majorBidi" w:hAnsiTheme="majorBidi" w:cstheme="majorBidi"/>
                <w:sz w:val="24"/>
                <w:szCs w:val="24"/>
              </w:rPr>
              <w:t>140</w:t>
            </w:r>
          </w:p>
        </w:tc>
        <w:tc>
          <w:tcPr>
            <w:tcW w:w="3174"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اَمْ تَقُوْلُوْنَ</w:t>
            </w:r>
          </w:p>
        </w:tc>
        <w:tc>
          <w:tcPr>
            <w:tcW w:w="3402"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اَمْ يَقُوْلُوْنَ</w:t>
            </w:r>
          </w:p>
        </w:tc>
      </w:tr>
      <w:tr w:rsidR="00A20F0B" w:rsidRPr="004677C4" w:rsidTr="00A20F0B">
        <w:tc>
          <w:tcPr>
            <w:tcW w:w="936"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rPr>
            </w:pPr>
            <w:r w:rsidRPr="004677C4">
              <w:rPr>
                <w:rFonts w:asciiTheme="majorBidi" w:hAnsiTheme="majorBidi" w:cstheme="majorBidi"/>
                <w:sz w:val="24"/>
                <w:szCs w:val="24"/>
              </w:rPr>
              <w:t>143</w:t>
            </w:r>
          </w:p>
        </w:tc>
        <w:tc>
          <w:tcPr>
            <w:tcW w:w="3174"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لَرَءُوْفٌ</w:t>
            </w:r>
          </w:p>
        </w:tc>
        <w:tc>
          <w:tcPr>
            <w:tcW w:w="3402"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لَرَءُفٌ</w:t>
            </w:r>
          </w:p>
        </w:tc>
      </w:tr>
      <w:tr w:rsidR="00A20F0B" w:rsidRPr="004677C4" w:rsidTr="00A20F0B">
        <w:tc>
          <w:tcPr>
            <w:tcW w:w="936"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rPr>
            </w:pPr>
            <w:r w:rsidRPr="004677C4">
              <w:rPr>
                <w:rFonts w:asciiTheme="majorBidi" w:hAnsiTheme="majorBidi" w:cstheme="majorBidi"/>
                <w:sz w:val="24"/>
                <w:szCs w:val="24"/>
              </w:rPr>
              <w:t>149</w:t>
            </w:r>
          </w:p>
        </w:tc>
        <w:tc>
          <w:tcPr>
            <w:tcW w:w="3174"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عَمَّا تَعْمَلُوْنَ</w:t>
            </w:r>
          </w:p>
        </w:tc>
        <w:tc>
          <w:tcPr>
            <w:tcW w:w="3402"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عَمَّا يَعْمَلُوْنَ</w:t>
            </w:r>
          </w:p>
        </w:tc>
      </w:tr>
      <w:tr w:rsidR="00A20F0B" w:rsidRPr="004677C4" w:rsidTr="00A20F0B">
        <w:tc>
          <w:tcPr>
            <w:tcW w:w="936"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rPr>
            </w:pPr>
            <w:r w:rsidRPr="004677C4">
              <w:rPr>
                <w:rFonts w:asciiTheme="majorBidi" w:hAnsiTheme="majorBidi" w:cstheme="majorBidi"/>
                <w:sz w:val="24"/>
                <w:szCs w:val="24"/>
              </w:rPr>
              <w:t>168</w:t>
            </w:r>
          </w:p>
          <w:p w:rsidR="00A20F0B" w:rsidRPr="004677C4" w:rsidRDefault="00A20F0B" w:rsidP="006D23B8">
            <w:pPr>
              <w:pStyle w:val="ListParagraph"/>
              <w:spacing w:after="0" w:line="480" w:lineRule="auto"/>
              <w:ind w:left="0"/>
              <w:jc w:val="center"/>
              <w:rPr>
                <w:rFonts w:asciiTheme="majorBidi" w:hAnsiTheme="majorBidi" w:cstheme="majorBidi"/>
                <w:sz w:val="24"/>
                <w:szCs w:val="24"/>
              </w:rPr>
            </w:pPr>
            <w:r w:rsidRPr="004677C4">
              <w:rPr>
                <w:rFonts w:asciiTheme="majorBidi" w:hAnsiTheme="majorBidi" w:cstheme="majorBidi"/>
                <w:sz w:val="24"/>
                <w:szCs w:val="24"/>
              </w:rPr>
              <w:t>208</w:t>
            </w:r>
          </w:p>
        </w:tc>
        <w:tc>
          <w:tcPr>
            <w:tcW w:w="3174" w:type="dxa"/>
            <w:vAlign w:val="center"/>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خُطُوٰتِ</w:t>
            </w:r>
          </w:p>
        </w:tc>
        <w:tc>
          <w:tcPr>
            <w:tcW w:w="3402" w:type="dxa"/>
            <w:vAlign w:val="center"/>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خُطْوٰتِ</w:t>
            </w:r>
          </w:p>
        </w:tc>
      </w:tr>
      <w:tr w:rsidR="00A20F0B" w:rsidRPr="004677C4" w:rsidTr="00A20F0B">
        <w:tc>
          <w:tcPr>
            <w:tcW w:w="936"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rPr>
            </w:pPr>
            <w:r w:rsidRPr="004677C4">
              <w:rPr>
                <w:rFonts w:asciiTheme="majorBidi" w:hAnsiTheme="majorBidi" w:cstheme="majorBidi"/>
                <w:sz w:val="24"/>
                <w:szCs w:val="24"/>
              </w:rPr>
              <w:t>169</w:t>
            </w:r>
          </w:p>
        </w:tc>
        <w:tc>
          <w:tcPr>
            <w:tcW w:w="3174"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يَأْمُرُكُمْ</w:t>
            </w:r>
          </w:p>
        </w:tc>
        <w:tc>
          <w:tcPr>
            <w:tcW w:w="3402"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lang w:val="id-ID"/>
              </w:rPr>
            </w:pPr>
            <w:r w:rsidRPr="00BC7611">
              <w:rPr>
                <w:rFonts w:ascii="Traditional Arabic" w:hAnsi="Traditional Arabic" w:cs="Traditional Arabic"/>
                <w:sz w:val="32"/>
                <w:szCs w:val="32"/>
                <w:rtl/>
              </w:rPr>
              <w:t>يَأْمُرْكُمْ</w:t>
            </w:r>
            <w:r w:rsidRPr="00BC7611">
              <w:rPr>
                <w:rFonts w:ascii="Traditional Arabic" w:hAnsi="Traditional Arabic" w:cs="Traditional Arabic"/>
                <w:sz w:val="32"/>
                <w:szCs w:val="32"/>
                <w:lang w:val="id-ID"/>
              </w:rPr>
              <w:t xml:space="preserve"> </w:t>
            </w:r>
            <w:r w:rsidRPr="00BC7611">
              <w:rPr>
                <w:rFonts w:asciiTheme="majorBidi" w:hAnsiTheme="majorBidi" w:cstheme="majorBidi"/>
                <w:sz w:val="24"/>
                <w:szCs w:val="24"/>
                <w:lang w:val="id-ID"/>
              </w:rPr>
              <w:t xml:space="preserve">(sukun </w:t>
            </w:r>
            <w:r w:rsidRPr="00BC7611">
              <w:rPr>
                <w:rFonts w:asciiTheme="majorBidi" w:hAnsiTheme="majorBidi" w:cstheme="majorBidi"/>
                <w:i/>
                <w:iCs/>
                <w:sz w:val="24"/>
                <w:szCs w:val="24"/>
                <w:lang w:val="id-ID"/>
              </w:rPr>
              <w:t>ikhtilā</w:t>
            </w:r>
            <w:r>
              <w:rPr>
                <w:rFonts w:asciiTheme="majorBidi" w:hAnsiTheme="majorBidi" w:cstheme="majorBidi"/>
                <w:i/>
                <w:iCs/>
                <w:sz w:val="24"/>
                <w:szCs w:val="24"/>
                <w:lang w:val="id-ID"/>
              </w:rPr>
              <w:t>s</w:t>
            </w:r>
            <w:r w:rsidRPr="00BC7611">
              <w:rPr>
                <w:rFonts w:asciiTheme="majorBidi" w:hAnsiTheme="majorBidi" w:cstheme="majorBidi"/>
                <w:sz w:val="24"/>
                <w:szCs w:val="24"/>
                <w:lang w:val="id-ID"/>
              </w:rPr>
              <w:t xml:space="preserve"> </w:t>
            </w:r>
            <w:r w:rsidRPr="00BC7611">
              <w:rPr>
                <w:rFonts w:asciiTheme="majorBidi" w:hAnsiTheme="majorBidi" w:cstheme="majorBidi"/>
                <w:i/>
                <w:iCs/>
                <w:sz w:val="24"/>
                <w:szCs w:val="24"/>
                <w:lang w:val="id-ID"/>
              </w:rPr>
              <w:t>ḍammah</w:t>
            </w:r>
            <w:r w:rsidRPr="00BC7611">
              <w:rPr>
                <w:rFonts w:asciiTheme="majorBidi" w:hAnsiTheme="majorBidi" w:cstheme="majorBidi"/>
                <w:sz w:val="24"/>
                <w:szCs w:val="24"/>
                <w:lang w:val="id-ID"/>
              </w:rPr>
              <w:t>)</w:t>
            </w:r>
          </w:p>
        </w:tc>
      </w:tr>
      <w:tr w:rsidR="00A20F0B" w:rsidRPr="004677C4" w:rsidTr="00A20F0B">
        <w:tc>
          <w:tcPr>
            <w:tcW w:w="936"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rPr>
            </w:pPr>
            <w:r w:rsidRPr="004677C4">
              <w:rPr>
                <w:rFonts w:asciiTheme="majorBidi" w:hAnsiTheme="majorBidi" w:cstheme="majorBidi"/>
                <w:sz w:val="24"/>
                <w:szCs w:val="24"/>
              </w:rPr>
              <w:t>177</w:t>
            </w:r>
          </w:p>
        </w:tc>
        <w:tc>
          <w:tcPr>
            <w:tcW w:w="3174"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لَيْسَ الْبِرَّ</w:t>
            </w:r>
          </w:p>
        </w:tc>
        <w:tc>
          <w:tcPr>
            <w:tcW w:w="3402"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lang w:val="id-ID"/>
              </w:rPr>
            </w:pPr>
            <w:r w:rsidRPr="00BC7611">
              <w:rPr>
                <w:rFonts w:ascii="Traditional Arabic" w:hAnsi="Traditional Arabic" w:cs="Traditional Arabic"/>
                <w:sz w:val="32"/>
                <w:szCs w:val="32"/>
                <w:rtl/>
              </w:rPr>
              <w:t>لَيْسَ الْبِرُّ</w:t>
            </w:r>
          </w:p>
        </w:tc>
      </w:tr>
      <w:tr w:rsidR="00A20F0B" w:rsidRPr="004677C4" w:rsidTr="00A20F0B">
        <w:tc>
          <w:tcPr>
            <w:tcW w:w="936"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rPr>
            </w:pPr>
            <w:r w:rsidRPr="004677C4">
              <w:rPr>
                <w:rFonts w:asciiTheme="majorBidi" w:hAnsiTheme="majorBidi" w:cstheme="majorBidi"/>
                <w:sz w:val="24"/>
                <w:szCs w:val="24"/>
              </w:rPr>
              <w:t>184</w:t>
            </w:r>
          </w:p>
        </w:tc>
        <w:tc>
          <w:tcPr>
            <w:tcW w:w="3174"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فَهُوَ</w:t>
            </w:r>
          </w:p>
        </w:tc>
        <w:tc>
          <w:tcPr>
            <w:tcW w:w="3402"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فَهْوَ</w:t>
            </w:r>
          </w:p>
        </w:tc>
      </w:tr>
      <w:tr w:rsidR="00A20F0B" w:rsidRPr="004677C4" w:rsidTr="00A20F0B">
        <w:tc>
          <w:tcPr>
            <w:tcW w:w="936"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rPr>
            </w:pPr>
            <w:r w:rsidRPr="004677C4">
              <w:rPr>
                <w:rFonts w:asciiTheme="majorBidi" w:hAnsiTheme="majorBidi" w:cstheme="majorBidi"/>
                <w:sz w:val="24"/>
                <w:szCs w:val="24"/>
              </w:rPr>
              <w:t>197</w:t>
            </w:r>
          </w:p>
        </w:tc>
        <w:tc>
          <w:tcPr>
            <w:tcW w:w="3174"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فَلَا رَفَثَ وَلَا فُسُوْقَ</w:t>
            </w:r>
          </w:p>
        </w:tc>
        <w:tc>
          <w:tcPr>
            <w:tcW w:w="3402"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فَلَا رَفَثٌ وَلَا فُسُوْقٌ</w:t>
            </w:r>
          </w:p>
        </w:tc>
      </w:tr>
      <w:tr w:rsidR="00A20F0B" w:rsidRPr="004677C4" w:rsidTr="00A20F0B">
        <w:tc>
          <w:tcPr>
            <w:tcW w:w="936"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rPr>
            </w:pPr>
            <w:r w:rsidRPr="004677C4">
              <w:rPr>
                <w:rFonts w:asciiTheme="majorBidi" w:hAnsiTheme="majorBidi" w:cstheme="majorBidi"/>
                <w:sz w:val="24"/>
                <w:szCs w:val="24"/>
              </w:rPr>
              <w:t>207</w:t>
            </w:r>
          </w:p>
        </w:tc>
        <w:tc>
          <w:tcPr>
            <w:tcW w:w="3174"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رَءُوْفٌ</w:t>
            </w:r>
          </w:p>
        </w:tc>
        <w:tc>
          <w:tcPr>
            <w:tcW w:w="3402"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رَؤُفٌ</w:t>
            </w:r>
          </w:p>
        </w:tc>
      </w:tr>
      <w:tr w:rsidR="00A20F0B" w:rsidRPr="004677C4" w:rsidTr="00A20F0B">
        <w:tc>
          <w:tcPr>
            <w:tcW w:w="936"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rPr>
            </w:pPr>
            <w:r w:rsidRPr="004677C4">
              <w:rPr>
                <w:rFonts w:asciiTheme="majorBidi" w:hAnsiTheme="majorBidi" w:cstheme="majorBidi"/>
                <w:sz w:val="24"/>
                <w:szCs w:val="24"/>
              </w:rPr>
              <w:t>219</w:t>
            </w:r>
          </w:p>
        </w:tc>
        <w:tc>
          <w:tcPr>
            <w:tcW w:w="3174"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قُلِ الْعَفْوَ</w:t>
            </w:r>
          </w:p>
        </w:tc>
        <w:tc>
          <w:tcPr>
            <w:tcW w:w="3402"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قُلِ الْعَفْوُ</w:t>
            </w:r>
          </w:p>
        </w:tc>
      </w:tr>
      <w:tr w:rsidR="00A20F0B" w:rsidRPr="004677C4" w:rsidTr="00A20F0B">
        <w:tc>
          <w:tcPr>
            <w:tcW w:w="936"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rPr>
            </w:pPr>
            <w:r w:rsidRPr="004677C4">
              <w:rPr>
                <w:rFonts w:asciiTheme="majorBidi" w:hAnsiTheme="majorBidi" w:cstheme="majorBidi"/>
                <w:sz w:val="24"/>
                <w:szCs w:val="24"/>
              </w:rPr>
              <w:t>231</w:t>
            </w:r>
          </w:p>
        </w:tc>
        <w:tc>
          <w:tcPr>
            <w:tcW w:w="3174"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هُزُوًا</w:t>
            </w:r>
          </w:p>
        </w:tc>
        <w:tc>
          <w:tcPr>
            <w:tcW w:w="3402"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هُزُؤًا</w:t>
            </w:r>
          </w:p>
        </w:tc>
      </w:tr>
      <w:tr w:rsidR="00A20F0B" w:rsidRPr="004677C4" w:rsidTr="00A20F0B">
        <w:tc>
          <w:tcPr>
            <w:tcW w:w="936"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rPr>
            </w:pPr>
            <w:r w:rsidRPr="004677C4">
              <w:rPr>
                <w:rFonts w:asciiTheme="majorBidi" w:hAnsiTheme="majorBidi" w:cstheme="majorBidi"/>
                <w:sz w:val="24"/>
                <w:szCs w:val="24"/>
              </w:rPr>
              <w:t>233</w:t>
            </w:r>
          </w:p>
        </w:tc>
        <w:tc>
          <w:tcPr>
            <w:tcW w:w="3174"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لَا تُضَاۤرَّ</w:t>
            </w:r>
          </w:p>
        </w:tc>
        <w:tc>
          <w:tcPr>
            <w:tcW w:w="3402"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لَا تُضَاۤرُّ</w:t>
            </w:r>
          </w:p>
        </w:tc>
      </w:tr>
      <w:tr w:rsidR="00A20F0B" w:rsidRPr="004677C4" w:rsidTr="00A20F0B">
        <w:tc>
          <w:tcPr>
            <w:tcW w:w="936"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rPr>
            </w:pPr>
            <w:r w:rsidRPr="004677C4">
              <w:rPr>
                <w:rFonts w:asciiTheme="majorBidi" w:hAnsiTheme="majorBidi" w:cstheme="majorBidi"/>
                <w:sz w:val="24"/>
                <w:szCs w:val="24"/>
              </w:rPr>
              <w:t>236</w:t>
            </w:r>
          </w:p>
        </w:tc>
        <w:tc>
          <w:tcPr>
            <w:tcW w:w="3174"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قَدَرُه</w:t>
            </w:r>
          </w:p>
        </w:tc>
        <w:tc>
          <w:tcPr>
            <w:tcW w:w="3402"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قَدْرَهُ</w:t>
            </w:r>
          </w:p>
        </w:tc>
      </w:tr>
      <w:tr w:rsidR="00A20F0B" w:rsidRPr="004677C4" w:rsidTr="00A20F0B">
        <w:tc>
          <w:tcPr>
            <w:tcW w:w="936"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rPr>
            </w:pPr>
            <w:r w:rsidRPr="004677C4">
              <w:rPr>
                <w:rFonts w:asciiTheme="majorBidi" w:hAnsiTheme="majorBidi" w:cstheme="majorBidi"/>
                <w:sz w:val="24"/>
                <w:szCs w:val="24"/>
              </w:rPr>
              <w:t>245</w:t>
            </w:r>
          </w:p>
        </w:tc>
        <w:tc>
          <w:tcPr>
            <w:tcW w:w="3174"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فَيُضٰعِفَه</w:t>
            </w:r>
          </w:p>
        </w:tc>
        <w:tc>
          <w:tcPr>
            <w:tcW w:w="3402"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فَيُضٰعِفُهُ</w:t>
            </w:r>
          </w:p>
        </w:tc>
      </w:tr>
      <w:tr w:rsidR="00A20F0B" w:rsidRPr="004677C4" w:rsidTr="00A20F0B">
        <w:tc>
          <w:tcPr>
            <w:tcW w:w="936"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rPr>
            </w:pPr>
            <w:r w:rsidRPr="004677C4">
              <w:rPr>
                <w:rFonts w:asciiTheme="majorBidi" w:hAnsiTheme="majorBidi" w:cstheme="majorBidi"/>
                <w:sz w:val="24"/>
                <w:szCs w:val="24"/>
              </w:rPr>
              <w:t>249</w:t>
            </w:r>
          </w:p>
        </w:tc>
        <w:tc>
          <w:tcPr>
            <w:tcW w:w="3174"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غُرْفَةً</w:t>
            </w:r>
          </w:p>
        </w:tc>
        <w:tc>
          <w:tcPr>
            <w:tcW w:w="3402"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غَرْفَةً</w:t>
            </w:r>
          </w:p>
        </w:tc>
      </w:tr>
      <w:tr w:rsidR="00A20F0B" w:rsidRPr="004677C4" w:rsidTr="00A20F0B">
        <w:tc>
          <w:tcPr>
            <w:tcW w:w="936"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rPr>
            </w:pPr>
            <w:r w:rsidRPr="004677C4">
              <w:rPr>
                <w:rFonts w:asciiTheme="majorBidi" w:hAnsiTheme="majorBidi" w:cstheme="majorBidi"/>
                <w:sz w:val="24"/>
                <w:szCs w:val="24"/>
              </w:rPr>
              <w:t>254</w:t>
            </w:r>
          </w:p>
        </w:tc>
        <w:tc>
          <w:tcPr>
            <w:tcW w:w="3174"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لَّا بَيْعٌ فِيْهِ وَلَا خُلَّةٌ وَّلَا شَفَاعَةٌ</w:t>
            </w:r>
          </w:p>
        </w:tc>
        <w:tc>
          <w:tcPr>
            <w:tcW w:w="3402"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لَّا بَيْعَ فِيْهِ وَلَا خُلَّةَ وَّلَا شَفَاعَةَ</w:t>
            </w:r>
          </w:p>
        </w:tc>
      </w:tr>
      <w:tr w:rsidR="00A20F0B" w:rsidRPr="004677C4" w:rsidTr="00A20F0B">
        <w:tc>
          <w:tcPr>
            <w:tcW w:w="936"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rPr>
            </w:pPr>
            <w:r w:rsidRPr="004677C4">
              <w:rPr>
                <w:rFonts w:asciiTheme="majorBidi" w:hAnsiTheme="majorBidi" w:cstheme="majorBidi"/>
                <w:sz w:val="24"/>
                <w:szCs w:val="24"/>
              </w:rPr>
              <w:t>259</w:t>
            </w:r>
          </w:p>
        </w:tc>
        <w:tc>
          <w:tcPr>
            <w:tcW w:w="3174"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نُنْشِزُهَا</w:t>
            </w:r>
          </w:p>
        </w:tc>
        <w:tc>
          <w:tcPr>
            <w:tcW w:w="3402"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نُنْشِرُهَا</w:t>
            </w:r>
          </w:p>
        </w:tc>
      </w:tr>
      <w:tr w:rsidR="00A20F0B" w:rsidRPr="004677C4" w:rsidTr="00A20F0B">
        <w:tc>
          <w:tcPr>
            <w:tcW w:w="936"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rPr>
            </w:pPr>
            <w:r w:rsidRPr="004677C4">
              <w:rPr>
                <w:rFonts w:asciiTheme="majorBidi" w:hAnsiTheme="majorBidi" w:cstheme="majorBidi"/>
                <w:sz w:val="24"/>
                <w:szCs w:val="24"/>
              </w:rPr>
              <w:t>260</w:t>
            </w:r>
          </w:p>
        </w:tc>
        <w:tc>
          <w:tcPr>
            <w:tcW w:w="3174"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رَبِّ اَرِنِيْ</w:t>
            </w:r>
          </w:p>
        </w:tc>
        <w:tc>
          <w:tcPr>
            <w:tcW w:w="3402"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lang w:val="id-ID"/>
              </w:rPr>
            </w:pPr>
            <w:r w:rsidRPr="00BC7611">
              <w:rPr>
                <w:rFonts w:ascii="Traditional Arabic" w:hAnsi="Traditional Arabic" w:cs="Traditional Arabic"/>
                <w:sz w:val="32"/>
                <w:szCs w:val="32"/>
                <w:rtl/>
              </w:rPr>
              <w:t xml:space="preserve">رَبِّ اَرِنِيْ </w:t>
            </w:r>
            <w:r w:rsidRPr="00BC7611">
              <w:rPr>
                <w:rFonts w:ascii="Traditional Arabic" w:hAnsi="Traditional Arabic" w:cs="Traditional Arabic"/>
                <w:sz w:val="32"/>
                <w:szCs w:val="32"/>
                <w:lang w:val="id-ID"/>
              </w:rPr>
              <w:t xml:space="preserve"> </w:t>
            </w:r>
            <w:r w:rsidRPr="007902D3">
              <w:rPr>
                <w:rFonts w:asciiTheme="majorBidi" w:hAnsiTheme="majorBidi" w:cstheme="majorBidi"/>
                <w:sz w:val="24"/>
                <w:szCs w:val="24"/>
                <w:lang w:val="id-ID"/>
              </w:rPr>
              <w:t xml:space="preserve">(sukun </w:t>
            </w:r>
            <w:r w:rsidRPr="007902D3">
              <w:rPr>
                <w:rFonts w:asciiTheme="majorBidi" w:hAnsiTheme="majorBidi" w:cstheme="majorBidi"/>
                <w:i/>
                <w:iCs/>
                <w:sz w:val="24"/>
                <w:szCs w:val="24"/>
                <w:lang w:val="id-ID"/>
              </w:rPr>
              <w:t>ikhtilās</w:t>
            </w:r>
            <w:r w:rsidRPr="007902D3">
              <w:rPr>
                <w:rFonts w:asciiTheme="majorBidi" w:hAnsiTheme="majorBidi" w:cstheme="majorBidi"/>
                <w:sz w:val="24"/>
                <w:szCs w:val="24"/>
                <w:lang w:val="id-ID"/>
              </w:rPr>
              <w:t xml:space="preserve"> kasrah)</w:t>
            </w:r>
          </w:p>
        </w:tc>
      </w:tr>
      <w:tr w:rsidR="00A20F0B" w:rsidRPr="004677C4" w:rsidTr="00A20F0B">
        <w:tc>
          <w:tcPr>
            <w:tcW w:w="936"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rPr>
            </w:pPr>
            <w:r w:rsidRPr="004677C4">
              <w:rPr>
                <w:rFonts w:asciiTheme="majorBidi" w:hAnsiTheme="majorBidi" w:cstheme="majorBidi"/>
                <w:sz w:val="24"/>
                <w:szCs w:val="24"/>
              </w:rPr>
              <w:t>265</w:t>
            </w:r>
          </w:p>
        </w:tc>
        <w:tc>
          <w:tcPr>
            <w:tcW w:w="3174"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بِرَبْوَةٍ</w:t>
            </w:r>
          </w:p>
        </w:tc>
        <w:tc>
          <w:tcPr>
            <w:tcW w:w="3402"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بِرُبْوَةٍ</w:t>
            </w:r>
          </w:p>
        </w:tc>
      </w:tr>
      <w:tr w:rsidR="00A20F0B" w:rsidRPr="004677C4" w:rsidTr="00A20F0B">
        <w:tc>
          <w:tcPr>
            <w:tcW w:w="936"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rPr>
            </w:pPr>
            <w:r w:rsidRPr="004677C4">
              <w:rPr>
                <w:rFonts w:asciiTheme="majorBidi" w:hAnsiTheme="majorBidi" w:cstheme="majorBidi"/>
                <w:sz w:val="24"/>
                <w:szCs w:val="24"/>
              </w:rPr>
              <w:t>265</w:t>
            </w:r>
          </w:p>
        </w:tc>
        <w:tc>
          <w:tcPr>
            <w:tcW w:w="3174"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اُكُلَهَا</w:t>
            </w:r>
          </w:p>
        </w:tc>
        <w:tc>
          <w:tcPr>
            <w:tcW w:w="3402"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اُكْلَهَا</w:t>
            </w:r>
          </w:p>
        </w:tc>
      </w:tr>
      <w:tr w:rsidR="00A20F0B" w:rsidRPr="004677C4" w:rsidTr="00A20F0B">
        <w:tc>
          <w:tcPr>
            <w:tcW w:w="936"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rPr>
            </w:pPr>
            <w:r w:rsidRPr="004677C4">
              <w:rPr>
                <w:rFonts w:asciiTheme="majorBidi" w:hAnsiTheme="majorBidi" w:cstheme="majorBidi"/>
                <w:sz w:val="24"/>
                <w:szCs w:val="24"/>
              </w:rPr>
              <w:t>271</w:t>
            </w:r>
          </w:p>
        </w:tc>
        <w:tc>
          <w:tcPr>
            <w:tcW w:w="3174"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فَنِعِمَّا</w:t>
            </w:r>
          </w:p>
        </w:tc>
        <w:tc>
          <w:tcPr>
            <w:tcW w:w="3402"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lang w:val="id-ID"/>
              </w:rPr>
            </w:pPr>
            <w:r w:rsidRPr="00BC7611">
              <w:rPr>
                <w:rFonts w:ascii="Traditional Arabic" w:hAnsi="Traditional Arabic" w:cs="Traditional Arabic"/>
                <w:sz w:val="32"/>
                <w:szCs w:val="32"/>
                <w:rtl/>
              </w:rPr>
              <w:t>فَنِعْمًا</w:t>
            </w:r>
            <w:r w:rsidRPr="00BC7611">
              <w:rPr>
                <w:rFonts w:ascii="Traditional Arabic" w:hAnsi="Traditional Arabic" w:cs="Traditional Arabic"/>
                <w:sz w:val="32"/>
                <w:szCs w:val="32"/>
                <w:lang w:val="id-ID"/>
              </w:rPr>
              <w:t xml:space="preserve"> </w:t>
            </w:r>
            <w:r w:rsidRPr="007902D3">
              <w:rPr>
                <w:rFonts w:asciiTheme="majorBidi" w:hAnsiTheme="majorBidi" w:cstheme="majorBidi"/>
                <w:sz w:val="24"/>
                <w:szCs w:val="24"/>
                <w:lang w:val="id-ID"/>
              </w:rPr>
              <w:t xml:space="preserve">(sukun dan </w:t>
            </w:r>
            <w:r w:rsidRPr="00BC7611">
              <w:rPr>
                <w:rFonts w:asciiTheme="majorBidi" w:hAnsiTheme="majorBidi" w:cstheme="majorBidi"/>
                <w:i/>
                <w:iCs/>
                <w:sz w:val="24"/>
                <w:szCs w:val="24"/>
                <w:lang w:val="id-ID"/>
              </w:rPr>
              <w:t>ikhtilās</w:t>
            </w:r>
            <w:r w:rsidRPr="007902D3">
              <w:rPr>
                <w:rFonts w:asciiTheme="majorBidi" w:hAnsiTheme="majorBidi" w:cstheme="majorBidi"/>
                <w:sz w:val="24"/>
                <w:szCs w:val="24"/>
                <w:lang w:val="id-ID"/>
              </w:rPr>
              <w:t>)</w:t>
            </w:r>
          </w:p>
        </w:tc>
      </w:tr>
      <w:tr w:rsidR="00A20F0B" w:rsidRPr="004677C4" w:rsidTr="00A20F0B">
        <w:tc>
          <w:tcPr>
            <w:tcW w:w="936"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rPr>
            </w:pPr>
            <w:r w:rsidRPr="004677C4">
              <w:rPr>
                <w:rFonts w:asciiTheme="majorBidi" w:hAnsiTheme="majorBidi" w:cstheme="majorBidi"/>
                <w:sz w:val="24"/>
                <w:szCs w:val="24"/>
              </w:rPr>
              <w:t>271</w:t>
            </w:r>
          </w:p>
        </w:tc>
        <w:tc>
          <w:tcPr>
            <w:tcW w:w="3174"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وَيُكَفِّرُ</w:t>
            </w:r>
          </w:p>
        </w:tc>
        <w:tc>
          <w:tcPr>
            <w:tcW w:w="3402"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وَنُكَفِّرُ</w:t>
            </w:r>
          </w:p>
        </w:tc>
      </w:tr>
      <w:tr w:rsidR="00A20F0B" w:rsidRPr="004677C4" w:rsidTr="00A20F0B">
        <w:tc>
          <w:tcPr>
            <w:tcW w:w="936"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rPr>
            </w:pPr>
            <w:r w:rsidRPr="004677C4">
              <w:rPr>
                <w:rFonts w:asciiTheme="majorBidi" w:hAnsiTheme="majorBidi" w:cstheme="majorBidi"/>
                <w:sz w:val="24"/>
                <w:szCs w:val="24"/>
              </w:rPr>
              <w:t>273</w:t>
            </w:r>
          </w:p>
        </w:tc>
        <w:tc>
          <w:tcPr>
            <w:tcW w:w="3174"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يَحْسَبُهُمُ</w:t>
            </w:r>
          </w:p>
        </w:tc>
        <w:tc>
          <w:tcPr>
            <w:tcW w:w="3402"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يَحْسِبُهُمُ</w:t>
            </w:r>
          </w:p>
        </w:tc>
      </w:tr>
      <w:tr w:rsidR="00A20F0B" w:rsidRPr="004677C4" w:rsidTr="00A20F0B">
        <w:tc>
          <w:tcPr>
            <w:tcW w:w="936"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rPr>
            </w:pPr>
            <w:r w:rsidRPr="004677C4">
              <w:rPr>
                <w:rFonts w:asciiTheme="majorBidi" w:hAnsiTheme="majorBidi" w:cstheme="majorBidi"/>
                <w:sz w:val="24"/>
                <w:szCs w:val="24"/>
              </w:rPr>
              <w:t>280</w:t>
            </w:r>
          </w:p>
        </w:tc>
        <w:tc>
          <w:tcPr>
            <w:tcW w:w="3174"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وَاَنْ تَصَدَّقُوْا</w:t>
            </w:r>
          </w:p>
        </w:tc>
        <w:tc>
          <w:tcPr>
            <w:tcW w:w="3402"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وَاَنْ تَصَّدَّقُوْا</w:t>
            </w:r>
          </w:p>
        </w:tc>
      </w:tr>
      <w:tr w:rsidR="00A20F0B" w:rsidRPr="004677C4" w:rsidTr="00A20F0B">
        <w:tc>
          <w:tcPr>
            <w:tcW w:w="936"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rPr>
            </w:pPr>
            <w:r w:rsidRPr="004677C4">
              <w:rPr>
                <w:rFonts w:asciiTheme="majorBidi" w:hAnsiTheme="majorBidi" w:cstheme="majorBidi"/>
                <w:sz w:val="24"/>
                <w:szCs w:val="24"/>
              </w:rPr>
              <w:t>281</w:t>
            </w:r>
          </w:p>
        </w:tc>
        <w:tc>
          <w:tcPr>
            <w:tcW w:w="3174"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تُرْجَعُوْنَ فِيْهِ</w:t>
            </w:r>
          </w:p>
        </w:tc>
        <w:tc>
          <w:tcPr>
            <w:tcW w:w="3402"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تَرْجِعُوْنَ فِيْهِ</w:t>
            </w:r>
          </w:p>
        </w:tc>
      </w:tr>
      <w:tr w:rsidR="00A20F0B" w:rsidRPr="004677C4" w:rsidTr="00A20F0B">
        <w:tc>
          <w:tcPr>
            <w:tcW w:w="936"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rPr>
            </w:pPr>
            <w:r w:rsidRPr="004677C4">
              <w:rPr>
                <w:rFonts w:asciiTheme="majorBidi" w:hAnsiTheme="majorBidi" w:cstheme="majorBidi"/>
                <w:sz w:val="24"/>
                <w:szCs w:val="24"/>
              </w:rPr>
              <w:t>282</w:t>
            </w:r>
          </w:p>
        </w:tc>
        <w:tc>
          <w:tcPr>
            <w:tcW w:w="3174"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فَتُذَكِّرَ</w:t>
            </w:r>
          </w:p>
        </w:tc>
        <w:tc>
          <w:tcPr>
            <w:tcW w:w="3402"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فَتُذْكِرَ</w:t>
            </w:r>
          </w:p>
        </w:tc>
      </w:tr>
      <w:tr w:rsidR="00A20F0B" w:rsidRPr="004677C4" w:rsidTr="00A20F0B">
        <w:tc>
          <w:tcPr>
            <w:tcW w:w="936"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rPr>
            </w:pPr>
            <w:r w:rsidRPr="004677C4">
              <w:rPr>
                <w:rFonts w:asciiTheme="majorBidi" w:hAnsiTheme="majorBidi" w:cstheme="majorBidi"/>
                <w:sz w:val="24"/>
                <w:szCs w:val="24"/>
              </w:rPr>
              <w:t>282</w:t>
            </w:r>
          </w:p>
        </w:tc>
        <w:tc>
          <w:tcPr>
            <w:tcW w:w="3174"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تِجَارَةً حَاضِرَةً</w:t>
            </w:r>
          </w:p>
        </w:tc>
        <w:tc>
          <w:tcPr>
            <w:tcW w:w="3402"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تِجَارَةٌ حَاضِرَةٌ</w:t>
            </w:r>
          </w:p>
        </w:tc>
      </w:tr>
      <w:tr w:rsidR="00A20F0B" w:rsidRPr="004677C4" w:rsidTr="00A20F0B">
        <w:tc>
          <w:tcPr>
            <w:tcW w:w="936"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rPr>
            </w:pPr>
            <w:r w:rsidRPr="004677C4">
              <w:rPr>
                <w:rFonts w:asciiTheme="majorBidi" w:hAnsiTheme="majorBidi" w:cstheme="majorBidi"/>
                <w:sz w:val="24"/>
                <w:szCs w:val="24"/>
              </w:rPr>
              <w:t>283</w:t>
            </w:r>
          </w:p>
        </w:tc>
        <w:tc>
          <w:tcPr>
            <w:tcW w:w="3174"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فَرِهٰنٌ</w:t>
            </w:r>
          </w:p>
        </w:tc>
        <w:tc>
          <w:tcPr>
            <w:tcW w:w="3402"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فَرُهُنٌ</w:t>
            </w:r>
          </w:p>
        </w:tc>
      </w:tr>
      <w:tr w:rsidR="00A20F0B" w:rsidRPr="004677C4" w:rsidTr="00A20F0B">
        <w:tc>
          <w:tcPr>
            <w:tcW w:w="936"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rPr>
            </w:pPr>
            <w:r w:rsidRPr="004677C4">
              <w:rPr>
                <w:rFonts w:asciiTheme="majorBidi" w:hAnsiTheme="majorBidi" w:cstheme="majorBidi"/>
                <w:sz w:val="24"/>
                <w:szCs w:val="24"/>
              </w:rPr>
              <w:t>284</w:t>
            </w:r>
          </w:p>
        </w:tc>
        <w:tc>
          <w:tcPr>
            <w:tcW w:w="3174"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يَغْفِرُ لِمَنْ يَشَاءُ</w:t>
            </w:r>
          </w:p>
        </w:tc>
        <w:tc>
          <w:tcPr>
            <w:tcW w:w="3402"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يَغْفِلِّمَىَّ</w:t>
            </w:r>
          </w:p>
        </w:tc>
      </w:tr>
      <w:tr w:rsidR="00A20F0B" w:rsidRPr="004677C4" w:rsidTr="00A20F0B">
        <w:tc>
          <w:tcPr>
            <w:tcW w:w="936"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rPr>
            </w:pPr>
            <w:r w:rsidRPr="004677C4">
              <w:rPr>
                <w:rFonts w:asciiTheme="majorBidi" w:hAnsiTheme="majorBidi" w:cstheme="majorBidi"/>
                <w:sz w:val="24"/>
                <w:szCs w:val="24"/>
              </w:rPr>
              <w:t>284</w:t>
            </w:r>
          </w:p>
        </w:tc>
        <w:tc>
          <w:tcPr>
            <w:tcW w:w="3174"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يُعَذِّبُ مَنْ يَشَاءُ</w:t>
            </w:r>
          </w:p>
        </w:tc>
        <w:tc>
          <w:tcPr>
            <w:tcW w:w="3402"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Pr>
            </w:pPr>
            <w:r w:rsidRPr="00BC7611">
              <w:rPr>
                <w:rFonts w:ascii="Traditional Arabic" w:hAnsi="Traditional Arabic" w:cs="Traditional Arabic"/>
                <w:sz w:val="32"/>
                <w:szCs w:val="32"/>
                <w:rtl/>
              </w:rPr>
              <w:t>يُعَذِّمَّىَّ</w:t>
            </w:r>
          </w:p>
        </w:tc>
      </w:tr>
      <w:tr w:rsidR="00A20F0B" w:rsidRPr="004677C4" w:rsidTr="00A20F0B">
        <w:tc>
          <w:tcPr>
            <w:tcW w:w="936" w:type="dxa"/>
          </w:tcPr>
          <w:p w:rsidR="00A20F0B" w:rsidRPr="004677C4" w:rsidRDefault="00A20F0B" w:rsidP="006D23B8">
            <w:pPr>
              <w:pStyle w:val="ListParagraph"/>
              <w:spacing w:after="0" w:line="480" w:lineRule="auto"/>
              <w:ind w:left="0"/>
              <w:jc w:val="center"/>
              <w:rPr>
                <w:rFonts w:asciiTheme="majorBidi" w:hAnsiTheme="majorBidi" w:cstheme="majorBidi"/>
                <w:sz w:val="24"/>
                <w:szCs w:val="24"/>
                <w:lang w:val="id-ID"/>
              </w:rPr>
            </w:pPr>
            <w:r w:rsidRPr="004677C4">
              <w:rPr>
                <w:rFonts w:asciiTheme="majorBidi" w:hAnsiTheme="majorBidi" w:cstheme="majorBidi"/>
                <w:sz w:val="24"/>
                <w:szCs w:val="24"/>
                <w:lang w:val="id-ID"/>
              </w:rPr>
              <w:t>284</w:t>
            </w:r>
          </w:p>
        </w:tc>
        <w:tc>
          <w:tcPr>
            <w:tcW w:w="3174"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rtl/>
              </w:rPr>
            </w:pPr>
            <w:r w:rsidRPr="00BC7611">
              <w:rPr>
                <w:rFonts w:ascii="Traditional Arabic" w:hAnsi="Traditional Arabic" w:cs="Traditional Arabic"/>
                <w:sz w:val="32"/>
                <w:szCs w:val="32"/>
                <w:rtl/>
              </w:rPr>
              <w:t>وَاغْفِرْلَنَا</w:t>
            </w:r>
          </w:p>
        </w:tc>
        <w:tc>
          <w:tcPr>
            <w:tcW w:w="3402" w:type="dxa"/>
          </w:tcPr>
          <w:p w:rsidR="00A20F0B" w:rsidRPr="00BC7611" w:rsidRDefault="00A20F0B" w:rsidP="006D23B8">
            <w:pPr>
              <w:pStyle w:val="ListParagraph"/>
              <w:spacing w:after="0" w:line="240" w:lineRule="auto"/>
              <w:ind w:left="0"/>
              <w:jc w:val="center"/>
              <w:rPr>
                <w:rFonts w:ascii="Traditional Arabic" w:hAnsi="Traditional Arabic" w:cs="Traditional Arabic"/>
                <w:sz w:val="32"/>
                <w:szCs w:val="32"/>
                <w:lang w:val="id-ID"/>
              </w:rPr>
            </w:pPr>
            <w:r w:rsidRPr="00BC7611">
              <w:rPr>
                <w:rFonts w:ascii="Traditional Arabic" w:hAnsi="Traditional Arabic" w:cs="Traditional Arabic"/>
                <w:sz w:val="32"/>
                <w:szCs w:val="32"/>
                <w:rtl/>
              </w:rPr>
              <w:t>وَاغْفِلَّنَا</w:t>
            </w:r>
          </w:p>
        </w:tc>
      </w:tr>
    </w:tbl>
    <w:p w:rsidR="00A20F0B" w:rsidRPr="004677C4" w:rsidRDefault="00A20F0B" w:rsidP="006D23B8">
      <w:pPr>
        <w:pStyle w:val="ListParagraph"/>
        <w:spacing w:after="0" w:line="480" w:lineRule="auto"/>
        <w:jc w:val="both"/>
        <w:rPr>
          <w:rFonts w:asciiTheme="majorBidi" w:hAnsiTheme="majorBidi" w:cstheme="majorBidi"/>
          <w:sz w:val="24"/>
          <w:szCs w:val="24"/>
          <w:lang w:val="id-ID"/>
        </w:rPr>
      </w:pPr>
    </w:p>
    <w:p w:rsidR="00A20F0B" w:rsidRDefault="00A20F0B" w:rsidP="006D23B8">
      <w:pPr>
        <w:tabs>
          <w:tab w:val="right" w:leader="dot" w:pos="8505"/>
        </w:tabs>
        <w:spacing w:after="0" w:line="480" w:lineRule="auto"/>
        <w:jc w:val="both"/>
        <w:rPr>
          <w:rFonts w:asciiTheme="majorBidi" w:hAnsiTheme="majorBidi" w:cstheme="majorBidi"/>
          <w:b/>
          <w:bCs/>
          <w:color w:val="000000" w:themeColor="text1"/>
          <w:sz w:val="24"/>
          <w:szCs w:val="24"/>
          <w:lang w:val="id-ID"/>
        </w:rPr>
        <w:sectPr w:rsidR="00A20F0B" w:rsidSect="003A2169">
          <w:pgSz w:w="12242" w:h="18711"/>
          <w:pgMar w:top="2268" w:right="1701" w:bottom="1701" w:left="2268" w:header="709" w:footer="709" w:gutter="0"/>
          <w:pgNumType w:start="57"/>
          <w:cols w:space="708"/>
          <w:titlePg/>
          <w:docGrid w:linePitch="360"/>
        </w:sectPr>
      </w:pPr>
    </w:p>
    <w:p w:rsidR="00A20F0B" w:rsidRPr="004677C4" w:rsidRDefault="00A20F0B" w:rsidP="006D23B8">
      <w:pPr>
        <w:spacing w:after="0" w:line="480" w:lineRule="auto"/>
        <w:jc w:val="center"/>
        <w:rPr>
          <w:rFonts w:asciiTheme="majorBidi" w:hAnsiTheme="majorBidi" w:cstheme="majorBidi"/>
          <w:b/>
          <w:bCs/>
          <w:sz w:val="24"/>
          <w:szCs w:val="24"/>
          <w:lang w:val="id-ID"/>
        </w:rPr>
      </w:pPr>
      <w:r w:rsidRPr="004677C4">
        <w:rPr>
          <w:rFonts w:asciiTheme="majorBidi" w:hAnsiTheme="majorBidi" w:cstheme="majorBidi"/>
          <w:b/>
          <w:bCs/>
          <w:sz w:val="24"/>
          <w:szCs w:val="24"/>
          <w:lang w:val="id-ID"/>
        </w:rPr>
        <w:t>BAB V</w:t>
      </w:r>
    </w:p>
    <w:p w:rsidR="00A20F0B" w:rsidRPr="004677C4" w:rsidRDefault="00A20F0B" w:rsidP="006D23B8">
      <w:pPr>
        <w:spacing w:after="0" w:line="480" w:lineRule="auto"/>
        <w:jc w:val="center"/>
        <w:rPr>
          <w:rFonts w:asciiTheme="majorBidi" w:hAnsiTheme="majorBidi" w:cstheme="majorBidi"/>
          <w:b/>
          <w:bCs/>
          <w:sz w:val="24"/>
          <w:szCs w:val="24"/>
          <w:lang w:val="id-ID"/>
        </w:rPr>
      </w:pPr>
      <w:r w:rsidRPr="004677C4">
        <w:rPr>
          <w:rFonts w:asciiTheme="majorBidi" w:hAnsiTheme="majorBidi" w:cstheme="majorBidi"/>
          <w:b/>
          <w:bCs/>
          <w:sz w:val="24"/>
          <w:szCs w:val="24"/>
          <w:lang w:val="id-ID"/>
        </w:rPr>
        <w:t>PENUTUP</w:t>
      </w:r>
    </w:p>
    <w:p w:rsidR="00A20F0B" w:rsidRPr="004677C4" w:rsidRDefault="00A20F0B" w:rsidP="006D23B8">
      <w:pPr>
        <w:pStyle w:val="ListParagraph"/>
        <w:numPr>
          <w:ilvl w:val="7"/>
          <w:numId w:val="48"/>
        </w:numPr>
        <w:spacing w:after="0" w:line="480" w:lineRule="auto"/>
        <w:ind w:left="426" w:hanging="426"/>
        <w:jc w:val="both"/>
        <w:rPr>
          <w:rFonts w:asciiTheme="majorBidi" w:hAnsiTheme="majorBidi" w:cstheme="majorBidi"/>
          <w:b/>
          <w:bCs/>
          <w:sz w:val="24"/>
          <w:szCs w:val="24"/>
          <w:lang w:val="id-ID"/>
        </w:rPr>
      </w:pPr>
      <w:r w:rsidRPr="004677C4">
        <w:rPr>
          <w:rFonts w:asciiTheme="majorBidi" w:hAnsiTheme="majorBidi" w:cstheme="majorBidi"/>
          <w:b/>
          <w:bCs/>
          <w:sz w:val="24"/>
          <w:szCs w:val="24"/>
          <w:lang w:val="id-ID"/>
        </w:rPr>
        <w:t>Kesimpulan</w:t>
      </w:r>
    </w:p>
    <w:p w:rsidR="00A20F0B" w:rsidRPr="004677C4" w:rsidRDefault="00A20F0B" w:rsidP="006D23B8">
      <w:pPr>
        <w:pStyle w:val="ListParagraph"/>
        <w:spacing w:after="0" w:line="480" w:lineRule="auto"/>
        <w:ind w:left="426" w:firstLine="567"/>
        <w:jc w:val="both"/>
        <w:rPr>
          <w:rFonts w:asciiTheme="majorBidi" w:hAnsiTheme="majorBidi" w:cstheme="majorBidi"/>
          <w:sz w:val="24"/>
          <w:szCs w:val="24"/>
          <w:lang w:val="id-ID"/>
        </w:rPr>
      </w:pPr>
      <w:r w:rsidRPr="004677C4">
        <w:rPr>
          <w:rFonts w:asciiTheme="majorBidi" w:hAnsiTheme="majorBidi" w:cstheme="majorBidi"/>
          <w:sz w:val="24"/>
          <w:szCs w:val="24"/>
          <w:lang w:val="id-ID"/>
        </w:rPr>
        <w:t>Berdasarkan penjelasan pada bab-bab sebelumnya, maka</w:t>
      </w:r>
      <w:r>
        <w:rPr>
          <w:rFonts w:asciiTheme="majorBidi" w:hAnsiTheme="majorBidi" w:cstheme="majorBidi"/>
          <w:sz w:val="24"/>
          <w:szCs w:val="24"/>
          <w:lang w:val="id-ID"/>
        </w:rPr>
        <w:t xml:space="preserve"> penulis</w:t>
      </w:r>
      <w:r w:rsidRPr="004677C4">
        <w:rPr>
          <w:rFonts w:asciiTheme="majorBidi" w:hAnsiTheme="majorBidi" w:cstheme="majorBidi"/>
          <w:sz w:val="24"/>
          <w:szCs w:val="24"/>
          <w:lang w:val="id-ID"/>
        </w:rPr>
        <w:t xml:space="preserve"> dapat </w:t>
      </w:r>
      <w:r>
        <w:rPr>
          <w:rFonts w:asciiTheme="majorBidi" w:hAnsiTheme="majorBidi" w:cstheme="majorBidi"/>
          <w:sz w:val="24"/>
          <w:szCs w:val="24"/>
          <w:lang w:val="id-ID"/>
        </w:rPr>
        <w:t>menarik</w:t>
      </w:r>
      <w:r w:rsidRPr="004677C4">
        <w:rPr>
          <w:rFonts w:asciiTheme="majorBidi" w:hAnsiTheme="majorBidi" w:cstheme="majorBidi"/>
          <w:sz w:val="24"/>
          <w:szCs w:val="24"/>
          <w:lang w:val="id-ID"/>
        </w:rPr>
        <w:t xml:space="preserve"> kesimpulan berdasarkan rumusan masalah yang telah ada</w:t>
      </w:r>
      <w:r>
        <w:rPr>
          <w:rFonts w:asciiTheme="majorBidi" w:hAnsiTheme="majorBidi" w:cstheme="majorBidi"/>
          <w:sz w:val="24"/>
          <w:szCs w:val="24"/>
          <w:lang w:val="id-ID"/>
        </w:rPr>
        <w:t xml:space="preserve"> </w:t>
      </w:r>
      <w:r w:rsidRPr="004677C4">
        <w:rPr>
          <w:rFonts w:asciiTheme="majorBidi" w:hAnsiTheme="majorBidi" w:cstheme="majorBidi"/>
          <w:sz w:val="24"/>
          <w:szCs w:val="24"/>
          <w:lang w:val="id-ID"/>
        </w:rPr>
        <w:t>sebagai berikut:</w:t>
      </w:r>
    </w:p>
    <w:p w:rsidR="00A20F0B" w:rsidRPr="007902D3" w:rsidRDefault="00A20F0B" w:rsidP="00C54F2F">
      <w:pPr>
        <w:pStyle w:val="ListParagraph"/>
        <w:numPr>
          <w:ilvl w:val="3"/>
          <w:numId w:val="39"/>
        </w:numPr>
        <w:spacing w:after="0" w:line="480" w:lineRule="auto"/>
        <w:ind w:left="851" w:hanging="425"/>
        <w:jc w:val="both"/>
        <w:rPr>
          <w:rFonts w:asciiTheme="majorBidi" w:hAnsiTheme="majorBidi" w:cstheme="majorBidi"/>
          <w:b/>
          <w:bCs/>
          <w:sz w:val="24"/>
          <w:szCs w:val="24"/>
          <w:lang w:val="id-ID"/>
        </w:rPr>
      </w:pPr>
      <w:r w:rsidRPr="007902D3">
        <w:rPr>
          <w:rFonts w:asciiTheme="majorBidi" w:hAnsiTheme="majorBidi" w:cstheme="majorBidi"/>
          <w:bCs/>
          <w:sz w:val="24"/>
          <w:szCs w:val="24"/>
          <w:lang w:val="id-ID"/>
        </w:rPr>
        <w:t xml:space="preserve">Deskripsi </w:t>
      </w:r>
      <w:r w:rsidR="00C54F2F" w:rsidRPr="00E1006E">
        <w:rPr>
          <w:rFonts w:asciiTheme="majorBidi" w:hAnsiTheme="majorBidi" w:cstheme="majorBidi"/>
          <w:i/>
          <w:iCs/>
          <w:color w:val="000000" w:themeColor="text1"/>
          <w:sz w:val="24"/>
          <w:szCs w:val="24"/>
          <w:lang w:val="id-ID"/>
        </w:rPr>
        <w:t>Al-Uṣūl Wa Al-Farsh Al-Ḥ</w:t>
      </w:r>
      <w:r w:rsidR="00C54F2F">
        <w:rPr>
          <w:rFonts w:asciiTheme="majorBidi" w:hAnsiTheme="majorBidi" w:cstheme="majorBidi"/>
          <w:i/>
          <w:iCs/>
          <w:color w:val="000000" w:themeColor="text1"/>
          <w:sz w:val="24"/>
          <w:szCs w:val="24"/>
          <w:lang w:val="id-ID"/>
        </w:rPr>
        <w:t>urū</w:t>
      </w:r>
      <w:r w:rsidR="00C54F2F" w:rsidRPr="00E1006E">
        <w:rPr>
          <w:rFonts w:asciiTheme="majorBidi" w:hAnsiTheme="majorBidi" w:cstheme="majorBidi"/>
          <w:i/>
          <w:iCs/>
          <w:color w:val="000000" w:themeColor="text1"/>
          <w:sz w:val="24"/>
          <w:szCs w:val="24"/>
          <w:lang w:val="id-ID"/>
        </w:rPr>
        <w:t>f</w:t>
      </w:r>
      <w:r w:rsidR="00C54F2F" w:rsidRPr="004677C4">
        <w:rPr>
          <w:rFonts w:asciiTheme="majorBidi" w:hAnsiTheme="majorBidi" w:cstheme="majorBidi"/>
          <w:i/>
          <w:iCs/>
          <w:color w:val="000000" w:themeColor="text1"/>
          <w:sz w:val="24"/>
          <w:szCs w:val="24"/>
          <w:lang w:val="id-ID"/>
        </w:rPr>
        <w:t xml:space="preserve"> </w:t>
      </w:r>
      <w:r w:rsidR="00C54F2F" w:rsidRPr="004677C4">
        <w:rPr>
          <w:rFonts w:asciiTheme="majorBidi" w:hAnsiTheme="majorBidi" w:cstheme="majorBidi"/>
          <w:color w:val="000000" w:themeColor="text1"/>
          <w:sz w:val="24"/>
          <w:szCs w:val="24"/>
          <w:lang w:val="id-ID"/>
        </w:rPr>
        <w:t>Riwayat Hafṣ</w:t>
      </w:r>
      <w:r w:rsidR="00C54F2F">
        <w:rPr>
          <w:rFonts w:asciiTheme="majorBidi" w:hAnsiTheme="majorBidi" w:cstheme="majorBidi"/>
          <w:color w:val="000000" w:themeColor="text1"/>
          <w:sz w:val="24"/>
          <w:szCs w:val="24"/>
          <w:lang w:val="id-ID"/>
        </w:rPr>
        <w:t xml:space="preserve"> </w:t>
      </w:r>
      <w:r w:rsidR="00C54F2F" w:rsidRPr="001C7A3E">
        <w:rPr>
          <w:rFonts w:asciiTheme="majorBidi" w:hAnsiTheme="majorBidi" w:cstheme="majorBidi"/>
          <w:i/>
          <w:iCs/>
          <w:color w:val="000000" w:themeColor="text1"/>
          <w:sz w:val="24"/>
          <w:szCs w:val="24"/>
          <w:lang w:val="id-ID"/>
        </w:rPr>
        <w:t>‘an</w:t>
      </w:r>
      <w:r w:rsidR="00C54F2F">
        <w:rPr>
          <w:rFonts w:asciiTheme="majorBidi" w:hAnsiTheme="majorBidi" w:cstheme="majorBidi"/>
          <w:color w:val="000000" w:themeColor="text1"/>
          <w:sz w:val="24"/>
          <w:szCs w:val="24"/>
          <w:lang w:val="id-ID"/>
        </w:rPr>
        <w:t xml:space="preserve"> </w:t>
      </w:r>
      <w:r w:rsidR="00C54F2F" w:rsidRPr="004677C4">
        <w:rPr>
          <w:rFonts w:asciiTheme="majorBidi" w:hAnsiTheme="majorBidi" w:cstheme="majorBidi"/>
          <w:color w:val="000000" w:themeColor="text1"/>
          <w:sz w:val="24"/>
          <w:szCs w:val="24"/>
          <w:lang w:val="id-ID"/>
        </w:rPr>
        <w:t>'Aṣim dan Riwayat Ad-Dūri</w:t>
      </w:r>
      <w:r w:rsidR="00C54F2F">
        <w:rPr>
          <w:rFonts w:asciiTheme="majorBidi" w:hAnsiTheme="majorBidi" w:cstheme="majorBidi"/>
          <w:color w:val="000000" w:themeColor="text1"/>
          <w:sz w:val="24"/>
          <w:szCs w:val="24"/>
          <w:lang w:val="id-ID"/>
        </w:rPr>
        <w:t xml:space="preserve"> </w:t>
      </w:r>
      <w:r w:rsidR="00C54F2F" w:rsidRPr="001C7A3E">
        <w:rPr>
          <w:rFonts w:asciiTheme="majorBidi" w:hAnsiTheme="majorBidi" w:cstheme="majorBidi"/>
          <w:i/>
          <w:iCs/>
          <w:color w:val="000000" w:themeColor="text1"/>
          <w:sz w:val="24"/>
          <w:szCs w:val="24"/>
          <w:lang w:val="id-ID"/>
        </w:rPr>
        <w:t>‘an</w:t>
      </w:r>
      <w:r w:rsidR="00C54F2F">
        <w:rPr>
          <w:rFonts w:asciiTheme="majorBidi" w:hAnsiTheme="majorBidi" w:cstheme="majorBidi"/>
          <w:color w:val="000000" w:themeColor="text1"/>
          <w:sz w:val="24"/>
          <w:szCs w:val="24"/>
          <w:lang w:val="id-ID"/>
        </w:rPr>
        <w:t xml:space="preserve"> </w:t>
      </w:r>
      <w:r w:rsidR="00C54F2F" w:rsidRPr="004677C4">
        <w:rPr>
          <w:rFonts w:asciiTheme="majorBidi" w:hAnsiTheme="majorBidi" w:cstheme="majorBidi"/>
          <w:color w:val="000000" w:themeColor="text1"/>
          <w:sz w:val="24"/>
          <w:szCs w:val="24"/>
          <w:lang w:val="id-ID"/>
        </w:rPr>
        <w:t>Abu 'Amr</w:t>
      </w:r>
      <w:r w:rsidRPr="007902D3">
        <w:rPr>
          <w:rFonts w:asciiTheme="majorBidi" w:hAnsiTheme="majorBidi" w:cstheme="majorBidi"/>
          <w:bCs/>
          <w:color w:val="000000" w:themeColor="text1"/>
          <w:sz w:val="24"/>
          <w:szCs w:val="24"/>
          <w:lang w:val="id-ID"/>
        </w:rPr>
        <w:t>.</w:t>
      </w:r>
    </w:p>
    <w:p w:rsidR="00A20F0B" w:rsidRPr="007902D3" w:rsidRDefault="00C54F2F" w:rsidP="00C54F2F">
      <w:pPr>
        <w:pStyle w:val="ListParagraph"/>
        <w:spacing w:after="0" w:line="480" w:lineRule="auto"/>
        <w:ind w:left="851" w:firstLine="589"/>
        <w:jc w:val="both"/>
        <w:rPr>
          <w:rFonts w:asciiTheme="majorBidi" w:eastAsia="Times New Roman" w:hAnsiTheme="majorBidi" w:cstheme="majorBidi"/>
          <w:sz w:val="24"/>
          <w:szCs w:val="24"/>
          <w:lang w:val="id-ID"/>
        </w:rPr>
      </w:pPr>
      <w:r>
        <w:rPr>
          <w:rFonts w:asciiTheme="majorBidi" w:hAnsiTheme="majorBidi" w:cstheme="majorBidi"/>
          <w:bCs/>
          <w:sz w:val="24"/>
          <w:szCs w:val="24"/>
          <w:lang w:val="id-ID"/>
        </w:rPr>
        <w:t xml:space="preserve">Riwayat </w:t>
      </w:r>
      <w:r w:rsidRPr="004677C4">
        <w:rPr>
          <w:rFonts w:asciiTheme="majorBidi" w:hAnsiTheme="majorBidi" w:cstheme="majorBidi"/>
          <w:color w:val="000000" w:themeColor="text1"/>
          <w:sz w:val="24"/>
          <w:szCs w:val="24"/>
          <w:lang w:val="id-ID"/>
        </w:rPr>
        <w:t>Hafṣ</w:t>
      </w:r>
      <w:r>
        <w:rPr>
          <w:rFonts w:asciiTheme="majorBidi" w:hAnsiTheme="majorBidi" w:cstheme="majorBidi"/>
          <w:color w:val="000000" w:themeColor="text1"/>
          <w:sz w:val="24"/>
          <w:szCs w:val="24"/>
          <w:lang w:val="id-ID"/>
        </w:rPr>
        <w:t xml:space="preserve"> </w:t>
      </w:r>
      <w:r w:rsidRPr="001C7A3E">
        <w:rPr>
          <w:rFonts w:asciiTheme="majorBidi" w:hAnsiTheme="majorBidi" w:cstheme="majorBidi"/>
          <w:i/>
          <w:iCs/>
          <w:color w:val="000000" w:themeColor="text1"/>
          <w:sz w:val="24"/>
          <w:szCs w:val="24"/>
          <w:lang w:val="id-ID"/>
        </w:rPr>
        <w:t>‘an</w:t>
      </w:r>
      <w:r>
        <w:rPr>
          <w:rFonts w:asciiTheme="majorBidi" w:hAnsiTheme="majorBidi" w:cstheme="majorBidi"/>
          <w:color w:val="000000" w:themeColor="text1"/>
          <w:sz w:val="24"/>
          <w:szCs w:val="24"/>
          <w:lang w:val="id-ID"/>
        </w:rPr>
        <w:t xml:space="preserve"> </w:t>
      </w:r>
      <w:r w:rsidRPr="004677C4">
        <w:rPr>
          <w:rFonts w:asciiTheme="majorBidi" w:hAnsiTheme="majorBidi" w:cstheme="majorBidi"/>
          <w:color w:val="000000" w:themeColor="text1"/>
          <w:sz w:val="24"/>
          <w:szCs w:val="24"/>
          <w:lang w:val="id-ID"/>
        </w:rPr>
        <w:t>'Aṣim</w:t>
      </w:r>
      <w:r w:rsidR="00A20F0B" w:rsidRPr="004677C4">
        <w:rPr>
          <w:rFonts w:asciiTheme="majorBidi" w:hAnsiTheme="majorBidi" w:cstheme="majorBidi"/>
          <w:bCs/>
          <w:sz w:val="24"/>
          <w:szCs w:val="24"/>
          <w:lang w:val="id-ID"/>
        </w:rPr>
        <w:t xml:space="preserve"> </w:t>
      </w:r>
      <w:r w:rsidR="00A20F0B">
        <w:rPr>
          <w:rFonts w:asciiTheme="majorBidi" w:hAnsiTheme="majorBidi" w:cstheme="majorBidi"/>
          <w:bCs/>
          <w:sz w:val="24"/>
          <w:szCs w:val="24"/>
          <w:lang w:val="id-ID"/>
        </w:rPr>
        <w:t xml:space="preserve">yang </w:t>
      </w:r>
      <w:r w:rsidR="00A20F0B">
        <w:rPr>
          <w:rFonts w:asciiTheme="majorBidi" w:eastAsia="Times New Roman" w:hAnsiTheme="majorBidi" w:cstheme="majorBidi"/>
          <w:sz w:val="24"/>
          <w:szCs w:val="24"/>
          <w:lang w:val="id-ID"/>
        </w:rPr>
        <w:t xml:space="preserve">memiliki </w:t>
      </w:r>
      <w:r w:rsidRPr="00E1006E">
        <w:rPr>
          <w:rFonts w:asciiTheme="majorBidi" w:hAnsiTheme="majorBidi" w:cstheme="majorBidi"/>
          <w:i/>
          <w:iCs/>
          <w:color w:val="000000" w:themeColor="text1"/>
          <w:sz w:val="24"/>
          <w:szCs w:val="24"/>
          <w:lang w:val="id-ID"/>
        </w:rPr>
        <w:t>Al-Uṣūl</w:t>
      </w:r>
      <w:r w:rsidR="00A20F0B">
        <w:rPr>
          <w:rFonts w:asciiTheme="majorBidi" w:eastAsia="Times New Roman" w:hAnsiTheme="majorBidi" w:cstheme="majorBidi"/>
          <w:i/>
          <w:iCs/>
          <w:sz w:val="24"/>
          <w:szCs w:val="24"/>
          <w:lang w:val="id-ID"/>
        </w:rPr>
        <w:t xml:space="preserve"> </w:t>
      </w:r>
      <w:r w:rsidR="00A20F0B" w:rsidRPr="004677C4">
        <w:rPr>
          <w:rFonts w:asciiTheme="majorBidi" w:eastAsia="Times New Roman" w:hAnsiTheme="majorBidi" w:cstheme="majorBidi"/>
          <w:sz w:val="24"/>
          <w:szCs w:val="24"/>
          <w:lang w:val="id-ID"/>
        </w:rPr>
        <w:t xml:space="preserve">meliputi Basmalah, Mim Jama’, </w:t>
      </w:r>
      <w:r w:rsidR="00A20F0B" w:rsidRPr="004677C4">
        <w:rPr>
          <w:rFonts w:asciiTheme="majorBidi" w:eastAsia="Times New Roman" w:hAnsiTheme="majorBidi" w:cstheme="majorBidi"/>
          <w:i/>
          <w:iCs/>
          <w:sz w:val="24"/>
          <w:szCs w:val="24"/>
          <w:lang w:val="id-ID"/>
        </w:rPr>
        <w:t>Hā’ Kināyah</w:t>
      </w:r>
      <w:r w:rsidR="00A20F0B" w:rsidRPr="004677C4">
        <w:rPr>
          <w:rFonts w:asciiTheme="majorBidi" w:eastAsia="Times New Roman" w:hAnsiTheme="majorBidi" w:cstheme="majorBidi"/>
          <w:sz w:val="24"/>
          <w:szCs w:val="24"/>
          <w:lang w:val="id-ID"/>
        </w:rPr>
        <w:t xml:space="preserve">, Mad dan </w:t>
      </w:r>
      <w:r w:rsidR="00A20F0B" w:rsidRPr="004677C4">
        <w:rPr>
          <w:rFonts w:asciiTheme="majorBidi" w:eastAsia="Times New Roman" w:hAnsiTheme="majorBidi" w:cstheme="majorBidi"/>
          <w:i/>
          <w:iCs/>
          <w:sz w:val="24"/>
          <w:szCs w:val="24"/>
          <w:lang w:val="id-ID"/>
        </w:rPr>
        <w:t>Qaṣr</w:t>
      </w:r>
      <w:r w:rsidR="00A20F0B" w:rsidRPr="004677C4">
        <w:rPr>
          <w:rFonts w:asciiTheme="majorBidi" w:eastAsia="Times New Roman" w:hAnsiTheme="majorBidi" w:cstheme="majorBidi"/>
          <w:sz w:val="24"/>
          <w:szCs w:val="24"/>
          <w:lang w:val="id-ID"/>
        </w:rPr>
        <w:t xml:space="preserve">, Dua Hamzah Dalam Satu Kata, Dua Hamzah Dalam Dua Kata, </w:t>
      </w:r>
      <w:r w:rsidR="00A20F0B" w:rsidRPr="004677C4">
        <w:rPr>
          <w:rFonts w:asciiTheme="majorBidi" w:eastAsia="Times New Roman" w:hAnsiTheme="majorBidi" w:cstheme="majorBidi"/>
          <w:i/>
          <w:iCs/>
          <w:sz w:val="24"/>
          <w:szCs w:val="24"/>
          <w:lang w:val="id-ID"/>
        </w:rPr>
        <w:t>Al-Imālah, Al-Naql</w:t>
      </w:r>
      <w:r w:rsidR="00A20F0B" w:rsidRPr="004677C4">
        <w:rPr>
          <w:rFonts w:asciiTheme="majorBidi" w:eastAsia="Times New Roman" w:hAnsiTheme="majorBidi" w:cstheme="majorBidi"/>
          <w:sz w:val="24"/>
          <w:szCs w:val="24"/>
          <w:lang w:val="id-ID"/>
        </w:rPr>
        <w:t xml:space="preserve">, Saktah, dan </w:t>
      </w:r>
      <w:r w:rsidR="00A20F0B" w:rsidRPr="004677C4">
        <w:rPr>
          <w:rFonts w:asciiTheme="majorBidi" w:eastAsia="Times New Roman" w:hAnsiTheme="majorBidi" w:cstheme="majorBidi"/>
          <w:i/>
          <w:iCs/>
          <w:sz w:val="24"/>
          <w:szCs w:val="24"/>
          <w:lang w:val="id-ID"/>
        </w:rPr>
        <w:t>Ishmām</w:t>
      </w:r>
      <w:r w:rsidR="00A20F0B" w:rsidRPr="004677C4">
        <w:rPr>
          <w:rFonts w:asciiTheme="majorBidi" w:eastAsia="Times New Roman" w:hAnsiTheme="majorBidi" w:cstheme="majorBidi"/>
          <w:sz w:val="24"/>
          <w:szCs w:val="24"/>
          <w:lang w:val="id-ID"/>
        </w:rPr>
        <w:t>.</w:t>
      </w:r>
      <w:r w:rsidR="00A20F0B">
        <w:rPr>
          <w:rFonts w:asciiTheme="majorBidi" w:eastAsia="Times New Roman" w:hAnsiTheme="majorBidi" w:cstheme="majorBidi"/>
          <w:sz w:val="24"/>
          <w:szCs w:val="24"/>
          <w:lang w:val="id-ID"/>
        </w:rPr>
        <w:t xml:space="preserve"> Sedangkan </w:t>
      </w:r>
      <w:r w:rsidR="00A20F0B" w:rsidRPr="007902D3">
        <w:rPr>
          <w:rFonts w:asciiTheme="majorBidi" w:hAnsiTheme="majorBidi" w:cstheme="majorBidi"/>
          <w:bCs/>
          <w:i/>
          <w:iCs/>
          <w:sz w:val="24"/>
          <w:szCs w:val="24"/>
          <w:lang w:val="id-ID"/>
        </w:rPr>
        <w:t>Qirā’at</w:t>
      </w:r>
      <w:r w:rsidR="00A20F0B" w:rsidRPr="007902D3">
        <w:rPr>
          <w:rFonts w:asciiTheme="majorBidi" w:hAnsiTheme="majorBidi" w:cstheme="majorBidi"/>
          <w:bCs/>
          <w:sz w:val="24"/>
          <w:szCs w:val="24"/>
          <w:lang w:val="id-ID"/>
        </w:rPr>
        <w:t xml:space="preserve"> Abu’Amr riwayat Ad-Dūri </w:t>
      </w:r>
      <w:r w:rsidR="00A20F0B">
        <w:rPr>
          <w:rFonts w:asciiTheme="majorBidi" w:hAnsiTheme="majorBidi" w:cstheme="majorBidi"/>
          <w:bCs/>
          <w:sz w:val="24"/>
          <w:szCs w:val="24"/>
          <w:lang w:val="id-ID"/>
        </w:rPr>
        <w:t xml:space="preserve">memiliki </w:t>
      </w:r>
      <w:r w:rsidR="00A20F0B">
        <w:rPr>
          <w:rFonts w:asciiTheme="majorBidi" w:eastAsia="Times New Roman" w:hAnsiTheme="majorBidi" w:cstheme="majorBidi"/>
          <w:i/>
          <w:iCs/>
          <w:sz w:val="24"/>
          <w:szCs w:val="24"/>
          <w:lang w:val="id-ID"/>
        </w:rPr>
        <w:t>Uṣūl al- Qirā’at</w:t>
      </w:r>
      <w:r w:rsidR="00A20F0B" w:rsidRPr="007902D3">
        <w:rPr>
          <w:rFonts w:asciiTheme="majorBidi" w:eastAsia="Times New Roman" w:hAnsiTheme="majorBidi" w:cstheme="majorBidi"/>
          <w:sz w:val="24"/>
          <w:szCs w:val="24"/>
          <w:lang w:val="id-ID"/>
        </w:rPr>
        <w:t xml:space="preserve"> </w:t>
      </w:r>
      <w:r w:rsidR="00A20F0B">
        <w:rPr>
          <w:rFonts w:asciiTheme="majorBidi" w:eastAsia="Times New Roman" w:hAnsiTheme="majorBidi" w:cstheme="majorBidi"/>
          <w:sz w:val="24"/>
          <w:szCs w:val="24"/>
          <w:lang w:val="id-ID"/>
        </w:rPr>
        <w:t xml:space="preserve">meliputi </w:t>
      </w:r>
      <w:r w:rsidR="00A20F0B" w:rsidRPr="007902D3">
        <w:rPr>
          <w:rFonts w:asciiTheme="majorBidi" w:eastAsia="Times New Roman" w:hAnsiTheme="majorBidi" w:cstheme="majorBidi"/>
          <w:sz w:val="24"/>
          <w:szCs w:val="24"/>
          <w:lang w:val="id-ID"/>
        </w:rPr>
        <w:t xml:space="preserve">Basmalah, Mim Jama’, </w:t>
      </w:r>
      <w:r w:rsidR="00A20F0B" w:rsidRPr="007902D3">
        <w:rPr>
          <w:rFonts w:asciiTheme="majorBidi" w:eastAsia="Times New Roman" w:hAnsiTheme="majorBidi" w:cstheme="majorBidi"/>
          <w:i/>
          <w:iCs/>
          <w:sz w:val="24"/>
          <w:szCs w:val="24"/>
          <w:lang w:val="id-ID"/>
        </w:rPr>
        <w:t>Hā’ Kināyah</w:t>
      </w:r>
      <w:r w:rsidR="00A20F0B" w:rsidRPr="007902D3">
        <w:rPr>
          <w:rFonts w:asciiTheme="majorBidi" w:eastAsia="Times New Roman" w:hAnsiTheme="majorBidi" w:cstheme="majorBidi"/>
          <w:sz w:val="24"/>
          <w:szCs w:val="24"/>
          <w:lang w:val="id-ID"/>
        </w:rPr>
        <w:t xml:space="preserve">, Mad dan </w:t>
      </w:r>
      <w:r w:rsidR="00A20F0B" w:rsidRPr="007902D3">
        <w:rPr>
          <w:rFonts w:asciiTheme="majorBidi" w:eastAsia="Times New Roman" w:hAnsiTheme="majorBidi" w:cstheme="majorBidi"/>
          <w:i/>
          <w:iCs/>
          <w:sz w:val="24"/>
          <w:szCs w:val="24"/>
          <w:lang w:val="id-ID"/>
        </w:rPr>
        <w:t>Qaṣr</w:t>
      </w:r>
      <w:r w:rsidR="00A20F0B" w:rsidRPr="007902D3">
        <w:rPr>
          <w:rFonts w:asciiTheme="majorBidi" w:eastAsia="Times New Roman" w:hAnsiTheme="majorBidi" w:cstheme="majorBidi"/>
          <w:sz w:val="24"/>
          <w:szCs w:val="24"/>
          <w:lang w:val="id-ID"/>
        </w:rPr>
        <w:t xml:space="preserve">, Dua Hamzah Dalam Satu Kata, Dua Hamzah Dalam Dua Kata, </w:t>
      </w:r>
      <w:r w:rsidR="00A20F0B" w:rsidRPr="007902D3">
        <w:rPr>
          <w:rFonts w:asciiTheme="majorBidi" w:hAnsiTheme="majorBidi" w:cstheme="majorBidi"/>
          <w:i/>
          <w:iCs/>
          <w:sz w:val="24"/>
          <w:szCs w:val="24"/>
          <w:lang w:val="id-ID"/>
        </w:rPr>
        <w:t>Al-Fatḥ, Al-Imālah dan Al-Taqlīl, Ya’ Iḍāfah, Ya’ Zaidah, dan Ikhtilāṣ</w:t>
      </w:r>
      <w:r w:rsidR="00A20F0B" w:rsidRPr="007902D3">
        <w:rPr>
          <w:rFonts w:asciiTheme="majorBidi" w:hAnsiTheme="majorBidi" w:cstheme="majorBidi"/>
          <w:sz w:val="24"/>
          <w:szCs w:val="24"/>
          <w:lang w:val="id-ID"/>
        </w:rPr>
        <w:t>.</w:t>
      </w:r>
    </w:p>
    <w:p w:rsidR="00A20F0B" w:rsidRPr="004677C4" w:rsidRDefault="00A20F0B" w:rsidP="00C54F2F">
      <w:pPr>
        <w:pStyle w:val="ListParagraph"/>
        <w:numPr>
          <w:ilvl w:val="3"/>
          <w:numId w:val="39"/>
        </w:numPr>
        <w:spacing w:after="0" w:line="480" w:lineRule="auto"/>
        <w:ind w:left="851" w:hanging="425"/>
        <w:jc w:val="both"/>
        <w:rPr>
          <w:rFonts w:asciiTheme="majorBidi" w:hAnsiTheme="majorBidi" w:cstheme="majorBidi"/>
          <w:b/>
          <w:bCs/>
          <w:sz w:val="24"/>
          <w:szCs w:val="24"/>
          <w:lang w:val="id-ID"/>
        </w:rPr>
      </w:pPr>
      <w:r w:rsidRPr="004677C4">
        <w:rPr>
          <w:rFonts w:asciiTheme="majorBidi" w:hAnsiTheme="majorBidi" w:cstheme="majorBidi"/>
          <w:sz w:val="24"/>
          <w:szCs w:val="24"/>
          <w:lang w:val="id-ID"/>
        </w:rPr>
        <w:t xml:space="preserve">Analisis </w:t>
      </w:r>
      <w:r w:rsidR="00C54F2F" w:rsidRPr="004677C4">
        <w:rPr>
          <w:rFonts w:asciiTheme="majorBidi" w:hAnsiTheme="majorBidi" w:cstheme="majorBidi"/>
          <w:bCs/>
          <w:sz w:val="24"/>
          <w:szCs w:val="24"/>
          <w:lang w:val="id-ID"/>
        </w:rPr>
        <w:t xml:space="preserve">perbandingan antara </w:t>
      </w:r>
      <w:r w:rsidR="00C54F2F" w:rsidRPr="00E1006E">
        <w:rPr>
          <w:rFonts w:asciiTheme="majorBidi" w:hAnsiTheme="majorBidi" w:cstheme="majorBidi"/>
          <w:i/>
          <w:iCs/>
          <w:color w:val="000000" w:themeColor="text1"/>
          <w:sz w:val="24"/>
          <w:szCs w:val="24"/>
          <w:lang w:val="id-ID"/>
        </w:rPr>
        <w:t>Al-Uṣūl Wa Al-Farsh Al-Ḥ</w:t>
      </w:r>
      <w:r w:rsidR="00C54F2F">
        <w:rPr>
          <w:rFonts w:asciiTheme="majorBidi" w:hAnsiTheme="majorBidi" w:cstheme="majorBidi"/>
          <w:i/>
          <w:iCs/>
          <w:color w:val="000000" w:themeColor="text1"/>
          <w:sz w:val="24"/>
          <w:szCs w:val="24"/>
          <w:lang w:val="id-ID"/>
        </w:rPr>
        <w:t>urū</w:t>
      </w:r>
      <w:r w:rsidR="00C54F2F" w:rsidRPr="00E1006E">
        <w:rPr>
          <w:rFonts w:asciiTheme="majorBidi" w:hAnsiTheme="majorBidi" w:cstheme="majorBidi"/>
          <w:i/>
          <w:iCs/>
          <w:color w:val="000000" w:themeColor="text1"/>
          <w:sz w:val="24"/>
          <w:szCs w:val="24"/>
          <w:lang w:val="id-ID"/>
        </w:rPr>
        <w:t>f</w:t>
      </w:r>
      <w:r w:rsidR="00C54F2F" w:rsidRPr="004677C4">
        <w:rPr>
          <w:rFonts w:asciiTheme="majorBidi" w:hAnsiTheme="majorBidi" w:cstheme="majorBidi"/>
          <w:i/>
          <w:iCs/>
          <w:color w:val="000000" w:themeColor="text1"/>
          <w:sz w:val="24"/>
          <w:szCs w:val="24"/>
          <w:lang w:val="id-ID"/>
        </w:rPr>
        <w:t xml:space="preserve"> </w:t>
      </w:r>
      <w:r w:rsidR="00C54F2F" w:rsidRPr="004677C4">
        <w:rPr>
          <w:rFonts w:asciiTheme="majorBidi" w:hAnsiTheme="majorBidi" w:cstheme="majorBidi"/>
          <w:color w:val="000000" w:themeColor="text1"/>
          <w:sz w:val="24"/>
          <w:szCs w:val="24"/>
          <w:lang w:val="id-ID"/>
        </w:rPr>
        <w:t>Riwayat Hafṣ</w:t>
      </w:r>
      <w:r w:rsidR="00C54F2F">
        <w:rPr>
          <w:rFonts w:asciiTheme="majorBidi" w:hAnsiTheme="majorBidi" w:cstheme="majorBidi"/>
          <w:color w:val="000000" w:themeColor="text1"/>
          <w:sz w:val="24"/>
          <w:szCs w:val="24"/>
          <w:lang w:val="id-ID"/>
        </w:rPr>
        <w:t xml:space="preserve"> </w:t>
      </w:r>
      <w:r w:rsidR="00C54F2F" w:rsidRPr="001C7A3E">
        <w:rPr>
          <w:rFonts w:asciiTheme="majorBidi" w:hAnsiTheme="majorBidi" w:cstheme="majorBidi"/>
          <w:i/>
          <w:iCs/>
          <w:color w:val="000000" w:themeColor="text1"/>
          <w:sz w:val="24"/>
          <w:szCs w:val="24"/>
          <w:lang w:val="id-ID"/>
        </w:rPr>
        <w:t>‘an</w:t>
      </w:r>
      <w:r w:rsidR="00C54F2F">
        <w:rPr>
          <w:rFonts w:asciiTheme="majorBidi" w:hAnsiTheme="majorBidi" w:cstheme="majorBidi"/>
          <w:color w:val="000000" w:themeColor="text1"/>
          <w:sz w:val="24"/>
          <w:szCs w:val="24"/>
          <w:lang w:val="id-ID"/>
        </w:rPr>
        <w:t xml:space="preserve"> </w:t>
      </w:r>
      <w:r w:rsidR="00C54F2F" w:rsidRPr="004677C4">
        <w:rPr>
          <w:rFonts w:asciiTheme="majorBidi" w:hAnsiTheme="majorBidi" w:cstheme="majorBidi"/>
          <w:color w:val="000000" w:themeColor="text1"/>
          <w:sz w:val="24"/>
          <w:szCs w:val="24"/>
          <w:lang w:val="id-ID"/>
        </w:rPr>
        <w:t>'Aṣim dan Riwayat Ad-Dūri</w:t>
      </w:r>
      <w:r w:rsidR="00C54F2F">
        <w:rPr>
          <w:rFonts w:asciiTheme="majorBidi" w:hAnsiTheme="majorBidi" w:cstheme="majorBidi"/>
          <w:color w:val="000000" w:themeColor="text1"/>
          <w:sz w:val="24"/>
          <w:szCs w:val="24"/>
          <w:lang w:val="id-ID"/>
        </w:rPr>
        <w:t xml:space="preserve"> </w:t>
      </w:r>
      <w:r w:rsidR="00C54F2F" w:rsidRPr="001C7A3E">
        <w:rPr>
          <w:rFonts w:asciiTheme="majorBidi" w:hAnsiTheme="majorBidi" w:cstheme="majorBidi"/>
          <w:i/>
          <w:iCs/>
          <w:color w:val="000000" w:themeColor="text1"/>
          <w:sz w:val="24"/>
          <w:szCs w:val="24"/>
          <w:lang w:val="id-ID"/>
        </w:rPr>
        <w:t>‘an</w:t>
      </w:r>
      <w:r w:rsidR="00C54F2F">
        <w:rPr>
          <w:rFonts w:asciiTheme="majorBidi" w:hAnsiTheme="majorBidi" w:cstheme="majorBidi"/>
          <w:color w:val="000000" w:themeColor="text1"/>
          <w:sz w:val="24"/>
          <w:szCs w:val="24"/>
          <w:lang w:val="id-ID"/>
        </w:rPr>
        <w:t xml:space="preserve"> </w:t>
      </w:r>
      <w:r w:rsidR="00C54F2F" w:rsidRPr="004677C4">
        <w:rPr>
          <w:rFonts w:asciiTheme="majorBidi" w:hAnsiTheme="majorBidi" w:cstheme="majorBidi"/>
          <w:color w:val="000000" w:themeColor="text1"/>
          <w:sz w:val="24"/>
          <w:szCs w:val="24"/>
          <w:lang w:val="id-ID"/>
        </w:rPr>
        <w:t>Abu 'Amr</w:t>
      </w:r>
      <w:r w:rsidR="00C54F2F" w:rsidRPr="004677C4">
        <w:rPr>
          <w:rFonts w:asciiTheme="majorBidi" w:hAnsiTheme="majorBidi" w:cstheme="majorBidi"/>
          <w:bCs/>
          <w:sz w:val="24"/>
          <w:szCs w:val="24"/>
          <w:lang w:val="id-ID"/>
        </w:rPr>
        <w:t xml:space="preserve"> </w:t>
      </w:r>
      <w:r w:rsidRPr="004677C4">
        <w:rPr>
          <w:rFonts w:asciiTheme="majorBidi" w:hAnsiTheme="majorBidi" w:cstheme="majorBidi"/>
          <w:bCs/>
          <w:color w:val="000000" w:themeColor="text1"/>
          <w:sz w:val="24"/>
          <w:szCs w:val="24"/>
          <w:lang w:val="id-ID"/>
        </w:rPr>
        <w:t>dalam surat al-Baqarah</w:t>
      </w:r>
      <w:r w:rsidRPr="004677C4">
        <w:rPr>
          <w:rFonts w:asciiTheme="majorBidi" w:hAnsiTheme="majorBidi" w:cstheme="majorBidi"/>
          <w:bCs/>
          <w:sz w:val="24"/>
          <w:szCs w:val="24"/>
          <w:lang w:val="id-ID"/>
        </w:rPr>
        <w:t>.</w:t>
      </w:r>
    </w:p>
    <w:p w:rsidR="00A20F0B" w:rsidRPr="004677C4" w:rsidRDefault="00A20F0B" w:rsidP="00C54F2F">
      <w:pPr>
        <w:pStyle w:val="ListParagraph"/>
        <w:spacing w:after="0" w:line="480" w:lineRule="auto"/>
        <w:ind w:left="851" w:firstLine="589"/>
        <w:jc w:val="both"/>
        <w:rPr>
          <w:rFonts w:asciiTheme="majorBidi" w:hAnsiTheme="majorBidi" w:cstheme="majorBidi"/>
          <w:b/>
          <w:bCs/>
          <w:sz w:val="24"/>
          <w:szCs w:val="24"/>
          <w:lang w:val="id-ID"/>
        </w:rPr>
      </w:pPr>
      <w:r w:rsidRPr="004677C4">
        <w:rPr>
          <w:rFonts w:asciiTheme="majorBidi" w:hAnsiTheme="majorBidi" w:cstheme="majorBidi"/>
          <w:sz w:val="24"/>
          <w:szCs w:val="24"/>
          <w:lang w:val="id-ID"/>
        </w:rPr>
        <w:t xml:space="preserve">Analisis perbandingan </w:t>
      </w:r>
      <w:r w:rsidR="00C54F2F" w:rsidRPr="00C54F2F">
        <w:rPr>
          <w:rFonts w:asciiTheme="majorBidi" w:hAnsiTheme="majorBidi" w:cstheme="majorBidi"/>
          <w:i/>
          <w:iCs/>
          <w:sz w:val="24"/>
          <w:szCs w:val="24"/>
          <w:lang w:val="id-ID"/>
        </w:rPr>
        <w:t>Al-</w:t>
      </w:r>
      <w:r w:rsidRPr="00C54F2F">
        <w:rPr>
          <w:rFonts w:asciiTheme="majorBidi" w:eastAsia="Times New Roman" w:hAnsiTheme="majorBidi" w:cstheme="majorBidi"/>
          <w:i/>
          <w:iCs/>
          <w:sz w:val="24"/>
          <w:szCs w:val="24"/>
          <w:lang w:val="id-ID"/>
        </w:rPr>
        <w:t>Uṣūl</w:t>
      </w:r>
      <w:r>
        <w:rPr>
          <w:rFonts w:asciiTheme="majorBidi" w:eastAsia="Times New Roman" w:hAnsiTheme="majorBidi" w:cstheme="majorBidi"/>
          <w:i/>
          <w:iCs/>
          <w:sz w:val="24"/>
          <w:szCs w:val="24"/>
          <w:lang w:val="id-ID"/>
        </w:rPr>
        <w:t xml:space="preserve"> </w:t>
      </w:r>
      <w:r w:rsidR="00C54F2F" w:rsidRPr="004677C4">
        <w:rPr>
          <w:rFonts w:asciiTheme="majorBidi" w:hAnsiTheme="majorBidi" w:cstheme="majorBidi"/>
          <w:color w:val="000000" w:themeColor="text1"/>
          <w:sz w:val="24"/>
          <w:szCs w:val="24"/>
          <w:lang w:val="id-ID"/>
        </w:rPr>
        <w:t>Riwayat Hafṣ</w:t>
      </w:r>
      <w:r w:rsidR="00C54F2F">
        <w:rPr>
          <w:rFonts w:asciiTheme="majorBidi" w:hAnsiTheme="majorBidi" w:cstheme="majorBidi"/>
          <w:color w:val="000000" w:themeColor="text1"/>
          <w:sz w:val="24"/>
          <w:szCs w:val="24"/>
          <w:lang w:val="id-ID"/>
        </w:rPr>
        <w:t xml:space="preserve"> </w:t>
      </w:r>
      <w:r w:rsidR="00C54F2F" w:rsidRPr="001C7A3E">
        <w:rPr>
          <w:rFonts w:asciiTheme="majorBidi" w:hAnsiTheme="majorBidi" w:cstheme="majorBidi"/>
          <w:i/>
          <w:iCs/>
          <w:color w:val="000000" w:themeColor="text1"/>
          <w:sz w:val="24"/>
          <w:szCs w:val="24"/>
          <w:lang w:val="id-ID"/>
        </w:rPr>
        <w:t>‘an</w:t>
      </w:r>
      <w:r w:rsidR="00C54F2F">
        <w:rPr>
          <w:rFonts w:asciiTheme="majorBidi" w:hAnsiTheme="majorBidi" w:cstheme="majorBidi"/>
          <w:color w:val="000000" w:themeColor="text1"/>
          <w:sz w:val="24"/>
          <w:szCs w:val="24"/>
          <w:lang w:val="id-ID"/>
        </w:rPr>
        <w:t xml:space="preserve"> </w:t>
      </w:r>
      <w:r w:rsidR="00C54F2F" w:rsidRPr="004677C4">
        <w:rPr>
          <w:rFonts w:asciiTheme="majorBidi" w:hAnsiTheme="majorBidi" w:cstheme="majorBidi"/>
          <w:color w:val="000000" w:themeColor="text1"/>
          <w:sz w:val="24"/>
          <w:szCs w:val="24"/>
          <w:lang w:val="id-ID"/>
        </w:rPr>
        <w:t>'Aṣim dan Riwayat Ad-Dūri</w:t>
      </w:r>
      <w:r w:rsidR="00C54F2F">
        <w:rPr>
          <w:rFonts w:asciiTheme="majorBidi" w:hAnsiTheme="majorBidi" w:cstheme="majorBidi"/>
          <w:color w:val="000000" w:themeColor="text1"/>
          <w:sz w:val="24"/>
          <w:szCs w:val="24"/>
          <w:lang w:val="id-ID"/>
        </w:rPr>
        <w:t xml:space="preserve"> </w:t>
      </w:r>
      <w:r w:rsidR="00C54F2F" w:rsidRPr="001C7A3E">
        <w:rPr>
          <w:rFonts w:asciiTheme="majorBidi" w:hAnsiTheme="majorBidi" w:cstheme="majorBidi"/>
          <w:i/>
          <w:iCs/>
          <w:color w:val="000000" w:themeColor="text1"/>
          <w:sz w:val="24"/>
          <w:szCs w:val="24"/>
          <w:lang w:val="id-ID"/>
        </w:rPr>
        <w:t>‘an</w:t>
      </w:r>
      <w:r w:rsidR="00C54F2F">
        <w:rPr>
          <w:rFonts w:asciiTheme="majorBidi" w:hAnsiTheme="majorBidi" w:cstheme="majorBidi"/>
          <w:color w:val="000000" w:themeColor="text1"/>
          <w:sz w:val="24"/>
          <w:szCs w:val="24"/>
          <w:lang w:val="id-ID"/>
        </w:rPr>
        <w:t xml:space="preserve"> </w:t>
      </w:r>
      <w:r w:rsidR="00C54F2F" w:rsidRPr="004677C4">
        <w:rPr>
          <w:rFonts w:asciiTheme="majorBidi" w:hAnsiTheme="majorBidi" w:cstheme="majorBidi"/>
          <w:color w:val="000000" w:themeColor="text1"/>
          <w:sz w:val="24"/>
          <w:szCs w:val="24"/>
          <w:lang w:val="id-ID"/>
        </w:rPr>
        <w:t>Abu 'Amr</w:t>
      </w:r>
      <w:r w:rsidR="00C54F2F" w:rsidRPr="004677C4">
        <w:rPr>
          <w:rFonts w:asciiTheme="majorBidi" w:hAnsiTheme="majorBidi" w:cstheme="majorBidi"/>
          <w:bCs/>
          <w:sz w:val="24"/>
          <w:szCs w:val="24"/>
          <w:lang w:val="id-ID"/>
        </w:rPr>
        <w:t xml:space="preserve"> </w:t>
      </w:r>
      <w:r w:rsidR="00C54F2F" w:rsidRPr="004677C4">
        <w:rPr>
          <w:rFonts w:asciiTheme="majorBidi" w:hAnsiTheme="majorBidi" w:cstheme="majorBidi"/>
          <w:bCs/>
          <w:color w:val="000000" w:themeColor="text1"/>
          <w:sz w:val="24"/>
          <w:szCs w:val="24"/>
          <w:lang w:val="id-ID"/>
        </w:rPr>
        <w:t>dalam surat al-Baqarah</w:t>
      </w:r>
      <w:r w:rsidRPr="004677C4">
        <w:rPr>
          <w:rFonts w:asciiTheme="majorBidi" w:hAnsiTheme="majorBidi" w:cstheme="majorBidi"/>
          <w:bCs/>
          <w:sz w:val="24"/>
          <w:szCs w:val="24"/>
          <w:lang w:val="id-ID"/>
        </w:rPr>
        <w:t xml:space="preserve"> meliputi </w:t>
      </w:r>
      <w:r w:rsidRPr="004677C4">
        <w:rPr>
          <w:rFonts w:asciiTheme="majorBidi" w:eastAsia="Times New Roman" w:hAnsiTheme="majorBidi" w:cstheme="majorBidi"/>
          <w:sz w:val="24"/>
          <w:szCs w:val="24"/>
          <w:lang w:val="id-ID"/>
        </w:rPr>
        <w:t xml:space="preserve">Basmalah, Mim Jama’, </w:t>
      </w:r>
      <w:r w:rsidRPr="004677C4">
        <w:rPr>
          <w:rFonts w:asciiTheme="majorBidi" w:eastAsia="Times New Roman" w:hAnsiTheme="majorBidi" w:cstheme="majorBidi"/>
          <w:i/>
          <w:iCs/>
          <w:sz w:val="24"/>
          <w:szCs w:val="24"/>
          <w:lang w:val="id-ID"/>
        </w:rPr>
        <w:t>Hā’ Kināyah</w:t>
      </w:r>
      <w:r w:rsidRPr="004677C4">
        <w:rPr>
          <w:rFonts w:asciiTheme="majorBidi" w:eastAsia="Times New Roman" w:hAnsiTheme="majorBidi" w:cstheme="majorBidi"/>
          <w:sz w:val="24"/>
          <w:szCs w:val="24"/>
          <w:lang w:val="id-ID"/>
        </w:rPr>
        <w:t xml:space="preserve">, Mad dan </w:t>
      </w:r>
      <w:r w:rsidRPr="004677C4">
        <w:rPr>
          <w:rFonts w:asciiTheme="majorBidi" w:eastAsia="Times New Roman" w:hAnsiTheme="majorBidi" w:cstheme="majorBidi"/>
          <w:i/>
          <w:iCs/>
          <w:sz w:val="24"/>
          <w:szCs w:val="24"/>
          <w:lang w:val="id-ID"/>
        </w:rPr>
        <w:t>Qaṣr</w:t>
      </w:r>
      <w:r w:rsidRPr="004677C4">
        <w:rPr>
          <w:rFonts w:asciiTheme="majorBidi" w:eastAsia="Times New Roman" w:hAnsiTheme="majorBidi" w:cstheme="majorBidi"/>
          <w:sz w:val="24"/>
          <w:szCs w:val="24"/>
          <w:lang w:val="id-ID"/>
        </w:rPr>
        <w:t xml:space="preserve">, Dua Hamzah Dalam Satu Kata, Dua Hamzah Dalam Dua Kata, </w:t>
      </w:r>
      <w:r w:rsidRPr="004677C4">
        <w:rPr>
          <w:rFonts w:asciiTheme="majorBidi" w:hAnsiTheme="majorBidi" w:cstheme="majorBidi"/>
          <w:i/>
          <w:iCs/>
          <w:sz w:val="24"/>
          <w:szCs w:val="24"/>
          <w:lang w:val="id-ID"/>
        </w:rPr>
        <w:t>Al-Imālah dan Al-Taqlīl</w:t>
      </w:r>
      <w:r w:rsidRPr="004677C4">
        <w:rPr>
          <w:rFonts w:asciiTheme="majorBidi" w:hAnsiTheme="majorBidi" w:cstheme="majorBidi"/>
          <w:sz w:val="24"/>
          <w:szCs w:val="24"/>
          <w:lang w:val="id-ID"/>
        </w:rPr>
        <w:t xml:space="preserve">, </w:t>
      </w:r>
      <w:r w:rsidRPr="004677C4">
        <w:rPr>
          <w:rFonts w:asciiTheme="majorBidi" w:hAnsiTheme="majorBidi" w:cstheme="majorBidi"/>
          <w:i/>
          <w:iCs/>
          <w:sz w:val="24"/>
          <w:szCs w:val="24"/>
          <w:lang w:val="id-ID"/>
        </w:rPr>
        <w:t>Ya’ Iḍāfah, Ya’ Zaidah</w:t>
      </w:r>
      <w:r w:rsidRPr="004677C4">
        <w:rPr>
          <w:rFonts w:asciiTheme="majorBidi" w:hAnsiTheme="majorBidi" w:cstheme="majorBidi"/>
          <w:sz w:val="24"/>
          <w:szCs w:val="24"/>
          <w:lang w:val="id-ID"/>
        </w:rPr>
        <w:t xml:space="preserve">. Sedangkan analisis perbandingan </w:t>
      </w:r>
      <w:r w:rsidR="00C54F2F" w:rsidRPr="00C54F2F">
        <w:rPr>
          <w:rFonts w:asciiTheme="majorBidi" w:hAnsiTheme="majorBidi" w:cstheme="majorBidi"/>
          <w:i/>
          <w:iCs/>
          <w:sz w:val="24"/>
          <w:szCs w:val="24"/>
          <w:lang w:val="id-ID"/>
        </w:rPr>
        <w:t>Al-</w:t>
      </w:r>
      <w:r w:rsidR="00C54F2F">
        <w:rPr>
          <w:rFonts w:asciiTheme="majorBidi" w:eastAsia="Times New Roman" w:hAnsiTheme="majorBidi" w:cstheme="majorBidi"/>
          <w:i/>
          <w:iCs/>
          <w:sz w:val="24"/>
          <w:szCs w:val="24"/>
          <w:lang w:val="id-ID"/>
        </w:rPr>
        <w:t>Farsh A</w:t>
      </w:r>
      <w:r w:rsidRPr="00C54F2F">
        <w:rPr>
          <w:rFonts w:asciiTheme="majorBidi" w:eastAsia="Times New Roman" w:hAnsiTheme="majorBidi" w:cstheme="majorBidi"/>
          <w:i/>
          <w:iCs/>
          <w:sz w:val="24"/>
          <w:szCs w:val="24"/>
          <w:lang w:val="id-ID"/>
        </w:rPr>
        <w:t xml:space="preserve">l-Ḥurūf </w:t>
      </w:r>
      <w:r w:rsidRPr="004677C4">
        <w:rPr>
          <w:rFonts w:asciiTheme="majorBidi" w:eastAsia="Times New Roman" w:hAnsiTheme="majorBidi" w:cstheme="majorBidi"/>
          <w:sz w:val="24"/>
          <w:szCs w:val="24"/>
          <w:lang w:val="id-ID"/>
        </w:rPr>
        <w:t xml:space="preserve">tidak keluar dari </w:t>
      </w:r>
      <w:r w:rsidRPr="004677C4">
        <w:rPr>
          <w:rFonts w:asciiTheme="majorBidi" w:hAnsiTheme="majorBidi" w:cstheme="majorBidi"/>
          <w:sz w:val="24"/>
          <w:szCs w:val="24"/>
          <w:lang w:val="id-ID"/>
        </w:rPr>
        <w:t xml:space="preserve">tujuh wajah perbedaan, meliputi bentuk isim, bentuk fi’il, bentuk i’rob, bentuk naqis, bentuk taqdim dan ta’khir, bentuk tabdil, dan bentuk dialek atau </w:t>
      </w:r>
      <w:r w:rsidRPr="00FA31B8">
        <w:rPr>
          <w:rFonts w:asciiTheme="majorBidi" w:hAnsiTheme="majorBidi" w:cstheme="majorBidi"/>
          <w:i/>
          <w:iCs/>
          <w:sz w:val="24"/>
          <w:szCs w:val="24"/>
          <w:lang w:val="id-ID"/>
        </w:rPr>
        <w:t>lahjah</w:t>
      </w:r>
      <w:r w:rsidRPr="004677C4">
        <w:rPr>
          <w:rFonts w:asciiTheme="majorBidi" w:hAnsiTheme="majorBidi" w:cstheme="majorBidi"/>
          <w:sz w:val="24"/>
          <w:szCs w:val="24"/>
          <w:lang w:val="id-ID"/>
        </w:rPr>
        <w:t>.</w:t>
      </w:r>
    </w:p>
    <w:p w:rsidR="00DB1DBB" w:rsidRDefault="00DB1DBB" w:rsidP="00C54F2F">
      <w:pPr>
        <w:spacing w:after="0" w:line="480" w:lineRule="auto"/>
        <w:jc w:val="both"/>
        <w:rPr>
          <w:rFonts w:asciiTheme="majorBidi" w:hAnsiTheme="majorBidi" w:cstheme="majorBidi"/>
          <w:sz w:val="24"/>
          <w:szCs w:val="24"/>
          <w:lang w:val="id-ID"/>
        </w:rPr>
      </w:pPr>
    </w:p>
    <w:p w:rsidR="00C54F2F" w:rsidRPr="00C54F2F" w:rsidRDefault="00C54F2F" w:rsidP="00C54F2F">
      <w:pPr>
        <w:spacing w:after="0" w:line="480" w:lineRule="auto"/>
        <w:jc w:val="both"/>
        <w:rPr>
          <w:rFonts w:asciiTheme="majorBidi" w:hAnsiTheme="majorBidi" w:cstheme="majorBidi"/>
          <w:sz w:val="24"/>
          <w:szCs w:val="24"/>
          <w:lang w:val="id-ID"/>
        </w:rPr>
      </w:pPr>
    </w:p>
    <w:p w:rsidR="00A20F0B" w:rsidRPr="004677C4" w:rsidRDefault="00A20F0B" w:rsidP="006D23B8">
      <w:pPr>
        <w:pStyle w:val="ListParagraph"/>
        <w:numPr>
          <w:ilvl w:val="7"/>
          <w:numId w:val="48"/>
        </w:numPr>
        <w:spacing w:after="0" w:line="480" w:lineRule="auto"/>
        <w:ind w:left="426"/>
        <w:jc w:val="both"/>
        <w:rPr>
          <w:rFonts w:asciiTheme="majorBidi" w:hAnsiTheme="majorBidi" w:cstheme="majorBidi"/>
          <w:sz w:val="24"/>
          <w:szCs w:val="24"/>
          <w:lang w:val="id-ID"/>
        </w:rPr>
      </w:pPr>
      <w:r w:rsidRPr="004677C4">
        <w:rPr>
          <w:rFonts w:asciiTheme="majorBidi" w:hAnsiTheme="majorBidi" w:cstheme="majorBidi"/>
          <w:b/>
          <w:bCs/>
          <w:sz w:val="24"/>
          <w:szCs w:val="24"/>
          <w:lang w:val="id-ID"/>
        </w:rPr>
        <w:t>Saran</w:t>
      </w:r>
    </w:p>
    <w:p w:rsidR="00A20F0B" w:rsidRPr="004677C4" w:rsidRDefault="00A20F0B" w:rsidP="00FB4953">
      <w:pPr>
        <w:pStyle w:val="ListParagraph"/>
        <w:spacing w:after="0" w:line="480" w:lineRule="auto"/>
        <w:ind w:left="426" w:firstLine="425"/>
        <w:jc w:val="both"/>
        <w:rPr>
          <w:rFonts w:asciiTheme="majorBidi" w:hAnsiTheme="majorBidi" w:cstheme="majorBidi"/>
          <w:sz w:val="24"/>
          <w:szCs w:val="24"/>
          <w:lang w:val="id-ID"/>
        </w:rPr>
      </w:pPr>
      <w:r w:rsidRPr="004677C4">
        <w:rPr>
          <w:rFonts w:asciiTheme="majorBidi" w:hAnsiTheme="majorBidi" w:cstheme="majorBidi"/>
          <w:sz w:val="24"/>
          <w:szCs w:val="24"/>
          <w:lang w:val="id-ID"/>
        </w:rPr>
        <w:t xml:space="preserve">Setelah melakukan beberapa pengkajian yang berkaitan dengan </w:t>
      </w:r>
      <w:r w:rsidR="00FB4953" w:rsidRPr="00E1006E">
        <w:rPr>
          <w:rFonts w:asciiTheme="majorBidi" w:hAnsiTheme="majorBidi" w:cstheme="majorBidi"/>
          <w:i/>
          <w:iCs/>
          <w:color w:val="000000" w:themeColor="text1"/>
          <w:sz w:val="24"/>
          <w:szCs w:val="24"/>
          <w:lang w:val="id-ID"/>
        </w:rPr>
        <w:t>Al-Uṣūl Wa Al-Farsh Al-Ḥ</w:t>
      </w:r>
      <w:r w:rsidR="00FB4953">
        <w:rPr>
          <w:rFonts w:asciiTheme="majorBidi" w:hAnsiTheme="majorBidi" w:cstheme="majorBidi"/>
          <w:i/>
          <w:iCs/>
          <w:color w:val="000000" w:themeColor="text1"/>
          <w:sz w:val="24"/>
          <w:szCs w:val="24"/>
          <w:lang w:val="id-ID"/>
        </w:rPr>
        <w:t>urū</w:t>
      </w:r>
      <w:r w:rsidR="00FB4953" w:rsidRPr="00E1006E">
        <w:rPr>
          <w:rFonts w:asciiTheme="majorBidi" w:hAnsiTheme="majorBidi" w:cstheme="majorBidi"/>
          <w:i/>
          <w:iCs/>
          <w:color w:val="000000" w:themeColor="text1"/>
          <w:sz w:val="24"/>
          <w:szCs w:val="24"/>
          <w:lang w:val="id-ID"/>
        </w:rPr>
        <w:t>f</w:t>
      </w:r>
      <w:r w:rsidRPr="004677C4">
        <w:rPr>
          <w:rFonts w:asciiTheme="majorBidi" w:hAnsiTheme="majorBidi" w:cstheme="majorBidi"/>
          <w:sz w:val="24"/>
          <w:szCs w:val="24"/>
          <w:lang w:val="id-ID"/>
        </w:rPr>
        <w:t xml:space="preserve"> kemudian membandingkan antara </w:t>
      </w:r>
      <w:r w:rsidR="00FB4953" w:rsidRPr="004677C4">
        <w:rPr>
          <w:rFonts w:asciiTheme="majorBidi" w:hAnsiTheme="majorBidi" w:cstheme="majorBidi"/>
          <w:color w:val="000000" w:themeColor="text1"/>
          <w:sz w:val="24"/>
          <w:szCs w:val="24"/>
          <w:lang w:val="id-ID"/>
        </w:rPr>
        <w:t>Riwayat Hafṣ</w:t>
      </w:r>
      <w:r w:rsidR="00FB4953">
        <w:rPr>
          <w:rFonts w:asciiTheme="majorBidi" w:hAnsiTheme="majorBidi" w:cstheme="majorBidi"/>
          <w:color w:val="000000" w:themeColor="text1"/>
          <w:sz w:val="24"/>
          <w:szCs w:val="24"/>
          <w:lang w:val="id-ID"/>
        </w:rPr>
        <w:t xml:space="preserve"> </w:t>
      </w:r>
      <w:r w:rsidR="00FB4953" w:rsidRPr="001C7A3E">
        <w:rPr>
          <w:rFonts w:asciiTheme="majorBidi" w:hAnsiTheme="majorBidi" w:cstheme="majorBidi"/>
          <w:i/>
          <w:iCs/>
          <w:color w:val="000000" w:themeColor="text1"/>
          <w:sz w:val="24"/>
          <w:szCs w:val="24"/>
          <w:lang w:val="id-ID"/>
        </w:rPr>
        <w:t>‘an</w:t>
      </w:r>
      <w:r w:rsidR="00FB4953">
        <w:rPr>
          <w:rFonts w:asciiTheme="majorBidi" w:hAnsiTheme="majorBidi" w:cstheme="majorBidi"/>
          <w:color w:val="000000" w:themeColor="text1"/>
          <w:sz w:val="24"/>
          <w:szCs w:val="24"/>
          <w:lang w:val="id-ID"/>
        </w:rPr>
        <w:t xml:space="preserve"> </w:t>
      </w:r>
      <w:r w:rsidR="00FB4953" w:rsidRPr="004677C4">
        <w:rPr>
          <w:rFonts w:asciiTheme="majorBidi" w:hAnsiTheme="majorBidi" w:cstheme="majorBidi"/>
          <w:color w:val="000000" w:themeColor="text1"/>
          <w:sz w:val="24"/>
          <w:szCs w:val="24"/>
          <w:lang w:val="id-ID"/>
        </w:rPr>
        <w:t>'Aṣim dan Riwayat Ad-Dūri</w:t>
      </w:r>
      <w:r w:rsidR="00FB4953">
        <w:rPr>
          <w:rFonts w:asciiTheme="majorBidi" w:hAnsiTheme="majorBidi" w:cstheme="majorBidi"/>
          <w:color w:val="000000" w:themeColor="text1"/>
          <w:sz w:val="24"/>
          <w:szCs w:val="24"/>
          <w:lang w:val="id-ID"/>
        </w:rPr>
        <w:t xml:space="preserve"> </w:t>
      </w:r>
      <w:r w:rsidR="00FB4953" w:rsidRPr="001C7A3E">
        <w:rPr>
          <w:rFonts w:asciiTheme="majorBidi" w:hAnsiTheme="majorBidi" w:cstheme="majorBidi"/>
          <w:i/>
          <w:iCs/>
          <w:color w:val="000000" w:themeColor="text1"/>
          <w:sz w:val="24"/>
          <w:szCs w:val="24"/>
          <w:lang w:val="id-ID"/>
        </w:rPr>
        <w:t>‘an</w:t>
      </w:r>
      <w:r w:rsidR="00FB4953">
        <w:rPr>
          <w:rFonts w:asciiTheme="majorBidi" w:hAnsiTheme="majorBidi" w:cstheme="majorBidi"/>
          <w:color w:val="000000" w:themeColor="text1"/>
          <w:sz w:val="24"/>
          <w:szCs w:val="24"/>
          <w:lang w:val="id-ID"/>
        </w:rPr>
        <w:t xml:space="preserve"> </w:t>
      </w:r>
      <w:r w:rsidR="00FB4953" w:rsidRPr="004677C4">
        <w:rPr>
          <w:rFonts w:asciiTheme="majorBidi" w:hAnsiTheme="majorBidi" w:cstheme="majorBidi"/>
          <w:color w:val="000000" w:themeColor="text1"/>
          <w:sz w:val="24"/>
          <w:szCs w:val="24"/>
          <w:lang w:val="id-ID"/>
        </w:rPr>
        <w:t>Abu 'Amr</w:t>
      </w:r>
      <w:r w:rsidRPr="004677C4">
        <w:rPr>
          <w:rFonts w:asciiTheme="majorBidi" w:hAnsiTheme="majorBidi" w:cstheme="majorBidi"/>
          <w:color w:val="000000" w:themeColor="text1"/>
          <w:sz w:val="24"/>
          <w:szCs w:val="24"/>
          <w:lang w:val="id-ID"/>
        </w:rPr>
        <w:t xml:space="preserve">, penulis sadar akan banyaknya kekurangan dalam pemaparan penelitian ini. Oleh karena itu, diharapkan untuk penelitian selanjutnya, khususnya pengkaji </w:t>
      </w:r>
      <w:r w:rsidRPr="00FB4953">
        <w:rPr>
          <w:rFonts w:asciiTheme="majorBidi" w:hAnsiTheme="majorBidi" w:cstheme="majorBidi"/>
          <w:i/>
          <w:iCs/>
          <w:sz w:val="24"/>
          <w:szCs w:val="24"/>
          <w:lang w:val="id-ID"/>
        </w:rPr>
        <w:t>Qirā’at</w:t>
      </w:r>
      <w:r w:rsidRPr="004677C4">
        <w:rPr>
          <w:rFonts w:asciiTheme="majorBidi" w:hAnsiTheme="majorBidi" w:cstheme="majorBidi"/>
          <w:sz w:val="24"/>
          <w:szCs w:val="24"/>
          <w:lang w:val="id-ID"/>
        </w:rPr>
        <w:t xml:space="preserve"> Al-Qur’an agar lebih intens dalam melakukan penelitian.</w:t>
      </w:r>
    </w:p>
    <w:p w:rsidR="006D23B8" w:rsidRDefault="006D23B8" w:rsidP="006D23B8">
      <w:pPr>
        <w:tabs>
          <w:tab w:val="right" w:leader="dot" w:pos="8505"/>
        </w:tabs>
        <w:spacing w:after="0" w:line="480" w:lineRule="auto"/>
        <w:jc w:val="both"/>
        <w:rPr>
          <w:rFonts w:asciiTheme="majorBidi" w:hAnsiTheme="majorBidi" w:cstheme="majorBidi"/>
          <w:b/>
          <w:bCs/>
          <w:color w:val="000000" w:themeColor="text1"/>
          <w:sz w:val="24"/>
          <w:szCs w:val="24"/>
          <w:lang w:val="id-ID"/>
        </w:rPr>
        <w:sectPr w:rsidR="006D23B8" w:rsidSect="003A2169">
          <w:pgSz w:w="12242" w:h="18711"/>
          <w:pgMar w:top="2268" w:right="1701" w:bottom="1701" w:left="2268" w:header="709" w:footer="709" w:gutter="0"/>
          <w:pgNumType w:start="72"/>
          <w:cols w:space="708"/>
          <w:titlePg/>
          <w:docGrid w:linePitch="360"/>
        </w:sectPr>
      </w:pPr>
    </w:p>
    <w:p w:rsidR="006D23B8" w:rsidRPr="004677C4" w:rsidRDefault="006D23B8" w:rsidP="00DB1DBB">
      <w:pPr>
        <w:spacing w:after="0" w:line="480" w:lineRule="auto"/>
        <w:jc w:val="center"/>
        <w:rPr>
          <w:rFonts w:asciiTheme="majorBidi" w:hAnsiTheme="majorBidi" w:cstheme="majorBidi"/>
          <w:b/>
          <w:bCs/>
          <w:sz w:val="24"/>
          <w:szCs w:val="24"/>
          <w:lang w:val="id-ID"/>
        </w:rPr>
      </w:pPr>
      <w:r w:rsidRPr="004677C4">
        <w:rPr>
          <w:rFonts w:asciiTheme="majorBidi" w:hAnsiTheme="majorBidi" w:cstheme="majorBidi"/>
          <w:b/>
          <w:bCs/>
          <w:sz w:val="24"/>
          <w:szCs w:val="24"/>
          <w:lang w:val="id-ID"/>
        </w:rPr>
        <w:t>DAFTAR PUSTAKA</w:t>
      </w:r>
    </w:p>
    <w:p w:rsidR="00DB1DBB" w:rsidRPr="00C10D80" w:rsidRDefault="00C10D80" w:rsidP="00DB1DBB">
      <w:pPr>
        <w:pStyle w:val="Bibliography"/>
        <w:spacing w:line="480" w:lineRule="auto"/>
        <w:rPr>
          <w:rFonts w:asciiTheme="majorBidi" w:hAnsiTheme="majorBidi" w:cstheme="majorBidi"/>
          <w:sz w:val="24"/>
          <w:szCs w:val="24"/>
          <w:lang w:val="id-ID"/>
        </w:rPr>
      </w:pPr>
      <w:r w:rsidRPr="00C10D80">
        <w:rPr>
          <w:rFonts w:asciiTheme="majorBidi" w:hAnsiTheme="majorBidi" w:cstheme="majorBidi"/>
          <w:sz w:val="24"/>
          <w:szCs w:val="24"/>
          <w:lang w:val="id-ID"/>
        </w:rPr>
        <w:t>Al-Qur’an dan Terjemah kemenag</w:t>
      </w:r>
    </w:p>
    <w:p w:rsidR="00DB1DBB" w:rsidRPr="00DB1DBB" w:rsidRDefault="006D23B8" w:rsidP="00DB1DBB">
      <w:pPr>
        <w:pStyle w:val="Bibliography"/>
        <w:spacing w:line="480" w:lineRule="auto"/>
        <w:rPr>
          <w:rFonts w:ascii="Times New Roman" w:hAnsi="Times New Roman" w:cs="Times New Roman"/>
          <w:sz w:val="24"/>
        </w:rPr>
      </w:pPr>
      <w:r w:rsidRPr="004677C4">
        <w:rPr>
          <w:rFonts w:asciiTheme="majorBidi" w:hAnsiTheme="majorBidi" w:cstheme="majorBidi"/>
          <w:lang w:val="id-ID"/>
        </w:rPr>
        <w:fldChar w:fldCharType="begin"/>
      </w:r>
      <w:r w:rsidRPr="004677C4">
        <w:rPr>
          <w:rFonts w:asciiTheme="majorBidi" w:hAnsiTheme="majorBidi" w:cstheme="majorBidi"/>
          <w:lang w:val="id-ID"/>
        </w:rPr>
        <w:instrText xml:space="preserve"> ADDIN ZOTERO_BIBL {"uncited":[],"omitted":[],"custom":[]} CSL_BIBLIOGRAPHY </w:instrText>
      </w:r>
      <w:r w:rsidRPr="004677C4">
        <w:rPr>
          <w:rFonts w:asciiTheme="majorBidi" w:hAnsiTheme="majorBidi" w:cstheme="majorBidi"/>
          <w:lang w:val="id-ID"/>
        </w:rPr>
        <w:fldChar w:fldCharType="separate"/>
      </w:r>
      <w:r w:rsidR="00DB1DBB" w:rsidRPr="00DB1DBB">
        <w:rPr>
          <w:rFonts w:ascii="Times New Roman" w:hAnsi="Times New Roman" w:cs="Times New Roman"/>
          <w:sz w:val="24"/>
        </w:rPr>
        <w:t xml:space="preserve">Achmadi, Abu, dan Cholid Narkubo. </w:t>
      </w:r>
      <w:r w:rsidR="00DB1DBB" w:rsidRPr="00DB1DBB">
        <w:rPr>
          <w:rFonts w:ascii="Times New Roman" w:hAnsi="Times New Roman" w:cs="Times New Roman"/>
          <w:i/>
          <w:iCs/>
          <w:sz w:val="24"/>
        </w:rPr>
        <w:t>Metode Penelitian</w:t>
      </w:r>
      <w:r w:rsidR="00DB1DBB" w:rsidRPr="00DB1DBB">
        <w:rPr>
          <w:rFonts w:ascii="Times New Roman" w:hAnsi="Times New Roman" w:cs="Times New Roman"/>
          <w:sz w:val="24"/>
        </w:rPr>
        <w:t>. Jakarta: PT. Bumi Aksara, 2005.</w:t>
      </w:r>
    </w:p>
    <w:p w:rsidR="00DB1DBB" w:rsidRPr="00DB1DBB" w:rsidRDefault="00DB1DBB" w:rsidP="00DB1DBB">
      <w:pPr>
        <w:pStyle w:val="Bibliography"/>
        <w:spacing w:line="480" w:lineRule="auto"/>
        <w:rPr>
          <w:rFonts w:ascii="Times New Roman" w:hAnsi="Times New Roman" w:cs="Times New Roman"/>
          <w:sz w:val="24"/>
        </w:rPr>
      </w:pPr>
      <w:r w:rsidRPr="00DB1DBB">
        <w:rPr>
          <w:rFonts w:ascii="Times New Roman" w:hAnsi="Times New Roman" w:cs="Times New Roman"/>
          <w:sz w:val="24"/>
        </w:rPr>
        <w:t xml:space="preserve">Al-Qaththan, Manna. </w:t>
      </w:r>
      <w:r w:rsidRPr="00DB1DBB">
        <w:rPr>
          <w:rFonts w:ascii="Times New Roman" w:hAnsi="Times New Roman" w:cs="Times New Roman"/>
          <w:i/>
          <w:iCs/>
          <w:sz w:val="24"/>
        </w:rPr>
        <w:t>Pengantar Studi Ilmu Al-Qur’an</w:t>
      </w:r>
      <w:r w:rsidRPr="00DB1DBB">
        <w:rPr>
          <w:rFonts w:ascii="Times New Roman" w:hAnsi="Times New Roman" w:cs="Times New Roman"/>
          <w:sz w:val="24"/>
        </w:rPr>
        <w:t>. Diterjemahkan oleh Anunur Rofiq El-Mazni. Jakarta: Pustaka Al-Kautsar, 2015.</w:t>
      </w:r>
    </w:p>
    <w:p w:rsidR="00DB1DBB" w:rsidRPr="00DB1DBB" w:rsidRDefault="00DB1DBB" w:rsidP="00DB1DBB">
      <w:pPr>
        <w:pStyle w:val="Bibliography"/>
        <w:spacing w:line="480" w:lineRule="auto"/>
        <w:rPr>
          <w:rFonts w:ascii="Times New Roman" w:hAnsi="Times New Roman" w:cs="Times New Roman"/>
          <w:sz w:val="24"/>
        </w:rPr>
      </w:pPr>
      <w:r w:rsidRPr="00DB1DBB">
        <w:rPr>
          <w:rFonts w:ascii="Times New Roman" w:hAnsi="Times New Roman" w:cs="Times New Roman"/>
          <w:sz w:val="24"/>
        </w:rPr>
        <w:t>Amaliah, Lailatul. “QIRA’AT AL-QUR’AN (KAJIAN DESKRIPTIF TERHADAP QIRA’AH NAFI’ RIWAYAT WARSY),” Desember 2021.</w:t>
      </w:r>
    </w:p>
    <w:p w:rsidR="00DB1DBB" w:rsidRPr="00DB1DBB" w:rsidRDefault="00DB1DBB" w:rsidP="00DB1DBB">
      <w:pPr>
        <w:pStyle w:val="Bibliography"/>
        <w:spacing w:line="480" w:lineRule="auto"/>
        <w:rPr>
          <w:rFonts w:ascii="Times New Roman" w:hAnsi="Times New Roman" w:cs="Times New Roman"/>
          <w:sz w:val="24"/>
        </w:rPr>
      </w:pPr>
      <w:r w:rsidRPr="00DB1DBB">
        <w:rPr>
          <w:rFonts w:ascii="Times New Roman" w:hAnsi="Times New Roman" w:cs="Times New Roman"/>
          <w:sz w:val="24"/>
        </w:rPr>
        <w:t>Damis, Rahmi. “QIRA’AH RIWAYAT AL-KISA’I” 4 (2016).</w:t>
      </w:r>
    </w:p>
    <w:p w:rsidR="00DB1DBB" w:rsidRPr="00DB1DBB" w:rsidRDefault="00DB1DBB" w:rsidP="00DB1DBB">
      <w:pPr>
        <w:pStyle w:val="Bibliography"/>
        <w:spacing w:line="480" w:lineRule="auto"/>
        <w:rPr>
          <w:rFonts w:ascii="Times New Roman" w:hAnsi="Times New Roman" w:cs="Times New Roman"/>
          <w:sz w:val="24"/>
        </w:rPr>
      </w:pPr>
      <w:r w:rsidRPr="00DB1DBB">
        <w:rPr>
          <w:rFonts w:ascii="Times New Roman" w:hAnsi="Times New Roman" w:cs="Times New Roman"/>
          <w:sz w:val="24"/>
        </w:rPr>
        <w:t xml:space="preserve">Dikron, Muhamad, dan Subur Wijaya. “VALIDITAS QIRA’AT IMAM ABŪ ‘AMR DALAM KITAB TANWĪR AL-ṢADR BI QIRA’AT AL-IMĀM ABĪ ‘AMR (STUDI QS. AL-ANFĀL).” </w:t>
      </w:r>
      <w:r w:rsidRPr="00DB1DBB">
        <w:rPr>
          <w:rFonts w:ascii="Times New Roman" w:hAnsi="Times New Roman" w:cs="Times New Roman"/>
          <w:i/>
          <w:iCs/>
          <w:sz w:val="24"/>
        </w:rPr>
        <w:t>Hikami : Jurnal Ilmu Alquran dan Tafsir</w:t>
      </w:r>
      <w:r w:rsidRPr="00DB1DBB">
        <w:rPr>
          <w:rFonts w:ascii="Times New Roman" w:hAnsi="Times New Roman" w:cs="Times New Roman"/>
          <w:sz w:val="24"/>
        </w:rPr>
        <w:t xml:space="preserve"> 3, no. 2 (2023): 1–20.</w:t>
      </w:r>
    </w:p>
    <w:p w:rsidR="00DB1DBB" w:rsidRPr="00DB1DBB" w:rsidRDefault="00DB1DBB" w:rsidP="00DB1DBB">
      <w:pPr>
        <w:pStyle w:val="Bibliography"/>
        <w:spacing w:line="480" w:lineRule="auto"/>
        <w:rPr>
          <w:rFonts w:ascii="Times New Roman" w:hAnsi="Times New Roman" w:cs="Times New Roman"/>
          <w:sz w:val="24"/>
        </w:rPr>
      </w:pPr>
      <w:r w:rsidRPr="00DB1DBB">
        <w:rPr>
          <w:rFonts w:ascii="Times New Roman" w:hAnsi="Times New Roman" w:cs="Times New Roman"/>
          <w:sz w:val="24"/>
        </w:rPr>
        <w:t xml:space="preserve">Fathoni, Ahmad. </w:t>
      </w:r>
      <w:r w:rsidRPr="00DB1DBB">
        <w:rPr>
          <w:rFonts w:ascii="Times New Roman" w:hAnsi="Times New Roman" w:cs="Times New Roman"/>
          <w:i/>
          <w:iCs/>
          <w:sz w:val="24"/>
        </w:rPr>
        <w:t>Kaidah Qira’at Tujuh</w:t>
      </w:r>
      <w:r w:rsidRPr="00DB1DBB">
        <w:rPr>
          <w:rFonts w:ascii="Times New Roman" w:hAnsi="Times New Roman" w:cs="Times New Roman"/>
          <w:sz w:val="24"/>
        </w:rPr>
        <w:t>. Jakarta: Institut PTIQ &amp; Institut Ilmu Al-Qur’an (IIQ) Jakarta dan Darul Ulum Press Jakarta, 2005.</w:t>
      </w:r>
    </w:p>
    <w:p w:rsidR="00DB1DBB" w:rsidRPr="00DB1DBB" w:rsidRDefault="00DB1DBB" w:rsidP="00DB1DBB">
      <w:pPr>
        <w:pStyle w:val="Bibliography"/>
        <w:spacing w:line="480" w:lineRule="auto"/>
        <w:rPr>
          <w:rFonts w:ascii="Times New Roman" w:hAnsi="Times New Roman" w:cs="Times New Roman"/>
          <w:sz w:val="24"/>
        </w:rPr>
      </w:pPr>
      <w:r w:rsidRPr="00DB1DBB">
        <w:rPr>
          <w:rFonts w:ascii="Times New Roman" w:hAnsi="Times New Roman" w:cs="Times New Roman"/>
          <w:sz w:val="24"/>
        </w:rPr>
        <w:t xml:space="preserve">———. </w:t>
      </w:r>
      <w:r w:rsidRPr="00DB1DBB">
        <w:rPr>
          <w:rFonts w:ascii="Times New Roman" w:hAnsi="Times New Roman" w:cs="Times New Roman"/>
          <w:i/>
          <w:iCs/>
          <w:sz w:val="24"/>
        </w:rPr>
        <w:t>Kaidah Qira’at Tujuh</w:t>
      </w:r>
      <w:r w:rsidRPr="00DB1DBB">
        <w:rPr>
          <w:rFonts w:ascii="Times New Roman" w:hAnsi="Times New Roman" w:cs="Times New Roman"/>
          <w:sz w:val="24"/>
        </w:rPr>
        <w:t>. 1. Jakarta: Institut PTIQ &amp; Institut Ilmu Al-Qur’an (IIQ) Jakarta dan Darul Ulum Press Jakarta, 2009.</w:t>
      </w:r>
    </w:p>
    <w:p w:rsidR="00DB1DBB" w:rsidRPr="00DB1DBB" w:rsidRDefault="00DB1DBB" w:rsidP="00DB1DBB">
      <w:pPr>
        <w:pStyle w:val="Bibliography"/>
        <w:spacing w:line="480" w:lineRule="auto"/>
        <w:rPr>
          <w:rFonts w:ascii="Times New Roman" w:hAnsi="Times New Roman" w:cs="Times New Roman"/>
          <w:sz w:val="24"/>
        </w:rPr>
      </w:pPr>
      <w:r w:rsidRPr="00DB1DBB">
        <w:rPr>
          <w:rFonts w:ascii="Times New Roman" w:hAnsi="Times New Roman" w:cs="Times New Roman"/>
          <w:sz w:val="24"/>
        </w:rPr>
        <w:t xml:space="preserve">Fathurrozi, Moh. </w:t>
      </w:r>
      <w:r w:rsidRPr="00DB1DBB">
        <w:rPr>
          <w:rFonts w:ascii="Times New Roman" w:hAnsi="Times New Roman" w:cs="Times New Roman"/>
          <w:i/>
          <w:iCs/>
          <w:sz w:val="24"/>
        </w:rPr>
        <w:t>Mengarungi Samudra Keilmuan 10 Imam Qiraat</w:t>
      </w:r>
      <w:r w:rsidRPr="00DB1DBB">
        <w:rPr>
          <w:rFonts w:ascii="Times New Roman" w:hAnsi="Times New Roman" w:cs="Times New Roman"/>
          <w:sz w:val="24"/>
        </w:rPr>
        <w:t>. Cet I. Yoygakarta: CV Belibis Pustaka Group, 2020.</w:t>
      </w:r>
    </w:p>
    <w:p w:rsidR="00DB1DBB" w:rsidRPr="00DB1DBB" w:rsidRDefault="00DB1DBB" w:rsidP="00DB1DBB">
      <w:pPr>
        <w:pStyle w:val="Bibliography"/>
        <w:spacing w:line="480" w:lineRule="auto"/>
        <w:rPr>
          <w:rFonts w:ascii="Times New Roman" w:hAnsi="Times New Roman" w:cs="Times New Roman"/>
          <w:sz w:val="24"/>
        </w:rPr>
      </w:pPr>
      <w:r w:rsidRPr="00DB1DBB">
        <w:rPr>
          <w:rFonts w:ascii="Times New Roman" w:hAnsi="Times New Roman" w:cs="Times New Roman"/>
          <w:sz w:val="24"/>
        </w:rPr>
        <w:t xml:space="preserve">Fayyadl, Muhammad Tholhah al-. </w:t>
      </w:r>
      <w:r w:rsidRPr="00DB1DBB">
        <w:rPr>
          <w:rFonts w:ascii="Times New Roman" w:hAnsi="Times New Roman" w:cs="Times New Roman"/>
          <w:i/>
          <w:iCs/>
          <w:sz w:val="24"/>
        </w:rPr>
        <w:t>RIHLAH SAB’AH Kisah Perjalanan Hidup Imam Qira’ah Sab’ah</w:t>
      </w:r>
      <w:r w:rsidRPr="00DB1DBB">
        <w:rPr>
          <w:rFonts w:ascii="Times New Roman" w:hAnsi="Times New Roman" w:cs="Times New Roman"/>
          <w:sz w:val="24"/>
        </w:rPr>
        <w:t>. Disunting oleh Abdul Kafi Ridho. Kediri: Lirboyo Press, 2020.</w:t>
      </w:r>
    </w:p>
    <w:p w:rsidR="00DB1DBB" w:rsidRPr="00DB1DBB" w:rsidRDefault="00DB1DBB" w:rsidP="00DB1DBB">
      <w:pPr>
        <w:pStyle w:val="Bibliography"/>
        <w:spacing w:line="480" w:lineRule="auto"/>
        <w:rPr>
          <w:rFonts w:ascii="Times New Roman" w:hAnsi="Times New Roman" w:cs="Times New Roman"/>
          <w:sz w:val="24"/>
        </w:rPr>
      </w:pPr>
      <w:r w:rsidRPr="00DB1DBB">
        <w:rPr>
          <w:rFonts w:ascii="Times New Roman" w:hAnsi="Times New Roman" w:cs="Times New Roman"/>
          <w:sz w:val="24"/>
        </w:rPr>
        <w:t xml:space="preserve">———. </w:t>
      </w:r>
      <w:r w:rsidRPr="00DB1DBB">
        <w:rPr>
          <w:rFonts w:ascii="Times New Roman" w:hAnsi="Times New Roman" w:cs="Times New Roman"/>
          <w:i/>
          <w:iCs/>
          <w:sz w:val="24"/>
        </w:rPr>
        <w:t>Rihlah Sab’ah: Kisah Perjalanan Hidup Imam Qira’ah Sab’ah</w:t>
      </w:r>
      <w:r w:rsidRPr="00DB1DBB">
        <w:rPr>
          <w:rFonts w:ascii="Times New Roman" w:hAnsi="Times New Roman" w:cs="Times New Roman"/>
          <w:sz w:val="24"/>
        </w:rPr>
        <w:t>. Disunting oleh Abdul Kafi Ridho. Kediri: Lirboyo Press, 2020.</w:t>
      </w:r>
    </w:p>
    <w:p w:rsidR="00DB1DBB" w:rsidRPr="00DB1DBB" w:rsidRDefault="00DB1DBB" w:rsidP="00DB1DBB">
      <w:pPr>
        <w:pStyle w:val="Bibliography"/>
        <w:spacing w:line="480" w:lineRule="auto"/>
        <w:rPr>
          <w:rFonts w:ascii="Times New Roman" w:hAnsi="Times New Roman" w:cs="Times New Roman"/>
          <w:sz w:val="24"/>
        </w:rPr>
      </w:pPr>
      <w:r w:rsidRPr="00DB1DBB">
        <w:rPr>
          <w:rFonts w:ascii="Times New Roman" w:hAnsi="Times New Roman" w:cs="Times New Roman"/>
          <w:sz w:val="24"/>
        </w:rPr>
        <w:t xml:space="preserve">Hasan, Abdur Rokhim. </w:t>
      </w:r>
      <w:r w:rsidRPr="00DB1DBB">
        <w:rPr>
          <w:rFonts w:ascii="Times New Roman" w:hAnsi="Times New Roman" w:cs="Times New Roman"/>
          <w:i/>
          <w:iCs/>
          <w:sz w:val="24"/>
        </w:rPr>
        <w:t>Qiraat Al-Qur’an &amp; Tafsirnya</w:t>
      </w:r>
      <w:r w:rsidRPr="00DB1DBB">
        <w:rPr>
          <w:rFonts w:ascii="Times New Roman" w:hAnsi="Times New Roman" w:cs="Times New Roman"/>
          <w:sz w:val="24"/>
        </w:rPr>
        <w:t>. Jakarta: Institut  PTIQ Jakarta, 2020.</w:t>
      </w:r>
    </w:p>
    <w:p w:rsidR="00DB1DBB" w:rsidRPr="00DB1DBB" w:rsidRDefault="00DB1DBB" w:rsidP="00DB1DBB">
      <w:pPr>
        <w:pStyle w:val="Bibliography"/>
        <w:spacing w:line="480" w:lineRule="auto"/>
        <w:rPr>
          <w:rFonts w:ascii="Times New Roman" w:hAnsi="Times New Roman" w:cs="Times New Roman"/>
          <w:sz w:val="24"/>
        </w:rPr>
      </w:pPr>
      <w:r w:rsidRPr="00DB1DBB">
        <w:rPr>
          <w:rFonts w:ascii="Times New Roman" w:hAnsi="Times New Roman" w:cs="Times New Roman"/>
          <w:sz w:val="24"/>
        </w:rPr>
        <w:t xml:space="preserve">———. </w:t>
      </w:r>
      <w:r w:rsidRPr="00DB1DBB">
        <w:rPr>
          <w:rFonts w:ascii="Times New Roman" w:hAnsi="Times New Roman" w:cs="Times New Roman"/>
          <w:i/>
          <w:iCs/>
          <w:sz w:val="24"/>
        </w:rPr>
        <w:t>Qira’at Al-Qur’an dan Tafsirnya</w:t>
      </w:r>
      <w:r w:rsidRPr="00DB1DBB">
        <w:rPr>
          <w:rFonts w:ascii="Times New Roman" w:hAnsi="Times New Roman" w:cs="Times New Roman"/>
          <w:sz w:val="24"/>
        </w:rPr>
        <w:t>. Disunting oleh Fuad Sahlul. Jakarta: Yayasan Alumni Perguruan Tinggi Ilmu Al-Quran, 2020.</w:t>
      </w:r>
    </w:p>
    <w:p w:rsidR="00DB1DBB" w:rsidRPr="00DB1DBB" w:rsidRDefault="00DB1DBB" w:rsidP="00DB1DBB">
      <w:pPr>
        <w:pStyle w:val="Bibliography"/>
        <w:spacing w:line="480" w:lineRule="auto"/>
        <w:rPr>
          <w:rFonts w:ascii="Times New Roman" w:hAnsi="Times New Roman" w:cs="Times New Roman"/>
          <w:sz w:val="24"/>
        </w:rPr>
      </w:pPr>
      <w:r w:rsidRPr="00DB1DBB">
        <w:rPr>
          <w:rFonts w:ascii="Times New Roman" w:hAnsi="Times New Roman" w:cs="Times New Roman"/>
          <w:sz w:val="24"/>
        </w:rPr>
        <w:t>Hidayat, Hakmi, Rossa Safira Putri Yuwono, Miftakhul Ula Irzalia Febrianti, dan Adisti Firnanda Pratiwi. “Qira’at Al-Qur’an” 4 (2 Agustus 2024).</w:t>
      </w:r>
    </w:p>
    <w:p w:rsidR="00DB1DBB" w:rsidRPr="00DB1DBB" w:rsidRDefault="00DB1DBB" w:rsidP="00DB1DBB">
      <w:pPr>
        <w:pStyle w:val="Bibliography"/>
        <w:spacing w:line="480" w:lineRule="auto"/>
        <w:rPr>
          <w:rFonts w:ascii="Times New Roman" w:hAnsi="Times New Roman" w:cs="Times New Roman"/>
          <w:sz w:val="24"/>
        </w:rPr>
      </w:pPr>
      <w:r w:rsidRPr="00DB1DBB">
        <w:rPr>
          <w:rFonts w:ascii="Times New Roman" w:hAnsi="Times New Roman" w:cs="Times New Roman"/>
          <w:sz w:val="24"/>
        </w:rPr>
        <w:t xml:space="preserve">J. Moleong, Lexy. </w:t>
      </w:r>
      <w:r w:rsidRPr="00DB1DBB">
        <w:rPr>
          <w:rFonts w:ascii="Times New Roman" w:hAnsi="Times New Roman" w:cs="Times New Roman"/>
          <w:i/>
          <w:iCs/>
          <w:sz w:val="24"/>
        </w:rPr>
        <w:t>Metode Penelitian Kualitatif</w:t>
      </w:r>
      <w:r w:rsidRPr="00DB1DBB">
        <w:rPr>
          <w:rFonts w:ascii="Times New Roman" w:hAnsi="Times New Roman" w:cs="Times New Roman"/>
          <w:sz w:val="24"/>
        </w:rPr>
        <w:t>. Bandung: PT. Remaja Rosdakarya, 2008.</w:t>
      </w:r>
    </w:p>
    <w:p w:rsidR="00DB1DBB" w:rsidRPr="00DB1DBB" w:rsidRDefault="00DB1DBB" w:rsidP="00DB1DBB">
      <w:pPr>
        <w:pStyle w:val="Bibliography"/>
        <w:spacing w:line="480" w:lineRule="auto"/>
        <w:rPr>
          <w:rFonts w:ascii="Times New Roman" w:hAnsi="Times New Roman" w:cs="Times New Roman"/>
          <w:sz w:val="24"/>
        </w:rPr>
      </w:pPr>
      <w:r w:rsidRPr="00DB1DBB">
        <w:rPr>
          <w:rFonts w:ascii="Times New Roman" w:hAnsi="Times New Roman" w:cs="Times New Roman"/>
          <w:sz w:val="24"/>
        </w:rPr>
        <w:t xml:space="preserve">Jamal Anas, Khairunnas. </w:t>
      </w:r>
      <w:r w:rsidRPr="00DB1DBB">
        <w:rPr>
          <w:rFonts w:ascii="Times New Roman" w:hAnsi="Times New Roman" w:cs="Times New Roman"/>
          <w:i/>
          <w:iCs/>
          <w:sz w:val="24"/>
        </w:rPr>
        <w:t>Qiraat Imam Ashim</w:t>
      </w:r>
      <w:r w:rsidRPr="00DB1DBB">
        <w:rPr>
          <w:rFonts w:ascii="Times New Roman" w:hAnsi="Times New Roman" w:cs="Times New Roman"/>
          <w:sz w:val="24"/>
        </w:rPr>
        <w:t>. Riau: Asa Riau (CV. Asa Riau), 2014.</w:t>
      </w:r>
    </w:p>
    <w:p w:rsidR="00DB1DBB" w:rsidRPr="00DB1DBB" w:rsidRDefault="00DB1DBB" w:rsidP="00DB1DBB">
      <w:pPr>
        <w:pStyle w:val="Bibliography"/>
        <w:spacing w:line="480" w:lineRule="auto"/>
        <w:rPr>
          <w:rFonts w:ascii="Times New Roman" w:hAnsi="Times New Roman" w:cs="Times New Roman"/>
          <w:sz w:val="24"/>
        </w:rPr>
      </w:pPr>
      <w:r w:rsidRPr="00DB1DBB">
        <w:rPr>
          <w:rFonts w:ascii="Times New Roman" w:hAnsi="Times New Roman" w:cs="Times New Roman"/>
          <w:sz w:val="24"/>
        </w:rPr>
        <w:t xml:space="preserve">Jamal, Khairunnas, dan Afriadi Putra. </w:t>
      </w:r>
      <w:r w:rsidRPr="00DB1DBB">
        <w:rPr>
          <w:rFonts w:ascii="Times New Roman" w:hAnsi="Times New Roman" w:cs="Times New Roman"/>
          <w:i/>
          <w:iCs/>
          <w:sz w:val="24"/>
        </w:rPr>
        <w:t>Pengantar Ilmu Qira’at</w:t>
      </w:r>
      <w:r w:rsidRPr="00DB1DBB">
        <w:rPr>
          <w:rFonts w:ascii="Times New Roman" w:hAnsi="Times New Roman" w:cs="Times New Roman"/>
          <w:sz w:val="24"/>
        </w:rPr>
        <w:t>. Yogyakarta: Kalimedia, 2020.</w:t>
      </w:r>
    </w:p>
    <w:p w:rsidR="00DB1DBB" w:rsidRPr="00DB1DBB" w:rsidRDefault="00DB1DBB" w:rsidP="00DB1DBB">
      <w:pPr>
        <w:pStyle w:val="Bibliography"/>
        <w:spacing w:line="480" w:lineRule="auto"/>
        <w:rPr>
          <w:rFonts w:ascii="Times New Roman" w:hAnsi="Times New Roman" w:cs="Times New Roman"/>
          <w:sz w:val="24"/>
        </w:rPr>
      </w:pPr>
      <w:r w:rsidRPr="00DB1DBB">
        <w:rPr>
          <w:rFonts w:ascii="Times New Roman" w:hAnsi="Times New Roman" w:cs="Times New Roman"/>
          <w:sz w:val="24"/>
        </w:rPr>
        <w:t xml:space="preserve">Khalil Al-Qathan, Manna. </w:t>
      </w:r>
      <w:r w:rsidRPr="00DB1DBB">
        <w:rPr>
          <w:rFonts w:ascii="Times New Roman" w:hAnsi="Times New Roman" w:cs="Times New Roman"/>
          <w:i/>
          <w:iCs/>
          <w:sz w:val="24"/>
        </w:rPr>
        <w:t>Pengantar Studi Ilmu Al-Qur’an</w:t>
      </w:r>
      <w:r w:rsidRPr="00DB1DBB">
        <w:rPr>
          <w:rFonts w:ascii="Times New Roman" w:hAnsi="Times New Roman" w:cs="Times New Roman"/>
          <w:sz w:val="24"/>
        </w:rPr>
        <w:t>. Diterjemahkan oleh Aunur Rafiq El-Mazni. Jakarta: Pustaka Al-Kautsar, 2015.</w:t>
      </w:r>
    </w:p>
    <w:p w:rsidR="00DB1DBB" w:rsidRPr="00DB1DBB" w:rsidRDefault="00DB1DBB" w:rsidP="00DB1DBB">
      <w:pPr>
        <w:pStyle w:val="Bibliography"/>
        <w:spacing w:line="480" w:lineRule="auto"/>
        <w:rPr>
          <w:rFonts w:ascii="Times New Roman" w:hAnsi="Times New Roman" w:cs="Times New Roman"/>
          <w:sz w:val="24"/>
        </w:rPr>
      </w:pPr>
      <w:r w:rsidRPr="00DB1DBB">
        <w:rPr>
          <w:rFonts w:ascii="Times New Roman" w:hAnsi="Times New Roman" w:cs="Times New Roman"/>
          <w:sz w:val="24"/>
        </w:rPr>
        <w:t>Khoirur Roziqin, Ahmad. “Sejarah dan Proses Kodifikasi Qiraat Sab’ah: Melacak Warisan Penting dalam Tradisi Membaca Al-Qur’an” 6, no. 2 (2023).</w:t>
      </w:r>
    </w:p>
    <w:p w:rsidR="00DB1DBB" w:rsidRPr="00DB1DBB" w:rsidRDefault="00DB1DBB" w:rsidP="00DB1DBB">
      <w:pPr>
        <w:pStyle w:val="Bibliography"/>
        <w:spacing w:line="480" w:lineRule="auto"/>
        <w:rPr>
          <w:rFonts w:ascii="Times New Roman" w:hAnsi="Times New Roman" w:cs="Times New Roman"/>
          <w:sz w:val="24"/>
        </w:rPr>
      </w:pPr>
      <w:r w:rsidRPr="00DB1DBB">
        <w:rPr>
          <w:rFonts w:ascii="Times New Roman" w:hAnsi="Times New Roman" w:cs="Times New Roman"/>
          <w:sz w:val="24"/>
        </w:rPr>
        <w:t xml:space="preserve">Mujahidin, Anwar. </w:t>
      </w:r>
      <w:r w:rsidRPr="00DB1DBB">
        <w:rPr>
          <w:rFonts w:ascii="Times New Roman" w:hAnsi="Times New Roman" w:cs="Times New Roman"/>
          <w:i/>
          <w:iCs/>
          <w:sz w:val="24"/>
        </w:rPr>
        <w:t>Metode Penelitian Kualitatif Bidang Tafsir Al-Qur`an</w:t>
      </w:r>
      <w:r w:rsidRPr="00DB1DBB">
        <w:rPr>
          <w:rFonts w:ascii="Times New Roman" w:hAnsi="Times New Roman" w:cs="Times New Roman"/>
          <w:sz w:val="24"/>
        </w:rPr>
        <w:t>. Ponorogo: IAIN Ponorogo Press, 2022.</w:t>
      </w:r>
    </w:p>
    <w:p w:rsidR="00DB1DBB" w:rsidRPr="00DB1DBB" w:rsidRDefault="00DB1DBB" w:rsidP="00DB1DBB">
      <w:pPr>
        <w:pStyle w:val="Bibliography"/>
        <w:spacing w:line="480" w:lineRule="auto"/>
        <w:rPr>
          <w:rFonts w:ascii="Times New Roman" w:hAnsi="Times New Roman" w:cs="Times New Roman"/>
          <w:sz w:val="24"/>
        </w:rPr>
      </w:pPr>
      <w:r w:rsidRPr="00DB1DBB">
        <w:rPr>
          <w:rFonts w:ascii="Times New Roman" w:hAnsi="Times New Roman" w:cs="Times New Roman"/>
          <w:sz w:val="24"/>
        </w:rPr>
        <w:t>Mukhlis, Imam, dan Herman. “Qiraat Imam ‘Ashim Al-Kufi dan Implikasinya Terhadap Tafsir” 8, no. 2 (2022).</w:t>
      </w:r>
    </w:p>
    <w:p w:rsidR="00DB1DBB" w:rsidRPr="00DB1DBB" w:rsidRDefault="00DB1DBB" w:rsidP="00DB1DBB">
      <w:pPr>
        <w:pStyle w:val="Bibliography"/>
        <w:spacing w:line="480" w:lineRule="auto"/>
        <w:rPr>
          <w:rFonts w:ascii="Times New Roman" w:hAnsi="Times New Roman" w:cs="Times New Roman"/>
          <w:sz w:val="24"/>
        </w:rPr>
      </w:pPr>
      <w:r w:rsidRPr="00DB1DBB">
        <w:rPr>
          <w:rFonts w:ascii="Times New Roman" w:hAnsi="Times New Roman" w:cs="Times New Roman"/>
          <w:sz w:val="24"/>
        </w:rPr>
        <w:t xml:space="preserve">Nasution, Muhammad Roihan. </w:t>
      </w:r>
      <w:r w:rsidRPr="00DB1DBB">
        <w:rPr>
          <w:rFonts w:ascii="Times New Roman" w:hAnsi="Times New Roman" w:cs="Times New Roman"/>
          <w:i/>
          <w:iCs/>
          <w:sz w:val="24"/>
        </w:rPr>
        <w:t>QIRA’AT SAB’AH Khazanah Bacaan Al-Qur’an Teori dan Praktik</w:t>
      </w:r>
      <w:r w:rsidRPr="00DB1DBB">
        <w:rPr>
          <w:rFonts w:ascii="Times New Roman" w:hAnsi="Times New Roman" w:cs="Times New Roman"/>
          <w:sz w:val="24"/>
        </w:rPr>
        <w:t>. Disunting oleh Ahmad Bulyan Nasution. Medan: Perdana Publishing, 2019.</w:t>
      </w:r>
    </w:p>
    <w:p w:rsidR="00DB1DBB" w:rsidRPr="00DB1DBB" w:rsidRDefault="00DB1DBB" w:rsidP="00DB1DBB">
      <w:pPr>
        <w:pStyle w:val="Bibliography"/>
        <w:spacing w:line="480" w:lineRule="auto"/>
        <w:rPr>
          <w:rFonts w:ascii="Times New Roman" w:hAnsi="Times New Roman" w:cs="Times New Roman"/>
          <w:sz w:val="24"/>
        </w:rPr>
      </w:pPr>
      <w:r w:rsidRPr="00DB1DBB">
        <w:rPr>
          <w:rFonts w:ascii="Times New Roman" w:hAnsi="Times New Roman" w:cs="Times New Roman"/>
          <w:sz w:val="24"/>
        </w:rPr>
        <w:t xml:space="preserve">Qadhi, Abdul Fattah al-. </w:t>
      </w:r>
      <w:r w:rsidRPr="00DB1DBB">
        <w:rPr>
          <w:rFonts w:ascii="Times New Roman" w:hAnsi="Times New Roman" w:cs="Times New Roman"/>
          <w:i/>
          <w:iCs/>
          <w:sz w:val="24"/>
        </w:rPr>
        <w:t>Tarikh Al-Mushaf Asy-Syarif</w:t>
      </w:r>
      <w:r w:rsidRPr="00DB1DBB">
        <w:rPr>
          <w:rFonts w:ascii="Times New Roman" w:hAnsi="Times New Roman" w:cs="Times New Roman"/>
          <w:sz w:val="24"/>
        </w:rPr>
        <w:t>. Kairo: Maktabah Al-Jundi, 2011.</w:t>
      </w:r>
    </w:p>
    <w:p w:rsidR="00DB1DBB" w:rsidRPr="00DB1DBB" w:rsidRDefault="00DB1DBB" w:rsidP="00DB1DBB">
      <w:pPr>
        <w:pStyle w:val="Bibliography"/>
        <w:spacing w:line="480" w:lineRule="auto"/>
        <w:rPr>
          <w:rFonts w:ascii="Times New Roman" w:hAnsi="Times New Roman" w:cs="Times New Roman"/>
          <w:sz w:val="24"/>
        </w:rPr>
      </w:pPr>
      <w:r w:rsidRPr="00DB1DBB">
        <w:rPr>
          <w:rFonts w:ascii="Times New Roman" w:hAnsi="Times New Roman" w:cs="Times New Roman"/>
          <w:sz w:val="24"/>
        </w:rPr>
        <w:t xml:space="preserve">Qadli, Abd al-Fatah Abd al-Ghani al-. </w:t>
      </w:r>
      <w:r w:rsidRPr="00DB1DBB">
        <w:rPr>
          <w:rFonts w:ascii="Times New Roman" w:hAnsi="Times New Roman" w:cs="Times New Roman"/>
          <w:i/>
          <w:iCs/>
          <w:sz w:val="24"/>
        </w:rPr>
        <w:t>al-Budur al-Zahirah fi Qira’at al-‘Asyr al-Mutawatirah</w:t>
      </w:r>
      <w:r w:rsidRPr="00DB1DBB">
        <w:rPr>
          <w:rFonts w:ascii="Times New Roman" w:hAnsi="Times New Roman" w:cs="Times New Roman"/>
          <w:sz w:val="24"/>
        </w:rPr>
        <w:t>. Qahirah: Dar al Salam, 2013.</w:t>
      </w:r>
    </w:p>
    <w:p w:rsidR="00DB1DBB" w:rsidRPr="00DB1DBB" w:rsidRDefault="00DB1DBB" w:rsidP="00DB1DBB">
      <w:pPr>
        <w:pStyle w:val="Bibliography"/>
        <w:spacing w:line="480" w:lineRule="auto"/>
        <w:rPr>
          <w:rFonts w:ascii="Times New Roman" w:hAnsi="Times New Roman" w:cs="Times New Roman"/>
          <w:sz w:val="24"/>
        </w:rPr>
      </w:pPr>
      <w:r w:rsidRPr="00DB1DBB">
        <w:rPr>
          <w:rFonts w:ascii="Times New Roman" w:hAnsi="Times New Roman" w:cs="Times New Roman"/>
          <w:sz w:val="24"/>
        </w:rPr>
        <w:t xml:space="preserve">———. </w:t>
      </w:r>
      <w:r w:rsidRPr="00DB1DBB">
        <w:rPr>
          <w:rFonts w:ascii="Times New Roman" w:hAnsi="Times New Roman" w:cs="Times New Roman"/>
          <w:i/>
          <w:iCs/>
          <w:sz w:val="24"/>
        </w:rPr>
        <w:t>al-Wafi fi Syarh asy-Syathibiyyah fi al-Qira’at as-Sab’</w:t>
      </w:r>
      <w:r w:rsidRPr="00DB1DBB">
        <w:rPr>
          <w:rFonts w:ascii="Times New Roman" w:hAnsi="Times New Roman" w:cs="Times New Roman"/>
          <w:sz w:val="24"/>
        </w:rPr>
        <w:t>. Jeddah: Maktabah as-Sawadi, 1992.</w:t>
      </w:r>
    </w:p>
    <w:p w:rsidR="00DB1DBB" w:rsidRPr="00DB1DBB" w:rsidRDefault="00DB1DBB" w:rsidP="00DB1DBB">
      <w:pPr>
        <w:pStyle w:val="Bibliography"/>
        <w:spacing w:line="480" w:lineRule="auto"/>
        <w:rPr>
          <w:rFonts w:ascii="Times New Roman" w:hAnsi="Times New Roman" w:cs="Times New Roman"/>
          <w:sz w:val="24"/>
        </w:rPr>
      </w:pPr>
      <w:r w:rsidRPr="00DB1DBB">
        <w:rPr>
          <w:rFonts w:ascii="Times New Roman" w:hAnsi="Times New Roman" w:cs="Times New Roman"/>
          <w:sz w:val="24"/>
        </w:rPr>
        <w:t xml:space="preserve">Qaththan, Manna’ al-. </w:t>
      </w:r>
      <w:r w:rsidRPr="00DB1DBB">
        <w:rPr>
          <w:rFonts w:ascii="Times New Roman" w:hAnsi="Times New Roman" w:cs="Times New Roman"/>
          <w:i/>
          <w:iCs/>
          <w:sz w:val="24"/>
        </w:rPr>
        <w:t>Mabahits fi Ulum al-Qur’an</w:t>
      </w:r>
      <w:r w:rsidRPr="00DB1DBB">
        <w:rPr>
          <w:rFonts w:ascii="Times New Roman" w:hAnsi="Times New Roman" w:cs="Times New Roman"/>
          <w:sz w:val="24"/>
        </w:rPr>
        <w:t>. Kairo: Maktabah Wahbah, 2004.</w:t>
      </w:r>
    </w:p>
    <w:p w:rsidR="00DB1DBB" w:rsidRPr="00DB1DBB" w:rsidRDefault="00DB1DBB" w:rsidP="00DB1DBB">
      <w:pPr>
        <w:pStyle w:val="Bibliography"/>
        <w:spacing w:line="480" w:lineRule="auto"/>
        <w:rPr>
          <w:rFonts w:ascii="Times New Roman" w:hAnsi="Times New Roman" w:cs="Times New Roman"/>
          <w:sz w:val="24"/>
        </w:rPr>
      </w:pPr>
      <w:r w:rsidRPr="00DB1DBB">
        <w:rPr>
          <w:rFonts w:ascii="Times New Roman" w:hAnsi="Times New Roman" w:cs="Times New Roman"/>
          <w:sz w:val="24"/>
        </w:rPr>
        <w:t>Ridha, M. “Kriteria Dan Ketentuan Qira’at Al-Qur’an” 12 (2014).</w:t>
      </w:r>
    </w:p>
    <w:p w:rsidR="00DB1DBB" w:rsidRPr="00DB1DBB" w:rsidRDefault="00DB1DBB" w:rsidP="00DB1DBB">
      <w:pPr>
        <w:pStyle w:val="Bibliography"/>
        <w:spacing w:line="480" w:lineRule="auto"/>
        <w:rPr>
          <w:rFonts w:ascii="Times New Roman" w:hAnsi="Times New Roman" w:cs="Times New Roman"/>
          <w:sz w:val="24"/>
        </w:rPr>
      </w:pPr>
      <w:r w:rsidRPr="00DB1DBB">
        <w:rPr>
          <w:rFonts w:ascii="Times New Roman" w:hAnsi="Times New Roman" w:cs="Times New Roman"/>
          <w:sz w:val="24"/>
        </w:rPr>
        <w:t>Roziqin, Ahmad Khoirur. “SEJARAH DAN PROSES KODIFIKASI QIRAAT SAB’AH: MELACAK WARISAN PENTING DALAM TRADISI MEMBACA AL-QUR’AN” 6 (2023).</w:t>
      </w:r>
    </w:p>
    <w:p w:rsidR="00DB1DBB" w:rsidRPr="00DB1DBB" w:rsidRDefault="00DB1DBB" w:rsidP="00DB1DBB">
      <w:pPr>
        <w:pStyle w:val="Bibliography"/>
        <w:spacing w:line="480" w:lineRule="auto"/>
        <w:rPr>
          <w:rFonts w:ascii="Times New Roman" w:hAnsi="Times New Roman" w:cs="Times New Roman"/>
          <w:sz w:val="24"/>
        </w:rPr>
      </w:pPr>
      <w:r w:rsidRPr="00DB1DBB">
        <w:rPr>
          <w:rFonts w:ascii="Times New Roman" w:hAnsi="Times New Roman" w:cs="Times New Roman"/>
          <w:sz w:val="24"/>
        </w:rPr>
        <w:t xml:space="preserve">Sarwat, Ahmad. </w:t>
      </w:r>
      <w:r w:rsidRPr="00DB1DBB">
        <w:rPr>
          <w:rFonts w:ascii="Times New Roman" w:hAnsi="Times New Roman" w:cs="Times New Roman"/>
          <w:i/>
          <w:iCs/>
          <w:sz w:val="24"/>
        </w:rPr>
        <w:t>Qiraat ‘Ashim Riwayat Hafsh</w:t>
      </w:r>
      <w:r w:rsidRPr="00DB1DBB">
        <w:rPr>
          <w:rFonts w:ascii="Times New Roman" w:hAnsi="Times New Roman" w:cs="Times New Roman"/>
          <w:sz w:val="24"/>
        </w:rPr>
        <w:t>. Jakarta: Rumah Fiqih Publishing, t.t.</w:t>
      </w:r>
    </w:p>
    <w:p w:rsidR="00DB1DBB" w:rsidRPr="00DB1DBB" w:rsidRDefault="00DB1DBB" w:rsidP="00DB1DBB">
      <w:pPr>
        <w:pStyle w:val="Bibliography"/>
        <w:spacing w:line="480" w:lineRule="auto"/>
        <w:rPr>
          <w:rFonts w:ascii="Times New Roman" w:hAnsi="Times New Roman" w:cs="Times New Roman"/>
          <w:sz w:val="24"/>
        </w:rPr>
      </w:pPr>
      <w:r w:rsidRPr="00DB1DBB">
        <w:rPr>
          <w:rFonts w:ascii="Times New Roman" w:hAnsi="Times New Roman" w:cs="Times New Roman"/>
          <w:sz w:val="24"/>
        </w:rPr>
        <w:t xml:space="preserve">Siyoto, Sandu, dan Muhammad Ali Sodik. </w:t>
      </w:r>
      <w:r w:rsidRPr="00DB1DBB">
        <w:rPr>
          <w:rFonts w:ascii="Times New Roman" w:hAnsi="Times New Roman" w:cs="Times New Roman"/>
          <w:i/>
          <w:iCs/>
          <w:sz w:val="24"/>
        </w:rPr>
        <w:t>DASAR METODOLOGI PENELITIAN</w:t>
      </w:r>
      <w:r w:rsidRPr="00DB1DBB">
        <w:rPr>
          <w:rFonts w:ascii="Times New Roman" w:hAnsi="Times New Roman" w:cs="Times New Roman"/>
          <w:sz w:val="24"/>
        </w:rPr>
        <w:t>. Literasi Media Publishing, 2015.</w:t>
      </w:r>
    </w:p>
    <w:p w:rsidR="00DB1DBB" w:rsidRPr="00DB1DBB" w:rsidRDefault="00DB1DBB" w:rsidP="00DB1DBB">
      <w:pPr>
        <w:pStyle w:val="Bibliography"/>
        <w:spacing w:line="480" w:lineRule="auto"/>
        <w:rPr>
          <w:rFonts w:ascii="Times New Roman" w:hAnsi="Times New Roman" w:cs="Times New Roman"/>
          <w:sz w:val="24"/>
        </w:rPr>
      </w:pPr>
      <w:r w:rsidRPr="00DB1DBB">
        <w:rPr>
          <w:rFonts w:ascii="Times New Roman" w:hAnsi="Times New Roman" w:cs="Times New Roman"/>
          <w:sz w:val="24"/>
        </w:rPr>
        <w:t xml:space="preserve">Suyuthi, Imam. </w:t>
      </w:r>
      <w:r w:rsidRPr="00DB1DBB">
        <w:rPr>
          <w:rFonts w:ascii="Times New Roman" w:hAnsi="Times New Roman" w:cs="Times New Roman"/>
          <w:i/>
          <w:iCs/>
          <w:sz w:val="24"/>
        </w:rPr>
        <w:t>Studi Al-Qur’an Komprehensif</w:t>
      </w:r>
      <w:r w:rsidRPr="00DB1DBB">
        <w:rPr>
          <w:rFonts w:ascii="Times New Roman" w:hAnsi="Times New Roman" w:cs="Times New Roman"/>
          <w:sz w:val="24"/>
        </w:rPr>
        <w:t>. Diterjemahkan oleh Tim Editor Indiva. Surakarta: Indiva Pustaka, 2008.</w:t>
      </w:r>
    </w:p>
    <w:p w:rsidR="00DB1DBB" w:rsidRPr="00DB1DBB" w:rsidRDefault="00DB1DBB" w:rsidP="00DB1DBB">
      <w:pPr>
        <w:pStyle w:val="Bibliography"/>
        <w:spacing w:line="480" w:lineRule="auto"/>
        <w:rPr>
          <w:rFonts w:ascii="Times New Roman" w:hAnsi="Times New Roman" w:cs="Times New Roman"/>
          <w:sz w:val="24"/>
        </w:rPr>
      </w:pPr>
      <w:r w:rsidRPr="00DB1DBB">
        <w:rPr>
          <w:rFonts w:ascii="Times New Roman" w:hAnsi="Times New Roman" w:cs="Times New Roman"/>
          <w:sz w:val="24"/>
        </w:rPr>
        <w:t xml:space="preserve">Umar, Ratnah. “QIRA’AT AL-QUR’AN (Makna dan Latar Belakang Timbulnya Perbedaan Qira’at).” </w:t>
      </w:r>
      <w:r w:rsidRPr="00DB1DBB">
        <w:rPr>
          <w:rFonts w:ascii="Times New Roman" w:hAnsi="Times New Roman" w:cs="Times New Roman"/>
          <w:i/>
          <w:iCs/>
          <w:sz w:val="24"/>
        </w:rPr>
        <w:t>AL ASAS</w:t>
      </w:r>
      <w:r w:rsidRPr="00DB1DBB">
        <w:rPr>
          <w:rFonts w:ascii="Times New Roman" w:hAnsi="Times New Roman" w:cs="Times New Roman"/>
          <w:sz w:val="24"/>
        </w:rPr>
        <w:t xml:space="preserve"> 3, no. 2 (2019): 35–41.</w:t>
      </w:r>
    </w:p>
    <w:p w:rsidR="00DB1DBB" w:rsidRPr="00DB1DBB" w:rsidRDefault="00DB1DBB" w:rsidP="00DB1DBB">
      <w:pPr>
        <w:pStyle w:val="Bibliography"/>
        <w:spacing w:line="480" w:lineRule="auto"/>
        <w:rPr>
          <w:rFonts w:ascii="Times New Roman" w:hAnsi="Times New Roman" w:cs="Times New Roman"/>
          <w:sz w:val="24"/>
        </w:rPr>
      </w:pPr>
      <w:r w:rsidRPr="00DB1DBB">
        <w:rPr>
          <w:rFonts w:ascii="Times New Roman" w:hAnsi="Times New Roman" w:cs="Times New Roman"/>
          <w:sz w:val="24"/>
        </w:rPr>
        <w:t>Valfini, Qinta Berliana. “DHABTH DALAM MUSHAF AL-QUR’AN QIRA’AT ABU ’AMR (70-154 H/687- 770 M) RIWAYAT AD-DURI (150-246 H/764-860 M) (Studi Komparatif Mushaf Madinah, Mushaf Sudan dan Mushaf at-Taysir),” 2021.</w:t>
      </w:r>
    </w:p>
    <w:p w:rsidR="00DB1DBB" w:rsidRPr="00DB1DBB" w:rsidRDefault="00DB1DBB" w:rsidP="00DB1DBB">
      <w:pPr>
        <w:pStyle w:val="Bibliography"/>
        <w:spacing w:line="480" w:lineRule="auto"/>
        <w:rPr>
          <w:rFonts w:ascii="Times New Roman" w:hAnsi="Times New Roman" w:cs="Times New Roman"/>
          <w:sz w:val="24"/>
        </w:rPr>
      </w:pPr>
      <w:r w:rsidRPr="00DB1DBB">
        <w:rPr>
          <w:rFonts w:ascii="Times New Roman" w:hAnsi="Times New Roman" w:cs="Times New Roman"/>
          <w:sz w:val="24"/>
        </w:rPr>
        <w:t>Yusup, Bahtian. “QIRA’AT AL QURAN: Studi Khilafiyah Qira’ah Sab’ah” 04 (2019).</w:t>
      </w:r>
    </w:p>
    <w:p w:rsidR="00DB1DBB" w:rsidRPr="00DB1DBB" w:rsidRDefault="00DB1DBB" w:rsidP="00DB1DBB">
      <w:pPr>
        <w:pStyle w:val="Bibliography"/>
        <w:spacing w:line="480" w:lineRule="auto"/>
        <w:rPr>
          <w:rFonts w:ascii="Times New Roman" w:hAnsi="Times New Roman" w:cs="Times New Roman"/>
          <w:sz w:val="24"/>
        </w:rPr>
      </w:pPr>
      <w:r w:rsidRPr="00DB1DBB">
        <w:rPr>
          <w:rFonts w:ascii="Times New Roman" w:hAnsi="Times New Roman" w:cs="Times New Roman"/>
          <w:sz w:val="24"/>
        </w:rPr>
        <w:t xml:space="preserve">———. “QIRA’AT AL QURAN: Studi Khilafiyah Qira’ah Sab’ah.” </w:t>
      </w:r>
      <w:r w:rsidRPr="00DB1DBB">
        <w:rPr>
          <w:rFonts w:ascii="Times New Roman" w:hAnsi="Times New Roman" w:cs="Times New Roman"/>
          <w:i/>
          <w:iCs/>
          <w:sz w:val="24"/>
        </w:rPr>
        <w:t>Al-Tadabbur: Jurnal Ilmu Al-Qur’an dan Tafsir</w:t>
      </w:r>
      <w:r w:rsidRPr="00DB1DBB">
        <w:rPr>
          <w:rFonts w:ascii="Times New Roman" w:hAnsi="Times New Roman" w:cs="Times New Roman"/>
          <w:sz w:val="24"/>
        </w:rPr>
        <w:t xml:space="preserve"> 4, no. 02 (10 Desember 2019): 228–35. https://doi.org/10.30868/at.v4i02.475.</w:t>
      </w:r>
    </w:p>
    <w:p w:rsidR="00DB1DBB" w:rsidRPr="00DB1DBB" w:rsidRDefault="00DB1DBB" w:rsidP="00DB1DBB">
      <w:pPr>
        <w:pStyle w:val="Bibliography"/>
        <w:spacing w:line="480" w:lineRule="auto"/>
        <w:rPr>
          <w:rFonts w:ascii="Times New Roman" w:hAnsi="Times New Roman" w:cs="Times New Roman"/>
          <w:sz w:val="24"/>
        </w:rPr>
      </w:pPr>
      <w:r w:rsidRPr="00DB1DBB">
        <w:rPr>
          <w:rFonts w:ascii="Times New Roman" w:hAnsi="Times New Roman" w:cs="Times New Roman"/>
          <w:sz w:val="24"/>
        </w:rPr>
        <w:t>Zaini, Muhammad, dan Sri Azharani. “Qira’at Al-Qur’an dan Perkembangannya di Aceh” 6 (2021).</w:t>
      </w:r>
    </w:p>
    <w:p w:rsidR="00DB1DBB" w:rsidRPr="00DB1DBB" w:rsidRDefault="00DB1DBB" w:rsidP="00DB1DBB">
      <w:pPr>
        <w:pStyle w:val="Bibliography"/>
        <w:spacing w:line="480" w:lineRule="auto"/>
        <w:rPr>
          <w:rFonts w:ascii="Times New Roman" w:hAnsi="Times New Roman" w:cs="Times New Roman"/>
          <w:sz w:val="24"/>
        </w:rPr>
      </w:pPr>
      <w:r w:rsidRPr="00DB1DBB">
        <w:rPr>
          <w:rFonts w:ascii="Times New Roman" w:hAnsi="Times New Roman" w:cs="Times New Roman"/>
          <w:sz w:val="24"/>
        </w:rPr>
        <w:t xml:space="preserve">Zarkasyiy, Badr ad-Din Muhammad bin ’abdullah az-. </w:t>
      </w:r>
      <w:r w:rsidRPr="00DB1DBB">
        <w:rPr>
          <w:rFonts w:ascii="Times New Roman" w:hAnsi="Times New Roman" w:cs="Times New Roman"/>
          <w:i/>
          <w:iCs/>
          <w:sz w:val="24"/>
        </w:rPr>
        <w:t>al-Burhan fi ’Ulum al-Qur’an</w:t>
      </w:r>
      <w:r w:rsidRPr="00DB1DBB">
        <w:rPr>
          <w:rFonts w:ascii="Times New Roman" w:hAnsi="Times New Roman" w:cs="Times New Roman"/>
          <w:sz w:val="24"/>
        </w:rPr>
        <w:t>. Damaskus: Dar al-Fikr, 1980.</w:t>
      </w:r>
    </w:p>
    <w:p w:rsidR="00DB1DBB" w:rsidRPr="00DB1DBB" w:rsidRDefault="00DB1DBB" w:rsidP="00DB1DBB">
      <w:pPr>
        <w:pStyle w:val="Bibliography"/>
        <w:spacing w:line="480" w:lineRule="auto"/>
        <w:rPr>
          <w:rFonts w:ascii="Times New Roman" w:hAnsi="Times New Roman" w:cs="Times New Roman"/>
          <w:sz w:val="24"/>
        </w:rPr>
      </w:pPr>
      <w:r w:rsidRPr="00DB1DBB">
        <w:rPr>
          <w:rFonts w:ascii="Times New Roman" w:hAnsi="Times New Roman" w:cs="Times New Roman"/>
          <w:sz w:val="24"/>
        </w:rPr>
        <w:t xml:space="preserve">Zulaiha, Eni, dan Muhamad Dikron. </w:t>
      </w:r>
      <w:r w:rsidRPr="00DB1DBB">
        <w:rPr>
          <w:rFonts w:ascii="Times New Roman" w:hAnsi="Times New Roman" w:cs="Times New Roman"/>
          <w:i/>
          <w:iCs/>
          <w:sz w:val="24"/>
        </w:rPr>
        <w:t>QIRA’AT ABU ’AMR dan VALIDITASNYA</w:t>
      </w:r>
      <w:r w:rsidRPr="00DB1DBB">
        <w:rPr>
          <w:rFonts w:ascii="Times New Roman" w:hAnsi="Times New Roman" w:cs="Times New Roman"/>
          <w:sz w:val="24"/>
        </w:rPr>
        <w:t>. Prodi S2 Studi Agama-Agama UIN Sunan Gunung Djati Bandung, 2020.</w:t>
      </w:r>
    </w:p>
    <w:p w:rsidR="001A0513" w:rsidRDefault="006D23B8" w:rsidP="001A0513">
      <w:pPr>
        <w:tabs>
          <w:tab w:val="right" w:leader="dot" w:pos="8505"/>
        </w:tabs>
        <w:spacing w:after="0" w:line="480" w:lineRule="auto"/>
        <w:jc w:val="both"/>
        <w:rPr>
          <w:rFonts w:asciiTheme="majorBidi" w:hAnsiTheme="majorBidi" w:cstheme="majorBidi"/>
          <w:sz w:val="24"/>
          <w:szCs w:val="24"/>
          <w:lang w:val="id-ID"/>
        </w:rPr>
      </w:pPr>
      <w:r w:rsidRPr="004677C4">
        <w:rPr>
          <w:rFonts w:asciiTheme="majorBidi" w:hAnsiTheme="majorBidi" w:cstheme="majorBidi"/>
          <w:sz w:val="24"/>
          <w:szCs w:val="24"/>
          <w:lang w:val="id-ID"/>
        </w:rPr>
        <w:fldChar w:fldCharType="end"/>
      </w:r>
    </w:p>
    <w:p w:rsidR="006D23B8" w:rsidRPr="001A0513" w:rsidRDefault="001A0513" w:rsidP="001A0513">
      <w:pPr>
        <w:tabs>
          <w:tab w:val="right" w:leader="dot" w:pos="8505"/>
        </w:tabs>
        <w:spacing w:after="0" w:line="480" w:lineRule="auto"/>
        <w:jc w:val="center"/>
        <w:rPr>
          <w:rFonts w:asciiTheme="majorBidi" w:hAnsiTheme="majorBidi" w:cstheme="majorBidi"/>
          <w:sz w:val="24"/>
          <w:szCs w:val="24"/>
          <w:lang w:val="id-ID"/>
        </w:rPr>
      </w:pPr>
      <w:bookmarkStart w:id="1" w:name="_GoBack"/>
      <w:r>
        <w:rPr>
          <w:rFonts w:asciiTheme="majorBidi" w:hAnsiTheme="majorBidi" w:cstheme="majorBidi"/>
          <w:b/>
          <w:bCs/>
          <w:noProof/>
          <w:sz w:val="24"/>
          <w:szCs w:val="24"/>
        </w:rPr>
        <w:drawing>
          <wp:anchor distT="0" distB="0" distL="114300" distR="114300" simplePos="0" relativeHeight="251662336" behindDoc="0" locked="0" layoutInCell="1" allowOverlap="1" wp14:anchorId="62EA74F0" wp14:editId="5794F8EC">
            <wp:simplePos x="0" y="0"/>
            <wp:positionH relativeFrom="column">
              <wp:posOffset>1957705</wp:posOffset>
            </wp:positionH>
            <wp:positionV relativeFrom="paragraph">
              <wp:posOffset>535305</wp:posOffset>
            </wp:positionV>
            <wp:extent cx="1396365" cy="1884680"/>
            <wp:effectExtent l="0" t="0" r="0" b="127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x6 MRH(1).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396365" cy="1884680"/>
                    </a:xfrm>
                    <a:prstGeom prst="rect">
                      <a:avLst/>
                    </a:prstGeom>
                  </pic:spPr>
                </pic:pic>
              </a:graphicData>
            </a:graphic>
            <wp14:sizeRelH relativeFrom="page">
              <wp14:pctWidth>0</wp14:pctWidth>
            </wp14:sizeRelH>
            <wp14:sizeRelV relativeFrom="page">
              <wp14:pctHeight>0</wp14:pctHeight>
            </wp14:sizeRelV>
          </wp:anchor>
        </w:drawing>
      </w:r>
      <w:bookmarkEnd w:id="1"/>
      <w:r w:rsidR="006D23B8" w:rsidRPr="003A2C2F">
        <w:rPr>
          <w:rFonts w:asciiTheme="majorBidi" w:hAnsiTheme="majorBidi" w:cstheme="majorBidi"/>
          <w:b/>
          <w:bCs/>
          <w:sz w:val="24"/>
          <w:szCs w:val="24"/>
          <w:lang w:val="id-ID"/>
        </w:rPr>
        <w:t>BIOGRAFI PENULIS</w:t>
      </w:r>
    </w:p>
    <w:p w:rsidR="006D23B8" w:rsidRPr="00BD03FD" w:rsidRDefault="006D23B8" w:rsidP="006D23B8">
      <w:pPr>
        <w:spacing w:after="0" w:line="480" w:lineRule="auto"/>
        <w:rPr>
          <w:rFonts w:asciiTheme="majorBidi" w:hAnsiTheme="majorBidi" w:cstheme="majorBidi"/>
          <w:b/>
          <w:bCs/>
          <w:sz w:val="24"/>
          <w:szCs w:val="24"/>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
        <w:gridCol w:w="2749"/>
        <w:gridCol w:w="283"/>
        <w:gridCol w:w="4022"/>
        <w:gridCol w:w="576"/>
      </w:tblGrid>
      <w:tr w:rsidR="006D23B8" w:rsidTr="00CD353F">
        <w:tc>
          <w:tcPr>
            <w:tcW w:w="524" w:type="dxa"/>
          </w:tcPr>
          <w:p w:rsidR="006D23B8" w:rsidRDefault="006D23B8" w:rsidP="006D23B8">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1.</w:t>
            </w:r>
          </w:p>
        </w:tc>
        <w:tc>
          <w:tcPr>
            <w:tcW w:w="2749" w:type="dxa"/>
          </w:tcPr>
          <w:p w:rsidR="006D23B8" w:rsidRDefault="006D23B8" w:rsidP="006D23B8">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Nama</w:t>
            </w:r>
          </w:p>
        </w:tc>
        <w:tc>
          <w:tcPr>
            <w:tcW w:w="283" w:type="dxa"/>
          </w:tcPr>
          <w:p w:rsidR="006D23B8" w:rsidRDefault="006D23B8" w:rsidP="006D23B8">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w:t>
            </w:r>
          </w:p>
        </w:tc>
        <w:tc>
          <w:tcPr>
            <w:tcW w:w="4598" w:type="dxa"/>
            <w:gridSpan w:val="2"/>
          </w:tcPr>
          <w:p w:rsidR="006D23B8" w:rsidRDefault="006D23B8" w:rsidP="006D23B8">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Aminatu Zuhriyah</w:t>
            </w:r>
          </w:p>
        </w:tc>
      </w:tr>
      <w:tr w:rsidR="006D23B8" w:rsidTr="00CD353F">
        <w:tc>
          <w:tcPr>
            <w:tcW w:w="524" w:type="dxa"/>
          </w:tcPr>
          <w:p w:rsidR="006D23B8" w:rsidRDefault="006D23B8" w:rsidP="006D23B8">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2.</w:t>
            </w:r>
          </w:p>
        </w:tc>
        <w:tc>
          <w:tcPr>
            <w:tcW w:w="2749" w:type="dxa"/>
          </w:tcPr>
          <w:p w:rsidR="006D23B8" w:rsidRDefault="006D23B8" w:rsidP="006D23B8">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Tempat, Tgl Lahir</w:t>
            </w:r>
          </w:p>
        </w:tc>
        <w:tc>
          <w:tcPr>
            <w:tcW w:w="283" w:type="dxa"/>
          </w:tcPr>
          <w:p w:rsidR="006D23B8" w:rsidRDefault="006D23B8" w:rsidP="006D23B8">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w:t>
            </w:r>
          </w:p>
        </w:tc>
        <w:tc>
          <w:tcPr>
            <w:tcW w:w="4598" w:type="dxa"/>
            <w:gridSpan w:val="2"/>
          </w:tcPr>
          <w:p w:rsidR="006D23B8" w:rsidRDefault="006D23B8" w:rsidP="006D23B8">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Madiun, 1 Mei 2001</w:t>
            </w:r>
          </w:p>
        </w:tc>
      </w:tr>
      <w:tr w:rsidR="006D23B8" w:rsidTr="00CD353F">
        <w:tc>
          <w:tcPr>
            <w:tcW w:w="524" w:type="dxa"/>
          </w:tcPr>
          <w:p w:rsidR="006D23B8" w:rsidRDefault="006D23B8" w:rsidP="006D23B8">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3.</w:t>
            </w:r>
          </w:p>
        </w:tc>
        <w:tc>
          <w:tcPr>
            <w:tcW w:w="2749" w:type="dxa"/>
          </w:tcPr>
          <w:p w:rsidR="006D23B8" w:rsidRDefault="006D23B8" w:rsidP="006D23B8">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Alamat</w:t>
            </w:r>
          </w:p>
        </w:tc>
        <w:tc>
          <w:tcPr>
            <w:tcW w:w="283" w:type="dxa"/>
          </w:tcPr>
          <w:p w:rsidR="006D23B8" w:rsidRDefault="006D23B8" w:rsidP="006D23B8">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w:t>
            </w:r>
          </w:p>
        </w:tc>
        <w:tc>
          <w:tcPr>
            <w:tcW w:w="4598" w:type="dxa"/>
            <w:gridSpan w:val="2"/>
          </w:tcPr>
          <w:p w:rsidR="006D23B8" w:rsidRDefault="006D23B8" w:rsidP="006D23B8">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Jl. PP Darussalam RT. 11 RW. 04 Kradinan Dolopo Madiun</w:t>
            </w:r>
          </w:p>
        </w:tc>
      </w:tr>
      <w:tr w:rsidR="006D23B8" w:rsidTr="00CD353F">
        <w:tc>
          <w:tcPr>
            <w:tcW w:w="524" w:type="dxa"/>
          </w:tcPr>
          <w:p w:rsidR="006D23B8" w:rsidRDefault="006D23B8" w:rsidP="006D23B8">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4.</w:t>
            </w:r>
          </w:p>
        </w:tc>
        <w:tc>
          <w:tcPr>
            <w:tcW w:w="2749" w:type="dxa"/>
          </w:tcPr>
          <w:p w:rsidR="006D23B8" w:rsidRDefault="006D23B8" w:rsidP="006D23B8">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Asal Instansi</w:t>
            </w:r>
          </w:p>
        </w:tc>
        <w:tc>
          <w:tcPr>
            <w:tcW w:w="283" w:type="dxa"/>
          </w:tcPr>
          <w:p w:rsidR="006D23B8" w:rsidRDefault="006D23B8" w:rsidP="006D23B8">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w:t>
            </w:r>
          </w:p>
        </w:tc>
        <w:tc>
          <w:tcPr>
            <w:tcW w:w="4598" w:type="dxa"/>
            <w:gridSpan w:val="2"/>
          </w:tcPr>
          <w:p w:rsidR="006D23B8" w:rsidRDefault="006D23B8" w:rsidP="006D23B8">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Institut Agama Islam Negeri (IAIN) Ponorogo</w:t>
            </w:r>
          </w:p>
        </w:tc>
      </w:tr>
      <w:tr w:rsidR="006D23B8" w:rsidTr="00CD353F">
        <w:tc>
          <w:tcPr>
            <w:tcW w:w="524" w:type="dxa"/>
          </w:tcPr>
          <w:p w:rsidR="006D23B8" w:rsidRDefault="006D23B8" w:rsidP="006D23B8">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5.</w:t>
            </w:r>
          </w:p>
        </w:tc>
        <w:tc>
          <w:tcPr>
            <w:tcW w:w="2749" w:type="dxa"/>
          </w:tcPr>
          <w:p w:rsidR="006D23B8" w:rsidRDefault="006D23B8" w:rsidP="006D23B8">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Jurusan</w:t>
            </w:r>
          </w:p>
        </w:tc>
        <w:tc>
          <w:tcPr>
            <w:tcW w:w="283" w:type="dxa"/>
          </w:tcPr>
          <w:p w:rsidR="006D23B8" w:rsidRDefault="006D23B8" w:rsidP="006D23B8">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w:t>
            </w:r>
          </w:p>
        </w:tc>
        <w:tc>
          <w:tcPr>
            <w:tcW w:w="4598" w:type="dxa"/>
            <w:gridSpan w:val="2"/>
          </w:tcPr>
          <w:p w:rsidR="006D23B8" w:rsidRDefault="006D23B8" w:rsidP="006D23B8">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Ilmu Al-Qur’an dan Tafsir</w:t>
            </w:r>
          </w:p>
        </w:tc>
      </w:tr>
      <w:tr w:rsidR="006D23B8" w:rsidTr="00CD353F">
        <w:tc>
          <w:tcPr>
            <w:tcW w:w="524" w:type="dxa"/>
          </w:tcPr>
          <w:p w:rsidR="006D23B8" w:rsidRDefault="006D23B8" w:rsidP="006D23B8">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6.</w:t>
            </w:r>
          </w:p>
        </w:tc>
        <w:tc>
          <w:tcPr>
            <w:tcW w:w="2749" w:type="dxa"/>
          </w:tcPr>
          <w:p w:rsidR="006D23B8" w:rsidRDefault="006D23B8" w:rsidP="006D23B8">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Nama Orang Tua</w:t>
            </w:r>
          </w:p>
        </w:tc>
        <w:tc>
          <w:tcPr>
            <w:tcW w:w="283" w:type="dxa"/>
          </w:tcPr>
          <w:p w:rsidR="006D23B8" w:rsidRDefault="006D23B8" w:rsidP="006D23B8">
            <w:pPr>
              <w:spacing w:line="480" w:lineRule="auto"/>
              <w:jc w:val="both"/>
              <w:rPr>
                <w:rFonts w:asciiTheme="majorBidi" w:hAnsiTheme="majorBidi" w:cstheme="majorBidi"/>
                <w:sz w:val="24"/>
                <w:szCs w:val="24"/>
                <w:lang w:val="id-ID"/>
              </w:rPr>
            </w:pPr>
          </w:p>
        </w:tc>
        <w:tc>
          <w:tcPr>
            <w:tcW w:w="4598" w:type="dxa"/>
            <w:gridSpan w:val="2"/>
          </w:tcPr>
          <w:p w:rsidR="006D23B8" w:rsidRDefault="006D23B8" w:rsidP="006D23B8">
            <w:pPr>
              <w:spacing w:line="480" w:lineRule="auto"/>
              <w:jc w:val="both"/>
              <w:rPr>
                <w:rFonts w:asciiTheme="majorBidi" w:hAnsiTheme="majorBidi" w:cstheme="majorBidi"/>
                <w:sz w:val="24"/>
                <w:szCs w:val="24"/>
                <w:lang w:val="id-ID"/>
              </w:rPr>
            </w:pPr>
          </w:p>
        </w:tc>
      </w:tr>
      <w:tr w:rsidR="006D23B8" w:rsidTr="00CD353F">
        <w:tc>
          <w:tcPr>
            <w:tcW w:w="524" w:type="dxa"/>
          </w:tcPr>
          <w:p w:rsidR="006D23B8" w:rsidRDefault="006D23B8" w:rsidP="006D23B8">
            <w:pPr>
              <w:spacing w:line="480" w:lineRule="auto"/>
              <w:jc w:val="both"/>
              <w:rPr>
                <w:rFonts w:asciiTheme="majorBidi" w:hAnsiTheme="majorBidi" w:cstheme="majorBidi"/>
                <w:sz w:val="24"/>
                <w:szCs w:val="24"/>
                <w:lang w:val="id-ID"/>
              </w:rPr>
            </w:pPr>
          </w:p>
        </w:tc>
        <w:tc>
          <w:tcPr>
            <w:tcW w:w="2749" w:type="dxa"/>
          </w:tcPr>
          <w:p w:rsidR="006D23B8" w:rsidRPr="00C21BED" w:rsidRDefault="006D23B8" w:rsidP="006D23B8">
            <w:pPr>
              <w:pStyle w:val="ListParagraph"/>
              <w:numPr>
                <w:ilvl w:val="0"/>
                <w:numId w:val="76"/>
              </w:numPr>
              <w:spacing w:after="0" w:line="480" w:lineRule="auto"/>
              <w:ind w:left="328" w:hanging="284"/>
              <w:jc w:val="both"/>
              <w:rPr>
                <w:rFonts w:asciiTheme="majorBidi" w:hAnsiTheme="majorBidi" w:cstheme="majorBidi"/>
                <w:sz w:val="24"/>
                <w:szCs w:val="24"/>
                <w:lang w:val="id-ID"/>
              </w:rPr>
            </w:pPr>
            <w:r>
              <w:rPr>
                <w:rFonts w:asciiTheme="majorBidi" w:hAnsiTheme="majorBidi" w:cstheme="majorBidi"/>
                <w:sz w:val="24"/>
                <w:szCs w:val="24"/>
                <w:lang w:val="id-ID"/>
              </w:rPr>
              <w:t xml:space="preserve">Ayah </w:t>
            </w:r>
          </w:p>
        </w:tc>
        <w:tc>
          <w:tcPr>
            <w:tcW w:w="283" w:type="dxa"/>
          </w:tcPr>
          <w:p w:rsidR="006D23B8" w:rsidRDefault="006D23B8" w:rsidP="006D23B8">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w:t>
            </w:r>
          </w:p>
        </w:tc>
        <w:tc>
          <w:tcPr>
            <w:tcW w:w="4598" w:type="dxa"/>
            <w:gridSpan w:val="2"/>
          </w:tcPr>
          <w:p w:rsidR="006D23B8" w:rsidRDefault="006D23B8" w:rsidP="006D23B8">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H. Ma’ruf Ismanun</w:t>
            </w:r>
          </w:p>
        </w:tc>
      </w:tr>
      <w:tr w:rsidR="006D23B8" w:rsidTr="00CD353F">
        <w:tc>
          <w:tcPr>
            <w:tcW w:w="524" w:type="dxa"/>
          </w:tcPr>
          <w:p w:rsidR="006D23B8" w:rsidRDefault="006D23B8" w:rsidP="006D23B8">
            <w:pPr>
              <w:spacing w:line="480" w:lineRule="auto"/>
              <w:jc w:val="both"/>
              <w:rPr>
                <w:rFonts w:asciiTheme="majorBidi" w:hAnsiTheme="majorBidi" w:cstheme="majorBidi"/>
                <w:sz w:val="24"/>
                <w:szCs w:val="24"/>
                <w:lang w:val="id-ID"/>
              </w:rPr>
            </w:pPr>
          </w:p>
        </w:tc>
        <w:tc>
          <w:tcPr>
            <w:tcW w:w="2749" w:type="dxa"/>
          </w:tcPr>
          <w:p w:rsidR="006D23B8" w:rsidRPr="000141E5" w:rsidRDefault="006D23B8" w:rsidP="006D23B8">
            <w:pPr>
              <w:pStyle w:val="ListParagraph"/>
              <w:numPr>
                <w:ilvl w:val="0"/>
                <w:numId w:val="76"/>
              </w:numPr>
              <w:spacing w:after="0" w:line="480" w:lineRule="auto"/>
              <w:ind w:left="328" w:hanging="284"/>
              <w:jc w:val="both"/>
              <w:rPr>
                <w:rFonts w:asciiTheme="majorBidi" w:hAnsiTheme="majorBidi" w:cstheme="majorBidi"/>
                <w:sz w:val="24"/>
                <w:szCs w:val="24"/>
                <w:lang w:val="id-ID"/>
              </w:rPr>
            </w:pPr>
            <w:r w:rsidRPr="000141E5">
              <w:rPr>
                <w:rFonts w:asciiTheme="majorBidi" w:hAnsiTheme="majorBidi" w:cstheme="majorBidi"/>
                <w:sz w:val="24"/>
                <w:szCs w:val="24"/>
                <w:lang w:val="id-ID"/>
              </w:rPr>
              <w:t xml:space="preserve">Ibu </w:t>
            </w:r>
          </w:p>
        </w:tc>
        <w:tc>
          <w:tcPr>
            <w:tcW w:w="283" w:type="dxa"/>
          </w:tcPr>
          <w:p w:rsidR="006D23B8" w:rsidRDefault="006D23B8" w:rsidP="006D23B8">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w:t>
            </w:r>
          </w:p>
        </w:tc>
        <w:tc>
          <w:tcPr>
            <w:tcW w:w="4598" w:type="dxa"/>
            <w:gridSpan w:val="2"/>
          </w:tcPr>
          <w:p w:rsidR="006D23B8" w:rsidRDefault="006D23B8" w:rsidP="006D23B8">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Titik Nurbayah</w:t>
            </w:r>
          </w:p>
        </w:tc>
      </w:tr>
      <w:tr w:rsidR="006D23B8" w:rsidTr="00CD353F">
        <w:tc>
          <w:tcPr>
            <w:tcW w:w="524" w:type="dxa"/>
          </w:tcPr>
          <w:p w:rsidR="006D23B8" w:rsidRDefault="006D23B8" w:rsidP="006D23B8">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7.</w:t>
            </w:r>
          </w:p>
        </w:tc>
        <w:tc>
          <w:tcPr>
            <w:tcW w:w="2749" w:type="dxa"/>
          </w:tcPr>
          <w:p w:rsidR="006D23B8" w:rsidRDefault="006D23B8" w:rsidP="006D23B8">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Riwayat Pendidikan</w:t>
            </w:r>
          </w:p>
        </w:tc>
        <w:tc>
          <w:tcPr>
            <w:tcW w:w="283" w:type="dxa"/>
          </w:tcPr>
          <w:p w:rsidR="006D23B8" w:rsidRDefault="006D23B8" w:rsidP="006D23B8">
            <w:pPr>
              <w:spacing w:line="480" w:lineRule="auto"/>
              <w:jc w:val="both"/>
              <w:rPr>
                <w:rFonts w:asciiTheme="majorBidi" w:hAnsiTheme="majorBidi" w:cstheme="majorBidi"/>
                <w:sz w:val="24"/>
                <w:szCs w:val="24"/>
                <w:lang w:val="id-ID"/>
              </w:rPr>
            </w:pPr>
          </w:p>
        </w:tc>
        <w:tc>
          <w:tcPr>
            <w:tcW w:w="4598" w:type="dxa"/>
            <w:gridSpan w:val="2"/>
          </w:tcPr>
          <w:p w:rsidR="006D23B8" w:rsidRDefault="006D23B8" w:rsidP="006D23B8">
            <w:pPr>
              <w:spacing w:line="480" w:lineRule="auto"/>
              <w:jc w:val="both"/>
              <w:rPr>
                <w:rFonts w:asciiTheme="majorBidi" w:hAnsiTheme="majorBidi" w:cstheme="majorBidi"/>
                <w:sz w:val="24"/>
                <w:szCs w:val="24"/>
                <w:lang w:val="id-ID"/>
              </w:rPr>
            </w:pPr>
          </w:p>
        </w:tc>
      </w:tr>
      <w:tr w:rsidR="006D23B8" w:rsidTr="00CD353F">
        <w:tc>
          <w:tcPr>
            <w:tcW w:w="524" w:type="dxa"/>
          </w:tcPr>
          <w:p w:rsidR="006D23B8" w:rsidRDefault="006D23B8" w:rsidP="006D23B8">
            <w:pPr>
              <w:spacing w:line="480" w:lineRule="auto"/>
              <w:jc w:val="both"/>
              <w:rPr>
                <w:rFonts w:asciiTheme="majorBidi" w:hAnsiTheme="majorBidi" w:cstheme="majorBidi"/>
                <w:sz w:val="24"/>
                <w:szCs w:val="24"/>
                <w:lang w:val="id-ID"/>
              </w:rPr>
            </w:pPr>
          </w:p>
        </w:tc>
        <w:tc>
          <w:tcPr>
            <w:tcW w:w="2749" w:type="dxa"/>
          </w:tcPr>
          <w:p w:rsidR="006D23B8" w:rsidRPr="00C21BED" w:rsidRDefault="006D23B8" w:rsidP="006D23B8">
            <w:pPr>
              <w:pStyle w:val="ListParagraph"/>
              <w:numPr>
                <w:ilvl w:val="0"/>
                <w:numId w:val="77"/>
              </w:numPr>
              <w:spacing w:after="0" w:line="480" w:lineRule="auto"/>
              <w:ind w:left="328" w:hanging="284"/>
              <w:jc w:val="both"/>
              <w:rPr>
                <w:rFonts w:asciiTheme="majorBidi" w:hAnsiTheme="majorBidi" w:cstheme="majorBidi"/>
                <w:sz w:val="24"/>
                <w:szCs w:val="24"/>
                <w:lang w:val="id-ID"/>
              </w:rPr>
            </w:pPr>
            <w:r>
              <w:rPr>
                <w:rFonts w:asciiTheme="majorBidi" w:hAnsiTheme="majorBidi" w:cstheme="majorBidi"/>
                <w:sz w:val="24"/>
                <w:szCs w:val="24"/>
                <w:lang w:val="id-ID"/>
              </w:rPr>
              <w:t>TK</w:t>
            </w:r>
          </w:p>
        </w:tc>
        <w:tc>
          <w:tcPr>
            <w:tcW w:w="283" w:type="dxa"/>
          </w:tcPr>
          <w:p w:rsidR="006D23B8" w:rsidRDefault="006D23B8" w:rsidP="006D23B8">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w:t>
            </w:r>
          </w:p>
        </w:tc>
        <w:tc>
          <w:tcPr>
            <w:tcW w:w="4598" w:type="dxa"/>
            <w:gridSpan w:val="2"/>
          </w:tcPr>
          <w:p w:rsidR="006D23B8" w:rsidRDefault="006D23B8" w:rsidP="006D23B8">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TK Melati 01</w:t>
            </w:r>
          </w:p>
        </w:tc>
      </w:tr>
      <w:tr w:rsidR="006D23B8" w:rsidTr="00CD353F">
        <w:tc>
          <w:tcPr>
            <w:tcW w:w="524" w:type="dxa"/>
          </w:tcPr>
          <w:p w:rsidR="006D23B8" w:rsidRDefault="006D23B8" w:rsidP="006D23B8">
            <w:pPr>
              <w:spacing w:line="480" w:lineRule="auto"/>
              <w:jc w:val="both"/>
              <w:rPr>
                <w:rFonts w:asciiTheme="majorBidi" w:hAnsiTheme="majorBidi" w:cstheme="majorBidi"/>
                <w:sz w:val="24"/>
                <w:szCs w:val="24"/>
                <w:lang w:val="id-ID"/>
              </w:rPr>
            </w:pPr>
          </w:p>
        </w:tc>
        <w:tc>
          <w:tcPr>
            <w:tcW w:w="2749" w:type="dxa"/>
          </w:tcPr>
          <w:p w:rsidR="006D23B8" w:rsidRPr="00C21BED" w:rsidRDefault="006D23B8" w:rsidP="006D23B8">
            <w:pPr>
              <w:pStyle w:val="ListParagraph"/>
              <w:numPr>
                <w:ilvl w:val="0"/>
                <w:numId w:val="77"/>
              </w:numPr>
              <w:spacing w:after="0" w:line="480" w:lineRule="auto"/>
              <w:ind w:left="328" w:hanging="284"/>
              <w:jc w:val="both"/>
              <w:rPr>
                <w:rFonts w:asciiTheme="majorBidi" w:hAnsiTheme="majorBidi" w:cstheme="majorBidi"/>
                <w:sz w:val="24"/>
                <w:szCs w:val="24"/>
                <w:lang w:val="id-ID"/>
              </w:rPr>
            </w:pPr>
            <w:r>
              <w:rPr>
                <w:rFonts w:asciiTheme="majorBidi" w:hAnsiTheme="majorBidi" w:cstheme="majorBidi"/>
                <w:sz w:val="24"/>
                <w:szCs w:val="24"/>
                <w:lang w:val="id-ID"/>
              </w:rPr>
              <w:t>SD</w:t>
            </w:r>
          </w:p>
        </w:tc>
        <w:tc>
          <w:tcPr>
            <w:tcW w:w="283" w:type="dxa"/>
          </w:tcPr>
          <w:p w:rsidR="006D23B8" w:rsidRDefault="006D23B8" w:rsidP="006D23B8">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w:t>
            </w:r>
          </w:p>
        </w:tc>
        <w:tc>
          <w:tcPr>
            <w:tcW w:w="4598" w:type="dxa"/>
            <w:gridSpan w:val="2"/>
          </w:tcPr>
          <w:p w:rsidR="006D23B8" w:rsidRDefault="006D23B8" w:rsidP="006D23B8">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SD Negeri Kradinan 01</w:t>
            </w:r>
          </w:p>
        </w:tc>
      </w:tr>
      <w:tr w:rsidR="006D23B8" w:rsidTr="00CD353F">
        <w:tc>
          <w:tcPr>
            <w:tcW w:w="524" w:type="dxa"/>
          </w:tcPr>
          <w:p w:rsidR="006D23B8" w:rsidRDefault="006D23B8" w:rsidP="006D23B8">
            <w:pPr>
              <w:spacing w:line="480" w:lineRule="auto"/>
              <w:jc w:val="both"/>
              <w:rPr>
                <w:rFonts w:asciiTheme="majorBidi" w:hAnsiTheme="majorBidi" w:cstheme="majorBidi"/>
                <w:sz w:val="24"/>
                <w:szCs w:val="24"/>
                <w:lang w:val="id-ID"/>
              </w:rPr>
            </w:pPr>
          </w:p>
        </w:tc>
        <w:tc>
          <w:tcPr>
            <w:tcW w:w="2749" w:type="dxa"/>
          </w:tcPr>
          <w:p w:rsidR="006D23B8" w:rsidRPr="00C21BED" w:rsidRDefault="006D23B8" w:rsidP="006D23B8">
            <w:pPr>
              <w:pStyle w:val="ListParagraph"/>
              <w:numPr>
                <w:ilvl w:val="0"/>
                <w:numId w:val="77"/>
              </w:numPr>
              <w:spacing w:after="0" w:line="480" w:lineRule="auto"/>
              <w:ind w:left="328" w:hanging="284"/>
              <w:jc w:val="both"/>
              <w:rPr>
                <w:rFonts w:asciiTheme="majorBidi" w:hAnsiTheme="majorBidi" w:cstheme="majorBidi"/>
                <w:sz w:val="24"/>
                <w:szCs w:val="24"/>
                <w:lang w:val="id-ID"/>
              </w:rPr>
            </w:pPr>
            <w:r>
              <w:rPr>
                <w:rFonts w:asciiTheme="majorBidi" w:hAnsiTheme="majorBidi" w:cstheme="majorBidi"/>
                <w:sz w:val="24"/>
                <w:szCs w:val="24"/>
                <w:lang w:val="id-ID"/>
              </w:rPr>
              <w:t>MTs</w:t>
            </w:r>
          </w:p>
        </w:tc>
        <w:tc>
          <w:tcPr>
            <w:tcW w:w="283" w:type="dxa"/>
          </w:tcPr>
          <w:p w:rsidR="006D23B8" w:rsidRDefault="006D23B8" w:rsidP="006D23B8">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w:t>
            </w:r>
          </w:p>
        </w:tc>
        <w:tc>
          <w:tcPr>
            <w:tcW w:w="4598" w:type="dxa"/>
            <w:gridSpan w:val="2"/>
          </w:tcPr>
          <w:p w:rsidR="006D23B8" w:rsidRDefault="006D23B8" w:rsidP="006D23B8">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MTs Miftahul Ulum</w:t>
            </w:r>
          </w:p>
        </w:tc>
      </w:tr>
      <w:tr w:rsidR="006D23B8" w:rsidTr="00CD353F">
        <w:tc>
          <w:tcPr>
            <w:tcW w:w="524" w:type="dxa"/>
          </w:tcPr>
          <w:p w:rsidR="006D23B8" w:rsidRDefault="006D23B8" w:rsidP="006D23B8">
            <w:pPr>
              <w:spacing w:line="480" w:lineRule="auto"/>
              <w:jc w:val="both"/>
              <w:rPr>
                <w:rFonts w:asciiTheme="majorBidi" w:hAnsiTheme="majorBidi" w:cstheme="majorBidi"/>
                <w:sz w:val="24"/>
                <w:szCs w:val="24"/>
                <w:lang w:val="id-ID"/>
              </w:rPr>
            </w:pPr>
          </w:p>
        </w:tc>
        <w:tc>
          <w:tcPr>
            <w:tcW w:w="2749" w:type="dxa"/>
          </w:tcPr>
          <w:p w:rsidR="006D23B8" w:rsidRPr="00C21BED" w:rsidRDefault="006D23B8" w:rsidP="006D23B8">
            <w:pPr>
              <w:pStyle w:val="ListParagraph"/>
              <w:numPr>
                <w:ilvl w:val="0"/>
                <w:numId w:val="77"/>
              </w:numPr>
              <w:spacing w:after="0" w:line="480" w:lineRule="auto"/>
              <w:ind w:left="328" w:hanging="284"/>
              <w:jc w:val="both"/>
              <w:rPr>
                <w:rFonts w:asciiTheme="majorBidi" w:hAnsiTheme="majorBidi" w:cstheme="majorBidi"/>
                <w:sz w:val="24"/>
                <w:szCs w:val="24"/>
                <w:lang w:val="id-ID"/>
              </w:rPr>
            </w:pPr>
            <w:r>
              <w:rPr>
                <w:rFonts w:asciiTheme="majorBidi" w:hAnsiTheme="majorBidi" w:cstheme="majorBidi"/>
                <w:sz w:val="24"/>
                <w:szCs w:val="24"/>
                <w:lang w:val="id-ID"/>
              </w:rPr>
              <w:t>SMA</w:t>
            </w:r>
          </w:p>
        </w:tc>
        <w:tc>
          <w:tcPr>
            <w:tcW w:w="283" w:type="dxa"/>
          </w:tcPr>
          <w:p w:rsidR="006D23B8" w:rsidRDefault="006D23B8" w:rsidP="006D23B8">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w:t>
            </w:r>
          </w:p>
        </w:tc>
        <w:tc>
          <w:tcPr>
            <w:tcW w:w="4598" w:type="dxa"/>
            <w:gridSpan w:val="2"/>
          </w:tcPr>
          <w:p w:rsidR="006D23B8" w:rsidRDefault="006D23B8" w:rsidP="006D23B8">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SMA Darul Ulum Poncol</w:t>
            </w:r>
          </w:p>
        </w:tc>
      </w:tr>
      <w:tr w:rsidR="006D23B8" w:rsidTr="00CD353F">
        <w:tc>
          <w:tcPr>
            <w:tcW w:w="524" w:type="dxa"/>
          </w:tcPr>
          <w:p w:rsidR="006D23B8" w:rsidRDefault="006D23B8" w:rsidP="006D23B8">
            <w:pPr>
              <w:spacing w:line="480" w:lineRule="auto"/>
              <w:jc w:val="both"/>
              <w:rPr>
                <w:rFonts w:asciiTheme="majorBidi" w:hAnsiTheme="majorBidi" w:cstheme="majorBidi"/>
                <w:sz w:val="24"/>
                <w:szCs w:val="24"/>
                <w:lang w:val="id-ID"/>
              </w:rPr>
            </w:pPr>
          </w:p>
        </w:tc>
        <w:tc>
          <w:tcPr>
            <w:tcW w:w="2749" w:type="dxa"/>
          </w:tcPr>
          <w:p w:rsidR="006D23B8" w:rsidRPr="00C21BED" w:rsidRDefault="006D23B8" w:rsidP="006D23B8">
            <w:pPr>
              <w:pStyle w:val="ListParagraph"/>
              <w:numPr>
                <w:ilvl w:val="0"/>
                <w:numId w:val="77"/>
              </w:numPr>
              <w:spacing w:after="0" w:line="480" w:lineRule="auto"/>
              <w:ind w:left="327" w:hanging="283"/>
              <w:jc w:val="both"/>
              <w:rPr>
                <w:rFonts w:asciiTheme="majorBidi" w:hAnsiTheme="majorBidi" w:cstheme="majorBidi"/>
                <w:sz w:val="24"/>
                <w:szCs w:val="24"/>
                <w:lang w:val="id-ID"/>
              </w:rPr>
            </w:pPr>
            <w:r>
              <w:rPr>
                <w:rFonts w:asciiTheme="majorBidi" w:hAnsiTheme="majorBidi" w:cstheme="majorBidi"/>
                <w:sz w:val="24"/>
                <w:szCs w:val="24"/>
                <w:lang w:val="id-ID"/>
              </w:rPr>
              <w:t>Perguruan tinggi</w:t>
            </w:r>
          </w:p>
        </w:tc>
        <w:tc>
          <w:tcPr>
            <w:tcW w:w="283" w:type="dxa"/>
          </w:tcPr>
          <w:p w:rsidR="006D23B8" w:rsidRDefault="006D23B8" w:rsidP="006D23B8">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w:t>
            </w:r>
          </w:p>
        </w:tc>
        <w:tc>
          <w:tcPr>
            <w:tcW w:w="4598" w:type="dxa"/>
            <w:gridSpan w:val="2"/>
          </w:tcPr>
          <w:p w:rsidR="006D23B8" w:rsidRDefault="006D23B8" w:rsidP="006D23B8">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IAIN Ponorogo</w:t>
            </w:r>
          </w:p>
        </w:tc>
      </w:tr>
      <w:tr w:rsidR="006D23B8" w:rsidTr="00CD353F">
        <w:tc>
          <w:tcPr>
            <w:tcW w:w="524" w:type="dxa"/>
          </w:tcPr>
          <w:p w:rsidR="006D23B8" w:rsidRDefault="006D23B8" w:rsidP="006D23B8">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8.</w:t>
            </w:r>
          </w:p>
        </w:tc>
        <w:tc>
          <w:tcPr>
            <w:tcW w:w="2749" w:type="dxa"/>
          </w:tcPr>
          <w:p w:rsidR="006D23B8" w:rsidRDefault="006D23B8" w:rsidP="006D23B8">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Riwayat Organisasi</w:t>
            </w:r>
          </w:p>
        </w:tc>
        <w:tc>
          <w:tcPr>
            <w:tcW w:w="283" w:type="dxa"/>
          </w:tcPr>
          <w:p w:rsidR="006D23B8" w:rsidRDefault="006D23B8" w:rsidP="006D23B8">
            <w:pPr>
              <w:spacing w:line="480" w:lineRule="auto"/>
              <w:jc w:val="both"/>
              <w:rPr>
                <w:rFonts w:asciiTheme="majorBidi" w:hAnsiTheme="majorBidi" w:cstheme="majorBidi"/>
                <w:sz w:val="24"/>
                <w:szCs w:val="24"/>
                <w:lang w:val="id-ID"/>
              </w:rPr>
            </w:pPr>
          </w:p>
        </w:tc>
        <w:tc>
          <w:tcPr>
            <w:tcW w:w="4598" w:type="dxa"/>
            <w:gridSpan w:val="2"/>
          </w:tcPr>
          <w:p w:rsidR="006D23B8" w:rsidRDefault="006D23B8" w:rsidP="006D23B8">
            <w:pPr>
              <w:spacing w:line="480" w:lineRule="auto"/>
              <w:jc w:val="both"/>
              <w:rPr>
                <w:rFonts w:asciiTheme="majorBidi" w:hAnsiTheme="majorBidi" w:cstheme="majorBidi"/>
                <w:sz w:val="24"/>
                <w:szCs w:val="24"/>
                <w:lang w:val="id-ID"/>
              </w:rPr>
            </w:pPr>
          </w:p>
        </w:tc>
      </w:tr>
      <w:tr w:rsidR="006D23B8" w:rsidTr="00CD353F">
        <w:trPr>
          <w:gridAfter w:val="1"/>
          <w:wAfter w:w="576" w:type="dxa"/>
        </w:trPr>
        <w:tc>
          <w:tcPr>
            <w:tcW w:w="524" w:type="dxa"/>
          </w:tcPr>
          <w:p w:rsidR="006D23B8" w:rsidRDefault="006D23B8" w:rsidP="006D23B8">
            <w:pPr>
              <w:spacing w:line="480" w:lineRule="auto"/>
              <w:jc w:val="both"/>
              <w:rPr>
                <w:rFonts w:asciiTheme="majorBidi" w:hAnsiTheme="majorBidi" w:cstheme="majorBidi"/>
                <w:sz w:val="24"/>
                <w:szCs w:val="24"/>
                <w:lang w:val="id-ID"/>
              </w:rPr>
            </w:pPr>
          </w:p>
        </w:tc>
        <w:tc>
          <w:tcPr>
            <w:tcW w:w="7054" w:type="dxa"/>
            <w:gridSpan w:val="3"/>
          </w:tcPr>
          <w:p w:rsidR="006D23B8" w:rsidRPr="000141E5" w:rsidRDefault="006D23B8" w:rsidP="006D23B8">
            <w:pPr>
              <w:pStyle w:val="ListParagraph"/>
              <w:numPr>
                <w:ilvl w:val="1"/>
                <w:numId w:val="42"/>
              </w:numPr>
              <w:spacing w:after="0" w:line="480" w:lineRule="auto"/>
              <w:ind w:left="327" w:hanging="284"/>
              <w:jc w:val="both"/>
              <w:rPr>
                <w:rFonts w:asciiTheme="majorBidi" w:hAnsiTheme="majorBidi" w:cstheme="majorBidi"/>
                <w:sz w:val="24"/>
                <w:szCs w:val="24"/>
                <w:lang w:val="id-ID"/>
              </w:rPr>
            </w:pPr>
            <w:r w:rsidRPr="000141E5">
              <w:rPr>
                <w:rFonts w:asciiTheme="majorBidi" w:hAnsiTheme="majorBidi" w:cstheme="majorBidi"/>
                <w:sz w:val="24"/>
                <w:szCs w:val="24"/>
                <w:lang w:val="id-ID"/>
              </w:rPr>
              <w:t>HMJ Ilmu Al-Qur’an dan Tafsir</w:t>
            </w:r>
          </w:p>
        </w:tc>
      </w:tr>
      <w:tr w:rsidR="006D23B8" w:rsidTr="00CD353F">
        <w:trPr>
          <w:gridAfter w:val="1"/>
          <w:wAfter w:w="576" w:type="dxa"/>
        </w:trPr>
        <w:tc>
          <w:tcPr>
            <w:tcW w:w="524" w:type="dxa"/>
          </w:tcPr>
          <w:p w:rsidR="006D23B8" w:rsidRDefault="006D23B8" w:rsidP="006D23B8">
            <w:pPr>
              <w:spacing w:line="480" w:lineRule="auto"/>
              <w:jc w:val="both"/>
              <w:rPr>
                <w:rFonts w:asciiTheme="majorBidi" w:hAnsiTheme="majorBidi" w:cstheme="majorBidi"/>
                <w:sz w:val="24"/>
                <w:szCs w:val="24"/>
                <w:lang w:val="id-ID"/>
              </w:rPr>
            </w:pPr>
          </w:p>
        </w:tc>
        <w:tc>
          <w:tcPr>
            <w:tcW w:w="7054" w:type="dxa"/>
            <w:gridSpan w:val="3"/>
          </w:tcPr>
          <w:p w:rsidR="006D23B8" w:rsidRPr="000141E5" w:rsidRDefault="006D23B8" w:rsidP="006D23B8">
            <w:pPr>
              <w:pStyle w:val="ListParagraph"/>
              <w:numPr>
                <w:ilvl w:val="1"/>
                <w:numId w:val="42"/>
              </w:numPr>
              <w:spacing w:after="0" w:line="480" w:lineRule="auto"/>
              <w:ind w:left="327" w:hanging="284"/>
              <w:jc w:val="both"/>
              <w:rPr>
                <w:rFonts w:asciiTheme="majorBidi" w:hAnsiTheme="majorBidi" w:cstheme="majorBidi"/>
                <w:sz w:val="24"/>
                <w:szCs w:val="24"/>
                <w:lang w:val="id-ID"/>
              </w:rPr>
            </w:pPr>
            <w:r w:rsidRPr="000141E5">
              <w:rPr>
                <w:rFonts w:asciiTheme="majorBidi" w:hAnsiTheme="majorBidi" w:cstheme="majorBidi"/>
                <w:sz w:val="24"/>
                <w:szCs w:val="24"/>
                <w:lang w:val="id-ID"/>
              </w:rPr>
              <w:t>PR. IPPNU Ranting Kradinan</w:t>
            </w:r>
          </w:p>
        </w:tc>
      </w:tr>
      <w:tr w:rsidR="006D23B8" w:rsidTr="00CD353F">
        <w:trPr>
          <w:gridAfter w:val="1"/>
          <w:wAfter w:w="576" w:type="dxa"/>
        </w:trPr>
        <w:tc>
          <w:tcPr>
            <w:tcW w:w="524" w:type="dxa"/>
          </w:tcPr>
          <w:p w:rsidR="006D23B8" w:rsidRDefault="006D23B8" w:rsidP="006D23B8">
            <w:pPr>
              <w:spacing w:line="480" w:lineRule="auto"/>
              <w:jc w:val="both"/>
              <w:rPr>
                <w:rFonts w:asciiTheme="majorBidi" w:hAnsiTheme="majorBidi" w:cstheme="majorBidi"/>
                <w:sz w:val="24"/>
                <w:szCs w:val="24"/>
                <w:lang w:val="id-ID"/>
              </w:rPr>
            </w:pPr>
          </w:p>
        </w:tc>
        <w:tc>
          <w:tcPr>
            <w:tcW w:w="7054" w:type="dxa"/>
            <w:gridSpan w:val="3"/>
          </w:tcPr>
          <w:p w:rsidR="006D23B8" w:rsidRPr="000141E5" w:rsidRDefault="006D23B8" w:rsidP="006D23B8">
            <w:pPr>
              <w:pStyle w:val="ListParagraph"/>
              <w:numPr>
                <w:ilvl w:val="1"/>
                <w:numId w:val="42"/>
              </w:numPr>
              <w:spacing w:after="0" w:line="480" w:lineRule="auto"/>
              <w:ind w:left="327" w:hanging="284"/>
              <w:jc w:val="both"/>
              <w:rPr>
                <w:rFonts w:asciiTheme="majorBidi" w:hAnsiTheme="majorBidi" w:cstheme="majorBidi"/>
                <w:sz w:val="24"/>
                <w:szCs w:val="24"/>
                <w:lang w:val="id-ID"/>
              </w:rPr>
            </w:pPr>
            <w:r w:rsidRPr="000141E5">
              <w:rPr>
                <w:rFonts w:asciiTheme="majorBidi" w:hAnsiTheme="majorBidi" w:cstheme="majorBidi"/>
                <w:sz w:val="24"/>
                <w:szCs w:val="24"/>
                <w:lang w:val="id-ID"/>
              </w:rPr>
              <w:t>PAC. IPPNU Ranting Kradinan</w:t>
            </w:r>
          </w:p>
        </w:tc>
      </w:tr>
    </w:tbl>
    <w:p w:rsidR="006D23B8" w:rsidRPr="00C21BED" w:rsidRDefault="006D23B8" w:rsidP="006D23B8">
      <w:pPr>
        <w:spacing w:after="0" w:line="480" w:lineRule="auto"/>
        <w:rPr>
          <w:rFonts w:asciiTheme="majorBidi" w:hAnsiTheme="majorBidi" w:cstheme="majorBidi"/>
          <w:sz w:val="24"/>
          <w:szCs w:val="24"/>
          <w:lang w:val="id-ID"/>
        </w:rPr>
      </w:pPr>
    </w:p>
    <w:p w:rsidR="006D23B8" w:rsidRPr="004677C4" w:rsidRDefault="006D23B8" w:rsidP="006D23B8">
      <w:pPr>
        <w:spacing w:after="0" w:line="480" w:lineRule="auto"/>
        <w:ind w:left="720" w:hanging="720"/>
        <w:contextualSpacing/>
        <w:jc w:val="both"/>
        <w:rPr>
          <w:rFonts w:asciiTheme="majorBidi" w:hAnsiTheme="majorBidi" w:cstheme="majorBidi"/>
          <w:sz w:val="24"/>
          <w:szCs w:val="24"/>
          <w:lang w:val="id-ID"/>
        </w:rPr>
      </w:pPr>
    </w:p>
    <w:p w:rsidR="006D23B8" w:rsidRPr="00A20F0B" w:rsidRDefault="006D23B8" w:rsidP="006D23B8">
      <w:pPr>
        <w:tabs>
          <w:tab w:val="right" w:leader="dot" w:pos="8505"/>
        </w:tabs>
        <w:spacing w:after="0" w:line="480" w:lineRule="auto"/>
        <w:jc w:val="both"/>
        <w:rPr>
          <w:rFonts w:asciiTheme="majorBidi" w:hAnsiTheme="majorBidi" w:cstheme="majorBidi"/>
          <w:b/>
          <w:bCs/>
          <w:color w:val="000000" w:themeColor="text1"/>
          <w:sz w:val="24"/>
          <w:szCs w:val="24"/>
          <w:lang w:val="id-ID"/>
        </w:rPr>
      </w:pPr>
    </w:p>
    <w:sectPr w:rsidR="006D23B8" w:rsidRPr="00A20F0B" w:rsidSect="003A2169">
      <w:pgSz w:w="12242" w:h="18711"/>
      <w:pgMar w:top="2268" w:right="1701" w:bottom="1701" w:left="2268" w:header="709" w:footer="709" w:gutter="0"/>
      <w:pgNumType w:start="7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F46" w:rsidRDefault="00B42F46" w:rsidP="00A20F0B">
      <w:pPr>
        <w:spacing w:after="0" w:line="240" w:lineRule="auto"/>
      </w:pPr>
      <w:r>
        <w:separator/>
      </w:r>
    </w:p>
  </w:endnote>
  <w:endnote w:type="continuationSeparator" w:id="0">
    <w:p w:rsidR="00B42F46" w:rsidRDefault="00B42F46" w:rsidP="00A20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Times New Arabic">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6F" w:rsidRDefault="004C1A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068173"/>
      <w:docPartObj>
        <w:docPartGallery w:val="Page Numbers (Bottom of Page)"/>
        <w:docPartUnique/>
      </w:docPartObj>
    </w:sdtPr>
    <w:sdtEndPr>
      <w:rPr>
        <w:noProof/>
      </w:rPr>
    </w:sdtEndPr>
    <w:sdtContent>
      <w:p w:rsidR="005F1FE5" w:rsidRDefault="005F1FE5">
        <w:pPr>
          <w:pStyle w:val="Footer"/>
          <w:jc w:val="center"/>
        </w:pPr>
        <w:r>
          <w:fldChar w:fldCharType="begin"/>
        </w:r>
        <w:r>
          <w:instrText xml:space="preserve"> PAGE   \* MERGEFORMAT </w:instrText>
        </w:r>
        <w:r>
          <w:fldChar w:fldCharType="separate"/>
        </w:r>
        <w:r w:rsidR="004C1A6F">
          <w:rPr>
            <w:noProof/>
          </w:rPr>
          <w:t>xi</w:t>
        </w:r>
        <w:r>
          <w:rPr>
            <w:noProof/>
          </w:rPr>
          <w:fldChar w:fldCharType="end"/>
        </w:r>
      </w:p>
    </w:sdtContent>
  </w:sdt>
  <w:p w:rsidR="005F1FE5" w:rsidRDefault="005F1F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FE5" w:rsidRDefault="005F1FE5" w:rsidP="00A20F0B">
    <w:pPr>
      <w:pStyle w:val="Footer"/>
      <w:jc w:val="center"/>
    </w:pPr>
  </w:p>
  <w:p w:rsidR="005F1FE5" w:rsidRDefault="005F1FE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044930"/>
      <w:docPartObj>
        <w:docPartGallery w:val="Page Numbers (Bottom of Page)"/>
        <w:docPartUnique/>
      </w:docPartObj>
    </w:sdtPr>
    <w:sdtEndPr>
      <w:rPr>
        <w:noProof/>
      </w:rPr>
    </w:sdtEndPr>
    <w:sdtContent>
      <w:p w:rsidR="005F1FE5" w:rsidRDefault="005F1FE5">
        <w:pPr>
          <w:pStyle w:val="Footer"/>
          <w:jc w:val="center"/>
        </w:pPr>
        <w:r>
          <w:fldChar w:fldCharType="begin"/>
        </w:r>
        <w:r>
          <w:instrText xml:space="preserve"> PAGE   \* MERGEFORMAT </w:instrText>
        </w:r>
        <w:r>
          <w:fldChar w:fldCharType="separate"/>
        </w:r>
        <w:r w:rsidR="004C1A6F">
          <w:rPr>
            <w:noProof/>
          </w:rPr>
          <w:t>i</w:t>
        </w:r>
        <w:r>
          <w:rPr>
            <w:noProof/>
          </w:rPr>
          <w:fldChar w:fldCharType="end"/>
        </w:r>
      </w:p>
    </w:sdtContent>
  </w:sdt>
  <w:p w:rsidR="005F1FE5" w:rsidRDefault="005F1FE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FE5" w:rsidRDefault="005F1FE5" w:rsidP="00911F13">
    <w:pPr>
      <w:pStyle w:val="Footer"/>
      <w:jc w:val="center"/>
    </w:pPr>
  </w:p>
  <w:p w:rsidR="005F1FE5" w:rsidRDefault="005F1FE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445458"/>
      <w:docPartObj>
        <w:docPartGallery w:val="Page Numbers (Bottom of Page)"/>
        <w:docPartUnique/>
      </w:docPartObj>
    </w:sdtPr>
    <w:sdtEndPr>
      <w:rPr>
        <w:noProof/>
      </w:rPr>
    </w:sdtEndPr>
    <w:sdtContent>
      <w:p w:rsidR="005F1FE5" w:rsidRDefault="005F1FE5">
        <w:pPr>
          <w:pStyle w:val="Footer"/>
          <w:jc w:val="center"/>
        </w:pPr>
        <w:r>
          <w:fldChar w:fldCharType="begin"/>
        </w:r>
        <w:r>
          <w:instrText xml:space="preserve"> PAGE   \* MERGEFORMAT </w:instrText>
        </w:r>
        <w:r>
          <w:fldChar w:fldCharType="separate"/>
        </w:r>
        <w:r w:rsidR="004C1A6F">
          <w:rPr>
            <w:noProof/>
          </w:rPr>
          <w:t>74</w:t>
        </w:r>
        <w:r>
          <w:rPr>
            <w:noProof/>
          </w:rPr>
          <w:fldChar w:fldCharType="end"/>
        </w:r>
      </w:p>
    </w:sdtContent>
  </w:sdt>
  <w:p w:rsidR="005F1FE5" w:rsidRDefault="005F1F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F46" w:rsidRDefault="00B42F46" w:rsidP="00A20F0B">
      <w:pPr>
        <w:spacing w:after="0" w:line="240" w:lineRule="auto"/>
      </w:pPr>
      <w:r>
        <w:separator/>
      </w:r>
    </w:p>
  </w:footnote>
  <w:footnote w:type="continuationSeparator" w:id="0">
    <w:p w:rsidR="00B42F46" w:rsidRDefault="00B42F46" w:rsidP="00A20F0B">
      <w:pPr>
        <w:spacing w:after="0" w:line="240" w:lineRule="auto"/>
      </w:pPr>
      <w:r>
        <w:continuationSeparator/>
      </w:r>
    </w:p>
  </w:footnote>
  <w:footnote w:id="1">
    <w:p w:rsidR="005F1FE5" w:rsidRPr="00170563" w:rsidRDefault="005F1FE5" w:rsidP="00170563">
      <w:pPr>
        <w:pStyle w:val="FootnoteText"/>
        <w:ind w:firstLine="709"/>
        <w:rPr>
          <w:rFonts w:asciiTheme="majorBidi" w:hAnsiTheme="majorBidi" w:cstheme="majorBidi"/>
          <w:lang w:val="id-ID"/>
        </w:rPr>
      </w:pPr>
      <w:r w:rsidRPr="00170563">
        <w:rPr>
          <w:rStyle w:val="FootnoteReference"/>
          <w:rFonts w:asciiTheme="majorBidi" w:hAnsiTheme="majorBidi" w:cstheme="majorBidi"/>
        </w:rPr>
        <w:footnoteRef/>
      </w:r>
      <w:r w:rsidRPr="00170563">
        <w:rPr>
          <w:rFonts w:asciiTheme="majorBidi" w:hAnsiTheme="majorBidi" w:cstheme="majorBidi"/>
        </w:rPr>
        <w:t xml:space="preserve"> </w:t>
      </w:r>
      <w:r w:rsidRPr="00170563">
        <w:rPr>
          <w:rFonts w:asciiTheme="majorBidi" w:hAnsiTheme="majorBidi" w:cstheme="majorBidi"/>
          <w:lang w:val="id-ID"/>
        </w:rPr>
        <w:t>QS. Al-Muzzammil: 20</w:t>
      </w:r>
    </w:p>
  </w:footnote>
  <w:footnote w:id="2">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{"citationID":"6bBFobV8","properties":{"formattedCitation":"Lailatul Amaliah, \\uc0\\u8220{}QIRA\\uc0\\u8217{}AT AL-QUR\\uc0\\u8217{}AN (KAJIAN DESKRIPTIF TERHADAP QIRA\\uc0\\u8217{}AH NAFI\\uc0\\u8217{} RIWAYAT WARSY),\\uc0\\u8221{} Desember 2021, 1.","plainCitation":"Lailatul Amaliah, “QIRA’AT AL-QUR’AN (KAJIAN DESKRIPTIF TERHADAP QIRA’AH NAFI’ RIWAYAT WARSY),” Desember 2021, 1.","dontUpdate":true,"noteIndex":1},"citationItems":[{"id":300,"uris":["http://zotero.org/users/local/mhpC5CCy/items/EJ57IMRT"],"itemData":{"id":300,"type":"article-journal","abstract":"Terkait dengan tema yang dibahas dalam penulisan ini, yaitu Qira’at al-\nQur’an yang berfokus pada Qira’ah Nafi’ riwayat Warsy. Dalam hal ini\ndimaksudkan untuk mengungkap secara deskriptif beberapa hal terkait Qira’ah\nNafi’ riwayat Warsy sebagai usaha mengenalkan salah satu qira’at dari beberapa\nqira’at yang sudah ada, namun jarang sekali ditemui diberbagai wilayah kecuali\nwilayah yang memang khusus mempelajari qira’ah tersebut. Dan juga untuk\nmenambah wawasan islam terkhusus dalam bidang ilmu qira’at. Oleh Karena itu,\npembahasan hanya dibatasi seputar bagaimana asal-usul Qira’ah Nafi’ riwayat\nWary dan bagaimana bentuk atau kaidah yang digunakan dalam Qira’ah Nafi’\nriwayat Warsy?.\nSehubungan dengan jenis penelitian yang digunakan oleh penulis dalam\npenelitian ini, yaitu penelitian kualitatif, maka ada beberapa data yang diperlukan\nyang diperoleh melalui metode library research, ialah penelian dengan\nkepustakaan dari berbagai literature. Kemudian di analisa dengan analisis isi.\nPada akhirnya penelitian ini menampilkan asal-usul Qira’ah Nafi’ riwayat\nWarsy yang merupakan salah satu dari beberapa qira’at yang sanadnya\ntersambung sampai Rasulullah sehingga keshahihannya dapat dipertanggung\njawabkan. Adapun qira’at versi imam Nafi’ riwayat Warsy ini jarang ditemui\ndalam beberapa kaidah, bentuk serta cara pembacaan sebagaimana bacaan al-\nQur’an pada umumnya yang biasa kita jumpai, sehingga dalam penelitian ini\ntertulis bentuk dan cara bacaan al-Qur’an serta kaidah-kaidah yang digunakan\ndalam Qira’ah Nafi’ riwayat Warsy.","title":"QIRA’AT AL-QUR’AN (KAJIAN DESKRIPTIF TERHADAP QIRA’AH NAFI’ RIWAYAT WARSY)","author":[{"family":"Amaliah","given":"Lailatul"}],"issued":{"date-parts":[["2021",12]]}},"locator":"1","label":"page"}],"schema":"https://github.com/citation-style-language/schema/raw/master/csl-citation.json"}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Lailatul Amaliah, “Qira’at Al-Qur’an (Kajian Deskriptif Terhadap Qira’ah Nafi’ Riwayat Warsy),” Desember 2021, 1.</w:t>
      </w:r>
      <w:r w:rsidRPr="00C10D80">
        <w:rPr>
          <w:rFonts w:asciiTheme="majorBidi" w:hAnsiTheme="majorBidi" w:cstheme="majorBidi"/>
        </w:rPr>
        <w:fldChar w:fldCharType="end"/>
      </w:r>
    </w:p>
  </w:footnote>
  <w:footnote w:id="3">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{"citationID":"hZoSr3es","properties":{"formattedCitation":"Ahmad Khoirur Roziqin, \\uc0\\u8220{}SEJARAH DAN PROSES KODIFIKASI QIRAAT SAB\\uc0\\u8217{}AH: MELACAK WARISAN PENTING DALAM TRADISI MEMBACA AL-QUR\\uc0\\u8217{}AN\\uc0\\u8221{} 6 (2023): 210.","plainCitation":"Ahmad Khoirur Roziqin, “SEJARAH DAN PROSES KODIFIKASI QIRAAT SAB’AH: MELACAK WARISAN PENTING DALAM TRADISI MEMBACA AL-QUR’AN” 6 (2023): 210.","dontUpdate":true,"noteIndex":2},"citationItems":[{"id":304,"uris":["http://zotero.org/users/local/mhpC5CCy/items/CKAMFCJ5"],"itemData":{"id":304,"type":"article-journal","abstract":"Salah satu di antara keringanan yang diberikan oleh Allah kepada ummat Nabi Muhammad,\nShallahu „alahi wa Sallam adalah varian bacaan al-Quran, atau yang lebih dikenal dengan qiraat. Qiraat\nadalah madhhab/cara tertentu dari beberapa madhhab cara mengucapkan kalimat-kalimat al-Quran yang\ndipilih oleh salah seorang imam qiraat yang berbeda dengan madhhab lainnya.Sejarah munculnya\nperbedaan bacaan, atau qiraat, terjadi sejak awal pertama kali wahyu diturunkan, namun ada pendapat\nlain yang mengatakan bahwa qiraat terjadi di Madinah, karena di kota tersebut berkumpul suku-suku\nArab. Karena di antara faedah adanya qiraat adalah untuk memudahkan orang Arab membaca al-Quran.\nPerkembangan qiraat tidak bisa dilepaskan dari hadith sab’at ahruf, hal ini karena memang hadith\ntersebut menjadi legitimasi untuk membolehkannya membaca al-Quran dengan gaya bahasa suku Arab.\nDiantara faedah munculnya qiraat adalah untuk memudahkan ummat, khususnya orang Arab dalam\nmembaca al-Quran, karena mereka juga terdapat berbagai suku-suku, sehingga dialek atau lahjah diantara\nmereka juga berbeda. Setelah melalui tahapan yang berlandaskan 3 kaidah (Mutawatir, Rasm Ustman,\nkaidah Arab), Ibnu Mujahid menyederhanakan qiraat menjadi tujuh, yang kita kenal dengan qiraah\nsab’ah, yang semula berjumlah lebih dari dua puluh. Ijtihad dari Ibnu Mujahid kemudian dijadikan\nlandasan bagi ulama setelahnya dalam qiraah sab’ah.","ISSN":"2615-2568","title":"SEJARAH DAN PROSES KODIFIKASI QIRAAT SAB'AH: MELACAK WARISAN PENTING DALAM TRADISI MEMBACA AL-QUR'AN","volume":"6","author":[{"family":"Roziqin","given":"Ahmad Khoirur"}],"issued":{"date-parts":[["2023"]]}},"locator":"210","label":"page"}],"schema":"https://github.com/citation-style-language/schema/raw/master/csl-citation.json"}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Ahmad Khoirur Roziqin, “Sejarah Dan Proses Kodifikasi Qirā’at Sab’ah: Melacak Warisan Penting Dalam Tradisi Membaca Al-Qur’an” 6 (2023): 210.</w:t>
      </w:r>
      <w:r w:rsidRPr="00C10D80">
        <w:rPr>
          <w:rFonts w:asciiTheme="majorBidi" w:hAnsiTheme="majorBidi" w:cstheme="majorBidi"/>
        </w:rPr>
        <w:fldChar w:fldCharType="end"/>
      </w:r>
    </w:p>
  </w:footnote>
  <w:footnote w:id="4">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QS. Al-Hijr : 9.</w:t>
      </w:r>
    </w:p>
  </w:footnote>
  <w:footnote w:id="5">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w:t>
      </w:r>
      <w:r w:rsidRPr="00C10D80">
        <w:rPr>
          <w:rFonts w:asciiTheme="majorBidi" w:hAnsiTheme="majorBidi" w:cstheme="majorBidi"/>
        </w:rPr>
        <w:fldChar w:fldCharType="begin"/>
      </w:r>
      <w:r w:rsidRPr="00C10D80">
        <w:rPr>
          <w:rFonts w:asciiTheme="majorBidi" w:hAnsiTheme="majorBidi" w:cstheme="majorBidi"/>
          <w:lang w:val="id-ID"/>
        </w:rPr>
        <w:instrText xml:space="preserve"> ADDIN ZOTERO_ITEM CSL_CITATION {"citationID":"5HW4KHS9","properties":{"formattedCitation":"Bahtian Yusup, \\uc0\\u8220{}QIRA\\uc0\\u8217{}AT AL QURAN: Studi Khilafiyah Qira\\uc0\\u8217{}ah Sab\\uc0\\u8217{}ah\\uc0\\u8221{} 04 (2019): 229.","plainCitation":"Bahtian Yusup, “QIRA’AT AL QURAN: Studi Khilafiyah Qira’ah Sab’ah” 04 (2019): 229.","dontUpdate":true,"noteIndex":4},"citationItems":[{"id":301,"uris":["http://zotero.org/users/local/mhpC5CCy/items/AJ7FM5Y8"],"itemData":{"id":301,"type":"article-journal","title":"QIRA’AT AL QURAN: Studi Khilafiyah Qira’ah Sab’ah","volume":"04","author":[{"family":"Yusup","given":"Bahtian"}],"issued":{"date-parts":[["2019"]]}},"locator":"229","label":"page"}],"schema":"https://github.com/citation-style-language/schema/raw/master/csl-citation.json"}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lang w:val="id-ID"/>
        </w:rPr>
        <w:t>Bahtian Yusup, “Qira’at Al Quran: Studi Khilafiyah Qira’ah Sab’ah” 04 (2019): 229.</w:t>
      </w:r>
      <w:r w:rsidRPr="00C10D80">
        <w:rPr>
          <w:rFonts w:asciiTheme="majorBidi" w:hAnsiTheme="majorBidi" w:cstheme="majorBidi"/>
        </w:rPr>
        <w:fldChar w:fldCharType="end"/>
      </w:r>
    </w:p>
  </w:footnote>
  <w:footnote w:id="6">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{"citationID":"AcO3ZNKA","properties":{"formattedCitation":"Khairunnas Jamal dan Afriadi Putra, {\\i{}PENGANTAR ILMU QIRA\\uc0\\u8217{}AT} (KALIMEDIA, 2020), 1.","plainCitation":"Khairunnas Jamal dan Afriadi Putra, PENGANTAR ILMU QIRA’AT (KALIMEDIA, 2020), 1.","dontUpdate":true,"noteIndex":5},"citationItems":[{"id":302,"uris":["http://zotero.org/users/local/mhpC5CCy/items/HR8C9FWS"],"itemData":{"id":302,"type":"book","event-place":"Yogyakarta","publisher":"Kalimedia","publisher-place":"Yogyakarta","title":"Pengantar Ilmu Qira'at","author":[{"family":"Jamal","given":"Khairunnas"},{"family":"Putra","given":"Afriadi"}],"issued":{"date-parts":[["2020"]]}},"locator":"1","label":"page"}],"schema":"https://github.com/citation-style-language/schema/raw/master/csl-citation.json"}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 xml:space="preserve">Khairunnas Jamal Dan Afriadi Putra, </w:t>
      </w:r>
      <w:r w:rsidRPr="00C10D80">
        <w:rPr>
          <w:rFonts w:asciiTheme="majorBidi" w:hAnsiTheme="majorBidi" w:cstheme="majorBidi"/>
          <w:i/>
          <w:iCs/>
        </w:rPr>
        <w:t>Pengantar Ilmu Qira’at</w:t>
      </w:r>
      <w:r w:rsidRPr="00C10D80">
        <w:rPr>
          <w:rFonts w:asciiTheme="majorBidi" w:hAnsiTheme="majorBidi" w:cstheme="majorBidi"/>
        </w:rPr>
        <w:t xml:space="preserve"> (Kalimedia, 2020), 1.</w:t>
      </w:r>
      <w:r w:rsidRPr="00C10D80">
        <w:rPr>
          <w:rFonts w:asciiTheme="majorBidi" w:hAnsiTheme="majorBidi" w:cstheme="majorBidi"/>
        </w:rPr>
        <w:fldChar w:fldCharType="end"/>
      </w:r>
    </w:p>
  </w:footnote>
  <w:footnote w:id="7">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{"citationID":"HjFqRPm6","properties":{"formattedCitation":"Moh Fathurrozi, {\\i{}Mengarungi Samudra Keilmuan 10 Imam Qiraat}, cet I (Yoygakarta: CV Belibis Pustaka Group, 2020), 1.","plainCitation":"Moh Fathurrozi, Mengarungi Samudra Keilmuan 10 Imam Qiraat, cet I (Yoygakarta: CV Belibis Pustaka Group, 2020), 1.","dontUpdate":true,"noteIndex":6},"citationItems":[{"id":303,"uris":["http://zotero.org/users/local/mhpC5CCy/items/WRDKSLLF"],"itemData":{"id":303,"type":"book","edition":"cet I","event-place":"Yoygakarta","publisher":"CV Belibis Pustaka Group","publisher-place":"Yoygakarta","title":"Mengarungi Samudra Keilmuan 10 Imam Qiraat","author":[{"family":"Fathurrozi","given":"Moh"}],"issued":{"date-parts":[["2020"]]}},"locator":"1","label":"page"}],"schema":"https://github.com/citation-style-language/schema/raw/master/csl-citation.json"}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 xml:space="preserve">Moh Fathurrozi, </w:t>
      </w:r>
      <w:r w:rsidRPr="00C10D80">
        <w:rPr>
          <w:rFonts w:asciiTheme="majorBidi" w:hAnsiTheme="majorBidi" w:cstheme="majorBidi"/>
          <w:i/>
          <w:iCs/>
        </w:rPr>
        <w:t>Mengarungi Samudra Keilmuan 10 Imam Qirā’at</w:t>
      </w:r>
      <w:r w:rsidRPr="00C10D80">
        <w:rPr>
          <w:rFonts w:asciiTheme="majorBidi" w:hAnsiTheme="majorBidi" w:cstheme="majorBidi"/>
        </w:rPr>
        <w:t>, (Yoygakarta: Cv Belibis Pustaka Group, 2020), 1.</w:t>
      </w:r>
      <w:r w:rsidRPr="00C10D80">
        <w:rPr>
          <w:rFonts w:asciiTheme="majorBidi" w:hAnsiTheme="majorBidi" w:cstheme="majorBidi"/>
        </w:rPr>
        <w:fldChar w:fldCharType="end"/>
      </w:r>
    </w:p>
  </w:footnote>
  <w:footnote w:id="8">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{"citationID":"XWMkfjQS","properties":{"formattedCitation":"Ahmad Fathoni, {\\i{}Kaidah Qira\\uc0\\u8217{}at Tujuh}, 1 (Jakarta: Institut PTIQ &amp; Institut Ilmu Al-Qur\\uc0\\u8217{}an (IIQ) Jakarta dan Darul Ulum Press Jakarta, 2009), 2.","plainCitation":"Ahmad Fathoni, Kaidah Qira’at Tujuh, 1 (Jakarta: Institut PTIQ &amp; Institut Ilmu Al-Qur’an (IIQ) Jakarta dan Darul Ulum Press Jakarta, 2009), 2.","noteIndex":7},"citationItems":[{"id":462,"uris":["http://zotero.org/users/local/mhpC5CCy/items/XMDVWLJ9"],"itemData":{"id":462,"type":"book","collection-title":"1","event-place":"Jakarta","publisher":"Institut PTIQ &amp; Institut Ilmu Al-Qur’an (IIQ) Jakarta dan Darul Ulum Press Jakarta","publisher-place":"Jakarta","title":"Kaidah Qira'at Tujuh","author":[{"family":"Fathoni","given":"Ahmad"}],"issued":{"date-parts":[["2009"]]}},"locator":"2","label":"page"}],"schema":"https://github.com/citation-style-language/schema/raw/master/csl-citation.json"}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 xml:space="preserve">Ahmad Fathoni, </w:t>
      </w:r>
      <w:r w:rsidRPr="00C10D80">
        <w:rPr>
          <w:rFonts w:asciiTheme="majorBidi" w:hAnsiTheme="majorBidi" w:cstheme="majorBidi"/>
          <w:i/>
          <w:iCs/>
        </w:rPr>
        <w:t>Kaidah Qira’at Tujuh</w:t>
      </w:r>
      <w:r w:rsidRPr="00C10D80">
        <w:rPr>
          <w:rFonts w:asciiTheme="majorBidi" w:hAnsiTheme="majorBidi" w:cstheme="majorBidi"/>
        </w:rPr>
        <w:t>, 1 (Jakarta: Institut PTIQ &amp; Institut Ilmu Al-Qur’an (IIQ) Jakarta dan Darul Ulum Press Jakarta, 2009), 2.</w:t>
      </w:r>
      <w:r w:rsidRPr="00C10D80">
        <w:rPr>
          <w:rFonts w:asciiTheme="majorBidi" w:hAnsiTheme="majorBidi" w:cstheme="majorBidi"/>
        </w:rPr>
        <w:fldChar w:fldCharType="end"/>
      </w:r>
    </w:p>
  </w:footnote>
  <w:footnote w:id="9">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{"citationID":"415EaNFy","properties":{"formattedCitation":"Hakmi Hidayat dkk., \\uc0\\u8220{}Qira\\uc0\\u8217{}at Al-Qur\\uc0\\u8217{}an\\uc0\\u8221{} 4 (2 Agustus 2024): 174.","plainCitation":"Hakmi Hidayat dkk., “Qira’at Al-Qur’an” 4 (2 Agustus 2024): 174.","noteIndex":8},"citationItems":[{"id":463,"uris":["http://zotero.org/users/local/mhpC5CCy/items/4ZTXQSB3"],"itemData":{"id":463,"type":"article-journal","title":"Qira'at Al-Qur'an","title-short":"Mushaf Journal","volume":"4","author":[{"family":"Hidayat","given":"Hakmi"},{"family":"Yuwono","given":"Rossa Safira Putri"},{"family":"Febrianti","given":"Miftakhul Ula Irzalia"},{"family":"Pratiwi","given":"Adisti Firnanda"}],"issued":{"date-parts":[["2024",8,2]]}},"locator":"174","label":"page"}],"schema":"https://github.com/citation-style-language/schema/raw/master/csl-citation.json"}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Hakmi Hidayat dkk., “Qira’at Al-Qur’an” 4 (2 Agustus 2024): 174.</w:t>
      </w:r>
      <w:r w:rsidRPr="00C10D80">
        <w:rPr>
          <w:rFonts w:asciiTheme="majorBidi" w:hAnsiTheme="majorBidi" w:cstheme="majorBidi"/>
        </w:rPr>
        <w:fldChar w:fldCharType="end"/>
      </w:r>
    </w:p>
  </w:footnote>
  <w:footnote w:id="10">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{"citationID":"FQwSehqV","properties":{"formattedCitation":"Khairunnas Jamal Anas, {\\i{}Qiraat Imam Ashim} (Riau: Asa Riau (CV. Asa Riau), 2014), 77.","plainCitation":"Khairunnas Jamal Anas, Qiraat Imam Ashim (Riau: Asa Riau (CV. Asa Riau), 2014), 77.","dontUpdate":true,"noteIndex":9},"citationItems":[{"id":342,"uris":["http://zotero.org/users/local/mhpC5CCy/items/YZQGLZGM"],"itemData":{"id":342,"type":"book","event-place":"Riau","publisher":"Asa Riau (CV. Asa Riau)","publisher-place":"Riau","title":"Qiraat Imam Ashim","author":[{"family":"Jamal Anas","given":"Khairunnas"}],"issued":{"date-parts":[["2014"]]}},"locator":"77","label":"page"}],"schema":"https://github.com/citation-style-language/schema/raw/master/csl-citation.json"}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 xml:space="preserve">Khairunnas Jamal Anas, </w:t>
      </w:r>
      <w:r w:rsidRPr="00C10D80">
        <w:rPr>
          <w:rFonts w:asciiTheme="majorBidi" w:hAnsiTheme="majorBidi" w:cstheme="majorBidi"/>
          <w:i/>
          <w:iCs/>
        </w:rPr>
        <w:t>Qirā’at Imam Ashim</w:t>
      </w:r>
      <w:r w:rsidRPr="00C10D80">
        <w:rPr>
          <w:rFonts w:asciiTheme="majorBidi" w:hAnsiTheme="majorBidi" w:cstheme="majorBidi"/>
        </w:rPr>
        <w:t xml:space="preserve"> (Riau: Asa Riau (Cv. Asa Riau), 2014), 77.</w:t>
      </w:r>
      <w:r w:rsidRPr="00C10D80">
        <w:rPr>
          <w:rFonts w:asciiTheme="majorBidi" w:hAnsiTheme="majorBidi" w:cstheme="majorBidi"/>
        </w:rPr>
        <w:fldChar w:fldCharType="end"/>
      </w:r>
    </w:p>
  </w:footnote>
  <w:footnote w:id="11">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{"citationID":"vjWOtRE7","properties":{"formattedCitation":"Eni Zulaiha dan Muhamad Dikron, {\\i{}QIRA\\uc0\\u8217{}AT ABU \\uc0\\u8217{}AMR dan VALIDITASNYA} (Prodi S2 Studi Agama-Agama UIN Sunan Gunung Djati Bandung, 2020), 83.","plainCitation":"Eni Zulaiha dan Muhamad Dikron, QIRA’AT ABU ’AMR dan VALIDITASNYA (Prodi S2 Studi Agama-Agama UIN Sunan Gunung Djati Bandung, 2020), 83.","dontUpdate":true,"noteIndex":10},"citationItems":[{"id":327,"uris":["http://zotero.org/users/local/mhpC5CCy/items/QDZ7Q8YQ"],"itemData":{"id":327,"type":"book","publisher":"Prodi S2 Studi Agama-Agama UIN Sunan Gunung Djati Bandung","title":"QIRA'AT ABU 'AMR dan VALIDITASNYA","author":[{"family":"Zulaiha","given":"Eni"},{"family":"Dikron","given":"Muhamad"}],"issued":{"date-parts":[["2020"]]}},"locator":"83","label":"page"}],"schema":"https://github.com/citation-style-language/schema/raw/master/csl-citation.json"}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 xml:space="preserve">Eni Zulaiha Dan Muhamad Dikron, </w:t>
      </w:r>
      <w:r w:rsidRPr="00C10D80">
        <w:rPr>
          <w:rFonts w:asciiTheme="majorBidi" w:hAnsiTheme="majorBidi" w:cstheme="majorBidi"/>
          <w:i/>
          <w:iCs/>
        </w:rPr>
        <w:t>Qira’at Abu ’Amr Dan Validitasnya</w:t>
      </w:r>
      <w:r w:rsidRPr="00C10D80">
        <w:rPr>
          <w:rFonts w:asciiTheme="majorBidi" w:hAnsiTheme="majorBidi" w:cstheme="majorBidi"/>
        </w:rPr>
        <w:t xml:space="preserve"> (Prodi S2 Studi Agama-Agama Uin Sunan Gunung Djati Bandung, 2020), 83.</w:t>
      </w:r>
      <w:r w:rsidRPr="00C10D80">
        <w:rPr>
          <w:rFonts w:asciiTheme="majorBidi" w:hAnsiTheme="majorBidi" w:cstheme="majorBidi"/>
        </w:rPr>
        <w:fldChar w:fldCharType="end"/>
      </w:r>
    </w:p>
  </w:footnote>
  <w:footnote w:id="12">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{"citationID":"bie0bP8p","properties":{"formattedCitation":"Qinta Berliana Valfini, \\uc0\\u8220{}DHABTH DALAM MUSHAF AL-QUR\\uc0\\u8217{}AN QIRA\\uc0\\u8217{}AT ABU \\uc0\\u8217{}AMR (70-154 H/687- 770 M) RIWAYAT AD-DURI (150-246 H/764-860 M) (Studi Komparatif Mushaf Madinah, Mushaf Sudan dan Mushaf at-Taysir),\\uc0\\u8221{} 2021, 119.","plainCitation":"Qinta Berliana Valfini, “DHABTH DALAM MUSHAF AL-QUR’AN QIRA’AT ABU ’AMR (70-154 H/687- 770 M) RIWAYAT AD-DURI (150-246 H/764-860 M) (Studi Komparatif Mushaf Madinah, Mushaf Sudan dan Mushaf at-Taysir),” 2021, 119.","dontUpdate":true,"noteIndex":11},"citationItems":[{"id":307,"uris":["http://zotero.org/users/local/mhpC5CCy/items/6GF9NBTT"],"itemData":{"id":307,"type":"article-journal","source":"Zotero","title":"DHABTH DALAM MUSHAF AL-QUR'AN QIRA'AT ABU 'AMR (70-154 H/687- 770 M) RIWAYAT AD-DURI (150-246 H/764-860 M) (Studi Komparatif Mushaf Madinah, Mushaf Sudan dan Mushaf at-Taysir)","author":[{"family":"Valfini","given":"Qinta Berliana"}],"issued":{"date-parts":[["2021"]]}},"locator":"119","label":"page"}],"schema":"https://github.com/citation-style-language/schema/raw/master/csl-citation.json"}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Qinta Berliana Valfini, “Dhabth Dalam Mushaf Al-Qur’an Qira’at Abu ’Amr (70-154 H/687- 770 M) Riwayat Ad-Duri (150-246 H/764-860 M) (Studi Komparatif Mushaf Madinah, Mushaf Sudan Dan Mushaf At-Taysir),” 2021, 119.</w:t>
      </w:r>
      <w:r w:rsidRPr="00C10D80">
        <w:rPr>
          <w:rFonts w:asciiTheme="majorBidi" w:hAnsiTheme="majorBidi" w:cstheme="majorBidi"/>
        </w:rPr>
        <w:fldChar w:fldCharType="end"/>
      </w:r>
    </w:p>
  </w:footnote>
  <w:footnote w:id="13">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{"citationID":"1t8DXzxs","properties":{"formattedCitation":"Ratnah Umar, \\uc0\\u8220{}QIRA\\uc0\\u8217{}AT AL-QUR\\uc0\\u8217{}AN (Makna dan Latar Belakang Timbulnya Perbedaan Qira\\uc0\\u8217{}at),\\uc0\\u8221{} {\\i{}AL ASAS} 3, no. 2 (2019): 40.","plainCitation":"Ratnah Umar, “QIRA’AT AL-QUR’AN (Makna dan Latar Belakang Timbulnya Perbedaan Qira’at),” AL ASAS 3, no. 2 (2019): 40.","dontUpdate":true,"noteIndex":12},"citationItems":[{"id":310,"uris":["http://zotero.org/users/local/mhpC5CCy/items/AYNXCYLY"],"itemData":{"id":310,"type":"article-journal","abstract":"Qira’at adalah tata cara melafalkan ayat-ayat al-Qur’an dengan menisbahkan kepada penukilnya.\nBangsa Arab terdiri dari beberapa suku atau ras yang mana masing-masing suku mempunyai bahasa\natau dialek yang berbeda-beda, dengan adanya perbedaan dialek tersebut menimbulkan pula adanya\nperbedaan qiraat. Perbedaam qiraat itu dilatar belakangi oleh faktor sejarah dan cara penyampaian\npara sahabat dalam menyampaikan kepada murid-muridnya. Untuk mengetahui apakah qira’at itu\nbenar atau tidak, harus memenuhi syarat sebagai berikut: pertama, sesuai kaedah bahasa Arab\nkedua, sesuai dengan mushaf usmani dan ketiga, sanadnya shahih.","container-title":"AL ASAS","ISSN":"2354-6808","issue":"2","license":"Copyright (c) 2020 AL ASAS","note":"number: 2","page":"35-41","source":"ejournal.iainpalopo.ac.id","title":"QIRA’AT AL-QUR’AN (Makna dan Latar Belakang Timbulnya Perbedaan Qira’at)","volume":"3","author":[{"family":"Umar","given":"Ratnah"}],"issued":{"date-parts":[["2019"]]}},"locator":"40","label":"page"}],"schema":"https://github.com/citation-style-language/schema/raw/master/csl-citation.json"}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 xml:space="preserve">Ratnah Umar, “Qira’at Al-Qur’an (Makna Dan Latar Belakang Timbulnya Perbedaan Qira’at),” </w:t>
      </w:r>
      <w:r w:rsidRPr="00C10D80">
        <w:rPr>
          <w:rFonts w:asciiTheme="majorBidi" w:hAnsiTheme="majorBidi" w:cstheme="majorBidi"/>
          <w:i/>
          <w:iCs/>
        </w:rPr>
        <w:t>Al Asas</w:t>
      </w:r>
      <w:r w:rsidRPr="00C10D80">
        <w:rPr>
          <w:rFonts w:asciiTheme="majorBidi" w:hAnsiTheme="majorBidi" w:cstheme="majorBidi"/>
        </w:rPr>
        <w:t xml:space="preserve"> 3, No. 2 (2019): 40.</w:t>
      </w:r>
      <w:r w:rsidRPr="00C10D80">
        <w:rPr>
          <w:rFonts w:asciiTheme="majorBidi" w:hAnsiTheme="majorBidi" w:cstheme="majorBidi"/>
        </w:rPr>
        <w:fldChar w:fldCharType="end"/>
      </w:r>
    </w:p>
  </w:footnote>
  <w:footnote w:id="14">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{"citationID":"K0DDwSnh","properties":{"formattedCitation":"Bahtian Yusup, \\uc0\\u8220{}QIRA\\uc0\\u8217{}AT AL QURAN: Studi Khilafiyah Qira\\uc0\\u8217{}ah Sab\\uc0\\u8217{}ah,\\uc0\\u8221{} {\\i{}Al-Tadabbur: Jurnal Ilmu Al-Qur\\uc0\\u8217{}an dan Tafsir} 4, no. 02 (10 Desember 2019): 235, https://doi.org/10.30868/at.v4i02.475.","plainCitation":"Bahtian Yusup, “QIRA’AT AL QURAN: Studi Khilafiyah Qira’ah Sab’ah,” Al-Tadabbur: Jurnal Ilmu Al-Qur’an dan Tafsir 4, no. 02 (10 Desember 2019): 235, https://doi.org/10.30868/at.v4i02.475.","dontUpdate":true,"noteIndex":13},"citationItems":[{"id":312,"uris":["http://zotero.org/users/local/mhpC5CCy/items/76LBJFI2"],"itemData":{"id":312,"type":"article-journal","abstract":"Al-Qur’an sebagai petunjuk untuk umat manusia, selalu dikaji sejak zaman klasik sampai modern sekarang ini dalam berbagai aspeknya. Mulai dari aspek sejarah turunnya, sejarah pembukuannya, penafsirannya, aspek kandungan maknanya, aspek gramatikanya sampai pada aspek cara membacanya qira’at. Qira,at adalah bentuk jamak dari qira,ah yang artinya bacaan. Sedangkan menurut istilah bahwa qira,at adalah merupakan metode atau cara baca lafadz atau kalimat di dalam al-Qur’an dari berbagai macam segi (riwayat), sebagaimana yang telah diriwayatkan langsung dari Rasulullah saw. Secara kuantitas qiraat terbagi menjadi 3 bagian yang terkenal diantaranya, Qira’at sab‘ah, Qira’at asyrah dan Qiraat Arba‘ah Asyrah sedangkan secara kualitas sebagai berikut, mutawatir,masyhur, ahad, syadz, mudraj, maudlhu. Manfaat dari adanya khilafiyah Qira’at yang utamanya adalah Tetap terjaganya kitab Allah dari perubahan dan penyimpangan, dan memudahkan untuk Qira’ah.Kata Kunci : Qira’at Al Quran, Qira’at Sab’ah","container-title":"Al-Tadabbur: Jurnal Ilmu Al-Qur'an dan Tafsir","DOI":"10.30868/at.v4i02.475","ISSN":"2581-2564","issue":"02","language":"id","license":"Copyright (c) 2019 Al - Tadabbur: Jurnal Ilmu Al-Qur'an dan Tafsir","note":"number: 02","page":"228-235","source":"jurnal.staialhidayahbogor.ac.id","title":"QIRA’AT AL QURAN: Studi Khilafiyah Qira’ah Sab’ah","title-short":"QIRA’AT AL QURAN","volume":"4","author":[{"family":"Yusup","given":"Bahtian"}],"issued":{"date-parts":[["2019",12,10]]}},"locator":"235","label":"page"}],"schema":"https://github.com/citation-style-language/schema/raw/master/csl-citation.json"}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 xml:space="preserve">Bahtian Yusup, “Qira’at Al Quran: Studi Khilafiyah Qira’ah Sab’ah,” </w:t>
      </w:r>
      <w:r w:rsidRPr="00C10D80">
        <w:rPr>
          <w:rFonts w:asciiTheme="majorBidi" w:hAnsiTheme="majorBidi" w:cstheme="majorBidi"/>
          <w:i/>
          <w:iCs/>
        </w:rPr>
        <w:t>Al-Tadabbur: Jurnal Ilmu Al-Qur’an Dan Tafsir</w:t>
      </w:r>
      <w:r w:rsidRPr="00C10D80">
        <w:rPr>
          <w:rFonts w:asciiTheme="majorBidi" w:hAnsiTheme="majorBidi" w:cstheme="majorBidi"/>
        </w:rPr>
        <w:t xml:space="preserve"> 4, No. 02 (2019): 235.</w:t>
      </w:r>
      <w:r w:rsidRPr="00C10D80">
        <w:rPr>
          <w:rFonts w:asciiTheme="majorBidi" w:hAnsiTheme="majorBidi" w:cstheme="majorBidi"/>
        </w:rPr>
        <w:fldChar w:fldCharType="end"/>
      </w:r>
    </w:p>
  </w:footnote>
  <w:footnote w:id="15">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{"citationID":"KWbV5UoK","properties":{"formattedCitation":"Rahmi Damis, \\uc0\\u8220{}QIRA\\uc0\\u8217{}AH RIWAYAT AL-KISA\\uc0\\u8217{}I\\uc0\\u8221{} 4 (2016): 190.","plainCitation":"Rahmi Damis, “QIRA’AH RIWAYAT AL-KISA’I” 4 (2016): 190.","dontUpdate":true,"noteIndex":14},"citationItems":[{"id":328,"uris":["http://zotero.org/users/local/mhpC5CCy/items/84FFVWBY"],"itemData":{"id":328,"type":"article-journal","journalAbbreviation":"Tafsere","title":"QIRA'AH RIWAYAT AL-KISA'I","volume":"4","author":[{"family":"Damis","given":"Rahmi"}],"issued":{"date-parts":[["2016"]]}},"locator":"190","label":"page"}],"schema":"https://github.com/citation-style-language/schema/raw/master/csl-citation.json"}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Rahmi Damis, “Qira’ah Riwayat Al-Kisa’i” 4 (2016): 190.</w:t>
      </w:r>
      <w:r w:rsidRPr="00C10D80">
        <w:rPr>
          <w:rFonts w:asciiTheme="majorBidi" w:hAnsiTheme="majorBidi" w:cstheme="majorBidi"/>
        </w:rPr>
        <w:fldChar w:fldCharType="end"/>
      </w:r>
    </w:p>
  </w:footnote>
  <w:footnote w:id="16">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{"citationID":"9MoLe7gP","properties":{"formattedCitation":"Anwar Mujahidin, {\\i{}Metode Penelitian Kualitatif Bidang Tafsir Al-Qur`an} (Ponorogo: IAIN Ponorogo Press, 2022), 2.","plainCitation":"Anwar Mujahidin, Metode Penelitian Kualitatif Bidang Tafsir Al-Qur`an (Ponorogo: IAIN Ponorogo Press, 2022), 2.","dontUpdate":true,"noteIndex":15},"citationItems":[{"id":"yQnmINdK/e45mhfCn","uris":["http://zotero.org/users/local/6O47oKs8/items/RXVCXUQ3"],"itemData":{"id":144,"type":"book","abstract":"Buku ini bersifat praktis, tanpa penjelasan konseptual yang bertele-tele mengenai tahapan penelitian. Buku ini dimulai dengan penjelasan mengenai urgensi penelitian dalam pengembangan ilmu pengetahuan, perbedaan penelitian kualitatif dan kuantitatif dan apa yang dimaksud penelitian kualitatif bidang tafsir al-Quran. Apa ruang lingkup dan obyek penelitian kualitatif bidang tafsir al-Quran. Pada bab kedua dijelaskan mengenai perumusan masalah penelitian. Apa yang dimaksud dengan masalah penelitian dan bagaimana cara merumuskan masalah penelitian. Bagian ketiga berisi penjelasan mengenai kajian pustaka, apa tujuan kajian pustaka dan bagaimana penyajian kajian pustaka. Bagian keempat berisi kerangka teori , menjelaskan pengertian teori dan bagaimana menyusun kerangka teori dalam proposal penelitian. Bab kelima berisi metode penelitian, menjelasakan hal-hal yang perlu dijelaskan dalam sub bagian metode penelitian dan bagaimana menyusun metode penelitian yang baik. Bagian akhir dari buku ini berisi langkah-langkah mudah menyusun proposal penelitian dan contoh proposal penelitian disertai penjelasan mengenai isi proposal dari bagian ke bagian.","event-place":"Ponorogo","language":"en","publisher":"IAIN Ponorogo Press","publisher-place":"Ponorogo","title":"Metode Penelitian Kualitatif Bidang Tafsir al-Qur`an","author":[{"family":"Mujahidin","given":"Anwar"}],"issued":{"date-parts":[["2022",12]]}},"locator":"2","label":"page"}],"schema":"https://github.com/citation-style-language/schema/raw/master/csl-citation.json"}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 xml:space="preserve">Anwar Mujahidin, </w:t>
      </w:r>
      <w:r w:rsidRPr="00C10D80">
        <w:rPr>
          <w:rFonts w:asciiTheme="majorBidi" w:hAnsiTheme="majorBidi" w:cstheme="majorBidi"/>
          <w:i/>
          <w:iCs/>
        </w:rPr>
        <w:t>Metode Penelitian Kualitatif Bidang Tafsir Al-Qur`An</w:t>
      </w:r>
      <w:r w:rsidRPr="00C10D80">
        <w:rPr>
          <w:rFonts w:asciiTheme="majorBidi" w:hAnsiTheme="majorBidi" w:cstheme="majorBidi"/>
        </w:rPr>
        <w:t xml:space="preserve"> (Ponorogo: Iain Ponorogo Press, 2022), 2.</w:t>
      </w:r>
      <w:r w:rsidRPr="00C10D80">
        <w:rPr>
          <w:rFonts w:asciiTheme="majorBidi" w:hAnsiTheme="majorBidi" w:cstheme="majorBidi"/>
        </w:rPr>
        <w:fldChar w:fldCharType="end"/>
      </w:r>
    </w:p>
  </w:footnote>
  <w:footnote w:id="17">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{"citationID":"5fKokQWj","properties":{"formattedCitation":"Sandu Siyoto dan Muhammad Ali Sodik, {\\i{}DASAR METODOLOGI PENELITIAN} (Literasi Media Publishing, 2015), 28.","plainCitation":"Sandu Siyoto dan Muhammad Ali Sodik, DASAR METODOLOGI PENELITIAN (Literasi Media Publishing, 2015), 28.","dontUpdate":true,"noteIndex":16},"citationItems":[{"id":329,"uris":["http://zotero.org/users/local/mhpC5CCy/items/ZVH2ADHJ"],"itemData":{"id":329,"type":"book","abstract":"Buku kecil ini, ditulis khusus untuk mendampingi para peneliti yang sedang merencanakan dan merancang penelitaian sebagai salah satu referensi. Buku sederhana ini hanyalah sebutir pasir dalam paran samudra ilmu penelitian yang luas. Menurut Yoseph, 1979, penelitian adalah art and science guna mencari jawaban terhadap suatu permasalahan. Karena seni dan ilmiah maka penelitian juga akan memberikan ruang-ruang yang akan mengakomodasi adanya perbedaan tentang apa yang dimaksud dengan penelitian. Hakekat penelitian dapat dipahami dengan mempelajari berbagai aspek yang mendorong penelitian untuk melakukan penelitian. Setiap orang mempunyai motivasi yan berbeda, diantaranya dipengaruhi oleh tujuan dan profesi masing-masing. Motivasi dan tujun penelitian secara umum pada dasarnya adalah sama, yaitu bahwa penelitian merupakan refleksi dari keinginan manusia yang umumnya menjadi motivasi untuk melakukan penelitian, semakin pesatnya dan berkembangnya penelitian ilmiah akan semakin meningkatkan derajat kehidupan manusia.","ISBN":"978-602-1018-18-7","language":"id","note":"Google-Books-ID: QPhFDwAAQBAJ","number-of-pages":"142","publisher":"Literasi Media Publishing","source":"Google Books","title":"DASAR METODOLOGI PENELITIAN","author":[{"family":"Siyoto","given":"Sandu"},{"family":"Sodik","given":"Muhammad Ali"}],"issued":{"date-parts":[["2015",5,1]]}},"locator":"28","label":"page"}],"schema":"https://github.com/citation-style-language/schema/raw/master/csl-citation.json"}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 xml:space="preserve">Sandu Siyoto Dan Muhammad Ali Sodik, </w:t>
      </w:r>
      <w:r w:rsidRPr="00C10D80">
        <w:rPr>
          <w:rFonts w:asciiTheme="majorBidi" w:hAnsiTheme="majorBidi" w:cstheme="majorBidi"/>
          <w:i/>
          <w:iCs/>
        </w:rPr>
        <w:t>Dasar Metodologi Penelitian</w:t>
      </w:r>
      <w:r w:rsidRPr="00C10D80">
        <w:rPr>
          <w:rFonts w:asciiTheme="majorBidi" w:hAnsiTheme="majorBidi" w:cstheme="majorBidi"/>
        </w:rPr>
        <w:t xml:space="preserve"> (Literasi Media Publishing, 2015), 28.</w:t>
      </w:r>
      <w:r w:rsidRPr="00C10D80">
        <w:rPr>
          <w:rFonts w:asciiTheme="majorBidi" w:hAnsiTheme="majorBidi" w:cstheme="majorBidi"/>
        </w:rPr>
        <w:fldChar w:fldCharType="end"/>
      </w:r>
    </w:p>
  </w:footnote>
  <w:footnote w:id="18">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{"citationID":"pUx4mhPy","properties":{"formattedCitation":"Abu Achmadi dan Cholid Narkubo, {\\i{}Metode Penelitian} (Jakarta: PT. Bumi Aksara, 2005), 85.","plainCitation":"Abu Achmadi dan Cholid Narkubo, Metode Penelitian (Jakarta: PT. Bumi Aksara, 2005), 85.","dontUpdate":true,"noteIndex":17},"citationItems":[{"id":333,"uris":["http://zotero.org/users/local/mhpC5CCy/items/D8U2WXFZ"],"itemData":{"id":333,"type":"book","event-place":"Jakarta","publisher":"PT. Bumi Aksara","publisher-place":"Jakarta","title":"Metode Penelitian","author":[{"family":"Achmadi","given":"Abu"},{"family":"Narkubo","given":"Cholid"}],"issued":{"date-parts":[["2005"]]}},"locator":"85","label":"page"}],"schema":"https://github.com/citation-style-language/schema/raw/master/csl-citation.json"}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 xml:space="preserve">Abu Achmadi Dan Cholid Narkubo, </w:t>
      </w:r>
      <w:r w:rsidRPr="00C10D80">
        <w:rPr>
          <w:rFonts w:asciiTheme="majorBidi" w:hAnsiTheme="majorBidi" w:cstheme="majorBidi"/>
          <w:i/>
          <w:iCs/>
        </w:rPr>
        <w:t>Metode Penelitian</w:t>
      </w:r>
      <w:r w:rsidRPr="00C10D80">
        <w:rPr>
          <w:rFonts w:asciiTheme="majorBidi" w:hAnsiTheme="majorBidi" w:cstheme="majorBidi"/>
        </w:rPr>
        <w:t xml:space="preserve"> (Jakarta: Pt. Bumi Aksara, 2005), 85.</w:t>
      </w:r>
      <w:r w:rsidRPr="00C10D80">
        <w:rPr>
          <w:rFonts w:asciiTheme="majorBidi" w:hAnsiTheme="majorBidi" w:cstheme="majorBidi"/>
        </w:rPr>
        <w:fldChar w:fldCharType="end"/>
      </w:r>
    </w:p>
  </w:footnote>
  <w:footnote w:id="19">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{"citationID":"nQx7pBgV","properties":{"formattedCitation":"Lexy J. Moleong, {\\i{}Metode Penelitian Kualitatif} (Bandung: PT. Remaja Rosdakarya, 1993), 104\\uc0\\u8211{}5.","plainCitation":"Lexy J. Moleong, Metode Penelitian Kualitatif (Bandung: PT. Remaja Rosdakarya, 1993), 104–5.","dontUpdate":true,"noteIndex":18},"citationItems":[{"id":334,"uris":["http://zotero.org/users/local/mhpC5CCy/items/NLI4EEKD"],"itemData":{"id":334,"type":"book","event-place":"Bandung","publisher":"PT. Remaja Rosdakarya","publisher-place":"Bandung","title":"Metode Penelitian Kualitatif","author":[{"family":"J. Moleong","given":"Lexy"}],"issued":{"date-parts":[["2008"]]}},"locator":"104-105","label":"page"}],"schema":"https://github.com/citation-style-language/schema/raw/master/csl-citation.json"}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 xml:space="preserve">Lexy J. Moleong, </w:t>
      </w:r>
      <w:r w:rsidRPr="00C10D80">
        <w:rPr>
          <w:rFonts w:asciiTheme="majorBidi" w:hAnsiTheme="majorBidi" w:cstheme="majorBidi"/>
          <w:i/>
          <w:iCs/>
        </w:rPr>
        <w:t>Metode Penelitian Kualitatif</w:t>
      </w:r>
      <w:r w:rsidRPr="00C10D80">
        <w:rPr>
          <w:rFonts w:asciiTheme="majorBidi" w:hAnsiTheme="majorBidi" w:cstheme="majorBidi"/>
        </w:rPr>
        <w:t xml:space="preserve"> (Bandung: Pt. Remaja Rosdakarya, 1993), 104–5.</w:t>
      </w:r>
      <w:r w:rsidRPr="00C10D80">
        <w:rPr>
          <w:rFonts w:asciiTheme="majorBidi" w:hAnsiTheme="majorBidi" w:cstheme="majorBidi"/>
        </w:rPr>
        <w:fldChar w:fldCharType="end"/>
      </w:r>
    </w:p>
  </w:footnote>
  <w:footnote w:id="20">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{"citationID":"shbRyXQ1","properties":{"formattedCitation":"Siyoto dan Sodik, {\\i{}DASAR METODOLOGI PENELITIAN}, 122.","plainCitation":"Siyoto dan Sodik, DASAR METODOLOGI PENELITIAN, 122.","dontUpdate":true,"noteIndex":19},"citationItems":[{"id":329,"uris":["http://zotero.org/users/local/mhpC5CCy/items/ZVH2ADHJ"],"itemData":{"id":329,"type":"book","abstract":"Buku kecil ini, ditulis khusus untuk mendampingi para peneliti yang sedang merencanakan dan merancang penelitaian sebagai salah satu referensi. Buku sederhana ini hanyalah sebutir pasir dalam paran samudra ilmu penelitian yang luas. Menurut Yoseph, 1979, penelitian adalah art and science guna mencari jawaban terhadap suatu permasalahan. Karena seni dan ilmiah maka penelitian juga akan memberikan ruang-ruang yang akan mengakomodasi adanya perbedaan tentang apa yang dimaksud dengan penelitian. Hakekat penelitian dapat dipahami dengan mempelajari berbagai aspek yang mendorong penelitian untuk melakukan penelitian. Setiap orang mempunyai motivasi yan berbeda, diantaranya dipengaruhi oleh tujuan dan profesi masing-masing. Motivasi dan tujun penelitian secara umum pada dasarnya adalah sama, yaitu bahwa penelitian merupakan refleksi dari keinginan manusia yang umumnya menjadi motivasi untuk melakukan penelitian, semakin pesatnya dan berkembangnya penelitian ilmiah akan semakin meningkatkan derajat kehidupan manusia.","ISBN":"978-602-1018-18-7","language":"id","note":"Google-Books-ID: QPhFDwAAQBAJ","number-of-pages":"142","publisher":"Literasi Media Publishing","source":"Google Books","title":"DASAR METODOLOGI PENELITIAN","author":[{"family":"Siyoto","given":"Sandu"},{"family":"Sodik","given":"Muhammad Ali"}],"issued":{"date-parts":[["2015",5,1]]}},"locator":"122","label":"page"}],"schema":"https://github.com/citation-style-language/schema/raw/master/csl-citation.json"}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 xml:space="preserve">Siyoto Dan Sodik, </w:t>
      </w:r>
      <w:r w:rsidRPr="00C10D80">
        <w:rPr>
          <w:rFonts w:asciiTheme="majorBidi" w:hAnsiTheme="majorBidi" w:cstheme="majorBidi"/>
          <w:i/>
          <w:iCs/>
        </w:rPr>
        <w:t>Dasar Metodologi Penelitian</w:t>
      </w:r>
      <w:r w:rsidRPr="00C10D80">
        <w:rPr>
          <w:rFonts w:asciiTheme="majorBidi" w:hAnsiTheme="majorBidi" w:cstheme="majorBidi"/>
        </w:rPr>
        <w:t>, 122.</w:t>
      </w:r>
      <w:r w:rsidRPr="00C10D80">
        <w:rPr>
          <w:rFonts w:asciiTheme="majorBidi" w:hAnsiTheme="majorBidi" w:cstheme="majorBidi"/>
        </w:rPr>
        <w:fldChar w:fldCharType="end"/>
      </w:r>
    </w:p>
  </w:footnote>
  <w:footnote w:id="21">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{"citationID":"DQJcTMAN","properties":{"formattedCitation":"Khairunnas Jamal dan Afriadi Putra, {\\i{}Pengantar Ilmu Qira\\uc0\\u8217{}at} (Yogyakarta: Kalimedia, 2020), 1.","plainCitation":"Khairunnas Jamal dan Afriadi Putra, Pengantar Ilmu Qira’at (Yogyakarta: Kalimedia, 2020), 1.","dontUpdate":true,"noteIndex":20},"citationItems":[{"id":302,"uris":["http://zotero.org/users/local/mhpC5CCy/items/HR8C9FWS"],"itemData":{"id":302,"type":"book","event-place":"Yogyakarta","publisher":"Kalimedia","publisher-place":"Yogyakarta","title":"Pengantar Ilmu Qira'at","author":[{"family":"Jamal","given":"Khairunnas"},{"family":"Putra","given":"Afriadi"}],"issued":{"date-parts":[["2020"]]}},"locator":"1"}],"schema":"https://github.com/citation-style-language/schema/raw/master/csl-citation.json"}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 xml:space="preserve">Khairunnas Jamal Dan Afriadi Putra, </w:t>
      </w:r>
      <w:r w:rsidRPr="00C10D80">
        <w:rPr>
          <w:rFonts w:asciiTheme="majorBidi" w:hAnsiTheme="majorBidi" w:cstheme="majorBidi"/>
          <w:i/>
          <w:iCs/>
        </w:rPr>
        <w:t>Pengantar Ilmu Qira’at</w:t>
      </w:r>
      <w:r w:rsidRPr="00C10D80">
        <w:rPr>
          <w:rFonts w:asciiTheme="majorBidi" w:hAnsiTheme="majorBidi" w:cstheme="majorBidi"/>
        </w:rPr>
        <w:t xml:space="preserve"> (Yogyakarta: Kalimedia, 2020), 1.</w:t>
      </w:r>
      <w:r w:rsidRPr="00C10D80">
        <w:rPr>
          <w:rFonts w:asciiTheme="majorBidi" w:hAnsiTheme="majorBidi" w:cstheme="majorBidi"/>
        </w:rPr>
        <w:fldChar w:fldCharType="end"/>
      </w:r>
    </w:p>
  </w:footnote>
  <w:footnote w:id="22">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w:t>
      </w:r>
      <w:r w:rsidRPr="00C10D80">
        <w:rPr>
          <w:rFonts w:asciiTheme="majorBidi" w:hAnsiTheme="majorBidi" w:cstheme="majorBidi"/>
        </w:rPr>
        <w:fldChar w:fldCharType="begin"/>
      </w:r>
      <w:r w:rsidRPr="00C10D80">
        <w:rPr>
          <w:rFonts w:asciiTheme="majorBidi" w:hAnsiTheme="majorBidi" w:cstheme="majorBidi"/>
          <w:lang w:val="id-ID"/>
        </w:rPr>
        <w:instrText xml:space="preserve"> ADDIN ZOTERO_ITEM CSL_CITATION {"citationID":"V9wdhyYF","properties":{"formattedCitation":"Abd al-Fatah Abd al-Ghani al-Qadli, {\\i{}al-Budur al-Zahirah fi Qira\\uc0\\u8217{}at al-\\uc0\\u8216{}Asyr al-Mutawatirah} (Qahirah: Dar al Salam, 2013), 253.","plainCitation":"Abd al-Fatah Abd al-Ghani al-Qadli, al-Budur al-Zahirah fi Qira’at al-‘Asyr al-Mutawatirah (Qahirah: Dar al Salam, 2013), 253.","dontUpdate":true,"noteIndex":21},"citationItems":[{"id":360,"uris":["http://zotero.org/users/local/mhpC5CCy/items/2969WT3T"],"itemData":{"id":360,"type":"book","event-place":"Qahirah","publisher":"Dar al Salam","publisher-place":"Qahirah","title":"al-Budur al-Zahirah fi Qira’at al-‘Asyr al-Mutawatirah","author":[{"family":"Qadli","given":"Abd al-Fatah Abd","non-dropping-particle":"al-","dropping-particle":"al-Ghani"}],"issued":{"date-parts":[["2013"]]}},"locator":"253"}],"schema":"https://github.com/citation-style-language/schema/raw/master/csl-citation.json"}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 xml:space="preserve">Abd Al-Fatah Abd Al-Ghani Al-Qadli, </w:t>
      </w:r>
      <w:r w:rsidRPr="00C10D80">
        <w:rPr>
          <w:rFonts w:asciiTheme="majorBidi" w:hAnsiTheme="majorBidi" w:cstheme="majorBidi"/>
          <w:i/>
          <w:iCs/>
        </w:rPr>
        <w:t>Al-Budur Al-Zahirah Fi Qira’at Al-‘Asyr Al-Mutawatirah</w:t>
      </w:r>
      <w:r w:rsidRPr="00C10D80">
        <w:rPr>
          <w:rFonts w:asciiTheme="majorBidi" w:hAnsiTheme="majorBidi" w:cstheme="majorBidi"/>
        </w:rPr>
        <w:t xml:space="preserve"> (Qahirah: Dar Al Salam, 2013), 253.</w:t>
      </w:r>
      <w:r w:rsidRPr="00C10D80">
        <w:rPr>
          <w:rFonts w:asciiTheme="majorBidi" w:hAnsiTheme="majorBidi" w:cstheme="majorBidi"/>
        </w:rPr>
        <w:fldChar w:fldCharType="end"/>
      </w:r>
    </w:p>
  </w:footnote>
  <w:footnote w:id="23">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w:t>
      </w:r>
      <w:r w:rsidRPr="00C10D80">
        <w:rPr>
          <w:rFonts w:asciiTheme="majorBidi" w:hAnsiTheme="majorBidi" w:cstheme="majorBidi"/>
        </w:rPr>
        <w:fldChar w:fldCharType="begin"/>
      </w:r>
      <w:r w:rsidRPr="00C10D80">
        <w:rPr>
          <w:rFonts w:asciiTheme="majorBidi" w:hAnsiTheme="majorBidi" w:cstheme="majorBidi"/>
          <w:lang w:val="id-ID"/>
        </w:rPr>
        <w:instrText xml:space="preserve"> ADDIN ZOTERO_ITEM CSL_CITATION {"citationID":"vK4OKSgk","properties":{"formattedCitation":"Muhammad Roihan Nasution, {\\i{}QIRA\\uc0\\u8217{}AT SAB\\uc0\\u8217{}AH Khazanah Bacaan Al-Qur\\uc0\\u8217{}an Teori dan Praktik}, ed. oleh Ahmad Bulyan Nasution (Medan: Perdana Publishing, 2019), 1.","plainCitation":"Muhammad Roihan Nasution, QIRA’AT SAB’AH Khazanah Bacaan Al-Qur’an Teori dan Praktik, ed. oleh Ahmad Bulyan Nasution (Medan: Perdana Publishing, 2019), 1.","dontUpdate":true,"noteIndex":22},"citationItems":[{"id":344,"uris":["http://zotero.org/users/local/mhpC5CCy/items/YHCHMLTZ"],"itemData":{"id":344,"type":"book","event-place":"Medan","publisher":"Perdana Publishing","publisher-place":"Medan","title":"QIRA'AT SAB'AH Khazanah Bacaan Al-Qur'an Teori dan Praktik","author":[{"family":"Nasution","given":"Muhammad Roihan"}],"editor":[{"family":"Nasution","given":"Ahmad Bulyan"}],"issued":{"date-parts":[["2019"]]}},"locator":"1"}],"schema":"https://github.com/citation-style-language/schema/raw/master/csl-citation.json"}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lang w:val="id-ID"/>
        </w:rPr>
        <w:t xml:space="preserve">Muhammad Roihan Nasution, </w:t>
      </w:r>
      <w:r w:rsidRPr="00C10D80">
        <w:rPr>
          <w:rFonts w:asciiTheme="majorBidi" w:hAnsiTheme="majorBidi" w:cstheme="majorBidi"/>
          <w:i/>
          <w:iCs/>
          <w:lang w:val="id-ID"/>
        </w:rPr>
        <w:t>Qira’at Sab’ah Khazanah Bacaan Al-Qur’an Teori Dan Praktik</w:t>
      </w:r>
      <w:r w:rsidRPr="00C10D80">
        <w:rPr>
          <w:rFonts w:asciiTheme="majorBidi" w:hAnsiTheme="majorBidi" w:cstheme="majorBidi"/>
          <w:lang w:val="id-ID"/>
        </w:rPr>
        <w:t>, Ed. Oleh Ahmad Bulyan Nasution (Medan: Perdana Publishing, 2019), 1.</w:t>
      </w:r>
      <w:r w:rsidRPr="00C10D80">
        <w:rPr>
          <w:rFonts w:asciiTheme="majorBidi" w:hAnsiTheme="majorBidi" w:cstheme="majorBidi"/>
        </w:rPr>
        <w:fldChar w:fldCharType="end"/>
      </w:r>
    </w:p>
  </w:footnote>
  <w:footnote w:id="24">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w:t>
      </w:r>
      <w:r w:rsidRPr="00C10D80">
        <w:rPr>
          <w:rFonts w:asciiTheme="majorBidi" w:hAnsiTheme="majorBidi" w:cstheme="majorBidi"/>
        </w:rPr>
        <w:fldChar w:fldCharType="begin"/>
      </w:r>
      <w:r w:rsidRPr="00C10D80">
        <w:rPr>
          <w:rFonts w:asciiTheme="majorBidi" w:hAnsiTheme="majorBidi" w:cstheme="majorBidi"/>
          <w:lang w:val="id-ID"/>
        </w:rPr>
        <w:instrText xml:space="preserve"> ADDIN ZOTERO_ITEM CSL_CITATION {"citationID":"LBgAX9gy","properties":{"formattedCitation":"Badr ad-Din Muhammad bin \\uc0\\u8217{}abdullah az-Zarkasyiy, {\\i{}al-Burhan fi \\uc0\\u8217{}Ulum al-Qur\\uc0\\u8217{}an} (Damaskus: Dar al-Fikr, 1980), 231.","plainCitation":"Badr ad-Din Muhammad bin ’abdullah az-Zarkasyiy, al-Burhan fi ’Ulum al-Qur’an (Damaskus: Dar al-Fikr, 1980), 231.","dontUpdate":true,"noteIndex":23},"citationItems":[{"id":"yQnmINdK/9e1zBwz0","uris":["http://zotero.org/users/local/CtESaoKv/items/EPXHHAM2"],"itemData":{"id":17,"type":"book","event-place":"Damaskus","publisher":"Dar al-Fikr","publisher-place":"Damaskus","title":"al-Burhan fi 'Ulum al-Qur'an","author":[{"family":"Zarkasyiy","given":"Badr ad-Din Muhammad","non-dropping-particle":"az-","dropping-particle":"bin 'abdullah"}],"issued":{"date-parts":[["1980"]]}},"locator":"231"}],"schema":"https://github.com/citation-style-language/schema/raw/master/csl-citation.json"}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 xml:space="preserve">Badr Ad-Din Muhammad Bin ’Abdullah Az-Zarkasyiy, </w:t>
      </w:r>
      <w:r w:rsidRPr="00C10D80">
        <w:rPr>
          <w:rFonts w:asciiTheme="majorBidi" w:hAnsiTheme="majorBidi" w:cstheme="majorBidi"/>
          <w:i/>
          <w:iCs/>
        </w:rPr>
        <w:t>Al-Burhan Fi ’Ulum Al-Qur’an</w:t>
      </w:r>
      <w:r w:rsidRPr="00C10D80">
        <w:rPr>
          <w:rFonts w:asciiTheme="majorBidi" w:hAnsiTheme="majorBidi" w:cstheme="majorBidi"/>
        </w:rPr>
        <w:t xml:space="preserve"> (Damaskus: Dar Al-Fikr, 1980), 231.</w:t>
      </w:r>
      <w:r w:rsidRPr="00C10D80">
        <w:rPr>
          <w:rFonts w:asciiTheme="majorBidi" w:hAnsiTheme="majorBidi" w:cstheme="majorBidi"/>
        </w:rPr>
        <w:fldChar w:fldCharType="end"/>
      </w:r>
    </w:p>
  </w:footnote>
  <w:footnote w:id="25">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w:t>
      </w:r>
      <w:r w:rsidRPr="00C10D80">
        <w:rPr>
          <w:rFonts w:asciiTheme="majorBidi" w:hAnsiTheme="majorBidi" w:cstheme="majorBidi"/>
        </w:rPr>
        <w:fldChar w:fldCharType="begin"/>
      </w:r>
      <w:r w:rsidRPr="00C10D80">
        <w:rPr>
          <w:rFonts w:asciiTheme="majorBidi" w:hAnsiTheme="majorBidi" w:cstheme="majorBidi"/>
          <w:lang w:val="id-ID"/>
        </w:rPr>
        <w:instrText xml:space="preserve"> ADDIN ZOTERO_ITEM CSL_CITATION {"citationID":"R37rIVqj","properties":{"formattedCitation":"Muhammad Tholhah al-Fayyadl, {\\i{}RIHLAH SAB\\uc0\\u8217{}AH Kisah Perjalanan Hidup Imam Qira\\uc0\\u8217{}ah Sab\\uc0\\u8217{}ah}, ed. oleh Abdul Kafi Ridho (Kediri: Lirboyo Press, 2020), 3.","plainCitation":"Muhammad Tholhah al-Fayyadl, RIHLAH SAB’AH Kisah Perjalanan Hidup Imam Qira’ah Sab’ah, ed. oleh Abdul Kafi Ridho (Kediri: Lirboyo Press, 2020), 3.","dontUpdate":true,"noteIndex":24},"citationItems":[{"id":352,"uris":["http://zotero.org/users/local/mhpC5CCy/items/J6BLFKZN"],"itemData":{"id":352,"type":"book","event-place":"Kediri","publisher":"Lirboyo Press","publisher-place":"Kediri","title":"RIHLAH SAB'AH Kisah Perjalanan Hidup Imam Qira'ah Sab'ah","author":[{"family":"Fayyadl","given":"Muhammad Tholhah","non-dropping-particle":"al-"}],"editor":[{"family":"Ridho","given":"Abdul Kafi"}],"issued":{"date-parts":[["2020"]]}},"locator":"3"}],"schema":"https://github.com/citation-style-language/schema/raw/master/csl-citation.json"}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lang w:val="id-ID"/>
        </w:rPr>
        <w:t xml:space="preserve">Muhammad Tholhah Al-Fayyadl, </w:t>
      </w:r>
      <w:r w:rsidRPr="00C10D80">
        <w:rPr>
          <w:rFonts w:asciiTheme="majorBidi" w:hAnsiTheme="majorBidi" w:cstheme="majorBidi"/>
          <w:i/>
          <w:iCs/>
          <w:lang w:val="id-ID"/>
        </w:rPr>
        <w:t>Rihlah Sab’ah Kisah Perjalanan Hidup Imam Qira’ah Sab’ah</w:t>
      </w:r>
      <w:r w:rsidRPr="00C10D80">
        <w:rPr>
          <w:rFonts w:asciiTheme="majorBidi" w:hAnsiTheme="majorBidi" w:cstheme="majorBidi"/>
          <w:lang w:val="id-ID"/>
        </w:rPr>
        <w:t>, Ed. Oleh Abdul Kafi Ridho (Kediri: Lirboyo Press, 2020), 3.</w:t>
      </w:r>
      <w:r w:rsidRPr="00C10D80">
        <w:rPr>
          <w:rFonts w:asciiTheme="majorBidi" w:hAnsiTheme="majorBidi" w:cstheme="majorBidi"/>
        </w:rPr>
        <w:fldChar w:fldCharType="end"/>
      </w:r>
    </w:p>
  </w:footnote>
  <w:footnote w:id="26">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{"citationID":"oqGdwk4h","properties":{"formattedCitation":"Jamal dan Putra, {\\i{}Pengantar Ilmu Qira\\uc0\\u8217{}at}, 5\\uc0\\u8211{}7.","plainCitation":"Jamal dan Putra, Pengantar Ilmu Qira’at, 5–7.","dontUpdate":true,"noteIndex":25},"citationItems":[{"id":302,"uris":["http://zotero.org/users/local/mhpC5CCy/items/HR8C9FWS"],"itemData":{"id":302,"type":"book","event-place":"Yogyakarta","publisher":"Kalimedia","publisher-place":"Yogyakarta","title":"Pengantar Ilmu Qira'at","author":[{"family":"Jamal","given":"Khairunnas"},{"family":"Putra","given":"Afriadi"}],"issued":{"date-parts":[["2020"]]}},"locator":"5-7"}],"schema":"https://github.com/citation-style-language/schema/raw/master/csl-citation.json"}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 xml:space="preserve">Jamal Dan Putra, </w:t>
      </w:r>
      <w:r w:rsidRPr="00C10D80">
        <w:rPr>
          <w:rFonts w:asciiTheme="majorBidi" w:hAnsiTheme="majorBidi" w:cstheme="majorBidi"/>
          <w:i/>
          <w:iCs/>
        </w:rPr>
        <w:t>Pengantar Ilmu Qira’at</w:t>
      </w:r>
      <w:r w:rsidRPr="00C10D80">
        <w:rPr>
          <w:rFonts w:asciiTheme="majorBidi" w:hAnsiTheme="majorBidi" w:cstheme="majorBidi"/>
        </w:rPr>
        <w:t>, 5–7.</w:t>
      </w:r>
      <w:r w:rsidRPr="00C10D80">
        <w:rPr>
          <w:rFonts w:asciiTheme="majorBidi" w:hAnsiTheme="majorBidi" w:cstheme="majorBidi"/>
        </w:rPr>
        <w:fldChar w:fldCharType="end"/>
      </w:r>
    </w:p>
  </w:footnote>
  <w:footnote w:id="27">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w:t>
      </w:r>
      <w:r w:rsidRPr="00C10D80">
        <w:rPr>
          <w:rFonts w:asciiTheme="majorBidi" w:hAnsiTheme="majorBidi" w:cstheme="majorBidi"/>
        </w:rPr>
        <w:fldChar w:fldCharType="begin"/>
      </w:r>
      <w:r w:rsidRPr="00C10D80">
        <w:rPr>
          <w:rFonts w:asciiTheme="majorBidi" w:hAnsiTheme="majorBidi" w:cstheme="majorBidi"/>
          <w:lang w:val="id-ID"/>
        </w:rPr>
        <w:instrText xml:space="preserve"> ADDIN ZOTERO_ITEM CSL_CITATION {"citationID":"Vx6YwJr8","properties":{"formattedCitation":"Ahmad Khoirur Roziqin, \\uc0\\u8220{}Sejarah dan Proses Kodifikasi Qiraat Sab\\uc0\\u8217{}ah: Melacak Warisan Penting dalam Tradisi Membaca Al-Qur\\uc0\\u8217{}an\\uc0\\u8221{} 6, no. 2 (2023): 215.","plainCitation":"Ahmad Khoirur Roziqin, “Sejarah dan Proses Kodifikasi Qiraat Sab’ah: Melacak Warisan Penting dalam Tradisi Membaca Al-Qur’an” 6, no. 2 (2023): 215.","dontUpdate":true,"noteIndex":26},"citationItems":[{"id":"yQnmINdK/H8kLH2SJ","uris":["http://zotero.org/users/8476833/items/C9UA4M4T",["http://zotero.org/users/8476833/items/C9UA4M4T"]],"itemData":{"id":6,"type":"article-journal","ISSN":"2615-2568","issue":"2","journalAbbreviation":"Al-Bayan: Jurnal Ilmu al-Qur'an dan Hadist","title":"Sejarah dan Proses Kodifikasi Qiraat Sab'ah: Melacak Warisan Penting dalam Tradisi Membaca Al-Qur'an","volume":"6","author":[{"family":"Khoirur Roziqin","given":"Ahmad"}],"issued":{"date-parts":[["2023"]]}},"locator":"215"}],"schema":"https://github.com/citation-style-language/schema/raw/master/csl-citation.json"}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Ahmad Khoirur Roziqin, “Sejarah Dan Proses Kodifikasi Qirā’at Sab’ah: Melacak Warisan Penting Dalam Tradisi Membaca Al-Qur’an” 6, No. 2 (2023): 215.</w:t>
      </w:r>
      <w:r w:rsidRPr="00C10D80">
        <w:rPr>
          <w:rFonts w:asciiTheme="majorBidi" w:hAnsiTheme="majorBidi" w:cstheme="majorBidi"/>
        </w:rPr>
        <w:fldChar w:fldCharType="end"/>
      </w:r>
    </w:p>
  </w:footnote>
  <w:footnote w:id="28">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w:t>
      </w:r>
      <w:r w:rsidRPr="00C10D80">
        <w:rPr>
          <w:rFonts w:asciiTheme="majorBidi" w:hAnsiTheme="majorBidi" w:cstheme="majorBidi"/>
        </w:rPr>
        <w:fldChar w:fldCharType="begin"/>
      </w:r>
      <w:r w:rsidRPr="00C10D80">
        <w:rPr>
          <w:rFonts w:asciiTheme="majorBidi" w:hAnsiTheme="majorBidi" w:cstheme="majorBidi"/>
          <w:lang w:val="id-ID"/>
        </w:rPr>
        <w:instrText xml:space="preserve"> ADDIN ZOTERO_ITEM CSL_CITATION {"citationID":"m7omxBuX","properties":{"formattedCitation":"Khoirur Roziqin, 215\\uc0\\u8211{}16.","plainCitation":"Khoirur Roziqin, 215–16.","dontUpdate":true,"noteIndex":27},"citationItems":[{"id":"yQnmINdK/H8kLH2SJ","uris":["http://zotero.org/users/8476833/items/C9UA4M4T",["http://zotero.org/users/8476833/items/C9UA4M4T"]],"itemData":{"id":6,"type":"article-journal","ISSN":"2615-2568","issue":"2","journalAbbreviation":"Al-Bayan: Jurnal Ilmu al-Qur'an dan Hadist","title":"Sejarah dan Proses Kodifikasi Qiraat Sab'ah: Melacak Warisan Penting dalam Tradisi Membaca Al-Qur'an","volume":"6","author":[{"family":"Khoirur Roziqin","given":"Ahmad"}],"issued":{"date-parts":[["2023"]]}},"locator":"215-216"}],"schema":"https://github.com/citation-style-language/schema/raw/master/csl-citation.json"}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lang w:val="id-ID"/>
        </w:rPr>
        <w:t>Khoirur Roziqin, 215.</w:t>
      </w:r>
      <w:r w:rsidRPr="00C10D80">
        <w:rPr>
          <w:rFonts w:asciiTheme="majorBidi" w:hAnsiTheme="majorBidi" w:cstheme="majorBidi"/>
        </w:rPr>
        <w:fldChar w:fldCharType="end"/>
      </w:r>
    </w:p>
  </w:footnote>
  <w:footnote w:id="29">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{"citationID":"4yTS0VOP","properties":{"formattedCitation":"Imam Suyuthi, {\\i{}Studi Al-Qur\\uc0\\u8217{}an Komprehensif}, trans. oleh Tim Editor Indiva (Surakarta: Indiva Pustaka, 2008), 252.","plainCitation":"Imam Suyuthi, Studi Al-Qur’an Komprehensif, trans. oleh Tim Editor Indiva (Surakarta: Indiva Pustaka, 2008), 252.","dontUpdate":true,"noteIndex":28},"citationItems":[{"id":351,"uris":["http://zotero.org/users/local/mhpC5CCy/items/XDK89HVI"],"itemData":{"id":351,"type":"book","event-place":"Surakarta","publisher":"Indiva Pustaka","publisher-place":"Surakarta","title":"Studi Al-Qur'an Komprehensif","author":[{"family":"Suyuthi","given":"Imam"}],"translator":[{"family":"","given":"Tim Editor Indiva"}],"issued":{"date-parts":[["2008"]]}},"locator":"252"}],"schema":"https://github.com/citation-style-language/schema/raw/master/csl-citation.json"}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 xml:space="preserve">Imam Suyuthi, </w:t>
      </w:r>
      <w:r w:rsidRPr="00C10D80">
        <w:rPr>
          <w:rFonts w:asciiTheme="majorBidi" w:hAnsiTheme="majorBidi" w:cstheme="majorBidi"/>
          <w:i/>
          <w:iCs/>
        </w:rPr>
        <w:t>Studi Al-Qur’an Komprehensif</w:t>
      </w:r>
      <w:r w:rsidRPr="00C10D80">
        <w:rPr>
          <w:rFonts w:asciiTheme="majorBidi" w:hAnsiTheme="majorBidi" w:cstheme="majorBidi"/>
        </w:rPr>
        <w:t>, Trans. Oleh Tim Editor Indiva (Surakarta: Indiva Pustaka, 2008), 252.</w:t>
      </w:r>
      <w:r w:rsidRPr="00C10D80">
        <w:rPr>
          <w:rFonts w:asciiTheme="majorBidi" w:hAnsiTheme="majorBidi" w:cstheme="majorBidi"/>
        </w:rPr>
        <w:fldChar w:fldCharType="end"/>
      </w:r>
    </w:p>
  </w:footnote>
  <w:footnote w:id="30">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{"citationID":"OsoZFane","properties":{"formattedCitation":"Abdul Fattah al-Qadhi, {\\i{}Tarikh Al-Mushaf Asy-Syarif} (Kairo: Maktabah Al-Jundi, 2011), 22.","plainCitation":"Abdul Fattah al-Qadhi, Tarikh Al-Mushaf Asy-Syarif (Kairo: Maktabah Al-Jundi, 2011), 22.","dontUpdate":true,"noteIndex":29},"citationItems":[{"id":"yQnmINdK/evjUgzN6","uris":["http://zotero.org/users/local/CtESaoKv/items/L7TMXPG9"],"itemData":{"id":21,"type":"book","event-place":"Kairo","publisher":"Maktabah Al-Jundi","publisher-place":"Kairo","title":"Tarikh Al-Mushaf Asy-Syarif","author":[{"family":"Qadhi","given":"Abdul Fattah","non-dropping-particle":"al-"}],"issued":{"date-parts":[["2011"]]}},"locator":"22"}],"schema":"https://github.com/citation-style-language/schema/raw/master/csl-citation.json"}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 xml:space="preserve">Abdul Fattah Al-Qadhi, </w:t>
      </w:r>
      <w:r w:rsidRPr="00C10D80">
        <w:rPr>
          <w:rFonts w:asciiTheme="majorBidi" w:hAnsiTheme="majorBidi" w:cstheme="majorBidi"/>
          <w:i/>
          <w:iCs/>
        </w:rPr>
        <w:t>Tarikh Al-Mushaf Asy-Syarif</w:t>
      </w:r>
      <w:r w:rsidRPr="00C10D80">
        <w:rPr>
          <w:rFonts w:asciiTheme="majorBidi" w:hAnsiTheme="majorBidi" w:cstheme="majorBidi"/>
        </w:rPr>
        <w:t xml:space="preserve"> (Kairo: Maktabah Al-Jundi, 2011), 22.</w:t>
      </w:r>
      <w:r w:rsidRPr="00C10D80">
        <w:rPr>
          <w:rFonts w:asciiTheme="majorBidi" w:hAnsiTheme="majorBidi" w:cstheme="majorBidi"/>
        </w:rPr>
        <w:fldChar w:fldCharType="end"/>
      </w:r>
    </w:p>
  </w:footnote>
  <w:footnote w:id="31">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{"citationID":"30j6ZO0w","properties":{"formattedCitation":"Manna Al-Qaththan, {\\i{}Pengantar Studi Ilmu Al-Qur\\uc0\\u8217{}an}, trans. oleh Anunur Rofiq El-Mazni (Jakarta: Pustaka Al-Kautsar, 2015), 211\\uc0\\u8211{}12.","plainCitation":"Manna Al-Qaththan, Pengantar Studi Ilmu Al-Qur’an, trans. oleh Anunur Rofiq El-Mazni (Jakarta: Pustaka Al-Kautsar, 2015), 211–12.","dontUpdate":true,"noteIndex":30},"citationItems":[{"id":"yQnmINdK/DkNBImNe","uris":["http://zotero.org/users/8476833/items/BUKITNY5",["http://zotero.org/users/8476833/items/BUKITNY5"]],"itemData":{"id":"avbUdrwd/adsovO1f","type":"book","event-place":"Jakarta","publisher":"Pustaka Al-Kautsar","publisher-place":"Jakarta","title":"Pengantar Studi Ilmu Al-Qur'an","author":[{"family":"Al-Qaththan","given":"Manna"}],"translator":[{"family":"El-Mazni","given":"Anunur Rofiq"}],"issued":{"date-parts":[["2015"]]}},"locator":"211-212"}],"schema":"https://github.com/citation-style-language/schema/raw/master/csl-citation.json"}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 xml:space="preserve">Manna Al-Qaththan, </w:t>
      </w:r>
      <w:r w:rsidRPr="00C10D80">
        <w:rPr>
          <w:rFonts w:asciiTheme="majorBidi" w:hAnsiTheme="majorBidi" w:cstheme="majorBidi"/>
          <w:i/>
          <w:iCs/>
        </w:rPr>
        <w:t>Pengantar Studi Ilmu Al-Qur’an</w:t>
      </w:r>
      <w:r w:rsidRPr="00C10D80">
        <w:rPr>
          <w:rFonts w:asciiTheme="majorBidi" w:hAnsiTheme="majorBidi" w:cstheme="majorBidi"/>
        </w:rPr>
        <w:t>, Trans. Oleh Anunur Rofiq El-Mazni (Jakarta: Pustaka Al-Kautsar, 2015), 211–12.</w:t>
      </w:r>
      <w:r w:rsidRPr="00C10D80">
        <w:rPr>
          <w:rFonts w:asciiTheme="majorBidi" w:hAnsiTheme="majorBidi" w:cstheme="majorBidi"/>
        </w:rPr>
        <w:fldChar w:fldCharType="end"/>
      </w:r>
    </w:p>
  </w:footnote>
  <w:footnote w:id="32">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w:t>
      </w:r>
      <w:r w:rsidRPr="00C10D80">
        <w:rPr>
          <w:rFonts w:asciiTheme="majorBidi" w:hAnsiTheme="majorBidi" w:cstheme="majorBidi"/>
        </w:rPr>
        <w:fldChar w:fldCharType="begin"/>
      </w:r>
      <w:r w:rsidRPr="00C10D80">
        <w:rPr>
          <w:rFonts w:asciiTheme="majorBidi" w:hAnsiTheme="majorBidi" w:cstheme="majorBidi"/>
          <w:lang w:val="id-ID"/>
        </w:rPr>
        <w:instrText xml:space="preserve"> ADDIN ZOTERO_ITEM CSL_CITATION {"citationID":"W0US2XIj","properties":{"formattedCitation":"Al-Qaththan, 213.","plainCitation":"Al-Qaththan, 213.","noteIndex":31},"citationItems":[{"id":"yQnmINdK/DkNBImNe","uris":["http://zotero.org/users/8476833/items/BUKITNY5",["http://zotero.org/users/8476833/items/BUKITNY5"]],"itemData":{"id":7,"type":"book","event-place":"Jakarta","publisher":"Pustaka Al-Kautsar","publisher-place":"Jakarta","title":"Pengantar Studi Ilmu Al-Qur'an","author":[{"family":"Al-Qaththan","given":"Manna"}],"translator":[{"family":"El-Mazni","given":"Anunur Rofiq"}],"issued":{"date-parts":[["2015"]]}},"locator":"213"}],"schema":"https://github.com/citation-style-language/schema/raw/master/csl-citation.json"}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lang w:val="id-ID"/>
        </w:rPr>
        <w:t>Al-Qaththan, 213.</w:t>
      </w:r>
      <w:r w:rsidRPr="00C10D80">
        <w:rPr>
          <w:rFonts w:asciiTheme="majorBidi" w:hAnsiTheme="majorBidi" w:cstheme="majorBidi"/>
        </w:rPr>
        <w:fldChar w:fldCharType="end"/>
      </w:r>
    </w:p>
  </w:footnote>
  <w:footnote w:id="33">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w:t>
      </w:r>
      <w:r w:rsidRPr="00C10D80">
        <w:rPr>
          <w:rFonts w:asciiTheme="majorBidi" w:hAnsiTheme="majorBidi" w:cstheme="majorBidi"/>
        </w:rPr>
        <w:fldChar w:fldCharType="begin"/>
      </w:r>
      <w:r w:rsidRPr="00C10D80">
        <w:rPr>
          <w:rFonts w:asciiTheme="majorBidi" w:hAnsiTheme="majorBidi" w:cstheme="majorBidi"/>
          <w:lang w:val="id-ID"/>
        </w:rPr>
        <w:instrText xml:space="preserve"> ADDIN ZOTERO_ITEM CSL_CITATION {"citationID":"rDTGZw8G","properties":{"formattedCitation":"Abdur Rokhim Hasan, {\\i{}Qira\\uc0\\u8217{}at Al-Qur\\uc0\\u8217{}an dan Tafsirnya}, ed. oleh Fuad Sahlul (Jakarta: Yayasan Alumni Perguruan Tinggi Ilmu Al-Quran, 2020), 11.","plainCitation":"Abdur Rokhim Hasan, Qira’at Al-Qur’an dan Tafsirnya, ed. oleh Fuad Sahlul (Jakarta: Yayasan Alumni Perguruan Tinggi Ilmu Al-Quran, 2020), 11.","dontUpdate":true,"noteIndex":32},"citationItems":[{"id":"yQnmINdK/T8kXQIq8","uris":["http://zotero.org/users/local/CtESaoKv/items/MPKXS4XW"],"itemData":{"id":20,"type":"book","event-place":"Jakarta","publisher":"Yayasan Alumni Perguruan Tinggi Ilmu Al-Quran","publisher-place":"Jakarta","title":"Qira'at Al-Qur'an dan Tafsirnya","author":[{"family":"Hasan","given":"Abdur Rokhim"}],"editor":[{"family":"Sahlul","given":"Fuad"}],"issued":{"date-parts":[["2020"]]}},"locator":"11"}],"schema":"https://github.com/citation-style-language/schema/raw/master/csl-citation.json"}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lang w:val="id-ID"/>
        </w:rPr>
        <w:t xml:space="preserve">Abdur Rokhim Hasan, </w:t>
      </w:r>
      <w:r w:rsidRPr="00C10D80">
        <w:rPr>
          <w:rFonts w:asciiTheme="majorBidi" w:hAnsiTheme="majorBidi" w:cstheme="majorBidi"/>
          <w:i/>
          <w:iCs/>
          <w:lang w:val="id-ID"/>
        </w:rPr>
        <w:t>Qira’at Al-Qur’an Dan Tafsirnya</w:t>
      </w:r>
      <w:r w:rsidRPr="00C10D80">
        <w:rPr>
          <w:rFonts w:asciiTheme="majorBidi" w:hAnsiTheme="majorBidi" w:cstheme="majorBidi"/>
          <w:lang w:val="id-ID"/>
        </w:rPr>
        <w:t>, Ed. Oleh Fuad Sahlul (Jakarta: Yayasan Alumni Perguruan Tinggi Ilmu Al-Quran, 2020), 11.</w:t>
      </w:r>
      <w:r w:rsidRPr="00C10D80">
        <w:rPr>
          <w:rFonts w:asciiTheme="majorBidi" w:hAnsiTheme="majorBidi" w:cstheme="majorBidi"/>
        </w:rPr>
        <w:fldChar w:fldCharType="end"/>
      </w:r>
    </w:p>
  </w:footnote>
  <w:footnote w:id="34">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w:t>
      </w:r>
      <w:r w:rsidRPr="00C10D80">
        <w:rPr>
          <w:rFonts w:asciiTheme="majorBidi" w:hAnsiTheme="majorBidi" w:cstheme="majorBidi"/>
        </w:rPr>
        <w:fldChar w:fldCharType="begin"/>
      </w:r>
      <w:r w:rsidRPr="00C10D80">
        <w:rPr>
          <w:rFonts w:asciiTheme="majorBidi" w:hAnsiTheme="majorBidi" w:cstheme="majorBidi"/>
          <w:lang w:val="id-ID"/>
        </w:rPr>
        <w:instrText xml:space="preserve"> ADDIN ZOTERO_ITEM CSL_CITATION {"citationID":"98aneDUF","properties":{"formattedCitation":"Suyuthi, {\\i{}Studi Al-Qur\\uc0\\u8217{}an Komprehensif}, 196; Manna Khalil Al-Qathan, {\\i{}Pengantar Studi Ilmu Al-Qur\\uc0\\u8217{}an}, trans. oleh Aunur Rafiq El-Mazni (Jakarta: Pustaka Al-Kautsar, 2015), 209.","plainCitation":"Suyuthi, Studi Al-Qur’an Komprehensif, 196; Manna Khalil Al-Qathan, Pengantar Studi Ilmu Al-Qur’an, trans. oleh Aunur Rafiq El-Mazni (Jakarta: Pustaka Al-Kautsar, 2015), 209.","dontUpdate":true,"noteIndex":33},"citationItems":[{"id":351,"uris":["http://zotero.org/users/local/mhpC5CCy/items/XDK89HVI"],"itemData":{"id":351,"type":"book","event-place":"Surakarta","publisher":"Indiva Pustaka","publisher-place":"Surakarta","title":"Studi Al-Qur'an Komprehensif","author":[{"family":"Suyuthi","given":"Imam"}],"translator":[{"family":"","given":"Tim Editor Indiva"}],"issued":{"date-parts":[["2008"]]}},"locator":"196"},{"id":314,"uris":["http://zotero.org/users/local/mhpC5CCy/items/N2MPA8P5"],"itemData":{"id":314,"type":"book","event-place":"Jakarta","language":"Indonesia","publisher":"Pustaka Al-Kautsar","publisher-place":"Jakarta","title":"Pengantar Studi Ilmu Al-Qur'an","author":[{"family":"Khalil Al-Qathan","given":"Manna"}],"translator":[{"family":"Rafiq El-Mazni","given":"Aunur"}],"issued":{"date-parts":[["2015"]]}},"locator":"209"}],"schema":"https://github.com/citation-style-language/schema/raw/master/csl-citation.json"}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lang w:val="id-ID"/>
        </w:rPr>
        <w:t xml:space="preserve">Suyuthi, </w:t>
      </w:r>
      <w:r w:rsidRPr="00C10D80">
        <w:rPr>
          <w:rFonts w:asciiTheme="majorBidi" w:hAnsiTheme="majorBidi" w:cstheme="majorBidi"/>
          <w:i/>
          <w:iCs/>
          <w:lang w:val="id-ID"/>
        </w:rPr>
        <w:t>Studi Al-Qur’an Komprehensif</w:t>
      </w:r>
      <w:r w:rsidRPr="00C10D80">
        <w:rPr>
          <w:rFonts w:asciiTheme="majorBidi" w:hAnsiTheme="majorBidi" w:cstheme="majorBidi"/>
          <w:lang w:val="id-ID"/>
        </w:rPr>
        <w:t xml:space="preserve">, 196; Manna Khalil Al-Qathan, </w:t>
      </w:r>
      <w:r w:rsidRPr="00C10D80">
        <w:rPr>
          <w:rFonts w:asciiTheme="majorBidi" w:hAnsiTheme="majorBidi" w:cstheme="majorBidi"/>
          <w:i/>
          <w:iCs/>
          <w:lang w:val="id-ID"/>
        </w:rPr>
        <w:t>Pengantar Studi Ilmu Al-Qur’an</w:t>
      </w:r>
      <w:r w:rsidRPr="00C10D80">
        <w:rPr>
          <w:rFonts w:asciiTheme="majorBidi" w:hAnsiTheme="majorBidi" w:cstheme="majorBidi"/>
          <w:lang w:val="id-ID"/>
        </w:rPr>
        <w:t>, Trans. Oleh Aunur Rafiq El-Mazni (Jakarta: Pustaka Al-Kautsar, 2015), 209.</w:t>
      </w:r>
      <w:r w:rsidRPr="00C10D80">
        <w:rPr>
          <w:rFonts w:asciiTheme="majorBidi" w:hAnsiTheme="majorBidi" w:cstheme="majorBidi"/>
        </w:rPr>
        <w:fldChar w:fldCharType="end"/>
      </w:r>
    </w:p>
  </w:footnote>
  <w:footnote w:id="35">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w:t>
      </w:r>
      <w:r w:rsidRPr="00C10D80">
        <w:rPr>
          <w:rFonts w:asciiTheme="majorBidi" w:hAnsiTheme="majorBidi" w:cstheme="majorBidi"/>
        </w:rPr>
        <w:fldChar w:fldCharType="begin"/>
      </w:r>
      <w:r w:rsidRPr="00C10D80">
        <w:rPr>
          <w:rFonts w:asciiTheme="majorBidi" w:hAnsiTheme="majorBidi" w:cstheme="majorBidi"/>
          <w:lang w:val="id-ID"/>
        </w:rPr>
        <w:instrText xml:space="preserve"> ADDIN ZOTERO_ITEM CSL_CITATION {"citationID":"OhnFhhnT","properties":{"formattedCitation":"Manna\\uc0\\u8217{} al-Qaththan, {\\i{}Mabahits fi Ulum al-Qur\\uc0\\u8217{}an} (Kairo: Maktabah Wahbah, 2004), 151\\uc0\\u8211{}60.","plainCitation":"Manna’ al-Qaththan, Mabahits fi Ulum al-Qur’an (Kairo: Maktabah Wahbah, 2004), 151–60.","dontUpdate":true,"noteIndex":34},"citationItems":[{"id":364,"uris":["http://zotero.org/users/local/mhpC5CCy/items/3UZQ639M"],"itemData":{"id":364,"type":"book","event-place":"Kairo","publisher":"Maktabah Wahbah","publisher-place":"Kairo","title":"Mabahits fi Ulum al-Qur'an","author":[{"family":"Qaththan","given":"Manna'","non-dropping-particle":"al-"}],"issued":{"date-parts":[["2004"]]}},"locator":"151-160"}],"schema":"https://github.com/citation-style-language/schema/raw/master/csl-citation.json"}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lang w:val="id-ID"/>
        </w:rPr>
        <w:t xml:space="preserve">Manna’ Al-Qaththan, </w:t>
      </w:r>
      <w:r w:rsidRPr="00C10D80">
        <w:rPr>
          <w:rFonts w:asciiTheme="majorBidi" w:hAnsiTheme="majorBidi" w:cstheme="majorBidi"/>
          <w:i/>
          <w:iCs/>
          <w:lang w:val="id-ID"/>
        </w:rPr>
        <w:t>Mabahits Fi Ulum Al-Qur’an</w:t>
      </w:r>
      <w:r w:rsidRPr="00C10D80">
        <w:rPr>
          <w:rFonts w:asciiTheme="majorBidi" w:hAnsiTheme="majorBidi" w:cstheme="majorBidi"/>
          <w:lang w:val="id-ID"/>
        </w:rPr>
        <w:t xml:space="preserve"> (Kairo: Maktabah Wahbah, 2004), 150.</w:t>
      </w:r>
      <w:r w:rsidRPr="00C10D80">
        <w:rPr>
          <w:rFonts w:asciiTheme="majorBidi" w:hAnsiTheme="majorBidi" w:cstheme="majorBidi"/>
        </w:rPr>
        <w:fldChar w:fldCharType="end"/>
      </w:r>
    </w:p>
  </w:footnote>
  <w:footnote w:id="36">
    <w:p w:rsidR="005F1FE5" w:rsidRPr="00C10D80" w:rsidRDefault="005F1FE5" w:rsidP="00C10D80">
      <w:pPr>
        <w:pStyle w:val="FootnoteText"/>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{"citationID":"znhAQdTQ","properties":{"formattedCitation":"al-Qaththan, 151.","plainCitation":"al-Qaththan, 151.","noteIndex":35},"citationItems":[{"id":364,"uris":["http://zotero.org/users/local/mhpC5CCy/items/3UZQ639M"],"itemData":{"id":364,"type":"book","event-place":"Kairo","publisher":"Maktabah Wahbah","publisher-place":"Kairo","title":"Mabahits fi Ulum al-Qur'an","author":[{"family":"Qaththan","given":"Manna'","non-dropping-particle":"al-"}],"issued":{"date-parts":[["2004"]]}},"locator":"151","label":"page"}],"schema":"https://github.com/citation-style-language/schema/raw/master/csl-citation.json"}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al-Qaththan, 151.</w:t>
      </w:r>
      <w:r w:rsidRPr="00C10D80">
        <w:rPr>
          <w:rFonts w:asciiTheme="majorBidi" w:hAnsiTheme="majorBidi" w:cstheme="majorBidi"/>
        </w:rPr>
        <w:fldChar w:fldCharType="end"/>
      </w:r>
    </w:p>
  </w:footnote>
  <w:footnote w:id="37">
    <w:p w:rsidR="005F1FE5" w:rsidRPr="00C10D80" w:rsidRDefault="005F1FE5" w:rsidP="00C10D80">
      <w:pPr>
        <w:pStyle w:val="FootnoteText"/>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{"citationID":"h3nOGjOz","properties":{"formattedCitation":"al-Qaththan, 151\\uc0\\u8211{}53.","plainCitation":"al-Qaththan, 151–53.","noteIndex":36},"citationItems":[{"id":364,"uris":["http://zotero.org/users/local/mhpC5CCy/items/3UZQ639M"],"itemData":{"id":364,"type":"book","event-place":"Kairo","publisher":"Maktabah Wahbah","publisher-place":"Kairo","title":"Mabahits fi Ulum al-Qur'an","author":[{"family":"Qaththan","given":"Manna'","non-dropping-particle":"al-"}],"issued":{"date-parts":[["2004"]]}},"locator":"151-153"}],"schema":"https://github.com/citation-style-language/schema/raw/master/csl-citation.json"}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al-Qaththan, 151–53.</w:t>
      </w:r>
      <w:r w:rsidRPr="00C10D80">
        <w:rPr>
          <w:rFonts w:asciiTheme="majorBidi" w:hAnsiTheme="majorBidi" w:cstheme="majorBidi"/>
        </w:rPr>
        <w:fldChar w:fldCharType="end"/>
      </w:r>
    </w:p>
  </w:footnote>
  <w:footnote w:id="38">
    <w:p w:rsidR="005F1FE5" w:rsidRPr="00C10D80" w:rsidRDefault="005F1FE5" w:rsidP="00C10D80">
      <w:pPr>
        <w:pStyle w:val="FootnoteText"/>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{"citationID":"nPJs3zCj","properties":{"formattedCitation":"al-Qaththan, 154.","plainCitation":"al-Qaththan, 154.","noteIndex":37},"citationItems":[{"id":364,"uris":["http://zotero.org/users/local/mhpC5CCy/items/3UZQ639M"],"itemData":{"id":364,"type":"book","event-place":"Kairo","publisher":"Maktabah Wahbah","publisher-place":"Kairo","title":"Mabahits fi Ulum al-Qur'an","author":[{"family":"Qaththan","given":"Manna'","non-dropping-particle":"al-"}],"issued":{"date-parts":[["2004"]]}},"locator":"154"}],"schema":"https://github.com/citation-style-language/schema/raw/master/csl-citation.json"}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al-Qaththan, 154.</w:t>
      </w:r>
      <w:r w:rsidRPr="00C10D80">
        <w:rPr>
          <w:rFonts w:asciiTheme="majorBidi" w:hAnsiTheme="majorBidi" w:cstheme="majorBidi"/>
        </w:rPr>
        <w:fldChar w:fldCharType="end"/>
      </w:r>
    </w:p>
  </w:footnote>
  <w:footnote w:id="39">
    <w:p w:rsidR="005F1FE5" w:rsidRPr="00C10D80" w:rsidRDefault="005F1FE5" w:rsidP="00C10D80">
      <w:pPr>
        <w:pStyle w:val="FootnoteText"/>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{"citationID":"wNwBUr1A","properties":{"formattedCitation":"Fathoni, {\\i{}Kaidah Qira\\uc0\\u8217{}at Tujuh}, 2009, 4.","plainCitation":"Fathoni, Kaidah Qira’at Tujuh, 2009, 4.","noteIndex":38},"citationItems":[{"id":462,"uris":["http://zotero.org/users/local/mhpC5CCy/items/XMDVWLJ9"],"itemData":{"id":462,"type":"book","collection-title":"1","event-place":"Jakarta","publisher":"Institut PTIQ &amp; Institut Ilmu Al-Qur’an (IIQ) Jakarta dan Darul Ulum Press Jakarta","publisher-place":"Jakarta","title":"Kaidah Qira'at Tujuh","author":[{"family":"Fathoni","given":"Ahmad"}],"issued":{"date-parts":[["2009"]]}},"locator":"4"}],"schema":"https://github.com/citation-style-language/schema/raw/master/csl-citation.json"}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 xml:space="preserve">Fathoni, </w:t>
      </w:r>
      <w:r w:rsidRPr="00C10D80">
        <w:rPr>
          <w:rFonts w:asciiTheme="majorBidi" w:hAnsiTheme="majorBidi" w:cstheme="majorBidi"/>
          <w:i/>
          <w:iCs/>
        </w:rPr>
        <w:t>Kaidah Qira’at Tujuh</w:t>
      </w:r>
      <w:r w:rsidRPr="00C10D80">
        <w:rPr>
          <w:rFonts w:asciiTheme="majorBidi" w:hAnsiTheme="majorBidi" w:cstheme="majorBidi"/>
        </w:rPr>
        <w:t>, 2009, 4.</w:t>
      </w:r>
      <w:r w:rsidRPr="00C10D80">
        <w:rPr>
          <w:rFonts w:asciiTheme="majorBidi" w:hAnsiTheme="majorBidi" w:cstheme="majorBidi"/>
        </w:rPr>
        <w:fldChar w:fldCharType="end"/>
      </w:r>
    </w:p>
  </w:footnote>
  <w:footnote w:id="40">
    <w:p w:rsidR="005F1FE5" w:rsidRPr="00C10D80" w:rsidRDefault="005F1FE5" w:rsidP="00C10D80">
      <w:pPr>
        <w:pStyle w:val="FootnoteText"/>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{"citationID":"dTSLyGkd","properties":{"formattedCitation":"M. Ridha, \\uc0\\u8220{}Kriteria Dan Ketentuan Qira\\uc0\\u8217{}at Al-Qur\\uc0\\u8217{}an\\uc0\\u8221{} 12 (2014): 81\\uc0\\u8211{}82.","plainCitation":"M. Ridha, “Kriteria Dan Ketentuan Qira’at Al-Qur’an” 12 (2014): 81–82.","noteIndex":39},"citationItems":[{"id":466,"uris":["http://zotero.org/users/local/mhpC5CCy/items/BYX9F46E"],"itemData":{"id":466,"type":"article-journal","title":"Kriteria Dan Ketentuan Qira'at Al-Qur'an","volume":"12","author":[{"family":"Ridha","given":"M."}],"issued":{"date-parts":[["2014"]]}},"locator":"81-82","label":"page"}],"schema":"https://github.com/citation-style-language/schema/raw/master/csl-citation.json"}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M. Ridha, “Kriteria Dan Ketentuan Qira’at Al-Qur’an” 12 (2014): 81–82.</w:t>
      </w:r>
      <w:r w:rsidRPr="00C10D80">
        <w:rPr>
          <w:rFonts w:asciiTheme="majorBidi" w:hAnsiTheme="majorBidi" w:cstheme="majorBidi"/>
        </w:rPr>
        <w:fldChar w:fldCharType="end"/>
      </w:r>
    </w:p>
  </w:footnote>
  <w:footnote w:id="41">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w:t>
      </w:r>
      <w:r w:rsidRPr="00C10D80">
        <w:rPr>
          <w:rFonts w:asciiTheme="majorBidi" w:hAnsiTheme="majorBidi" w:cstheme="majorBidi"/>
        </w:rPr>
        <w:fldChar w:fldCharType="begin"/>
      </w:r>
      <w:r w:rsidRPr="00C10D80">
        <w:rPr>
          <w:rFonts w:asciiTheme="majorBidi" w:hAnsiTheme="majorBidi" w:cstheme="majorBidi"/>
          <w:lang w:val="id-ID"/>
        </w:rPr>
        <w:instrText xml:space="preserve"> ADDIN ZOTERO_ITEM CSL_CITATION {"citationID":"kGXbWO8U","properties":{"formattedCitation":"Khalil Al-Qathan, {\\i{}Pengantar Studi Ilmu Al-Qur\\uc0\\u8217{}an}, 220\\uc0\\u8211{}21; Lailatul Amaliah, \\uc0\\u8220{}QIRA\\uc0\\u8217{}AT AL-QUR\\uc0\\u8217{}AN (KAJIAN DESKRIPTIF TERHADAP QIRA\\uc0\\u8217{}AH NAFI\\uc0\\u8217{} RIWAYAT WARSY),\\uc0\\u8221{} Desember 2021, 34\\uc0\\u8211{}35.","plainCitation":"Khalil Al-Qathan, Pengantar Studi Ilmu Al-Qur’an, 220–21; Lailatul Amaliah, “QIRA’AT AL-QUR’AN (KAJIAN DESKRIPTIF TERHADAP QIRA’AH NAFI’ RIWAYAT WARSY),” Desember 2021, 34–35.","dontUpdate":true,"noteIndex":40},"citationItems":[{"id":314,"uris":["http://zotero.org/users/local/mhpC5CCy/items/N2MPA8P5"],"itemData":{"id":314,"type":"book","event-place":"Jakarta","language":"Indonesia","publisher":"Pustaka Al-Kautsar","publisher-place":"Jakarta","title":"Pengantar Studi Ilmu Al-Qur'an","author":[{"family":"Khalil Al-Qathan","given":"Manna"}],"translator":[{"family":"Rafiq El-Mazni","given":"Aunur"}],"issued":{"date-parts":[["2015"]]}},"locator":"220-221"},{"id":300,"uris":["http://zotero.org/users/local/mhpC5CCy/items/EJ57IMRT"],"itemData":{"id":300,"type":"article-journal","abstract":"Terkait dengan tema yang dibahas dalam penulisan ini, yaitu Qira’at al-\nQur’an yang berfokus pada Qira’ah Nafi’ riwayat Warsy. Dalam hal ini\ndimaksudkan untuk mengungkap secara deskriptif beberapa hal terkait Qira’ah\nNafi’ riwayat Warsy sebagai usaha mengenalkan salah satu qira’at dari beberapa\nqira’at yang sudah ada, namun jarang sekali ditemui diberbagai wilayah kecuali\nwilayah yang memang khusus mempelajari qira’ah tersebut. Dan juga untuk\nmenambah wawasan islam terkhusus dalam bidang ilmu qira’at. Oleh Karena itu,\npembahasan hanya dibatasi seputar bagaimana asal-usul Qira’ah Nafi’ riwayat\nWary dan bagaimana bentuk atau kaidah yang digunakan dalam Qira’ah Nafi’\nriwayat Warsy?.\nSehubungan dengan jenis penelitian yang digunakan oleh penulis dalam\npenelitian ini, yaitu penelitian kualitatif, maka ada beberapa data yang diperlukan\nyang diperoleh melalui metode library research, ialah penelian dengan\nkepustakaan dari berbagai literature. Kemudian di analisa dengan analisis isi.\nPada akhirnya penelitian ini menampilkan asal-usul Qira’ah Nafi’ riwayat\nWarsy yang merupakan salah satu dari beberapa qira’at yang sanadnya\ntersambung sampai Rasulullah sehingga keshahihannya dapat dipertanggung\njawabkan. Adapun qira’at versi imam Nafi’ riwayat Warsy ini jarang ditemui\ndalam beberapa kaidah, bentuk serta cara pembacaan sebagaimana bacaan al-\nQur’an pada umumnya yang biasa kita jumpai, sehingga dalam penelitian ini\ntertulis bentuk dan cara bacaan al-Qur’an serta kaidah-kaidah yang digunakan\ndalam Qira’ah Nafi’ riwayat Warsy.","title":"QIRA’AT AL-QUR’AN (KAJIAN DESKRIPTIF TERHADAP QIRA’AH NAFI’ RIWAYAT WARSY)","author":[{"family":"Amaliah","given":"Lailatul"}],"issued":{"date-parts":[["2021",12]]}},"locator":"34-35"}],"schema":"https://github.com/citation-style-language/schema/raw/master/csl-citation.json"}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lang w:val="id-ID"/>
        </w:rPr>
        <w:t xml:space="preserve">Khalil Al-Qathan, </w:t>
      </w:r>
      <w:r w:rsidRPr="00C10D80">
        <w:rPr>
          <w:rFonts w:asciiTheme="majorBidi" w:hAnsiTheme="majorBidi" w:cstheme="majorBidi"/>
          <w:i/>
          <w:iCs/>
          <w:lang w:val="id-ID"/>
        </w:rPr>
        <w:t>Pengantar Studi Ilmu Al-Qur’an</w:t>
      </w:r>
      <w:r w:rsidRPr="00C10D80">
        <w:rPr>
          <w:rFonts w:asciiTheme="majorBidi" w:hAnsiTheme="majorBidi" w:cstheme="majorBidi"/>
          <w:lang w:val="id-ID"/>
        </w:rPr>
        <w:t>, 220–21; Lailatul Amaliah, “Qira’at Al-Qur’an (Kajian Deskriptif Terhadap Qira’ah Nafi’ Riwayat Warsy),” Desember 2021, 34–35.</w:t>
      </w:r>
      <w:r w:rsidRPr="00C10D80">
        <w:rPr>
          <w:rFonts w:asciiTheme="majorBidi" w:hAnsiTheme="majorBidi" w:cstheme="majorBidi"/>
        </w:rPr>
        <w:fldChar w:fldCharType="end"/>
      </w:r>
    </w:p>
  </w:footnote>
  <w:footnote w:id="42">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w:t>
      </w:r>
      <w:r w:rsidRPr="00C10D80">
        <w:rPr>
          <w:rFonts w:asciiTheme="majorBidi" w:hAnsiTheme="majorBidi" w:cstheme="majorBidi"/>
        </w:rPr>
        <w:fldChar w:fldCharType="begin"/>
      </w:r>
      <w:r w:rsidRPr="00C10D80">
        <w:rPr>
          <w:rFonts w:asciiTheme="majorBidi" w:hAnsiTheme="majorBidi" w:cstheme="majorBidi"/>
          <w:lang w:val="id-ID"/>
        </w:rPr>
        <w:instrText xml:space="preserve"> ADDIN ZOTERO_ITEM CSL_CITATION {"citationID":"ktBXKeDy","properties":{"formattedCitation":"al-Fayyadl, {\\i{}RIHLAH SAB\\uc0\\u8217{}AH Kisah Perjalanan Hidup Imam Qira\\uc0\\u8217{}ah Sab\\uc0\\u8217{}ah}, 15.","plainCitation":"al-Fayyadl, RIHLAH SAB’AH Kisah Perjalanan Hidup Imam Qira’ah Sab’ah, 15.","dontUpdate":true,"noteIndex":41},"citationItems":[{"id":352,"uris":["http://zotero.org/users/local/mhpC5CCy/items/J6BLFKZN"],"itemData":{"id":352,"type":"book","event-place":"Kediri","publisher":"Lirboyo Press","publisher-place":"Kediri","title":"RIHLAH SAB'AH Kisah Perjalanan Hidup Imam Qira'ah Sab'ah","author":[{"family":"Fayyadl","given":"Muhammad Tholhah","non-dropping-particle":"al-"}],"editor":[{"family":"Ridho","given":"Abdul Kafi"}],"issued":{"date-parts":[["2020"]]}},"locator":"15","label":"page"}],"schema":"https://github.com/citation-style-language/schema/raw/master/csl-citation.json"}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lang w:val="id-ID"/>
        </w:rPr>
        <w:t xml:space="preserve">Al-Fayyadl, </w:t>
      </w:r>
      <w:r w:rsidRPr="00C10D80">
        <w:rPr>
          <w:rFonts w:asciiTheme="majorBidi" w:hAnsiTheme="majorBidi" w:cstheme="majorBidi"/>
          <w:i/>
          <w:iCs/>
          <w:lang w:val="id-ID"/>
        </w:rPr>
        <w:t>Rihlah Sab’ah Kisah Perjalanan Hidup Imam Qira’ah Sab’ah</w:t>
      </w:r>
      <w:r w:rsidRPr="00C10D80">
        <w:rPr>
          <w:rFonts w:asciiTheme="majorBidi" w:hAnsiTheme="majorBidi" w:cstheme="majorBidi"/>
          <w:lang w:val="id-ID"/>
        </w:rPr>
        <w:t>, 15.</w:t>
      </w:r>
      <w:r w:rsidRPr="00C10D80">
        <w:rPr>
          <w:rFonts w:asciiTheme="majorBidi" w:hAnsiTheme="majorBidi" w:cstheme="majorBidi"/>
        </w:rPr>
        <w:fldChar w:fldCharType="end"/>
      </w:r>
    </w:p>
  </w:footnote>
  <w:footnote w:id="43">
    <w:p w:rsidR="005F1FE5" w:rsidRPr="00C10D80" w:rsidRDefault="005F1FE5" w:rsidP="00C10D80">
      <w:pPr>
        <w:pStyle w:val="FootnoteText"/>
        <w:ind w:firstLine="709"/>
        <w:jc w:val="both"/>
        <w:rPr>
          <w:rFonts w:asciiTheme="majorBidi" w:hAnsiTheme="majorBidi" w:cstheme="majorBidi"/>
          <w:rtl/>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w:t>
      </w:r>
      <w:r w:rsidRPr="00C10D80">
        <w:rPr>
          <w:rFonts w:asciiTheme="majorBidi" w:hAnsiTheme="majorBidi" w:cstheme="majorBidi"/>
        </w:rPr>
        <w:fldChar w:fldCharType="begin"/>
      </w:r>
      <w:r w:rsidRPr="00C10D80">
        <w:rPr>
          <w:rFonts w:asciiTheme="majorBidi" w:hAnsiTheme="majorBidi" w:cstheme="majorBidi"/>
          <w:lang w:val="id-ID"/>
        </w:rPr>
        <w:instrText xml:space="preserve"> ADDIN ZOTERO_ITEM CSL_CITATION {"citationID":"PLb7A5PS","properties":{"formattedCitation":"Abdur Rokhim Hasan, {\\i{}Qiraat Al-Qur\\uc0\\u8217{}an &amp; Tafsirnya} (Jakarta: Institut  PTIQ Jakarta, 2020), 14\\uc0\\u8211{}22.","plainCitation":"Abdur Rokhim Hasan, Qiraat Al-Qur’an &amp; Tafsirnya (Jakarta: Institut  PTIQ Jakarta, 2020), 14–22.","noteIndex":42},"citationItems":[{"id":355,"uris":["http://zotero.org/users/local/mhpC5CCy/items/UA9XNXMP"],"itemData":{"id":355,"type":"book","event-place":"Jakarta","publisher":"Institut  PTIQ Jakarta","publisher-place":"Jakarta","title":"Qiraat Al-Qur'an &amp; Tafsirnya","author":[{"family":"Hasan","given":"Abdur Rokhim"}],"issued":{"date-parts":[["2020"]]}},"locator":"14-22"}],"schema":"https://github.com/citation-style-language/schema/raw/master/csl-citation.json"}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lang w:val="id-ID"/>
        </w:rPr>
        <w:t xml:space="preserve">Abdur Rokhim Hasan, </w:t>
      </w:r>
      <w:r w:rsidRPr="00C10D80">
        <w:rPr>
          <w:rFonts w:asciiTheme="majorBidi" w:hAnsiTheme="majorBidi" w:cstheme="majorBidi"/>
          <w:i/>
          <w:iCs/>
          <w:lang w:val="id-ID"/>
        </w:rPr>
        <w:t>Qiraat Al-Qur’an &amp; Tafsirnya</w:t>
      </w:r>
      <w:r w:rsidRPr="00C10D80">
        <w:rPr>
          <w:rFonts w:asciiTheme="majorBidi" w:hAnsiTheme="majorBidi" w:cstheme="majorBidi"/>
          <w:lang w:val="id-ID"/>
        </w:rPr>
        <w:t xml:space="preserve"> (Jakarta: Institut  PTIQ Jakarta, 2020), 14–22.</w:t>
      </w:r>
      <w:r w:rsidRPr="00C10D80">
        <w:rPr>
          <w:rFonts w:asciiTheme="majorBidi" w:hAnsiTheme="majorBidi" w:cstheme="majorBidi"/>
        </w:rPr>
        <w:fldChar w:fldCharType="end"/>
      </w:r>
    </w:p>
  </w:footnote>
  <w:footnote w:id="44">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w:t>
      </w:r>
      <w:r w:rsidRPr="00C10D80">
        <w:rPr>
          <w:rFonts w:asciiTheme="majorBidi" w:hAnsiTheme="majorBidi" w:cstheme="majorBidi"/>
        </w:rPr>
        <w:fldChar w:fldCharType="begin"/>
      </w:r>
      <w:r w:rsidRPr="00C10D80">
        <w:rPr>
          <w:rFonts w:asciiTheme="majorBidi" w:hAnsiTheme="majorBidi" w:cstheme="majorBidi"/>
          <w:lang w:val="id-ID"/>
        </w:rPr>
        <w:instrText xml:space="preserve"> ADDIN ZOTERO_ITEM CSL_CITATION {"citationID":"NYtVO2MZ","properties":{"formattedCitation":"Muhammad Zaini dan Sri Azharani, \\uc0\\u8220{}Qira\\uc0\\u8217{}at Al-Qur\\uc0\\u8217{}an dan Perkembangannya di Aceh\\uc0\\u8221{} 6 (2021): 197.","plainCitation":"Muhammad Zaini dan Sri Azharani, “Qira’at Al-Qur’an dan Perkembangannya di Aceh” 6 (2021): 197.","noteIndex":43},"citationItems":[{"id":467,"uris":["http://zotero.org/users/local/mhpC5CCy/items/3YLE2P6D"],"itemData":{"id":467,"type":"article-journal","journalAbbreviation":"Tafse","title":"Qira'at Al-Qur'an dan Perkembangannya di Aceh","title-short":"Journal of Qur'anic Studies","volume":"6","author":[{"family":"Zaini","given":"Muhammad"},{"family":"Azharani","given":"Sri"}],"issued":{"date-parts":[["2021"]]}},"locator":"197","label":"page"}],"schema":"https://github.com/citation-style-language/schema/raw/master/csl-citation.json"}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Muhammad Zaini dan Sri Azharani, “Qira’at Al-Qur’an dan Perkembangannya di Aceh” 6 (2021): 197.</w:t>
      </w:r>
      <w:r w:rsidRPr="00C10D80">
        <w:rPr>
          <w:rFonts w:asciiTheme="majorBidi" w:hAnsiTheme="majorBidi" w:cstheme="majorBidi"/>
        </w:rPr>
        <w:fldChar w:fldCharType="end"/>
      </w:r>
    </w:p>
  </w:footnote>
  <w:footnote w:id="45">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w:t>
      </w:r>
      <w:r w:rsidRPr="00C10D80">
        <w:rPr>
          <w:rFonts w:asciiTheme="majorBidi" w:hAnsiTheme="majorBidi" w:cstheme="majorBidi"/>
        </w:rPr>
        <w:fldChar w:fldCharType="begin"/>
      </w:r>
      <w:r w:rsidRPr="00C10D80">
        <w:rPr>
          <w:rFonts w:asciiTheme="majorBidi" w:hAnsiTheme="majorBidi" w:cstheme="majorBidi"/>
          <w:lang w:val="id-ID"/>
        </w:rPr>
        <w:instrText xml:space="preserve"> ADDIN ZOTERO_ITEM CSL_CITATION {"citationID":"CgzhlPv4","properties":{"formattedCitation":"Abd al-Fatah Abd al-Ghani al-Qadli, {\\i{}al-Wafi fi Syarh asy-Syathibiyyah fi al-Qira\\uc0\\u8217{}at as-Sab\\uc0\\u8217{}} (Jeddah: Maktabah as-Sawadi, 1992), 198.","plainCitation":"Abd al-Fatah Abd al-Ghani al-Qadli, al-Wafi fi Syarh asy-Syathibiyyah fi al-Qira’at as-Sab’ (Jeddah: Maktabah as-Sawadi, 1992), 198.","dontUpdate":true,"noteIndex":44},"citationItems":[{"id":378,"uris":["http://zotero.org/users/local/mhpC5CCy/items/N2RBNAWY"],"itemData":{"id":378,"type":"book","event-place":"Jeddah","publisher":"Maktabah as-Sawadi","publisher-place":"Jeddah","title":"al-Wafi fi Syarh asy-Syathibiyyah fi al-Qira’at as-Sab’","author":[{"family":"Qadli","given":"Abd al-Fatah Abd","non-dropping-particle":"al-","dropping-particle":"al-Ghani"}],"issued":{"date-parts":[["1992"]]}},"locator":"198"}],"schema":"https://github.com/citation-style-language/schema/raw/master/csl-citation.json"}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lang w:val="id-ID"/>
        </w:rPr>
        <w:t xml:space="preserve">Abd Al-Fatah Abd Al-Ghani Al-Qadli, </w:t>
      </w:r>
      <w:r w:rsidRPr="00C10D80">
        <w:rPr>
          <w:rFonts w:asciiTheme="majorBidi" w:hAnsiTheme="majorBidi" w:cstheme="majorBidi"/>
          <w:i/>
          <w:iCs/>
          <w:lang w:val="id-ID"/>
        </w:rPr>
        <w:t>Al-Wafi Fi Syarh Asy-Syathibiyyah Fi Al-Qira’at As-Sab’</w:t>
      </w:r>
      <w:r w:rsidRPr="00C10D80">
        <w:rPr>
          <w:rFonts w:asciiTheme="majorBidi" w:hAnsiTheme="majorBidi" w:cstheme="majorBidi"/>
          <w:lang w:val="id-ID"/>
        </w:rPr>
        <w:t xml:space="preserve"> (Jeddah: Maktabah As-Sawadi, 1992), 198.</w:t>
      </w:r>
      <w:r w:rsidRPr="00C10D80">
        <w:rPr>
          <w:rFonts w:asciiTheme="majorBidi" w:hAnsiTheme="majorBidi" w:cstheme="majorBidi"/>
        </w:rPr>
        <w:fldChar w:fldCharType="end"/>
      </w:r>
    </w:p>
  </w:footnote>
  <w:footnote w:id="46">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{"citationID":"8HeL0D8M","properties":{"formattedCitation":"Amaliah, \\uc0\\u8220{}QIRA\\uc0\\u8217{}AT AL-QUR\\uc0\\u8217{}AN (KAJIAN DESKRIPTIF TERHADAP QIRA\\uc0\\u8217{}AH NAFI\\uc0\\u8217{} RIWAYAT WARSY),\\uc0\\u8221{} 38.","plainCitation":"Amaliah, “QIRA’AT AL-QUR’AN (KAJIAN DESKRIPTIF TERHADAP QIRA’AH NAFI’ RIWAYAT WARSY),” 38.","noteIndex":45},"citationItems":[{"id":300,"uris":["http://zotero.org/users/local/mhpC5CCy/items/EJ57IMRT"],"itemData":{"id":300,"type":"article-journal","abstract":"Terkait dengan tema yang dibahas dalam penulisan ini, yaitu Qira’at al-\nQur’an yang berfokus pada Qira’ah Nafi’ riwayat Warsy. Dalam hal ini\ndimaksudkan untuk mengungkap secara deskriptif beberapa hal terkait Qira’ah\nNafi’ riwayat Warsy sebagai usaha mengenalkan salah satu qira’at dari beberapa\nqira’at yang sudah ada, namun jarang sekali ditemui diberbagai wilayah kecuali\nwilayah yang memang khusus mempelajari qira’ah tersebut. Dan juga untuk\nmenambah wawasan islam terkhusus dalam bidang ilmu qira’at. Oleh Karena itu,\npembahasan hanya dibatasi seputar bagaimana asal-usul Qira’ah Nafi’ riwayat\nWary dan bagaimana bentuk atau kaidah yang digunakan dalam Qira’ah Nafi’\nriwayat Warsy?.\nSehubungan dengan jenis penelitian yang digunakan oleh penulis dalam\npenelitian ini, yaitu penelitian kualitatif, maka ada beberapa data yang diperlukan\nyang diperoleh melalui metode library research, ialah penelian dengan\nkepustakaan dari berbagai literature. Kemudian di analisa dengan analisis isi.\nPada akhirnya penelitian ini menampilkan asal-usul Qira’ah Nafi’ riwayat\nWarsy yang merupakan salah satu dari beberapa qira’at yang sanadnya\ntersambung sampai Rasulullah sehingga keshahihannya dapat dipertanggung\njawabkan. Adapun qira’at versi imam Nafi’ riwayat Warsy ini jarang ditemui\ndalam beberapa kaidah, bentuk serta cara pembacaan sebagaimana bacaan al-\nQur’an pada umumnya yang biasa kita jumpai, sehingga dalam penelitian ini\ntertulis bentuk dan cara bacaan al-Qur’an serta kaidah-kaidah yang digunakan\ndalam Qira’ah Nafi’ riwayat Warsy.","title":"QIRA’AT AL-QUR’AN (KAJIAN DESKRIPTIF TERHADAP QIRA’AH NAFI’ RIWAYAT WARSY)","author":[{"family":"Amaliah","given":"Lailatul"}],"issued":{"date-parts":[["2021",12]]}},"locator":"38","label":"page"}],"schema":"https://github.com/citation-style-language/schema/raw/master/csl-citation.json"}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Amaliah, “QIRA’AT AL-QUR’AN (KAJIAN DESKRIPTIF TERHADAP QIRA’AH NAFI’ RIWAYAT WARSY),” 38.</w:t>
      </w:r>
      <w:r w:rsidRPr="00C10D80">
        <w:rPr>
          <w:rFonts w:asciiTheme="majorBidi" w:hAnsiTheme="majorBidi" w:cstheme="majorBidi"/>
        </w:rPr>
        <w:fldChar w:fldCharType="end"/>
      </w:r>
    </w:p>
  </w:footnote>
  <w:footnote w:id="47">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{"citationID":"TyVGdRe0","properties":{"formattedCitation":"Fathoni, {\\i{}Kaidah Qira\\uc0\\u8217{}at Tujuh}, 2009, 35.","plainCitation":"Fathoni, Kaidah Qira’at Tujuh, 2009, 35.","noteIndex":46},"citationItems":[{"id":462,"uris":["http://zotero.org/users/local/mhpC5CCy/items/XMDVWLJ9"],"itemData":{"id":462,"type":"book","collection-title":"1","event-place":"Jakarta","publisher":"Institut PTIQ &amp; Institut Ilmu Al-Qur’an (IIQ) Jakarta dan Darul Ulum Press Jakarta","publisher-place":"Jakarta","title":"Kaidah Qira'at Tujuh","author":[{"family":"Fathoni","given":"Ahmad"}],"issued":{"date-parts":[["2009"]]}},"locator":"35","label":"page"}],"schema":"https://github.com/citation-style-language/schema/raw/master/csl-citation.json"}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 xml:space="preserve">Fathoni, </w:t>
      </w:r>
      <w:r w:rsidRPr="00C10D80">
        <w:rPr>
          <w:rFonts w:asciiTheme="majorBidi" w:hAnsiTheme="majorBidi" w:cstheme="majorBidi"/>
          <w:i/>
          <w:iCs/>
        </w:rPr>
        <w:t>Kaidah Qira’at Tujuh</w:t>
      </w:r>
      <w:r w:rsidRPr="00C10D80">
        <w:rPr>
          <w:rFonts w:asciiTheme="majorBidi" w:hAnsiTheme="majorBidi" w:cstheme="majorBidi"/>
        </w:rPr>
        <w:t>, 2009, 35.</w:t>
      </w:r>
      <w:r w:rsidRPr="00C10D80">
        <w:rPr>
          <w:rFonts w:asciiTheme="majorBidi" w:hAnsiTheme="majorBidi" w:cstheme="majorBidi"/>
        </w:rPr>
        <w:fldChar w:fldCharType="end"/>
      </w:r>
    </w:p>
  </w:footnote>
  <w:footnote w:id="48">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w:t>
      </w:r>
      <w:r w:rsidRPr="00C10D80">
        <w:rPr>
          <w:rFonts w:asciiTheme="majorBidi" w:hAnsiTheme="majorBidi" w:cstheme="majorBidi"/>
        </w:rPr>
        <w:fldChar w:fldCharType="begin"/>
      </w:r>
      <w:r w:rsidRPr="00C10D80">
        <w:rPr>
          <w:rFonts w:asciiTheme="majorBidi" w:hAnsiTheme="majorBidi" w:cstheme="majorBidi"/>
          <w:lang w:val="id-ID"/>
        </w:rPr>
        <w:instrText xml:space="preserve"> ADDIN ZOTERO_ITEM CSL_CITATION {"citationID":"DEoVOq6z","properties":{"formattedCitation":"Muhamad Dikron dan Subur Wijaya, \\uc0\\u8220{}VALIDITAS QIRA\\uc0\\u8217{}AT IMAM AB\\uc0\\u362{} \\uc0\\u8216{}AMR DALAM KITAB TANW\\uc0\\u298{}R AL-\\uc0\\u7778{}ADR BI QIRA\\uc0\\u8217{}AT AL-IM\\uc0\\u256{}M AB\\uc0\\u298{} \\uc0\\u8216{}AMR (STUDI QS. AL-ANF\\uc0\\u256{}L),\\uc0\\u8221{} {\\i{}Hikami\\uc0\\u8239{}: Jurnal Ilmu Alquran dan Tafsir} 3, no. 2 (2023): 184.","plainCitation":"Muhamad Dikron dan Subur Wijaya, “VALIDITAS QIRA’AT IMAM ABŪ ‘AMR DALAM KITAB TANWĪR AL-ṢADR BI QIRA’AT AL-IMĀM ABĪ ‘AMR (STUDI QS. AL-ANFĀL),” Hikami : Jurnal Ilmu Alquran dan Tafsir 3, no. 2 (2023): 184.","noteIndex":47},"citationItems":[{"id":308,"uris":["http://zotero.org/users/local/mhpC5CCy/items/BVQV546Y"],"itemData":{"id":308,"type":"article-journal","abstract":"Eksistensi praktek qira’at tujuh tidak merata di dunia Islam, dan tidak mencakup keseluruhan imam tujuh (al-qurra’ al-sab’ah). Di Indonesia, ulama nusantara yang berkhidmat di tanah haram, Muhamad Mahfudz al-Tarmasi (w. 1920 M) memberikan konsen di bidang qira’at dengan menulis karya Tanwīr al-Ṣadr Bi Qira’at al-Imām Abī ‘Amr. Karya ini, hemat penulis sebagai salah satu usaha untuk terus menghidupkan qira’at sab’ah di tengah-tengah masyarakat, khususnya bacaan Abū ‘Amr. Meskipun demikian, validitas qira’at Imam Abū ‘Amr dalam kitab Tanwīr al-Ṣadr Bi Qira’at al-Imām Abī ‘Amr masih menjadi permasalahan. Kesimpulan yang didapatkan melalui kroscek dari sampel surat al-Anfal terhadap validitas qira’at Abū ‘Amr dalam kitab Tanwīr al-Ṣadr Bi Qira’at al-Imām Abī ‘Amr, secara general valid dan memiliki konsistensi terhadap kaidah atau pola karakteristik qira’at Abū ‘Amr. Hasil validitas dan konsistensi didapatkan melalui parameter pola karakteristik qira’at Abū ‘Amr yang telah ditulis oleh al-Syāṭibiy yaitu meliputi bacaan isti’adzah, basmalah, al-Idgām, al-mad wa al-qashr, dua hamzah baik dalam satu kata atau dua kata, hamzah mufrod, al-fath, al-imālah dan al-Taqlīl, waqaf atau berhenti pada khat atau rasm utsmani, ya’ iḍāfah, ya’ zaidah dan farsy al-huruf  atau pola karakteristik khusus.","container-title":"Hikami : Jurnal Ilmu Alquran dan Tafsir","ISSN":"2809-7262","issue":"2","license":"Copyright (c) 2022 Hikami - Jurnal Ilmu Alquran dan Tafsir","note":"number: 2","page":"1-20","source":"jurnal-stkq.alhikamdepok.ac.id","title":"VALIDITAS QIRA’AT IMAM ABŪ ‘AMR DALAM KITAB TANWĪR AL-ṢADR BI QIRA’AT AL-IMĀM ABĪ ‘AMR (STUDI QS. AL-ANFĀL)","volume":"3","author":[{"family":"Dikron","given":"Muhamad"},{"family":"Wijaya","given":"Subur"}],"issued":{"date-parts":[["2023"]]}},"locator":"184"}],"schema":"https://github.com/citation-style-language/schema/raw/master/csl-citation.json"}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lang w:val="id-ID"/>
        </w:rPr>
        <w:t xml:space="preserve">Muhamad Dikron dan Subur Wijaya, “VALIDITAS QIRA’AT IMAM ABŪ ‘AMR DALAM KITAB TANWĪR AL-ṢADR BI QIRA’AT AL-IMĀM ABĪ ‘AMR (STUDI QS. </w:t>
      </w:r>
      <w:r w:rsidRPr="00C10D80">
        <w:rPr>
          <w:rFonts w:asciiTheme="majorBidi" w:hAnsiTheme="majorBidi" w:cstheme="majorBidi"/>
        </w:rPr>
        <w:t xml:space="preserve">AL-ANFĀL),” </w:t>
      </w:r>
      <w:r w:rsidRPr="00C10D80">
        <w:rPr>
          <w:rFonts w:asciiTheme="majorBidi" w:hAnsiTheme="majorBidi" w:cstheme="majorBidi"/>
          <w:i/>
          <w:iCs/>
        </w:rPr>
        <w:t>Hikami : Jurnal Ilmu Alquran dan Tafsir</w:t>
      </w:r>
      <w:r w:rsidRPr="00C10D80">
        <w:rPr>
          <w:rFonts w:asciiTheme="majorBidi" w:hAnsiTheme="majorBidi" w:cstheme="majorBidi"/>
        </w:rPr>
        <w:t xml:space="preserve"> 3, no. 2 (2023): 184.</w:t>
      </w:r>
      <w:r w:rsidRPr="00C10D80">
        <w:rPr>
          <w:rFonts w:asciiTheme="majorBidi" w:hAnsiTheme="majorBidi" w:cstheme="majorBidi"/>
        </w:rPr>
        <w:fldChar w:fldCharType="end"/>
      </w:r>
    </w:p>
  </w:footnote>
  <w:footnote w:id="49">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{"citationID":"skfLR4Km","properties":{"formattedCitation":"Fathoni, {\\i{}Kaidah Qira\\uc0\\u8217{}at Tujuh}, 2009, 61.","plainCitation":"Fathoni, Kaidah Qira’at Tujuh, 2009, 61.","noteIndex":48},"citationItems":[{"id":462,"uris":["http://zotero.org/users/local/mhpC5CCy/items/XMDVWLJ9"],"itemData":{"id":462,"type":"book","collection-title":"1","event-place":"Jakarta","publisher":"Institut PTIQ &amp; Institut Ilmu Al-Qur’an (IIQ) Jakarta dan Darul Ulum Press Jakarta","publisher-place":"Jakarta","title":"Kaidah Qira'at Tujuh","author":[{"family":"Fathoni","given":"Ahmad"}],"issued":{"date-parts":[["2009"]]}},"locator":"61"}],"schema":"https://github.com/citation-style-language/schema/raw/master/csl-citation.json"}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 xml:space="preserve">Fathoni, </w:t>
      </w:r>
      <w:r w:rsidRPr="00C10D80">
        <w:rPr>
          <w:rFonts w:asciiTheme="majorBidi" w:hAnsiTheme="majorBidi" w:cstheme="majorBidi"/>
          <w:i/>
          <w:iCs/>
        </w:rPr>
        <w:t>Kaidah Qira’at Tujuh</w:t>
      </w:r>
      <w:r w:rsidRPr="00C10D80">
        <w:rPr>
          <w:rFonts w:asciiTheme="majorBidi" w:hAnsiTheme="majorBidi" w:cstheme="majorBidi"/>
        </w:rPr>
        <w:t>, 2009, 61.</w:t>
      </w:r>
      <w:r w:rsidRPr="00C10D80">
        <w:rPr>
          <w:rFonts w:asciiTheme="majorBidi" w:hAnsiTheme="majorBidi" w:cstheme="majorBidi"/>
        </w:rPr>
        <w:fldChar w:fldCharType="end"/>
      </w:r>
    </w:p>
  </w:footnote>
  <w:footnote w:id="50">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{"citationID":"yvTx4zGQ","properties":{"formattedCitation":"Amaliah, \\uc0\\u8220{}QIRA\\uc0\\u8217{}AT AL-QUR\\uc0\\u8217{}AN (KAJIAN DESKRIPTIF TERHADAP QIRA\\uc0\\u8217{}AH NAFI\\uc0\\u8217{} RIWAYAT WARSY),\\uc0\\u8221{} 41.","plainCitation":"Amaliah, “QIRA’AT AL-QUR’AN (KAJIAN DESKRIPTIF TERHADAP QIRA’AH NAFI’ RIWAYAT WARSY),” 41.","noteIndex":49},"citationItems":[{"id":300,"uris":["http://zotero.org/users/local/mhpC5CCy/items/EJ57IMRT"],"itemData":{"id":300,"type":"article-journal","abstract":"Terkait dengan tema yang dibahas dalam penulisan ini, yaitu Qira’at al-\nQur’an yang berfokus pada Qira’ah Nafi’ riwayat Warsy. Dalam hal ini\ndimaksudkan untuk mengungkap secara deskriptif beberapa hal terkait Qira’ah\nNafi’ riwayat Warsy sebagai usaha mengenalkan salah satu qira’at dari beberapa\nqira’at yang sudah ada, namun jarang sekali ditemui diberbagai wilayah kecuali\nwilayah yang memang khusus mempelajari qira’ah tersebut. Dan juga untuk\nmenambah wawasan islam terkhusus dalam bidang ilmu qira’at. Oleh Karena itu,\npembahasan hanya dibatasi seputar bagaimana asal-usul Qira’ah Nafi’ riwayat\nWary dan bagaimana bentuk atau kaidah yang digunakan dalam Qira’ah Nafi’\nriwayat Warsy?.\nSehubungan dengan jenis penelitian yang digunakan oleh penulis dalam\npenelitian ini, yaitu penelitian kualitatif, maka ada beberapa data yang diperlukan\nyang diperoleh melalui metode library research, ialah penelian dengan\nkepustakaan dari berbagai literature. Kemudian di analisa dengan analisis isi.\nPada akhirnya penelitian ini menampilkan asal-usul Qira’ah Nafi’ riwayat\nWarsy yang merupakan salah satu dari beberapa qira’at yang sanadnya\ntersambung sampai Rasulullah sehingga keshahihannya dapat dipertanggung\njawabkan. Adapun qira’at versi imam Nafi’ riwayat Warsy ini jarang ditemui\ndalam beberapa kaidah, bentuk serta cara pembacaan sebagaimana bacaan al-\nQur’an pada umumnya yang biasa kita jumpai, sehingga dalam penelitian ini\ntertulis bentuk dan cara bacaan al-Qur’an serta kaidah-kaidah yang digunakan\ndalam Qira’ah Nafi’ riwayat Warsy.","title":"QIRA’AT AL-QUR’AN (KAJIAN DESKRIPTIF TERHADAP QIRA’AH NAFI’ RIWAYAT WARSY)","author":[{"family":"Amaliah","given":"Lailatul"}],"issued":{"date-parts":[["2021",12]]}},"locator":"41"}],"schema":"https://github.com/citation-style-language/schema/raw/master/csl-citation.json"}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Amaliah, “QIRA’AT AL-QUR’AN (KAJIAN DESKRIPTIF TERHADAP QIRA’AH NAFI’ RIWAYAT WARSY),” 41.</w:t>
      </w:r>
      <w:r w:rsidRPr="00C10D80">
        <w:rPr>
          <w:rFonts w:asciiTheme="majorBidi" w:hAnsiTheme="majorBidi" w:cstheme="majorBidi"/>
        </w:rPr>
        <w:fldChar w:fldCharType="end"/>
      </w:r>
    </w:p>
  </w:footnote>
  <w:footnote w:id="51">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w:t>
      </w:r>
      <w:r w:rsidRPr="00C10D80">
        <w:rPr>
          <w:rFonts w:asciiTheme="majorBidi" w:hAnsiTheme="majorBidi" w:cstheme="majorBidi"/>
        </w:rPr>
        <w:fldChar w:fldCharType="begin"/>
      </w:r>
      <w:r w:rsidRPr="00C10D80">
        <w:rPr>
          <w:rFonts w:asciiTheme="majorBidi" w:hAnsiTheme="majorBidi" w:cstheme="majorBidi"/>
          <w:lang w:val="id-ID"/>
        </w:rPr>
        <w:instrText xml:space="preserve"> ADDIN ZOTERO_ITEM CSL_CITATION {"citationID":"GA9SKqac","properties":{"formattedCitation":"Muhammad Tholhah al-Fayyadl, {\\i{}Rihlah Sab\\uc0\\u8217{}ah: Kisah Perjalanan Hidup Imam Qira\\uc0\\u8217{}ah Sab\\uc0\\u8217{}ah}, ed. oleh Abdul Kafi Ridho (Kediri: Lirboyo Press, 2020), 34.","plainCitation":"Muhammad Tholhah al-Fayyadl, Rihlah Sab’ah: Kisah Perjalanan Hidup Imam Qira’ah Sab’ah, ed. oleh Abdul Kafi Ridho (Kediri: Lirboyo Press, 2020), 34.","noteIndex":50},"citationItems":[{"id":354,"uris":["http://zotero.org/users/local/mhpC5CCy/items/HNCDPMFQ"],"itemData":{"id":354,"type":"book","event-place":"Kediri","publisher":"Lirboyo Press","publisher-place":"Kediri","title":"Rihlah Sab'ah: Kisah Perjalanan Hidup Imam Qira'ah Sab'ah","author":[{"family":"Fayyadl","given":"Muhammad Tholhah","non-dropping-particle":"al-"}],"editor":[{"family":"Ridho","given":"Abdul Kafi"}],"issued":{"date-parts":[["2020"]]}},"locator":"34"}],"schema":"https://github.com/citation-style-language/schema/raw/master/csl-citation.json"}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lang w:val="id-ID"/>
        </w:rPr>
        <w:t xml:space="preserve">Muhammad Tholhah al-Fayyadl, </w:t>
      </w:r>
      <w:r w:rsidRPr="00C10D80">
        <w:rPr>
          <w:rFonts w:asciiTheme="majorBidi" w:hAnsiTheme="majorBidi" w:cstheme="majorBidi"/>
          <w:i/>
          <w:iCs/>
          <w:lang w:val="id-ID"/>
        </w:rPr>
        <w:t>Rihlah Sab’ah: Kisah Perjalanan Hidup Imam Qira’ah Sab’ah</w:t>
      </w:r>
      <w:r w:rsidRPr="00C10D80">
        <w:rPr>
          <w:rFonts w:asciiTheme="majorBidi" w:hAnsiTheme="majorBidi" w:cstheme="majorBidi"/>
          <w:lang w:val="id-ID"/>
        </w:rPr>
        <w:t>, ed. oleh Abdul Kafi Ridho (Kediri: Lirboyo Press, 2020), 34.</w:t>
      </w:r>
      <w:r w:rsidRPr="00C10D80">
        <w:rPr>
          <w:rFonts w:asciiTheme="majorBidi" w:hAnsiTheme="majorBidi" w:cstheme="majorBidi"/>
        </w:rPr>
        <w:fldChar w:fldCharType="end"/>
      </w:r>
    </w:p>
  </w:footnote>
  <w:footnote w:id="52">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{"citationID":"6izgPsG0","properties":{"formattedCitation":"Amaliah, \\uc0\\u8220{}QIRA\\uc0\\u8217{}AT AL-QUR\\uc0\\u8217{}AN (KAJIAN DESKRIPTIF TERHADAP QIRA\\uc0\\u8217{}AH NAFI\\uc0\\u8217{} RIWAYAT WARSY),\\uc0\\u8221{} 43.","plainCitation":"Amaliah, “QIRA’AT AL-QUR’AN (KAJIAN DESKRIPTIF TERHADAP QIRA’AH NAFI’ RIWAYAT WARSY),” 43.","noteIndex":51},"citationItems":[{"id":300,"uris":["http://zotero.org/users/local/mhpC5CCy/items/EJ57IMRT"],"itemData":{"id":300,"type":"article-journal","abstract":"Terkait dengan tema yang dibahas dalam penulisan ini, yaitu Qira’at al-\nQur’an yang berfokus pada Qira’ah Nafi’ riwayat Warsy. Dalam hal ini\ndimaksudkan untuk mengungkap secara deskriptif beberapa hal terkait Qira’ah\nNafi’ riwayat Warsy sebagai usaha mengenalkan salah satu qira’at dari beberapa\nqira’at yang sudah ada, namun jarang sekali ditemui diberbagai wilayah kecuali\nwilayah yang memang khusus mempelajari qira’ah tersebut. Dan juga untuk\nmenambah wawasan islam terkhusus dalam bidang ilmu qira’at. Oleh Karena itu,\npembahasan hanya dibatasi seputar bagaimana asal-usul Qira’ah Nafi’ riwayat\nWary dan bagaimana bentuk atau kaidah yang digunakan dalam Qira’ah Nafi’\nriwayat Warsy?.\nSehubungan dengan jenis penelitian yang digunakan oleh penulis dalam\npenelitian ini, yaitu penelitian kualitatif, maka ada beberapa data yang diperlukan\nyang diperoleh melalui metode library research, ialah penelian dengan\nkepustakaan dari berbagai literature. Kemudian di analisa dengan analisis isi.\nPada akhirnya penelitian ini menampilkan asal-usul Qira’ah Nafi’ riwayat\nWarsy yang merupakan salah satu dari beberapa qira’at yang sanadnya\ntersambung sampai Rasulullah sehingga keshahihannya dapat dipertanggung\njawabkan. Adapun qira’at versi imam Nafi’ riwayat Warsy ini jarang ditemui\ndalam beberapa kaidah, bentuk serta cara pembacaan sebagaimana bacaan al-\nQur’an pada umumnya yang biasa kita jumpai, sehingga dalam penelitian ini\ntertulis bentuk dan cara bacaan al-Qur’an serta kaidah-kaidah yang digunakan\ndalam Qira’ah Nafi’ riwayat Warsy.","title":"QIRA’AT AL-QUR’AN (KAJIAN DESKRIPTIF TERHADAP QIRA’AH NAFI’ RIWAYAT WARSY)","author":[{"family":"Amaliah","given":"Lailatul"}],"issued":{"date-parts":[["2021",12]]}},"locator":"43"}],"schema":"https://github.com/citation-style-language/schema/raw/master/csl-citation.json"}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Amaliah, “QIRA’AT AL-QUR’AN (KAJIAN DESKRIPTIF TERHADAP QIRA’AH NAFI’ RIWAYAT WARSY),” 43.</w:t>
      </w:r>
      <w:r w:rsidRPr="00C10D80">
        <w:rPr>
          <w:rFonts w:asciiTheme="majorBidi" w:hAnsiTheme="majorBidi" w:cstheme="majorBidi"/>
        </w:rPr>
        <w:fldChar w:fldCharType="end"/>
      </w:r>
    </w:p>
  </w:footnote>
  <w:footnote w:id="53">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w:t>
      </w:r>
      <w:r w:rsidRPr="00C10D80">
        <w:rPr>
          <w:rFonts w:asciiTheme="majorBidi" w:hAnsiTheme="majorBidi" w:cstheme="majorBidi"/>
        </w:rPr>
        <w:fldChar w:fldCharType="begin"/>
      </w:r>
      <w:r w:rsidRPr="00C10D80">
        <w:rPr>
          <w:rFonts w:asciiTheme="majorBidi" w:hAnsiTheme="majorBidi" w:cstheme="majorBidi"/>
          <w:lang w:val="id-ID"/>
        </w:rPr>
        <w:instrText xml:space="preserve"> ADDIN ZOTERO_ITEM CSL_CITATION {"citationID":"74g1pYmK","properties":{"formattedCitation":"al-Fayyadl, {\\i{}Rihlah Sab\\uc0\\u8217{}ah: Kisah Perjalanan Hidup Imam Qira\\uc0\\u8217{}ah Sab\\uc0\\u8217{}ah}, 34.","plainCitation":"al-Fayyadl, Rihlah Sab’ah: Kisah Perjalanan Hidup Imam Qira’ah Sab’ah, 34.","noteIndex":52},"citationItems":[{"id":354,"uris":["http://zotero.org/users/local/mhpC5CCy/items/HNCDPMFQ"],"itemData":{"id":354,"type":"book","event-place":"Kediri","publisher":"Lirboyo Press","publisher-place":"Kediri","title":"Rihlah Sab'ah: Kisah Perjalanan Hidup Imam Qira'ah Sab'ah","author":[{"family":"Fayyadl","given":"Muhammad Tholhah","non-dropping-particle":"al-"}],"editor":[{"family":"Ridho","given":"Abdul Kafi"}],"issued":{"date-parts":[["2020"]]}},"locator":"34"}],"schema":"https://github.com/citation-style-language/schema/raw/master/csl-citation.json"}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lang w:val="id-ID"/>
        </w:rPr>
        <w:t xml:space="preserve">al-Fayyadl, </w:t>
      </w:r>
      <w:r w:rsidRPr="00C10D80">
        <w:rPr>
          <w:rFonts w:asciiTheme="majorBidi" w:hAnsiTheme="majorBidi" w:cstheme="majorBidi"/>
          <w:i/>
          <w:iCs/>
          <w:lang w:val="id-ID"/>
        </w:rPr>
        <w:t>Rihlah Sab’ah: Kisah Perjalanan Hidup Imam Qira’ah Sab’ah</w:t>
      </w:r>
      <w:r w:rsidRPr="00C10D80">
        <w:rPr>
          <w:rFonts w:asciiTheme="majorBidi" w:hAnsiTheme="majorBidi" w:cstheme="majorBidi"/>
          <w:lang w:val="id-ID"/>
        </w:rPr>
        <w:t>, 34.</w:t>
      </w:r>
      <w:r w:rsidRPr="00C10D80">
        <w:rPr>
          <w:rFonts w:asciiTheme="majorBidi" w:hAnsiTheme="majorBidi" w:cstheme="majorBidi"/>
        </w:rPr>
        <w:fldChar w:fldCharType="end"/>
      </w:r>
    </w:p>
  </w:footnote>
  <w:footnote w:id="54">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w:t>
      </w:r>
      <w:r w:rsidRPr="00C10D80">
        <w:rPr>
          <w:rFonts w:asciiTheme="majorBidi" w:hAnsiTheme="majorBidi" w:cstheme="majorBidi"/>
        </w:rPr>
        <w:fldChar w:fldCharType="begin"/>
      </w:r>
      <w:r w:rsidRPr="00C10D80">
        <w:rPr>
          <w:rFonts w:asciiTheme="majorBidi" w:hAnsiTheme="majorBidi" w:cstheme="majorBidi"/>
          <w:lang w:val="id-ID"/>
        </w:rPr>
        <w:instrText xml:space="preserve"> ADDIN ZOTERO_ITEM CSL_CITATION {"citationID":"DKAioyE6","properties":{"formattedCitation":"Dikron dan Wijaya, \\uc0\\u8220{}VALIDITAS QIRA\\uc0\\u8217{}AT IMAM AB\\uc0\\u362{} \\uc0\\u8216{}AMR DALAM KITAB TANW\\uc0\\u298{}R AL-\\uc0\\u7778{}ADR BI QIRA\\uc0\\u8217{}AT AL-IM\\uc0\\u256{}M AB\\uc0\\u298{} \\uc0\\u8216{}AMR (STUDI QS. AL-ANF\\uc0\\u256{}L),\\uc0\\u8221{} 211.","plainCitation":"Dikron dan Wijaya, “VALIDITAS QIRA’AT IMAM ABŪ ‘AMR DALAM KITAB TANWĪR AL-ṢADR BI QIRA’AT AL-IMĀM ABĪ ‘AMR (STUDI QS. AL-ANFĀL),” 211.","noteIndex":53},"citationItems":[{"id":308,"uris":["http://zotero.org/users/local/mhpC5CCy/items/BVQV546Y"],"itemData":{"id":308,"type":"article-journal","abstract":"Eksistensi praktek qira’at tujuh tidak merata di dunia Islam, dan tidak mencakup keseluruhan imam tujuh (al-qurra’ al-sab’ah). Di Indonesia, ulama nusantara yang berkhidmat di tanah haram, Muhamad Mahfudz al-Tarmasi (w. 1920 M) memberikan konsen di bidang qira’at dengan menulis karya Tanwīr al-Ṣadr Bi Qira’at al-Imām Abī ‘Amr. Karya ini, hemat penulis sebagai salah satu usaha untuk terus menghidupkan qira’at sab’ah di tengah-tengah masyarakat, khususnya bacaan Abū ‘Amr. Meskipun demikian, validitas qira’at Imam Abū ‘Amr dalam kitab Tanwīr al-Ṣadr Bi Qira’at al-Imām Abī ‘Amr masih menjadi permasalahan. Kesimpulan yang didapatkan melalui kroscek dari sampel surat al-Anfal terhadap validitas qira’at Abū ‘Amr dalam kitab Tanwīr al-Ṣadr Bi Qira’at al-Imām Abī ‘Amr, secara general valid dan memiliki konsistensi terhadap kaidah atau pola karakteristik qira’at Abū ‘Amr. Hasil validitas dan konsistensi didapatkan melalui parameter pola karakteristik qira’at Abū ‘Amr yang telah ditulis oleh al-Syāṭibiy yaitu meliputi bacaan isti’adzah, basmalah, al-Idgām, al-mad wa al-qashr, dua hamzah baik dalam satu kata atau dua kata, hamzah mufrod, al-fath, al-imālah dan al-Taqlīl, waqaf atau berhenti pada khat atau rasm utsmani, ya’ iḍāfah, ya’ zaidah dan farsy al-huruf  atau pola karakteristik khusus.","container-title":"Hikami : Jurnal Ilmu Alquran dan Tafsir","ISSN":"2809-7262","issue":"2","license":"Copyright (c) 2022 Hikami - Jurnal Ilmu Alquran dan Tafsir","note":"number: 2","page":"1-20","source":"jurnal-stkq.alhikamdepok.ac.id","title":"VALIDITAS QIRA’AT IMAM ABŪ ‘AMR DALAM KITAB TANWĪR AL-ṢADR BI QIRA’AT AL-IMĀM ABĪ ‘AMR (STUDI QS. AL-ANFĀL)","volume":"3","author":[{"family":"Dikron","given":"Muhamad"},{"family":"Wijaya","given":"Subur"}],"issued":{"date-parts":[["2023"]]}},"locator":"211"}],"schema":"https://github.com/citation-style-language/schema/raw/master/csl-citation.json"}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lang w:val="id-ID"/>
        </w:rPr>
        <w:t xml:space="preserve">Dikron dan Wijaya, “VALIDITAS QIRA’AT IMAM ABŪ ‘AMR DALAM KITAB TANWĪR AL-ṢADR BI QIRA’AT AL-IMĀM ABĪ ‘AMR (STUDI QS. </w:t>
      </w:r>
      <w:r w:rsidRPr="00C10D80">
        <w:rPr>
          <w:rFonts w:asciiTheme="majorBidi" w:hAnsiTheme="majorBidi" w:cstheme="majorBidi"/>
        </w:rPr>
        <w:t>AL-ANFĀL),” 211.</w:t>
      </w:r>
      <w:r w:rsidRPr="00C10D80">
        <w:rPr>
          <w:rFonts w:asciiTheme="majorBidi" w:hAnsiTheme="majorBidi" w:cstheme="majorBidi"/>
        </w:rPr>
        <w:fldChar w:fldCharType="end"/>
      </w:r>
    </w:p>
  </w:footnote>
  <w:footnote w:id="55">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{"citationID":"JoYDdbix","properties":{"formattedCitation":"Zulaiha dan Dikron, {\\i{}QIRA\\uc0\\u8217{}AT ABU \\uc0\\u8217{}AMR dan VALIDITASNYA}, 212.","plainCitation":"Zulaiha dan Dikron, QIRA’AT ABU ’AMR dan VALIDITASNYA, 212.","dontUpdate":true,"noteIndex":54},"citationItems":[{"id":327,"uris":["http://zotero.org/users/local/mhpC5CCy/items/QDZ7Q8YQ"],"itemData":{"id":327,"type":"book","publisher":"Prodi S2 Studi Agama-Agama UIN Sunan Gunung Djati Bandung","title":"QIRA'AT ABU 'AMR dan VALIDITASNYA","author":[{"family":"Zulaiha","given":"Eni"},{"family":"Dikron","given":"Muhamad"}],"issued":{"date-parts":[["2020"]]}},"locator":"212","label":"page"}],"schema":"https://github.com/citation-style-language/schema/raw/master/csl-citation.json"}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 xml:space="preserve">Zulaiha Dan Dikron, </w:t>
      </w:r>
      <w:r w:rsidRPr="00C10D80">
        <w:rPr>
          <w:rFonts w:asciiTheme="majorBidi" w:hAnsiTheme="majorBidi" w:cstheme="majorBidi"/>
          <w:i/>
          <w:iCs/>
        </w:rPr>
        <w:t>Qira’at Abu ’Amr Dan Validitasnya</w:t>
      </w:r>
      <w:r w:rsidRPr="00C10D80">
        <w:rPr>
          <w:rFonts w:asciiTheme="majorBidi" w:hAnsiTheme="majorBidi" w:cstheme="majorBidi"/>
        </w:rPr>
        <w:t>, 212.</w:t>
      </w:r>
      <w:r w:rsidRPr="00C10D80">
        <w:rPr>
          <w:rFonts w:asciiTheme="majorBidi" w:hAnsiTheme="majorBidi" w:cstheme="majorBidi"/>
        </w:rPr>
        <w:fldChar w:fldCharType="end"/>
      </w:r>
    </w:p>
  </w:footnote>
  <w:footnote w:id="56">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w:t>
      </w:r>
      <w:r w:rsidRPr="00C10D80">
        <w:rPr>
          <w:rFonts w:asciiTheme="majorBidi" w:hAnsiTheme="majorBidi" w:cstheme="majorBidi"/>
        </w:rPr>
        <w:fldChar w:fldCharType="begin"/>
      </w:r>
      <w:r w:rsidRPr="00C10D80">
        <w:rPr>
          <w:rFonts w:asciiTheme="majorBidi" w:hAnsiTheme="majorBidi" w:cstheme="majorBidi"/>
          <w:lang w:val="id-ID"/>
        </w:rPr>
        <w:instrText xml:space="preserve"> ADDIN ZOTERO_ITEM CSL_CITATION {"citationID":"iQjniitu","properties":{"formattedCitation":"al-Fayyadl, {\\i{}Rihlah Sab\\uc0\\u8217{}ah: Kisah Perjalanan Hidup Imam Qira\\uc0\\u8217{}ah Sab\\uc0\\u8217{}ah}, 33.","plainCitation":"al-Fayyadl, Rihlah Sab’ah: Kisah Perjalanan Hidup Imam Qira’ah Sab’ah, 33.","noteIndex":55},"citationItems":[{"id":354,"uris":["http://zotero.org/users/local/mhpC5CCy/items/HNCDPMFQ"],"itemData":{"id":354,"type":"book","event-place":"Kediri","publisher":"Lirboyo Press","publisher-place":"Kediri","title":"Rihlah Sab'ah: Kisah Perjalanan Hidup Imam Qira'ah Sab'ah","author":[{"family":"Fayyadl","given":"Muhammad Tholhah","non-dropping-particle":"al-"}],"editor":[{"family":"Ridho","given":"Abdul Kafi"}],"issued":{"date-parts":[["2020"]]}},"locator":"33"}],"schema":"https://github.com/citation-style-language/schema/raw/master/csl-citation.json"}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lang w:val="id-ID"/>
        </w:rPr>
        <w:t xml:space="preserve">al-Fayyadl, </w:t>
      </w:r>
      <w:r w:rsidRPr="00C10D80">
        <w:rPr>
          <w:rFonts w:asciiTheme="majorBidi" w:hAnsiTheme="majorBidi" w:cstheme="majorBidi"/>
          <w:i/>
          <w:iCs/>
          <w:lang w:val="id-ID"/>
        </w:rPr>
        <w:t>Rihlah Sab’ah: Kisah Perjalanan Hidup Imam Qira’ah Sab’ah</w:t>
      </w:r>
      <w:r w:rsidRPr="00C10D80">
        <w:rPr>
          <w:rFonts w:asciiTheme="majorBidi" w:hAnsiTheme="majorBidi" w:cstheme="majorBidi"/>
          <w:lang w:val="id-ID"/>
        </w:rPr>
        <w:t>, 33.</w:t>
      </w:r>
      <w:r w:rsidRPr="00C10D80">
        <w:rPr>
          <w:rFonts w:asciiTheme="majorBidi" w:hAnsiTheme="majorBidi" w:cstheme="majorBidi"/>
        </w:rPr>
        <w:fldChar w:fldCharType="end"/>
      </w:r>
    </w:p>
  </w:footnote>
  <w:footnote w:id="57">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{"citationID":"Ba2OXwMj","properties":{"formattedCitation":"Fathoni, {\\i{}Kaidah Qira\\uc0\\u8217{}at Tujuh}, 2009, 119.","plainCitation":"Fathoni, Kaidah Qira’at Tujuh, 2009, 119.","noteIndex":56},"citationItems":[{"id":462,"uris":["http://zotero.org/users/local/mhpC5CCy/items/XMDVWLJ9"],"itemData":{"id":462,"type":"book","collection-title":"1","event-place":"Jakarta","publisher":"Institut PTIQ &amp; Institut Ilmu Al-Qur’an (IIQ) Jakarta dan Darul Ulum Press Jakarta","publisher-place":"Jakarta","title":"Kaidah Qira'at Tujuh","author":[{"family":"Fathoni","given":"Ahmad"}],"issued":{"date-parts":[["2009"]]}},"locator":"119"}],"schema":"https://github.com/citation-style-language/schema/raw/master/csl-citation.json"}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 xml:space="preserve">Fathoni, </w:t>
      </w:r>
      <w:r w:rsidRPr="00C10D80">
        <w:rPr>
          <w:rFonts w:asciiTheme="majorBidi" w:hAnsiTheme="majorBidi" w:cstheme="majorBidi"/>
          <w:i/>
          <w:iCs/>
        </w:rPr>
        <w:t>Kaidah Qira’at Tujuh</w:t>
      </w:r>
      <w:r w:rsidRPr="00C10D80">
        <w:rPr>
          <w:rFonts w:asciiTheme="majorBidi" w:hAnsiTheme="majorBidi" w:cstheme="majorBidi"/>
        </w:rPr>
        <w:t>, 2009, 119.</w:t>
      </w:r>
      <w:r w:rsidRPr="00C10D80">
        <w:rPr>
          <w:rFonts w:asciiTheme="majorBidi" w:hAnsiTheme="majorBidi" w:cstheme="majorBidi"/>
        </w:rPr>
        <w:fldChar w:fldCharType="end"/>
      </w:r>
    </w:p>
  </w:footnote>
  <w:footnote w:id="58">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w:t>
      </w:r>
      <w:r w:rsidRPr="00C10D80">
        <w:rPr>
          <w:rFonts w:asciiTheme="majorBidi" w:hAnsiTheme="majorBidi" w:cstheme="majorBidi"/>
        </w:rPr>
        <w:fldChar w:fldCharType="begin"/>
      </w:r>
      <w:r w:rsidRPr="00C10D80">
        <w:rPr>
          <w:rFonts w:asciiTheme="majorBidi" w:hAnsiTheme="majorBidi" w:cstheme="majorBidi"/>
          <w:lang w:val="id-ID"/>
        </w:rPr>
        <w:instrText xml:space="preserve"> ADDIN ZOTERO_ITEM CSL_CITATION {"citationID":"KRLRExxj","properties":{"formattedCitation":"Dikron dan Wijaya, \\uc0\\u8220{}VALIDITAS QIRA\\uc0\\u8217{}AT IMAM AB\\uc0\\u362{} \\uc0\\u8216{}AMR DALAM KITAB TANW\\uc0\\u298{}R AL-\\uc0\\u7778{}ADR BI QIRA\\uc0\\u8217{}AT AL-IM\\uc0\\u256{}M AB\\uc0\\u298{} \\uc0\\u8216{}AMR (STUDI QS. AL-ANF\\uc0\\u256{}L),\\uc0\\u8221{} 233.","plainCitation":"Dikron dan Wijaya, “VALIDITAS QIRA’AT IMAM ABŪ ‘AMR DALAM KITAB TANWĪR AL-ṢADR BI QIRA’AT AL-IMĀM ABĪ ‘AMR (STUDI QS. AL-ANFĀL),” 233.","noteIndex":57},"citationItems":[{"id":308,"uris":["http://zotero.org/users/local/mhpC5CCy/items/BVQV546Y"],"itemData":{"id":308,"type":"article-journal","abstract":"Eksistensi praktek qira’at tujuh tidak merata di dunia Islam, dan tidak mencakup keseluruhan imam tujuh (al-qurra’ al-sab’ah). Di Indonesia, ulama nusantara yang berkhidmat di tanah haram, Muhamad Mahfudz al-Tarmasi (w. 1920 M) memberikan konsen di bidang qira’at dengan menulis karya Tanwīr al-Ṣadr Bi Qira’at al-Imām Abī ‘Amr. Karya ini, hemat penulis sebagai salah satu usaha untuk terus menghidupkan qira’at sab’ah di tengah-tengah masyarakat, khususnya bacaan Abū ‘Amr. Meskipun demikian, validitas qira’at Imam Abū ‘Amr dalam kitab Tanwīr al-Ṣadr Bi Qira’at al-Imām Abī ‘Amr masih menjadi permasalahan. Kesimpulan yang didapatkan melalui kroscek dari sampel surat al-Anfal terhadap validitas qira’at Abū ‘Amr dalam kitab Tanwīr al-Ṣadr Bi Qira’at al-Imām Abī ‘Amr, secara general valid dan memiliki konsistensi terhadap kaidah atau pola karakteristik qira’at Abū ‘Amr. Hasil validitas dan konsistensi didapatkan melalui parameter pola karakteristik qira’at Abū ‘Amr yang telah ditulis oleh al-Syāṭibiy yaitu meliputi bacaan isti’adzah, basmalah, al-Idgām, al-mad wa al-qashr, dua hamzah baik dalam satu kata atau dua kata, hamzah mufrod, al-fath, al-imālah dan al-Taqlīl, waqaf atau berhenti pada khat atau rasm utsmani, ya’ iḍāfah, ya’ zaidah dan farsy al-huruf  atau pola karakteristik khusus.","container-title":"Hikami : Jurnal Ilmu Alquran dan Tafsir","ISSN":"2809-7262","issue":"2","license":"Copyright (c) 2022 Hikami - Jurnal Ilmu Alquran dan Tafsir","note":"number: 2","page":"1-20","source":"jurnal-stkq.alhikamdepok.ac.id","title":"VALIDITAS QIRA’AT IMAM ABŪ ‘AMR DALAM KITAB TANWĪR AL-ṢADR BI QIRA’AT AL-IMĀM ABĪ ‘AMR (STUDI QS. AL-ANFĀL)","volume":"3","author":[{"family":"Dikron","given":"Muhamad"},{"family":"Wijaya","given":"Subur"}],"issued":{"date-parts":[["2023"]]}},"locator":"233"}],"schema":"https://github.com/citation-style-language/schema/raw/master/csl-citation.json"}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lang w:val="id-ID"/>
        </w:rPr>
        <w:t>Dikron dan Wijaya, “VALIDITAS QIRA’AT IMAM ABŪ ‘AMR DALAM KITAB TANWĪR AL-ṢADR BI QIRA’AT AL-IMĀM ABĪ ‘AMR (STUDI QS. AL-ANFĀL),” 233.</w:t>
      </w:r>
      <w:r w:rsidRPr="00C10D80">
        <w:rPr>
          <w:rFonts w:asciiTheme="majorBidi" w:hAnsiTheme="majorBidi" w:cstheme="majorBidi"/>
        </w:rPr>
        <w:fldChar w:fldCharType="end"/>
      </w:r>
    </w:p>
  </w:footnote>
  <w:footnote w:id="59">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w:t>
      </w:r>
      <w:r w:rsidRPr="00C10D80">
        <w:rPr>
          <w:rFonts w:asciiTheme="majorBidi" w:hAnsiTheme="majorBidi" w:cstheme="majorBidi"/>
        </w:rPr>
        <w:fldChar w:fldCharType="begin"/>
      </w:r>
      <w:r w:rsidRPr="00C10D80">
        <w:rPr>
          <w:rFonts w:asciiTheme="majorBidi" w:hAnsiTheme="majorBidi" w:cstheme="majorBidi"/>
          <w:lang w:val="id-ID"/>
        </w:rPr>
        <w:instrText xml:space="preserve"> ADDIN ZOTERO_ITEM CSL_CITATION {"citationID":"AmU0cpHp","properties":{"formattedCitation":"Hasan, {\\i{}Qira\\uc0\\u8217{}at Al-Qur\\uc0\\u8217{}an dan Tafsirnya}, 64.","plainCitation":"Hasan, Qira’at Al-Qur’an dan Tafsirnya, 64.","dontUpdate":true,"noteIndex":58},"citationItems":[{"id":"yQnmINdK/T8kXQIq8","uris":["http://zotero.org/users/local/CtESaoKv/items/MPKXS4XW"],"itemData":{"id":"XtWwJUfc/moryRXA6","type":"book","event-place":"Jakarta","publisher":"Yayasan Alumni Perguruan Tinggi Ilmu Al-Quran","publisher-place":"Jakarta","title":"Qira'at Al-Qur'an dan Tafsirnya","author":[{"family":"Hasan","given":"Abdur Rokhim"}],"editor":[{"family":"Sahlul","given":"Fuad"}],"issued":{"date-parts":[["2020"]]}},"locator":"64"}],"schema":"https://github.com/citation-style-language/schema/raw/master/csl-citation.json"}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lang w:val="id-ID"/>
        </w:rPr>
        <w:t xml:space="preserve">Hasan, </w:t>
      </w:r>
      <w:r w:rsidRPr="00C10D80">
        <w:rPr>
          <w:rFonts w:asciiTheme="majorBidi" w:hAnsiTheme="majorBidi" w:cstheme="majorBidi"/>
          <w:i/>
          <w:iCs/>
          <w:lang w:val="id-ID"/>
        </w:rPr>
        <w:t>Qira’at Al-Qur’an Dan Tafsirnya</w:t>
      </w:r>
      <w:r w:rsidRPr="00C10D80">
        <w:rPr>
          <w:rFonts w:asciiTheme="majorBidi" w:hAnsiTheme="majorBidi" w:cstheme="majorBidi"/>
          <w:lang w:val="id-ID"/>
        </w:rPr>
        <w:t>, 64.</w:t>
      </w:r>
      <w:r w:rsidRPr="00C10D80">
        <w:rPr>
          <w:rFonts w:asciiTheme="majorBidi" w:hAnsiTheme="majorBidi" w:cstheme="majorBidi"/>
        </w:rPr>
        <w:fldChar w:fldCharType="end"/>
      </w:r>
    </w:p>
  </w:footnote>
  <w:footnote w:id="60">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w:t>
      </w:r>
      <w:r w:rsidRPr="00C10D80">
        <w:rPr>
          <w:rFonts w:asciiTheme="majorBidi" w:hAnsiTheme="majorBidi" w:cstheme="majorBidi"/>
        </w:rPr>
        <w:fldChar w:fldCharType="begin"/>
      </w:r>
      <w:r w:rsidRPr="00C10D80">
        <w:rPr>
          <w:rFonts w:asciiTheme="majorBidi" w:hAnsiTheme="majorBidi" w:cstheme="majorBidi"/>
          <w:lang w:val="id-ID"/>
        </w:rPr>
        <w:instrText xml:space="preserve"> ADDIN ZOTERO_ITEM CSL_CITATION {"citationID":"QPfyrAix","properties":{"formattedCitation":"Muhammad Tholhah al-Fayyadl, {\\i{}Rihlah Sab\\uc0\\u8217{}ah: Kisah Perjalanan Hidup Imam Qira\\uc0\\u8217{}ah Sab\\uc0\\u8217{}ah}, ed. oleh Abdul Kafi Ridho (Kediri: Lirboyo Press, 2020), 151.","plainCitation":"Muhammad Tholhah al-Fayyadl, Rihlah Sab’ah: Kisah Perjalanan Hidup Imam Qira’ah Sab’ah, ed. oleh Abdul Kafi Ridho (Kediri: Lirboyo Press, 2020), 151.","dontUpdate":true,"noteIndex":59},"citationItems":[{"id":354,"uris":["http://zotero.org/users/local/mhpC5CCy/items/HNCDPMFQ"],"itemData":{"id":354,"type":"book","event-place":"Kediri","publisher":"Lirboyo Press","publisher-place":"Kediri","title":"Rihlah Sab'ah: Kisah Perjalanan Hidup Imam Qira'ah Sab'ah","author":[{"family":"Fayyadl","given":"Muhammad Tholhah","non-dropping-particle":"al-"}],"editor":[{"family":"Ridho","given":"Abdul Kafi"}],"issued":{"date-parts":[["2020"]]}},"locator":"151","label":"page"}],"schema":"https://github.com/citation-style-language/schema/raw/master/csl-citation.json"}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lang w:val="id-ID"/>
        </w:rPr>
        <w:t xml:space="preserve">Muhammad Tholhah Al-Fayyadl, </w:t>
      </w:r>
      <w:r w:rsidRPr="00C10D80">
        <w:rPr>
          <w:rFonts w:asciiTheme="majorBidi" w:hAnsiTheme="majorBidi" w:cstheme="majorBidi"/>
          <w:i/>
          <w:iCs/>
          <w:lang w:val="id-ID"/>
        </w:rPr>
        <w:t>Rihlah Sab’ah: Kisah Perjalanan Hidup Imam Qira’ah Sab’ah</w:t>
      </w:r>
      <w:r w:rsidRPr="00C10D80">
        <w:rPr>
          <w:rFonts w:asciiTheme="majorBidi" w:hAnsiTheme="majorBidi" w:cstheme="majorBidi"/>
          <w:lang w:val="id-ID"/>
        </w:rPr>
        <w:t xml:space="preserve">, Ed. </w:t>
      </w:r>
      <w:r w:rsidRPr="00C10D80">
        <w:rPr>
          <w:rFonts w:asciiTheme="majorBidi" w:hAnsiTheme="majorBidi" w:cstheme="majorBidi"/>
        </w:rPr>
        <w:t>Oleh Abdul Kafi Ridho (Kediri: Lirboyo Press, 2020), 151.</w:t>
      </w:r>
      <w:r w:rsidRPr="00C10D80">
        <w:rPr>
          <w:rFonts w:asciiTheme="majorBidi" w:hAnsiTheme="majorBidi" w:cstheme="majorBidi"/>
        </w:rPr>
        <w:fldChar w:fldCharType="end"/>
      </w:r>
    </w:p>
  </w:footnote>
  <w:footnote w:id="61">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{"citationID":"E30gQ1TO","properties":{"formattedCitation":"Imam Mukhlis dan Herman, \\uc0\\u8220{}Qiraat Imam \\uc0\\u8216{}Ashim Al-Kufi dan Implikasinya Terhadap Tafsir\\uc0\\u8221{} 8, no. 2 (2022): 147.","plainCitation":"Imam Mukhlis dan Herman, “Qiraat Imam ‘Ashim Al-Kufi dan Implikasinya Terhadap Tafsir” 8, no. 2 (2022): 147.","dontUpdate":true,"noteIndex":60},"citationItems":[{"id":381,"uris":["http://zotero.org/users/local/mhpC5CCy/items/BRAVR9L3"],"itemData":{"id":381,"type":"article-journal","issue":"2","journalAbbreviation":"Jurnal Ilmiah Spiritualis","title":"Qiraat Imam ‘Ashim Al-Kufi dan Implikasinya Terhadap Tafsir","volume":"8","author":[{"family":"Mukhlis","given":"Imam"},{"family":"Herman","given":""}],"issued":{"date-parts":[["2022"]]}},"locator":"147","label":"page"}],"schema":"https://github.com/citation-style-language/schema/raw/master/csl-citation.json"}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Imam Mukhlis Dan Herman, “Qirā’at Imam ‘Ashim Al-Kufi Dan Implikasinya Terhadap Tafsir” 8, No. 2 (2022): 147.</w:t>
      </w:r>
      <w:r w:rsidRPr="00C10D80">
        <w:rPr>
          <w:rFonts w:asciiTheme="majorBidi" w:hAnsiTheme="majorBidi" w:cstheme="majorBidi"/>
        </w:rPr>
        <w:fldChar w:fldCharType="end"/>
      </w:r>
    </w:p>
  </w:footnote>
  <w:footnote w:id="62">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{"citationID":"MdlXMeZ9","properties":{"formattedCitation":"Khairunnas Jamal Anas, {\\i{}Qiraat Imam Ashim} (Riau: Asa Riau (CV. Asa Riau), 2014), 74.","plainCitation":"Khairunnas Jamal Anas, Qiraat Imam Ashim (Riau: Asa Riau (CV. Asa Riau), 2014), 74.","dontUpdate":true,"noteIndex":61},"citationItems":[{"id":342,"uris":["http://zotero.org/users/local/mhpC5CCy/items/YZQGLZGM"],"itemData":{"id":342,"type":"book","event-place":"Riau","publisher":"Asa Riau (CV. Asa Riau)","publisher-place":"Riau","title":"Qiraat Imam Ashim","author":[{"family":"Jamal Anas","given":"Khairunnas"}],"issued":{"date-parts":[["2014"]]}},"locator":"74","label":"page"}],"schema":"https://github.com/citation-style-language/schema/raw/master/csl-citation.json"}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 xml:space="preserve">Khairunnas Jamal Anas, </w:t>
      </w:r>
      <w:r w:rsidRPr="00C10D80">
        <w:rPr>
          <w:rFonts w:asciiTheme="majorBidi" w:hAnsiTheme="majorBidi" w:cstheme="majorBidi"/>
          <w:i/>
          <w:iCs/>
        </w:rPr>
        <w:t>Qirā’at Imam Ashim</w:t>
      </w:r>
      <w:r w:rsidRPr="00C10D80">
        <w:rPr>
          <w:rFonts w:asciiTheme="majorBidi" w:hAnsiTheme="majorBidi" w:cstheme="majorBidi"/>
        </w:rPr>
        <w:t xml:space="preserve"> (Riau: Asa Riau (Cv. Asa Riau), 2014), 74.</w:t>
      </w:r>
      <w:r w:rsidRPr="00C10D80">
        <w:rPr>
          <w:rFonts w:asciiTheme="majorBidi" w:hAnsiTheme="majorBidi" w:cstheme="majorBidi"/>
        </w:rPr>
        <w:fldChar w:fldCharType="end"/>
      </w:r>
    </w:p>
  </w:footnote>
  <w:footnote w:id="63">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w:t>
      </w:r>
      <w:r w:rsidRPr="00C10D80">
        <w:rPr>
          <w:rFonts w:asciiTheme="majorBidi" w:hAnsiTheme="majorBidi" w:cstheme="majorBidi"/>
        </w:rPr>
        <w:fldChar w:fldCharType="begin"/>
      </w:r>
      <w:r w:rsidRPr="00C10D80">
        <w:rPr>
          <w:rFonts w:asciiTheme="majorBidi" w:hAnsiTheme="majorBidi" w:cstheme="majorBidi"/>
          <w:lang w:val="id-ID"/>
        </w:rPr>
        <w:instrText xml:space="preserve"> ADDIN ZOTERO_ITEM CSL_CITATION {"citationID":"KfCqAssZ","properties":{"formattedCitation":"al-Fayyadl, {\\i{}Rihlah Sab\\uc0\\u8217{}ah: Kisah Perjalanan Hidup Imam Qira\\uc0\\u8217{}ah Sab\\uc0\\u8217{}ah}, 153.","plainCitation":"al-Fayyadl, Rihlah Sab’ah: Kisah Perjalanan Hidup Imam Qira’ah Sab’ah, 153.","dontUpdate":true,"noteIndex":62},"citationItems":[{"id":354,"uris":["http://zotero.org/users/local/mhpC5CCy/items/HNCDPMFQ"],"itemData":{"id":354,"type":"book","event-place":"Kediri","publisher":"Lirboyo Press","publisher-place":"Kediri","title":"Rihlah Sab'ah: Kisah Perjalanan Hidup Imam Qira'ah Sab'ah","author":[{"family":"Fayyadl","given":"Muhammad Tholhah","non-dropping-particle":"al-"}],"editor":[{"family":"Ridho","given":"Abdul Kafi"}],"issued":{"date-parts":[["2020"]]}},"locator":"153","label":"page"}],"schema":"https://github.com/citation-style-language/schema/raw/master/csl-citation.json"}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lang w:val="id-ID"/>
        </w:rPr>
        <w:t xml:space="preserve">Al-Fayyadl, </w:t>
      </w:r>
      <w:r w:rsidRPr="00C10D80">
        <w:rPr>
          <w:rFonts w:asciiTheme="majorBidi" w:hAnsiTheme="majorBidi" w:cstheme="majorBidi"/>
          <w:i/>
          <w:iCs/>
          <w:lang w:val="id-ID"/>
        </w:rPr>
        <w:t>Rihlah Sab’ah: Kisah Perjalanan Hidup Imam Qira’ah Sab’ah</w:t>
      </w:r>
      <w:r w:rsidRPr="00C10D80">
        <w:rPr>
          <w:rFonts w:asciiTheme="majorBidi" w:hAnsiTheme="majorBidi" w:cstheme="majorBidi"/>
          <w:lang w:val="id-ID"/>
        </w:rPr>
        <w:t>, 153.</w:t>
      </w:r>
      <w:r w:rsidRPr="00C10D80">
        <w:rPr>
          <w:rFonts w:asciiTheme="majorBidi" w:hAnsiTheme="majorBidi" w:cstheme="majorBidi"/>
        </w:rPr>
        <w:fldChar w:fldCharType="end"/>
      </w:r>
    </w:p>
  </w:footnote>
  <w:footnote w:id="64">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{"citationID":"3GUsZCOJ","properties":{"formattedCitation":"Jamal Anas, {\\i{}Qiraat Imam Ashim}, 73.","plainCitation":"Jamal Anas, Qiraat Imam Ashim, 73.","dontUpdate":true,"noteIndex":63},"citationItems":[{"id":342,"uris":["http://zotero.org/users/local/mhpC5CCy/items/YZQGLZGM"],"itemData":{"id":342,"type":"book","event-place":"Riau","publisher":"Asa Riau (CV. Asa Riau)","publisher-place":"Riau","title":"Qiraat Imam Ashim","author":[{"family":"Jamal Anas","given":"Khairunnas"}],"issued":{"date-parts":[["2014"]]}},"locator":"73","label":"page"}],"schema":"https://github.com/citation-style-language/schema/raw/master/csl-citation.json"}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 xml:space="preserve">Jamal Anas, </w:t>
      </w:r>
      <w:r w:rsidRPr="00C10D80">
        <w:rPr>
          <w:rFonts w:asciiTheme="majorBidi" w:hAnsiTheme="majorBidi" w:cstheme="majorBidi"/>
          <w:i/>
          <w:iCs/>
        </w:rPr>
        <w:t>Qirā’at Imam Ashim</w:t>
      </w:r>
      <w:r w:rsidRPr="00C10D80">
        <w:rPr>
          <w:rFonts w:asciiTheme="majorBidi" w:hAnsiTheme="majorBidi" w:cstheme="majorBidi"/>
        </w:rPr>
        <w:t>, 73.</w:t>
      </w:r>
      <w:r w:rsidRPr="00C10D80">
        <w:rPr>
          <w:rFonts w:asciiTheme="majorBidi" w:hAnsiTheme="majorBidi" w:cstheme="majorBidi"/>
        </w:rPr>
        <w:fldChar w:fldCharType="end"/>
      </w:r>
    </w:p>
  </w:footnote>
  <w:footnote w:id="65">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w:t>
      </w:r>
      <w:r w:rsidRPr="00C10D80">
        <w:rPr>
          <w:rFonts w:asciiTheme="majorBidi" w:hAnsiTheme="majorBidi" w:cstheme="majorBidi"/>
        </w:rPr>
        <w:fldChar w:fldCharType="begin"/>
      </w:r>
      <w:r w:rsidRPr="00C10D80">
        <w:rPr>
          <w:rFonts w:asciiTheme="majorBidi" w:hAnsiTheme="majorBidi" w:cstheme="majorBidi"/>
          <w:lang w:val="id-ID"/>
        </w:rPr>
        <w:instrText xml:space="preserve"> ADDIN ZOTERO_ITEM CSL_CITATION {"citationID":"f0KMggFC","properties":{"formattedCitation":"al-Fayyadl, {\\i{}Rihlah Sab\\uc0\\u8217{}ah: Kisah Perjalanan Hidup Imam Qira\\uc0\\u8217{}ah Sab\\uc0\\u8217{}ah}, 154.","plainCitation":"al-Fayyadl, Rihlah Sab’ah: Kisah Perjalanan Hidup Imam Qira’ah Sab’ah, 154.","dontUpdate":true,"noteIndex":64},"citationItems":[{"id":354,"uris":["http://zotero.org/users/local/mhpC5CCy/items/HNCDPMFQ"],"itemData":{"id":354,"type":"book","event-place":"Kediri","publisher":"Lirboyo Press","publisher-place":"Kediri","title":"Rihlah Sab'ah: Kisah Perjalanan Hidup Imam Qira'ah Sab'ah","author":[{"family":"Fayyadl","given":"Muhammad Tholhah","non-dropping-particle":"al-"}],"editor":[{"family":"Ridho","given":"Abdul Kafi"}],"issued":{"date-parts":[["2020"]]}},"locator":"154","label":"page"}],"schema":"https://github.com/citation-style-language/schema/raw/master/csl-citation.json"}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lang w:val="id-ID"/>
        </w:rPr>
        <w:t xml:space="preserve">Al-Fayyadl, </w:t>
      </w:r>
      <w:r w:rsidRPr="00C10D80">
        <w:rPr>
          <w:rFonts w:asciiTheme="majorBidi" w:hAnsiTheme="majorBidi" w:cstheme="majorBidi"/>
          <w:i/>
          <w:iCs/>
          <w:lang w:val="id-ID"/>
        </w:rPr>
        <w:t>Rihlah Sab’ah: Kisah Perjalanan Hidup Imam Qira’ah Sab’ah</w:t>
      </w:r>
      <w:r w:rsidRPr="00C10D80">
        <w:rPr>
          <w:rFonts w:asciiTheme="majorBidi" w:hAnsiTheme="majorBidi" w:cstheme="majorBidi"/>
          <w:lang w:val="id-ID"/>
        </w:rPr>
        <w:t>, 154.</w:t>
      </w:r>
      <w:r w:rsidRPr="00C10D80">
        <w:rPr>
          <w:rFonts w:asciiTheme="majorBidi" w:hAnsiTheme="majorBidi" w:cstheme="majorBidi"/>
        </w:rPr>
        <w:fldChar w:fldCharType="end"/>
      </w:r>
    </w:p>
  </w:footnote>
  <w:footnote w:id="66">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{"citationID":"JYiPUbfe","properties":{"formattedCitation":"al-Fayyadl, 159.","plainCitation":"al-Fayyadl, 159.","dontUpdate":true,"noteIndex":65},"citationItems":[{"id":354,"uris":["http://zotero.org/users/local/mhpC5CCy/items/HNCDPMFQ"],"itemData":{"id":354,"type":"book","event-place":"Kediri","publisher":"Lirboyo Press","publisher-place":"Kediri","title":"Rihlah Sab'ah: Kisah Perjalanan Hidup Imam Qira'ah Sab'ah","author":[{"family":"Fayyadl","given":"Muhammad Tholhah","non-dropping-particle":"al-"}],"editor":[{"family":"Ridho","given":"Abdul Kafi"}],"issued":{"date-parts":[["2020"]]}},"locator":"159","label":"page"}],"schema":"https://github.com/citation-style-language/schema/raw/master/csl-citation.json"}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Al-Fayyadl, 159.</w:t>
      </w:r>
      <w:r w:rsidRPr="00C10D80">
        <w:rPr>
          <w:rFonts w:asciiTheme="majorBidi" w:hAnsiTheme="majorBidi" w:cstheme="majorBidi"/>
        </w:rPr>
        <w:fldChar w:fldCharType="end"/>
      </w:r>
    </w:p>
  </w:footnote>
  <w:footnote w:id="67">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{"citationID":"vlNTPdL0","properties":{"formattedCitation":"Ahmad Sarwat, {\\i{}Qiraat \\uc0\\u8216{}Ashim Riwayat Hafsh} (Jakarta: Rumah Fiqih Publishing, t.t.), 12.","plainCitation":"Ahmad Sarwat, Qiraat ‘Ashim Riwayat Hafsh (Jakarta: Rumah Fiqih Publishing, t.t.), 12.","dontUpdate":true,"noteIndex":66},"citationItems":[{"id":366,"uris":["http://zotero.org/users/local/mhpC5CCy/items/CVS7MYAV"],"itemData":{"id":366,"type":"book","event-place":"Jakarta","publisher":"Rumah Fiqih Publishing","publisher-place":"Jakarta","title":"Qiraat ‘Ashim Riwayat Hafsh","author":[{"family":"Sarwat","given":"Ahmad"}]},"locator":"12","label":"page"}],"schema":"https://github.com/citation-style-language/schema/raw/master/csl-citation.json"}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 xml:space="preserve">Ahmad Sarwat, </w:t>
      </w:r>
      <w:r w:rsidRPr="00C10D80">
        <w:rPr>
          <w:rFonts w:asciiTheme="majorBidi" w:hAnsiTheme="majorBidi" w:cstheme="majorBidi"/>
          <w:i/>
          <w:iCs/>
        </w:rPr>
        <w:t>Qirā’at ‘Ashim Riwayat Hafsh</w:t>
      </w:r>
      <w:r w:rsidRPr="00C10D80">
        <w:rPr>
          <w:rFonts w:asciiTheme="majorBidi" w:hAnsiTheme="majorBidi" w:cstheme="majorBidi"/>
        </w:rPr>
        <w:t xml:space="preserve"> (Jakarta: Rumah Fiqih Publishing, T.T.), 12.</w:t>
      </w:r>
      <w:r w:rsidRPr="00C10D80">
        <w:rPr>
          <w:rFonts w:asciiTheme="majorBidi" w:hAnsiTheme="majorBidi" w:cstheme="majorBidi"/>
        </w:rPr>
        <w:fldChar w:fldCharType="end"/>
      </w:r>
    </w:p>
  </w:footnote>
  <w:footnote w:id="68">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w:t>
      </w:r>
      <w:r w:rsidRPr="00C10D80">
        <w:rPr>
          <w:rFonts w:asciiTheme="majorBidi" w:hAnsiTheme="majorBidi" w:cstheme="majorBidi"/>
        </w:rPr>
        <w:fldChar w:fldCharType="begin"/>
      </w:r>
      <w:r w:rsidRPr="00C10D80">
        <w:rPr>
          <w:rFonts w:asciiTheme="majorBidi" w:hAnsiTheme="majorBidi" w:cstheme="majorBidi"/>
          <w:lang w:val="id-ID"/>
        </w:rPr>
        <w:instrText xml:space="preserve"> ADDIN ZOTERO_ITEM CSL_CITATION {"citationID":"IZ8KeTJS","properties":{"formattedCitation":"al-Fayyadl, {\\i{}Rihlah Sab\\uc0\\u8217{}ah: Kisah Perjalanan Hidup Imam Qira\\uc0\\u8217{}ah Sab\\uc0\\u8217{}ah}, 169.","plainCitation":"al-Fayyadl, Rihlah Sab’ah: Kisah Perjalanan Hidup Imam Qira’ah Sab’ah, 169.","dontUpdate":true,"noteIndex":67},"citationItems":[{"id":354,"uris":["http://zotero.org/users/local/mhpC5CCy/items/HNCDPMFQ"],"itemData":{"id":354,"type":"book","event-place":"Kediri","publisher":"Lirboyo Press","publisher-place":"Kediri","title":"Rihlah Sab'ah: Kisah Perjalanan Hidup Imam Qira'ah Sab'ah","author":[{"family":"Fayyadl","given":"Muhammad Tholhah","non-dropping-particle":"al-"}],"editor":[{"family":"Ridho","given":"Abdul Kafi"}],"issued":{"date-parts":[["2020"]]}},"locator":"169","label":"page"}],"schema":"https://github.com/citation-style-language/schema/raw/master/csl-citation.json"}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lang w:val="id-ID"/>
        </w:rPr>
        <w:t xml:space="preserve">Al-Fayyadl, </w:t>
      </w:r>
      <w:r w:rsidRPr="00C10D80">
        <w:rPr>
          <w:rFonts w:asciiTheme="majorBidi" w:hAnsiTheme="majorBidi" w:cstheme="majorBidi"/>
          <w:i/>
          <w:iCs/>
          <w:lang w:val="id-ID"/>
        </w:rPr>
        <w:t>Rihlah Sab’ah: Kisah Perjalanan Hidup Imam Qira’ah Sab’ah</w:t>
      </w:r>
      <w:r w:rsidRPr="00C10D80">
        <w:rPr>
          <w:rFonts w:asciiTheme="majorBidi" w:hAnsiTheme="majorBidi" w:cstheme="majorBidi"/>
          <w:lang w:val="id-ID"/>
        </w:rPr>
        <w:t>, 169.</w:t>
      </w:r>
      <w:r w:rsidRPr="00C10D80">
        <w:rPr>
          <w:rFonts w:asciiTheme="majorBidi" w:hAnsiTheme="majorBidi" w:cstheme="majorBidi"/>
        </w:rPr>
        <w:fldChar w:fldCharType="end"/>
      </w:r>
    </w:p>
  </w:footnote>
  <w:footnote w:id="69">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{"citationID":"sGuNPYj9","properties":{"formattedCitation":"Jamal Anas, {\\i{}Qiraat Imam Ashim}, 79.","plainCitation":"Jamal Anas, Qiraat Imam Ashim, 79.","dontUpdate":true,"noteIndex":68},"citationItems":[{"id":342,"uris":["http://zotero.org/users/local/mhpC5CCy/items/YZQGLZGM"],"itemData":{"id":342,"type":"book","event-place":"Riau","publisher":"Asa Riau (CV. Asa Riau)","publisher-place":"Riau","title":"Qiraat Imam Ashim","author":[{"family":"Jamal Anas","given":"Khairunnas"}],"issued":{"date-parts":[["2014"]]}},"locator":"79","label":"page"}],"schema":"https://github.com/citation-style-language/schema/raw/master/csl-citation.json"}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 xml:space="preserve">Jamal Anas, </w:t>
      </w:r>
      <w:r w:rsidRPr="00C10D80">
        <w:rPr>
          <w:rFonts w:asciiTheme="majorBidi" w:hAnsiTheme="majorBidi" w:cstheme="majorBidi"/>
          <w:i/>
          <w:iCs/>
        </w:rPr>
        <w:t>Qirā’at Imam Ashim</w:t>
      </w:r>
      <w:r w:rsidRPr="00C10D80">
        <w:rPr>
          <w:rFonts w:asciiTheme="majorBidi" w:hAnsiTheme="majorBidi" w:cstheme="majorBidi"/>
        </w:rPr>
        <w:t>, 79.</w:t>
      </w:r>
      <w:r w:rsidRPr="00C10D80">
        <w:rPr>
          <w:rFonts w:asciiTheme="majorBidi" w:hAnsiTheme="majorBidi" w:cstheme="majorBidi"/>
        </w:rPr>
        <w:fldChar w:fldCharType="end"/>
      </w:r>
    </w:p>
  </w:footnote>
  <w:footnote w:id="70">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{"citationID":"Y17B2MH9","properties":{"formattedCitation":"Fathoni, {\\i{}Kaidah Qira\\uc0\\u8217{}at Tujuh}, 2009, 27.","plainCitation":"Fathoni, Kaidah Qira’at Tujuh, 2009, 27.","noteIndex":69},"citationItems":[{"id":462,"uris":["http://zotero.org/users/local/mhpC5CCy/items/XMDVWLJ9"],"itemData":{"id":462,"type":"book","collection-title":"1","event-place":"Jakarta","publisher":"Institut PTIQ &amp; Institut Ilmu Al-Qur’an (IIQ) Jakarta dan Darul Ulum Press Jakarta","publisher-place":"Jakarta","title":"Kaidah Qira'at Tujuh","author":[{"family":"Fathoni","given":"Ahmad"}],"issued":{"date-parts":[["2009"]]}},"locator":"27"}],"schema":"https://github.com/citation-style-language/schema/raw/master/csl-citation.json"}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 xml:space="preserve">Fathoni, </w:t>
      </w:r>
      <w:r w:rsidRPr="00C10D80">
        <w:rPr>
          <w:rFonts w:asciiTheme="majorBidi" w:hAnsiTheme="majorBidi" w:cstheme="majorBidi"/>
          <w:i/>
          <w:iCs/>
        </w:rPr>
        <w:t>Kaidah Qira’at Tujuh</w:t>
      </w:r>
      <w:r w:rsidRPr="00C10D80">
        <w:rPr>
          <w:rFonts w:asciiTheme="majorBidi" w:hAnsiTheme="majorBidi" w:cstheme="majorBidi"/>
        </w:rPr>
        <w:t>, 2009, 27.</w:t>
      </w:r>
      <w:r w:rsidRPr="00C10D80">
        <w:rPr>
          <w:rFonts w:asciiTheme="majorBidi" w:hAnsiTheme="majorBidi" w:cstheme="majorBidi"/>
        </w:rPr>
        <w:fldChar w:fldCharType="end"/>
      </w:r>
    </w:p>
  </w:footnote>
  <w:footnote w:id="71">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{"citationID":"alynX7hK","properties":{"formattedCitation":"Fathoni, 28.","plainCitation":"Fathoni, 28.","noteIndex":70},"citationItems":[{"id":462,"uris":["http://zotero.org/users/local/mhpC5CCy/items/XMDVWLJ9"],"itemData":{"id":462,"type":"book","collection-title":"1","event-place":"Jakarta","publisher":"Institut PTIQ &amp; Institut Ilmu Al-Qur’an (IIQ) Jakarta dan Darul Ulum Press Jakarta","publisher-place":"Jakarta","title":"Kaidah Qira'at Tujuh","author":[{"family":"Fathoni","given":"Ahmad"}],"issued":{"date-parts":[["2009"]]}},"locator":"28"}],"schema":"https://github.com/citation-style-language/schema/raw/master/csl-citation.json"}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Fathoni, 28.</w:t>
      </w:r>
      <w:r w:rsidRPr="00C10D80">
        <w:rPr>
          <w:rFonts w:asciiTheme="majorBidi" w:hAnsiTheme="majorBidi" w:cstheme="majorBidi"/>
        </w:rPr>
        <w:fldChar w:fldCharType="end"/>
      </w:r>
    </w:p>
  </w:footnote>
  <w:footnote w:id="72">
    <w:p w:rsidR="005F1FE5" w:rsidRPr="008820E7" w:rsidRDefault="005F1FE5" w:rsidP="008820E7">
      <w:pPr>
        <w:pStyle w:val="FootnoteText"/>
        <w:ind w:firstLine="709"/>
        <w:rPr>
          <w:rFonts w:asciiTheme="majorBidi" w:hAnsiTheme="majorBidi" w:cstheme="majorBidi"/>
          <w:lang w:val="id-ID"/>
        </w:rPr>
      </w:pPr>
      <w:r w:rsidRPr="008820E7">
        <w:rPr>
          <w:rStyle w:val="FootnoteReference"/>
          <w:rFonts w:asciiTheme="majorBidi" w:hAnsiTheme="majorBidi" w:cstheme="majorBidi"/>
        </w:rPr>
        <w:footnoteRef/>
      </w:r>
      <w:r w:rsidRPr="008820E7">
        <w:rPr>
          <w:rFonts w:asciiTheme="majorBidi" w:hAnsiTheme="majorBidi" w:cstheme="majorBidi"/>
        </w:rPr>
        <w:t xml:space="preserve"> </w:t>
      </w:r>
      <w:r w:rsidRPr="008820E7">
        <w:rPr>
          <w:rFonts w:asciiTheme="majorBidi" w:hAnsiTheme="majorBidi" w:cstheme="majorBidi"/>
          <w:lang w:val="id-ID"/>
        </w:rPr>
        <w:t>QS. Al-Baqarah: 246.</w:t>
      </w:r>
    </w:p>
  </w:footnote>
  <w:footnote w:id="73">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w:t>
      </w:r>
      <w:r w:rsidRPr="00C10D80">
        <w:rPr>
          <w:rFonts w:asciiTheme="majorBidi" w:hAnsiTheme="majorBidi" w:cstheme="majorBidi"/>
        </w:rPr>
        <w:fldChar w:fldCharType="begin"/>
      </w:r>
      <w:r w:rsidRPr="00C10D80">
        <w:rPr>
          <w:rFonts w:asciiTheme="majorBidi" w:hAnsiTheme="majorBidi" w:cstheme="majorBidi"/>
          <w:lang w:val="id-ID"/>
        </w:rPr>
        <w:instrText xml:space="preserve"> ADDIN ZOTERO_ITEM CSL_CITATION {"citationID":"b6nWSzm5","properties":{"formattedCitation":"Fathoni, 31.","plainCitation":"Fathoni, 31.","noteIndex":71},"citationItems":[{"id":462,"uris":["http://zotero.org/users/local/mhpC5CCy/items/XMDVWLJ9"],"itemData":{"id":462,"type":"book","collection-title":"1","event-place":"Jakarta","publisher":"Institut PTIQ &amp; Institut Ilmu Al-Qur’an (IIQ) Jakarta dan Darul Ulum Press Jakarta","publisher-place":"Jakarta","title":"Kaidah Qira'at Tujuh","author":[{"family":"Fathoni","given":"Ahmad"}],"issued":{"date-parts":[["2009"]]}},"locator":"31"}],"schema":"https://github.com/citation-style-language/schema/raw/master/csl-citation.json"}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lang w:val="id-ID"/>
        </w:rPr>
        <w:t>Fathoni, 31.</w:t>
      </w:r>
      <w:r w:rsidRPr="00C10D80">
        <w:rPr>
          <w:rFonts w:asciiTheme="majorBidi" w:hAnsiTheme="majorBidi" w:cstheme="majorBidi"/>
        </w:rPr>
        <w:fldChar w:fldCharType="end"/>
      </w:r>
    </w:p>
  </w:footnote>
  <w:footnote w:id="74">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w:t>
      </w:r>
      <w:r w:rsidRPr="00C10D80">
        <w:rPr>
          <w:rFonts w:asciiTheme="majorBidi" w:hAnsiTheme="majorBidi" w:cstheme="majorBidi"/>
        </w:rPr>
        <w:fldChar w:fldCharType="begin"/>
      </w:r>
      <w:r w:rsidRPr="00C10D80">
        <w:rPr>
          <w:rFonts w:asciiTheme="majorBidi" w:hAnsiTheme="majorBidi" w:cstheme="majorBidi"/>
          <w:lang w:val="id-ID"/>
        </w:rPr>
        <w:instrText xml:space="preserve"> ADDIN ZOTERO_ITEM CSL_CITATION {"citationID":"CrRQvACz","properties":{"formattedCitation":"Fathoni, 92.","plainCitation":"Fathoni, 92.","noteIndex":72},"citationItems":[{"id":462,"uris":["http://zotero.org/users/local/mhpC5CCy/items/XMDVWLJ9"],"itemData":{"id":462,"type":"book","collection-title":"1","event-place":"Jakarta","publisher":"Institut PTIQ &amp; Institut Ilmu Al-Qur’an (IIQ) Jakarta dan Darul Ulum Press Jakarta","publisher-place":"Jakarta","title":"Kaidah Qira'at Tujuh","author":[{"family":"Fathoni","given":"Ahmad"}],"issued":{"date-parts":[["2009"]]}},"locator":"92"}],"schema":"https://github.com/citation-style-language/schema/raw/master/csl-citation.json"}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lang w:val="id-ID"/>
        </w:rPr>
        <w:t>Fathoni, 92.</w:t>
      </w:r>
      <w:r w:rsidRPr="00C10D80">
        <w:rPr>
          <w:rFonts w:asciiTheme="majorBidi" w:hAnsiTheme="majorBidi" w:cstheme="majorBidi"/>
        </w:rPr>
        <w:fldChar w:fldCharType="end"/>
      </w:r>
    </w:p>
  </w:footnote>
  <w:footnote w:id="75">
    <w:p w:rsidR="005F1FE5" w:rsidRPr="008820E7" w:rsidRDefault="005F1FE5" w:rsidP="008820E7">
      <w:pPr>
        <w:pStyle w:val="FootnoteText"/>
        <w:ind w:firstLine="709"/>
        <w:rPr>
          <w:rFonts w:asciiTheme="majorBidi" w:hAnsiTheme="majorBidi" w:cstheme="majorBidi"/>
          <w:lang w:val="id-ID"/>
        </w:rPr>
      </w:pPr>
      <w:r>
        <w:rPr>
          <w:rStyle w:val="FootnoteReference"/>
        </w:rPr>
        <w:footnoteRef/>
      </w:r>
      <w:r>
        <w:t xml:space="preserve"> </w:t>
      </w:r>
      <w:r w:rsidRPr="008820E7">
        <w:rPr>
          <w:rFonts w:asciiTheme="majorBidi" w:hAnsiTheme="majorBidi" w:cstheme="majorBidi"/>
          <w:lang w:val="id-ID"/>
        </w:rPr>
        <w:t>QS. Hud: 41.</w:t>
      </w:r>
    </w:p>
  </w:footnote>
  <w:footnote w:id="76">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w:t>
      </w:r>
      <w:r w:rsidRPr="00C10D80">
        <w:rPr>
          <w:rFonts w:asciiTheme="majorBidi" w:hAnsiTheme="majorBidi" w:cstheme="majorBidi"/>
        </w:rPr>
        <w:fldChar w:fldCharType="begin"/>
      </w:r>
      <w:r w:rsidRPr="00C10D80">
        <w:rPr>
          <w:rFonts w:asciiTheme="majorBidi" w:hAnsiTheme="majorBidi" w:cstheme="majorBidi"/>
          <w:lang w:val="id-ID"/>
        </w:rPr>
        <w:instrText xml:space="preserve"> ADDIN ZOTERO_ITEM CSL_CITATION {"citationID":"alkY8IpI","properties":{"formattedCitation":"Jamal Anas, {\\i{}Qiraat Imam Ashim}, 94.","plainCitation":"Jamal Anas, Qiraat Imam Ashim, 94.","noteIndex":73},"citationItems":[{"id":342,"uris":["http://zotero.org/users/local/mhpC5CCy/items/YZQGLZGM"],"itemData":{"id":342,"type":"book","event-place":"Riau","publisher":"Asa Riau (CV. Asa Riau)","publisher-place":"Riau","title":"Qiraat Imam Ashim","author":[{"family":"Jamal Anas","given":"Khairunnas"}],"issued":{"date-parts":[["2014"]]}},"locator":"94"}],"schema":"https://github.com/citation-style-language/schema/raw/master/csl-citation.json"}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 xml:space="preserve">Jamal Anas, </w:t>
      </w:r>
      <w:r w:rsidRPr="00C10D80">
        <w:rPr>
          <w:rFonts w:asciiTheme="majorBidi" w:hAnsiTheme="majorBidi" w:cstheme="majorBidi"/>
          <w:i/>
          <w:iCs/>
        </w:rPr>
        <w:t>Qiraat Imam Ashim</w:t>
      </w:r>
      <w:r w:rsidRPr="00C10D80">
        <w:rPr>
          <w:rFonts w:asciiTheme="majorBidi" w:hAnsiTheme="majorBidi" w:cstheme="majorBidi"/>
        </w:rPr>
        <w:t>, 94.</w:t>
      </w:r>
      <w:r w:rsidRPr="00C10D80">
        <w:rPr>
          <w:rFonts w:asciiTheme="majorBidi" w:hAnsiTheme="majorBidi" w:cstheme="majorBidi"/>
        </w:rPr>
        <w:fldChar w:fldCharType="end"/>
      </w:r>
    </w:p>
  </w:footnote>
  <w:footnote w:id="77">
    <w:p w:rsidR="005F1FE5" w:rsidRPr="008820E7" w:rsidRDefault="005F1FE5" w:rsidP="008820E7">
      <w:pPr>
        <w:pStyle w:val="FootnoteText"/>
        <w:ind w:firstLine="709"/>
        <w:rPr>
          <w:rFonts w:asciiTheme="majorBidi" w:hAnsiTheme="majorBidi" w:cstheme="majorBidi"/>
          <w:lang w:val="id-ID"/>
        </w:rPr>
      </w:pPr>
      <w:r>
        <w:rPr>
          <w:rStyle w:val="FootnoteReference"/>
        </w:rPr>
        <w:footnoteRef/>
      </w:r>
      <w:r>
        <w:t xml:space="preserve"> </w:t>
      </w:r>
      <w:r w:rsidRPr="008820E7">
        <w:rPr>
          <w:rFonts w:asciiTheme="majorBidi" w:hAnsiTheme="majorBidi" w:cstheme="majorBidi"/>
          <w:lang w:val="id-ID"/>
        </w:rPr>
        <w:t>QS. Al-Hujurat: 11.</w:t>
      </w:r>
    </w:p>
  </w:footnote>
  <w:footnote w:id="78">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w:t>
      </w:r>
      <w:r w:rsidRPr="00C10D80">
        <w:rPr>
          <w:rFonts w:asciiTheme="majorBidi" w:hAnsiTheme="majorBidi" w:cstheme="majorBidi"/>
        </w:rPr>
        <w:fldChar w:fldCharType="begin"/>
      </w:r>
      <w:r w:rsidRPr="00C10D80">
        <w:rPr>
          <w:rFonts w:asciiTheme="majorBidi" w:hAnsiTheme="majorBidi" w:cstheme="majorBidi"/>
          <w:lang w:val="id-ID"/>
        </w:rPr>
        <w:instrText xml:space="preserve"> ADDIN ZOTERO_ITEM CSL_CITATION {"citationID":"DmUxlpq1","properties":{"formattedCitation":"Jamal Anas, 80\\uc0\\u8211{}81.","plainCitation":"Jamal Anas, 80–81.","noteIndex":74},"citationItems":[{"id":342,"uris":["http://zotero.org/users/local/mhpC5CCy/items/YZQGLZGM"],"itemData":{"id":342,"type":"book","event-place":"Riau","publisher":"Asa Riau (CV. Asa Riau)","publisher-place":"Riau","title":"Qiraat Imam Ashim","author":[{"family":"Jamal Anas","given":"Khairunnas"}],"issued":{"date-parts":[["2014"]]}},"locator":"80-81"}],"schema":"https://github.com/citation-style-language/schema/raw/master/csl-citation.json"}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lang w:val="id-ID"/>
        </w:rPr>
        <w:t>Jamal Anas, 80–81.</w:t>
      </w:r>
      <w:r w:rsidRPr="00C10D80">
        <w:rPr>
          <w:rFonts w:asciiTheme="majorBidi" w:hAnsiTheme="majorBidi" w:cstheme="majorBidi"/>
        </w:rPr>
        <w:fldChar w:fldCharType="end"/>
      </w:r>
    </w:p>
  </w:footnote>
  <w:footnote w:id="79">
    <w:p w:rsidR="005F1FE5" w:rsidRPr="008820E7" w:rsidRDefault="005F1FE5" w:rsidP="008820E7">
      <w:pPr>
        <w:pStyle w:val="FootnoteText"/>
        <w:ind w:firstLine="709"/>
        <w:rPr>
          <w:rFonts w:asciiTheme="majorBidi" w:hAnsiTheme="majorBidi" w:cstheme="majorBidi"/>
          <w:lang w:val="id-ID"/>
        </w:rPr>
      </w:pPr>
      <w:r w:rsidRPr="008820E7">
        <w:rPr>
          <w:rStyle w:val="FootnoteReference"/>
          <w:rFonts w:asciiTheme="majorBidi" w:hAnsiTheme="majorBidi" w:cstheme="majorBidi"/>
        </w:rPr>
        <w:footnoteRef/>
      </w:r>
      <w:r w:rsidRPr="008820E7">
        <w:rPr>
          <w:rFonts w:asciiTheme="majorBidi" w:hAnsiTheme="majorBidi" w:cstheme="majorBidi"/>
          <w:lang w:val="id-ID"/>
        </w:rPr>
        <w:t xml:space="preserve"> QS. Al-Kahfi: 11.</w:t>
      </w:r>
    </w:p>
  </w:footnote>
  <w:footnote w:id="80">
    <w:p w:rsidR="005F1FE5" w:rsidRPr="008820E7" w:rsidRDefault="005F1FE5" w:rsidP="008820E7">
      <w:pPr>
        <w:pStyle w:val="FootnoteText"/>
        <w:ind w:firstLine="709"/>
        <w:rPr>
          <w:rFonts w:asciiTheme="majorBidi" w:hAnsiTheme="majorBidi" w:cstheme="majorBidi"/>
          <w:lang w:val="id-ID"/>
        </w:rPr>
      </w:pPr>
      <w:r w:rsidRPr="008820E7">
        <w:rPr>
          <w:rStyle w:val="FootnoteReference"/>
          <w:rFonts w:asciiTheme="majorBidi" w:hAnsiTheme="majorBidi" w:cstheme="majorBidi"/>
        </w:rPr>
        <w:footnoteRef/>
      </w:r>
      <w:r w:rsidRPr="008820E7">
        <w:rPr>
          <w:rFonts w:asciiTheme="majorBidi" w:hAnsiTheme="majorBidi" w:cstheme="majorBidi"/>
          <w:lang w:val="id-ID"/>
        </w:rPr>
        <w:t xml:space="preserve"> QS. Yasiin: 52.</w:t>
      </w:r>
    </w:p>
  </w:footnote>
  <w:footnote w:id="81">
    <w:p w:rsidR="005F1FE5" w:rsidRPr="008820E7" w:rsidRDefault="005F1FE5" w:rsidP="008820E7">
      <w:pPr>
        <w:pStyle w:val="FootnoteText"/>
        <w:ind w:firstLine="709"/>
        <w:rPr>
          <w:rFonts w:asciiTheme="majorBidi" w:hAnsiTheme="majorBidi" w:cstheme="majorBidi"/>
          <w:lang w:val="id-ID"/>
        </w:rPr>
      </w:pPr>
      <w:r w:rsidRPr="008820E7">
        <w:rPr>
          <w:rStyle w:val="FootnoteReference"/>
          <w:rFonts w:asciiTheme="majorBidi" w:hAnsiTheme="majorBidi" w:cstheme="majorBidi"/>
        </w:rPr>
        <w:footnoteRef/>
      </w:r>
      <w:r w:rsidRPr="008820E7">
        <w:rPr>
          <w:rFonts w:asciiTheme="majorBidi" w:hAnsiTheme="majorBidi" w:cstheme="majorBidi"/>
          <w:lang w:val="id-ID"/>
        </w:rPr>
        <w:t xml:space="preserve"> QS. Al-Qiyamah: 27.</w:t>
      </w:r>
    </w:p>
  </w:footnote>
  <w:footnote w:id="82">
    <w:p w:rsidR="005F1FE5" w:rsidRPr="008820E7" w:rsidRDefault="005F1FE5" w:rsidP="008820E7">
      <w:pPr>
        <w:pStyle w:val="FootnoteText"/>
        <w:ind w:firstLine="709"/>
        <w:rPr>
          <w:rFonts w:asciiTheme="majorBidi" w:hAnsiTheme="majorBidi" w:cstheme="majorBidi"/>
          <w:lang w:val="id-ID"/>
        </w:rPr>
      </w:pPr>
      <w:r w:rsidRPr="008820E7">
        <w:rPr>
          <w:rStyle w:val="FootnoteReference"/>
          <w:rFonts w:asciiTheme="majorBidi" w:hAnsiTheme="majorBidi" w:cstheme="majorBidi"/>
        </w:rPr>
        <w:footnoteRef/>
      </w:r>
      <w:r w:rsidRPr="008820E7">
        <w:rPr>
          <w:rFonts w:asciiTheme="majorBidi" w:hAnsiTheme="majorBidi" w:cstheme="majorBidi"/>
          <w:lang w:val="id-ID"/>
        </w:rPr>
        <w:t xml:space="preserve"> QS. Al-Muthaffifin: 14.</w:t>
      </w:r>
    </w:p>
  </w:footnote>
  <w:footnote w:id="83">
    <w:p w:rsidR="005F1FE5" w:rsidRPr="008820E7" w:rsidRDefault="005F1FE5" w:rsidP="008820E7">
      <w:pPr>
        <w:pStyle w:val="FootnoteText"/>
        <w:ind w:firstLine="709"/>
        <w:rPr>
          <w:rFonts w:asciiTheme="majorBidi" w:hAnsiTheme="majorBidi" w:cstheme="majorBidi"/>
          <w:lang w:val="id-ID"/>
        </w:rPr>
      </w:pPr>
      <w:r w:rsidRPr="008820E7">
        <w:rPr>
          <w:rStyle w:val="FootnoteReference"/>
          <w:rFonts w:asciiTheme="majorBidi" w:hAnsiTheme="majorBidi" w:cstheme="majorBidi"/>
        </w:rPr>
        <w:footnoteRef/>
      </w:r>
      <w:r w:rsidRPr="008820E7">
        <w:rPr>
          <w:rFonts w:asciiTheme="majorBidi" w:hAnsiTheme="majorBidi" w:cstheme="majorBidi"/>
          <w:lang w:val="id-ID"/>
        </w:rPr>
        <w:t xml:space="preserve"> QS. Yusuf: 11.</w:t>
      </w:r>
    </w:p>
  </w:footnote>
  <w:footnote w:id="84">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w:t>
      </w:r>
      <w:r w:rsidRPr="00C10D80">
        <w:rPr>
          <w:rFonts w:asciiTheme="majorBidi" w:hAnsiTheme="majorBidi" w:cstheme="majorBidi"/>
        </w:rPr>
        <w:fldChar w:fldCharType="begin"/>
      </w:r>
      <w:r w:rsidRPr="00C10D80">
        <w:rPr>
          <w:rFonts w:asciiTheme="majorBidi" w:hAnsiTheme="majorBidi" w:cstheme="majorBidi"/>
          <w:lang w:val="id-ID"/>
        </w:rPr>
        <w:instrText xml:space="preserve"> ADDIN ZOTERO_ITEM CSL_CITATION {"citationID":"DrnBpMt6","properties":{"formattedCitation":"al-Fayyadl, {\\i{}Rihlah Sab\\uc0\\u8217{}ah: Kisah Perjalanan Hidup Imam Qira\\uc0\\u8217{}ah Sab\\uc0\\u8217{}ah}, 103.","plainCitation":"al-Fayyadl, Rihlah Sab’ah: Kisah Perjalanan Hidup Imam Qira’ah Sab’ah, 103.","dontUpdate":true,"noteIndex":75},"citationItems":[{"id":354,"uris":["http://zotero.org/users/local/mhpC5CCy/items/HNCDPMFQ"],"itemData":{"id":354,"type":"book","event-place":"Kediri","publisher":"Lirboyo Press","publisher-place":"Kediri","title":"Rihlah Sab'ah: Kisah Perjalanan Hidup Imam Qira'ah Sab'ah","author":[{"family":"Fayyadl","given":"Muhammad Tholhah","non-dropping-particle":"al-"}],"editor":[{"family":"Ridho","given":"Abdul Kafi"}],"issued":{"date-parts":[["2020"]]}},"locator":"103","label":"page"}],"schema":"https://github.com/citation-style-language/schema/raw/master/csl-citation.json"}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lang w:val="id-ID"/>
        </w:rPr>
        <w:t xml:space="preserve">Al-Fayyadl, </w:t>
      </w:r>
      <w:r w:rsidRPr="00C10D80">
        <w:rPr>
          <w:rFonts w:asciiTheme="majorBidi" w:hAnsiTheme="majorBidi" w:cstheme="majorBidi"/>
          <w:i/>
          <w:iCs/>
          <w:lang w:val="id-ID"/>
        </w:rPr>
        <w:t>Rihlah Sab’ah: Kisah Perjalanan Hidup Imam Qira’ah Sab’ah</w:t>
      </w:r>
      <w:r w:rsidRPr="00C10D80">
        <w:rPr>
          <w:rFonts w:asciiTheme="majorBidi" w:hAnsiTheme="majorBidi" w:cstheme="majorBidi"/>
          <w:lang w:val="id-ID"/>
        </w:rPr>
        <w:t>, 103.</w:t>
      </w:r>
      <w:r w:rsidRPr="00C10D80">
        <w:rPr>
          <w:rFonts w:asciiTheme="majorBidi" w:hAnsiTheme="majorBidi" w:cstheme="majorBidi"/>
        </w:rPr>
        <w:fldChar w:fldCharType="end"/>
      </w:r>
    </w:p>
  </w:footnote>
  <w:footnote w:id="85">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{"citationID":"9f8t9u3E","properties":{"formattedCitation":"Eni Zulaiha dan Muhamad Dikron, {\\i{}QIRA\\uc0\\u8217{}AT ABU \\uc0\\u8217{}AMR dan VALIDITASNYA} (Prodi S2 Studi Agama-Agama UIN Sunan Gunung Djati Bandung, 2020), 80.","plainCitation":"Eni Zulaiha dan Muhamad Dikron, QIRA’AT ABU ’AMR dan VALIDITASNYA (Prodi S2 Studi Agama-Agama UIN Sunan Gunung Djati Bandung, 2020), 80.","dontUpdate":true,"noteIndex":76},"citationItems":[{"id":327,"uris":["http://zotero.org/users/local/mhpC5CCy/items/QDZ7Q8YQ"],"itemData":{"id":327,"type":"book","publisher":"Prodi S2 Studi Agama-Agama UIN Sunan Gunung Djati Bandung","title":"QIRA'AT ABU 'AMR dan VALIDITASNYA","author":[{"family":"Zulaiha","given":"Eni"},{"family":"Dikron","given":"Muhamad"}],"issued":{"date-parts":[["2020"]]}},"locator":"80","label":"page"}],"schema":"https://github.com/citation-style-language/schema/raw/master/csl-citation.json"}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 xml:space="preserve">Eni Zulaiha Dan Muhamad Dikron, </w:t>
      </w:r>
      <w:r w:rsidRPr="00C10D80">
        <w:rPr>
          <w:rFonts w:asciiTheme="majorBidi" w:hAnsiTheme="majorBidi" w:cstheme="majorBidi"/>
          <w:i/>
          <w:iCs/>
        </w:rPr>
        <w:t>Qira’at Abu ’Amr Dan Validitasnya</w:t>
      </w:r>
      <w:r w:rsidRPr="00C10D80">
        <w:rPr>
          <w:rFonts w:asciiTheme="majorBidi" w:hAnsiTheme="majorBidi" w:cstheme="majorBidi"/>
        </w:rPr>
        <w:t xml:space="preserve"> (Prodi S2 Studi Agama-Agama Uin Sunan Gunung Djati Bandung, 2020), 80.</w:t>
      </w:r>
      <w:r w:rsidRPr="00C10D80">
        <w:rPr>
          <w:rFonts w:asciiTheme="majorBidi" w:hAnsiTheme="majorBidi" w:cstheme="majorBidi"/>
        </w:rPr>
        <w:fldChar w:fldCharType="end"/>
      </w:r>
    </w:p>
  </w:footnote>
  <w:footnote w:id="86">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w:t>
      </w:r>
      <w:r w:rsidRPr="00C10D80">
        <w:rPr>
          <w:rFonts w:asciiTheme="majorBidi" w:hAnsiTheme="majorBidi" w:cstheme="majorBidi"/>
        </w:rPr>
        <w:fldChar w:fldCharType="begin"/>
      </w:r>
      <w:r w:rsidRPr="00C10D80">
        <w:rPr>
          <w:rFonts w:asciiTheme="majorBidi" w:hAnsiTheme="majorBidi" w:cstheme="majorBidi"/>
          <w:lang w:val="id-ID"/>
        </w:rPr>
        <w:instrText xml:space="preserve"> ADDIN ZOTERO_ITEM CSL_CITATION {"citationID":"9cZIGT0V","properties":{"formattedCitation":"al-Fayyadl, {\\i{}Rihlah Sab\\uc0\\u8217{}ah: Kisah Perjalanan Hidup Imam Qira\\uc0\\u8217{}ah Sab\\uc0\\u8217{}ah}, 107.","plainCitation":"al-Fayyadl, Rihlah Sab’ah: Kisah Perjalanan Hidup Imam Qira’ah Sab’ah, 107.","dontUpdate":true,"noteIndex":77},"citationItems":[{"id":354,"uris":["http://zotero.org/users/local/mhpC5CCy/items/HNCDPMFQ"],"itemData":{"id":354,"type":"book","event-place":"Kediri","publisher":"Lirboyo Press","publisher-place":"Kediri","title":"Rihlah Sab'ah: Kisah Perjalanan Hidup Imam Qira'ah Sab'ah","author":[{"family":"Fayyadl","given":"Muhammad Tholhah","non-dropping-particle":"al-"}],"editor":[{"family":"Ridho","given":"Abdul Kafi"}],"issued":{"date-parts":[["2020"]]}},"locator":"107","label":"page"}],"schema":"https://github.com/citation-style-language/schema/raw/master/csl-citation.json"}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lang w:val="id-ID"/>
        </w:rPr>
        <w:t xml:space="preserve">Al-Fayyadl, </w:t>
      </w:r>
      <w:r w:rsidRPr="00C10D80">
        <w:rPr>
          <w:rFonts w:asciiTheme="majorBidi" w:hAnsiTheme="majorBidi" w:cstheme="majorBidi"/>
          <w:i/>
          <w:iCs/>
          <w:lang w:val="id-ID"/>
        </w:rPr>
        <w:t>Rihlah Sab’ah: Kisah Perjalanan Hidup Imam Qira’ah Sab’ah</w:t>
      </w:r>
      <w:r w:rsidRPr="00C10D80">
        <w:rPr>
          <w:rFonts w:asciiTheme="majorBidi" w:hAnsiTheme="majorBidi" w:cstheme="majorBidi"/>
          <w:lang w:val="id-ID"/>
        </w:rPr>
        <w:t>, 107.</w:t>
      </w:r>
      <w:r w:rsidRPr="00C10D80">
        <w:rPr>
          <w:rFonts w:asciiTheme="majorBidi" w:hAnsiTheme="majorBidi" w:cstheme="majorBidi"/>
        </w:rPr>
        <w:fldChar w:fldCharType="end"/>
      </w:r>
    </w:p>
  </w:footnote>
  <w:footnote w:id="87">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{"citationID":"vt4RFYdN","properties":{"formattedCitation":"Zulaiha dan Dikron, {\\i{}QIRA\\uc0\\u8217{}AT ABU \\uc0\\u8217{}AMR dan VALIDITASNYA}, 81\\uc0\\u8211{}82.","plainCitation":"Zulaiha dan Dikron, QIRA’AT ABU ’AMR dan VALIDITASNYA, 81–82.","dontUpdate":true,"noteIndex":78},"citationItems":[{"id":327,"uris":["http://zotero.org/users/local/mhpC5CCy/items/QDZ7Q8YQ"],"itemData":{"id":327,"type":"book","publisher":"Prodi S2 Studi Agama-Agama UIN Sunan Gunung Djati Bandung","title":"QIRA'AT ABU 'AMR dan VALIDITASNYA","author":[{"family":"Zulaiha","given":"Eni"},{"family":"Dikron","given":"Muhamad"}],"issued":{"date-parts":[["2020"]]}},"locator":"81-82","label":"page"}],"schema":"https://github.com/citation-style-language/schema/raw/master/csl-citation.json"}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 xml:space="preserve">Zulaiha Dan Dikron, </w:t>
      </w:r>
      <w:r w:rsidRPr="00C10D80">
        <w:rPr>
          <w:rFonts w:asciiTheme="majorBidi" w:hAnsiTheme="majorBidi" w:cstheme="majorBidi"/>
          <w:i/>
          <w:iCs/>
        </w:rPr>
        <w:t>Qira’at Abu ’Amr Dan Validitasnya</w:t>
      </w:r>
      <w:r w:rsidRPr="00C10D80">
        <w:rPr>
          <w:rFonts w:asciiTheme="majorBidi" w:hAnsiTheme="majorBidi" w:cstheme="majorBidi"/>
        </w:rPr>
        <w:t>, 81–82.</w:t>
      </w:r>
      <w:r w:rsidRPr="00C10D80">
        <w:rPr>
          <w:rFonts w:asciiTheme="majorBidi" w:hAnsiTheme="majorBidi" w:cstheme="majorBidi"/>
        </w:rPr>
        <w:fldChar w:fldCharType="end"/>
      </w:r>
    </w:p>
  </w:footnote>
  <w:footnote w:id="88">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w:t>
      </w:r>
      <w:r w:rsidRPr="00C10D80">
        <w:rPr>
          <w:rFonts w:asciiTheme="majorBidi" w:hAnsiTheme="majorBidi" w:cstheme="majorBidi"/>
        </w:rPr>
        <w:fldChar w:fldCharType="begin"/>
      </w:r>
      <w:r w:rsidRPr="00C10D80">
        <w:rPr>
          <w:rFonts w:asciiTheme="majorBidi" w:hAnsiTheme="majorBidi" w:cstheme="majorBidi"/>
          <w:lang w:val="id-ID"/>
        </w:rPr>
        <w:instrText xml:space="preserve"> ADDIN ZOTERO_ITEM CSL_CITATION {"citationID":"wPBid0QG","properties":{"formattedCitation":"al-Fayyadl, {\\i{}Rihlah Sab\\uc0\\u8217{}ah: Kisah Perjalanan Hidup Imam Qira\\uc0\\u8217{}ah Sab\\uc0\\u8217{}ah}, 109.","plainCitation":"al-Fayyadl, Rihlah Sab’ah: Kisah Perjalanan Hidup Imam Qira’ah Sab’ah, 109.","dontUpdate":true,"noteIndex":79},"citationItems":[{"id":354,"uris":["http://zotero.org/users/local/mhpC5CCy/items/HNCDPMFQ"],"itemData":{"id":354,"type":"book","event-place":"Kediri","publisher":"Lirboyo Press","publisher-place":"Kediri","title":"Rihlah Sab'ah: Kisah Perjalanan Hidup Imam Qira'ah Sab'ah","author":[{"family":"Fayyadl","given":"Muhammad Tholhah","non-dropping-particle":"al-"}],"editor":[{"family":"Ridho","given":"Abdul Kafi"}],"issued":{"date-parts":[["2020"]]}},"locator":"109"}],"schema":"https://github.com/citation-style-language/schema/raw/master/csl-citation.json"}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lang w:val="id-ID"/>
        </w:rPr>
        <w:t xml:space="preserve">Al-Fayyadl, </w:t>
      </w:r>
      <w:r w:rsidRPr="00C10D80">
        <w:rPr>
          <w:rFonts w:asciiTheme="majorBidi" w:hAnsiTheme="majorBidi" w:cstheme="majorBidi"/>
          <w:i/>
          <w:iCs/>
          <w:lang w:val="id-ID"/>
        </w:rPr>
        <w:t>Rihlah Sab’ah: Kisah Perjalanan Hidup Imam Qira’ah Sab’ah</w:t>
      </w:r>
      <w:r w:rsidRPr="00C10D80">
        <w:rPr>
          <w:rFonts w:asciiTheme="majorBidi" w:hAnsiTheme="majorBidi" w:cstheme="majorBidi"/>
          <w:lang w:val="id-ID"/>
        </w:rPr>
        <w:t>, 109.</w:t>
      </w:r>
      <w:r w:rsidRPr="00C10D80">
        <w:rPr>
          <w:rFonts w:asciiTheme="majorBidi" w:hAnsiTheme="majorBidi" w:cstheme="majorBidi"/>
        </w:rPr>
        <w:fldChar w:fldCharType="end"/>
      </w:r>
    </w:p>
  </w:footnote>
  <w:footnote w:id="89">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w:t>
      </w:r>
      <w:r w:rsidRPr="00C10D80">
        <w:rPr>
          <w:rFonts w:asciiTheme="majorBidi" w:hAnsiTheme="majorBidi" w:cstheme="majorBidi"/>
        </w:rPr>
        <w:fldChar w:fldCharType="begin"/>
      </w:r>
      <w:r w:rsidRPr="00C10D80">
        <w:rPr>
          <w:rFonts w:asciiTheme="majorBidi" w:hAnsiTheme="majorBidi" w:cstheme="majorBidi"/>
          <w:lang w:val="id-ID"/>
        </w:rPr>
        <w:instrText xml:space="preserve"> ADDIN ZOTERO_ITEM CSL_CITATION {"citationID":"Uiabf48H","properties":{"formattedCitation":"al-Fayyadl, 115\\uc0\\u8211{}18.","plainCitation":"al-Fayyadl, 115–18.","dontUpdate":true,"noteIndex":80},"citationItems":[{"id":354,"uris":["http://zotero.org/users/local/mhpC5CCy/items/HNCDPMFQ"],"itemData":{"id":354,"type":"book","event-place":"Kediri","publisher":"Lirboyo Press","publisher-place":"Kediri","title":"Rihlah Sab'ah: Kisah Perjalanan Hidup Imam Qira'ah Sab'ah","author":[{"family":"Fayyadl","given":"Muhammad Tholhah","non-dropping-particle":"al-"}],"editor":[{"family":"Ridho","given":"Abdul Kafi"}],"issued":{"date-parts":[["2020"]]}},"locator":"115-118"}],"schema":"https://github.com/citation-style-language/schema/raw/master/csl-citation.json"}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lang w:val="id-ID"/>
        </w:rPr>
        <w:t>Al-Fayyadl, 115–18.</w:t>
      </w:r>
      <w:r w:rsidRPr="00C10D80">
        <w:rPr>
          <w:rFonts w:asciiTheme="majorBidi" w:hAnsiTheme="majorBidi" w:cstheme="majorBidi"/>
        </w:rPr>
        <w:fldChar w:fldCharType="end"/>
      </w:r>
    </w:p>
  </w:footnote>
  <w:footnote w:id="90">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w:t>
      </w:r>
      <w:r w:rsidRPr="00C10D80">
        <w:rPr>
          <w:rFonts w:asciiTheme="majorBidi" w:hAnsiTheme="majorBidi" w:cstheme="majorBidi"/>
        </w:rPr>
        <w:fldChar w:fldCharType="begin"/>
      </w:r>
      <w:r w:rsidRPr="00C10D80">
        <w:rPr>
          <w:rFonts w:asciiTheme="majorBidi" w:hAnsiTheme="majorBidi" w:cstheme="majorBidi"/>
          <w:lang w:val="id-ID"/>
        </w:rPr>
        <w:instrText xml:space="preserve"> ADDIN ZOTERO_ITEM CSL_CITATION {"citationID":"UiHnLiIb","properties":{"formattedCitation":"Fathoni, {\\i{}Kaidah Qira\\uc0\\u8217{}at Tujuh}, 2009, 27.","plainCitation":"Fathoni, Kaidah Qira’at Tujuh, 2009, 27.","noteIndex":81},"citationItems":[{"id":462,"uris":["http://zotero.org/users/local/mhpC5CCy/items/XMDVWLJ9"],"itemData":{"id":462,"type":"book","collection-title":"1","event-place":"Jakarta","publisher":"Institut PTIQ &amp; Institut Ilmu Al-Qur’an (IIQ) Jakarta dan Darul Ulum Press Jakarta","publisher-place":"Jakarta","title":"Kaidah Qira'at Tujuh","author":[{"family":"Fathoni","given":"Ahmad"}],"issued":{"date-parts":[["2009"]]}},"locator":"27"}],"schema":"https://github.com/citation-style-language/schema/raw/master/csl-citation.json"}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 xml:space="preserve">Fathoni, </w:t>
      </w:r>
      <w:r w:rsidRPr="00C10D80">
        <w:rPr>
          <w:rFonts w:asciiTheme="majorBidi" w:hAnsiTheme="majorBidi" w:cstheme="majorBidi"/>
          <w:i/>
          <w:iCs/>
        </w:rPr>
        <w:t>Kaidah Qira’at Tujuh</w:t>
      </w:r>
      <w:r w:rsidRPr="00C10D80">
        <w:rPr>
          <w:rFonts w:asciiTheme="majorBidi" w:hAnsiTheme="majorBidi" w:cstheme="majorBidi"/>
        </w:rPr>
        <w:t>, 2009, 27.</w:t>
      </w:r>
      <w:r w:rsidRPr="00C10D80">
        <w:rPr>
          <w:rFonts w:asciiTheme="majorBidi" w:hAnsiTheme="majorBidi" w:cstheme="majorBidi"/>
        </w:rPr>
        <w:fldChar w:fldCharType="end"/>
      </w:r>
    </w:p>
  </w:footnote>
  <w:footnote w:id="91">
    <w:p w:rsidR="005F1FE5" w:rsidRPr="008820E7" w:rsidRDefault="005F1FE5" w:rsidP="008820E7">
      <w:pPr>
        <w:pStyle w:val="FootnoteText"/>
        <w:ind w:firstLine="709"/>
        <w:rPr>
          <w:rFonts w:asciiTheme="majorBidi" w:hAnsiTheme="majorBidi" w:cstheme="majorBidi"/>
          <w:lang w:val="id-ID"/>
        </w:rPr>
      </w:pPr>
      <w:r w:rsidRPr="008820E7">
        <w:rPr>
          <w:rStyle w:val="FootnoteReference"/>
          <w:rFonts w:asciiTheme="majorBidi" w:hAnsiTheme="majorBidi" w:cstheme="majorBidi"/>
        </w:rPr>
        <w:footnoteRef/>
      </w:r>
      <w:r w:rsidRPr="008820E7">
        <w:rPr>
          <w:rFonts w:asciiTheme="majorBidi" w:hAnsiTheme="majorBidi" w:cstheme="majorBidi"/>
        </w:rPr>
        <w:t xml:space="preserve"> </w:t>
      </w:r>
      <w:r w:rsidRPr="008820E7">
        <w:rPr>
          <w:rFonts w:asciiTheme="majorBidi" w:hAnsiTheme="majorBidi" w:cstheme="majorBidi"/>
          <w:lang w:val="id-ID"/>
        </w:rPr>
        <w:t>QS. Al-Baqarah: 246.</w:t>
      </w:r>
    </w:p>
  </w:footnote>
  <w:footnote w:id="92">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w:t>
      </w:r>
      <w:r w:rsidRPr="00C10D80">
        <w:rPr>
          <w:rFonts w:asciiTheme="majorBidi" w:hAnsiTheme="majorBidi" w:cstheme="majorBidi"/>
        </w:rPr>
        <w:fldChar w:fldCharType="begin"/>
      </w:r>
      <w:r w:rsidRPr="00C10D80">
        <w:rPr>
          <w:rFonts w:asciiTheme="majorBidi" w:hAnsiTheme="majorBidi" w:cstheme="majorBidi"/>
          <w:lang w:val="id-ID"/>
        </w:rPr>
        <w:instrText xml:space="preserve"> ADDIN ZOTERO_ITEM CSL_CITATION {"citationID":"I5ulJIVm","properties":{"formattedCitation":"Fathoni, 33\\uc0\\u8211{}34.","plainCitation":"Fathoni, 33–34.","noteIndex":82},"citationItems":[{"id":462,"uris":["http://zotero.org/users/local/mhpC5CCy/items/XMDVWLJ9"],"itemData":{"id":462,"type":"book","collection-title":"1","event-place":"Jakarta","publisher":"Institut PTIQ &amp; Institut Ilmu Al-Qur’an (IIQ) Jakarta dan Darul Ulum Press Jakarta","publisher-place":"Jakarta","title":"Kaidah Qira'at Tujuh","author":[{"family":"Fathoni","given":"Ahmad"}],"issued":{"date-parts":[["2009"]]}},"locator":"33-34"}],"schema":"https://github.com/citation-style-language/schema/raw/master/csl-citation.json"}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lang w:val="id-ID"/>
        </w:rPr>
        <w:t>Fathoni, 33–34.</w:t>
      </w:r>
      <w:r w:rsidRPr="00C10D80">
        <w:rPr>
          <w:rFonts w:asciiTheme="majorBidi" w:hAnsiTheme="majorBidi" w:cstheme="majorBidi"/>
        </w:rPr>
        <w:fldChar w:fldCharType="end"/>
      </w:r>
    </w:p>
  </w:footnote>
  <w:footnote w:id="93">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w:t>
      </w:r>
      <w:r w:rsidRPr="00C10D80">
        <w:rPr>
          <w:rFonts w:asciiTheme="majorBidi" w:hAnsiTheme="majorBidi" w:cstheme="majorBidi"/>
        </w:rPr>
        <w:fldChar w:fldCharType="begin"/>
      </w:r>
      <w:r w:rsidRPr="00C10D80">
        <w:rPr>
          <w:rFonts w:asciiTheme="majorBidi" w:hAnsiTheme="majorBidi" w:cstheme="majorBidi"/>
          <w:lang w:val="id-ID"/>
        </w:rPr>
        <w:instrText xml:space="preserve"> ADDIN ZOTERO_ITEM CSL_CITATION {"citationID":"jn57XkEs","properties":{"formattedCitation":"Fathoni, 62.","plainCitation":"Fathoni, 62.","noteIndex":83},"citationItems":[{"id":462,"uris":["http://zotero.org/users/local/mhpC5CCy/items/XMDVWLJ9"],"itemData":{"id":462,"type":"book","collection-title":"1","event-place":"Jakarta","publisher":"Institut PTIQ &amp; Institut Ilmu Al-Qur’an (IIQ) Jakarta dan Darul Ulum Press Jakarta","publisher-place":"Jakarta","title":"Kaidah Qira'at Tujuh","author":[{"family":"Fathoni","given":"Ahmad"}],"issued":{"date-parts":[["2009"]]}},"locator":"62"}],"schema":"https://github.com/citation-style-language/schema/raw/master/csl-citation.json"}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lang w:val="id-ID"/>
        </w:rPr>
        <w:t>Fathoni, 62.</w:t>
      </w:r>
      <w:r w:rsidRPr="00C10D80">
        <w:rPr>
          <w:rFonts w:asciiTheme="majorBidi" w:hAnsiTheme="majorBidi" w:cstheme="majorBidi"/>
        </w:rPr>
        <w:fldChar w:fldCharType="end"/>
      </w:r>
    </w:p>
  </w:footnote>
  <w:footnote w:id="94">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w:t>
      </w:r>
      <w:r w:rsidRPr="00C10D80">
        <w:rPr>
          <w:rFonts w:asciiTheme="majorBidi" w:hAnsiTheme="majorBidi" w:cstheme="majorBidi"/>
        </w:rPr>
        <w:fldChar w:fldCharType="begin"/>
      </w:r>
      <w:r w:rsidRPr="00C10D80">
        <w:rPr>
          <w:rFonts w:asciiTheme="majorBidi" w:hAnsiTheme="majorBidi" w:cstheme="majorBidi"/>
          <w:lang w:val="id-ID"/>
        </w:rPr>
        <w:instrText xml:space="preserve"> ADDIN ZOTERO_ITEM CSL_CITATION {"citationID":"4rodCUG9","properties":{"formattedCitation":"Dikron dan Wijaya, \\uc0\\u8220{}VALIDITAS QIRA\\uc0\\u8217{}AT IMAM AB\\uc0\\u362{} \\uc0\\u8216{}AMR DALAM KITAB TANW\\uc0\\u298{}R AL-\\uc0\\u7778{}ADR BI QIRA\\uc0\\u8217{}AT AL-IM\\uc0\\u256{}M AB\\uc0\\u298{} \\uc0\\u8216{}AMR (STUDI QS. AL-ANF\\uc0\\u256{}L),\\uc0\\u8221{} 196.","plainCitation":"Dikron dan Wijaya, “VALIDITAS QIRA’AT IMAM ABŪ ‘AMR DALAM KITAB TANWĪR AL-ṢADR BI QIRA’AT AL-IMĀM ABĪ ‘AMR (STUDI QS. AL-ANFĀL),” 196.","noteIndex":84},"citationItems":[{"id":308,"uris":["http://zotero.org/users/local/mhpC5CCy/items/BVQV546Y"],"itemData":{"id":308,"type":"article-journal","abstract":"Eksistensi praktek qira’at tujuh tidak merata di dunia Islam, dan tidak mencakup keseluruhan imam tujuh (al-qurra’ al-sab’ah). Di Indonesia, ulama nusantara yang berkhidmat di tanah haram, Muhamad Mahfudz al-Tarmasi (w. 1920 M) memberikan konsen di bidang qira’at dengan menulis karya Tanwīr al-Ṣadr Bi Qira’at al-Imām Abī ‘Amr. Karya ini, hemat penulis sebagai salah satu usaha untuk terus menghidupkan qira’at sab’ah di tengah-tengah masyarakat, khususnya bacaan Abū ‘Amr. Meskipun demikian, validitas qira’at Imam Abū ‘Amr dalam kitab Tanwīr al-Ṣadr Bi Qira’at al-Imām Abī ‘Amr masih menjadi permasalahan. Kesimpulan yang didapatkan melalui kroscek dari sampel surat al-Anfal terhadap validitas qira’at Abū ‘Amr dalam kitab Tanwīr al-Ṣadr Bi Qira’at al-Imām Abī ‘Amr, secara general valid dan memiliki konsistensi terhadap kaidah atau pola karakteristik qira’at Abū ‘Amr. Hasil validitas dan konsistensi didapatkan melalui parameter pola karakteristik qira’at Abū ‘Amr yang telah ditulis oleh al-Syāṭibiy yaitu meliputi bacaan isti’adzah, basmalah, al-Idgām, al-mad wa al-qashr, dua hamzah baik dalam satu kata atau dua kata, hamzah mufrod, al-fath, al-imālah dan al-Taqlīl, waqaf atau berhenti pada khat atau rasm utsmani, ya’ iḍāfah, ya’ zaidah dan farsy al-huruf  atau pola karakteristik khusus.","container-title":"Hikami : Jurnal Ilmu Alquran dan Tafsir","ISSN":"2809-7262","issue":"2","license":"Copyright (c) 2022 Hikami - Jurnal Ilmu Alquran dan Tafsir","note":"number: 2","page":"1-20","source":"jurnal-stkq.alhikamdepok.ac.id","title":"VALIDITAS QIRA’AT IMAM ABŪ ‘AMR DALAM KITAB TANWĪR AL-ṢADR BI QIRA’AT AL-IMĀM ABĪ ‘AMR (STUDI QS. AL-ANFĀL)","volume":"3","author":[{"family":"Dikron","given":"Muhamad"},{"family":"Wijaya","given":"Subur"}],"issued":{"date-parts":[["2023"]]}},"locator":"196"}],"schema":"https://github.com/citation-style-language/schema/raw/master/csl-citation.json"}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lang w:val="id-ID"/>
        </w:rPr>
        <w:t>Dikron dan Wijaya, “VALIDITAS QIRA’AT IMAM ABŪ ‘AMR DALAM KITAB TANWĪR AL-ṢADR BI QIRA’AT AL-IMĀM ABĪ ‘AMR (STUDI QS. AL-ANFĀL),” 196.</w:t>
      </w:r>
      <w:r w:rsidRPr="00C10D80">
        <w:rPr>
          <w:rFonts w:asciiTheme="majorBidi" w:hAnsiTheme="majorBidi" w:cstheme="majorBidi"/>
        </w:rPr>
        <w:fldChar w:fldCharType="end"/>
      </w:r>
    </w:p>
  </w:footnote>
  <w:footnote w:id="95">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w:t>
      </w:r>
      <w:r w:rsidRPr="00C10D80">
        <w:rPr>
          <w:rFonts w:asciiTheme="majorBidi" w:hAnsiTheme="majorBidi" w:cstheme="majorBidi"/>
        </w:rPr>
        <w:fldChar w:fldCharType="begin"/>
      </w:r>
      <w:r w:rsidRPr="00C10D80">
        <w:rPr>
          <w:rFonts w:asciiTheme="majorBidi" w:hAnsiTheme="majorBidi" w:cstheme="majorBidi"/>
          <w:lang w:val="id-ID"/>
        </w:rPr>
        <w:instrText xml:space="preserve"> ADDIN ZOTERO_ITEM CSL_CITATION {"citationID":"uSvC4rK9","properties":{"formattedCitation":"Ahmad Fathoni, {\\i{}Kaidah Qira\\uc0\\u8217{}at Tujuh} (Jakarta: Institut PTIQ &amp; Institut Ilmu Al-Qur\\uc0\\u8217{}an (IIQ) Jakarta dan Darul Ulum Press Jakarta, 2005), 130\\uc0\\u8211{}31.","plainCitation":"Ahmad Fathoni, Kaidah Qira’at Tujuh (Jakarta: Institut PTIQ &amp; Institut Ilmu Al-Qur’an (IIQ) Jakarta dan Darul Ulum Press Jakarta, 2005), 130–31.","dontUpdate":true,"noteIndex":85},"citationItems":[{"id":384,"uris":["http://zotero.org/users/local/mhpC5CCy/items/396FAMGD"],"itemData":{"id":384,"type":"book","event-place":"Jakarta","publisher":"Institut PTIQ &amp; Institut Ilmu Al-Qur’an (IIQ) Jakarta dan Darul Ulum Press Jakarta","publisher-place":"Jakarta","title":"Kaidah Qira'at Tujuh","author":[{"family":"Fathoni","given":"Ahmad"}],"issued":{"date-parts":[["2005"]]}},"locator":"130-131"}],"schema":"https://github.com/citation-style-language/schema/raw/master/csl-citation.json"}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lang w:val="id-ID"/>
        </w:rPr>
        <w:t xml:space="preserve">Ahmad Fathoni, </w:t>
      </w:r>
      <w:r w:rsidRPr="00C10D80">
        <w:rPr>
          <w:rFonts w:asciiTheme="majorBidi" w:hAnsiTheme="majorBidi" w:cstheme="majorBidi"/>
          <w:i/>
          <w:iCs/>
          <w:lang w:val="id-ID"/>
        </w:rPr>
        <w:t>Kaidah Qira’at Tujuh</w:t>
      </w:r>
      <w:r w:rsidRPr="00C10D80">
        <w:rPr>
          <w:rFonts w:asciiTheme="majorBidi" w:hAnsiTheme="majorBidi" w:cstheme="majorBidi"/>
          <w:lang w:val="id-ID"/>
        </w:rPr>
        <w:t xml:space="preserve"> (Jakarta: Institut Ptiq &amp; Institut Ilmu Al-Qur’an (Iiq) Jakarta Dan Darul Ulum Press Jakarta, 2009), 130–31.</w:t>
      </w:r>
      <w:r w:rsidRPr="00C10D80">
        <w:rPr>
          <w:rFonts w:asciiTheme="majorBidi" w:hAnsiTheme="majorBidi" w:cstheme="majorBidi"/>
        </w:rPr>
        <w:fldChar w:fldCharType="end"/>
      </w:r>
    </w:p>
  </w:footnote>
  <w:footnote w:id="96">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w:t>
      </w:r>
      <w:r w:rsidRPr="00C10D80">
        <w:rPr>
          <w:rFonts w:asciiTheme="majorBidi" w:hAnsiTheme="majorBidi" w:cstheme="majorBidi"/>
        </w:rPr>
        <w:fldChar w:fldCharType="begin"/>
      </w:r>
      <w:r w:rsidRPr="00C10D80">
        <w:rPr>
          <w:rFonts w:asciiTheme="majorBidi" w:hAnsiTheme="majorBidi" w:cstheme="majorBidi"/>
          <w:lang w:val="id-ID"/>
        </w:rPr>
        <w:instrText xml:space="preserve"> ADDIN ZOTERO_ITEM CSL_CITATION {"citationID":"34OyDEWx","properties":{"formattedCitation":"Dikron dan Wijaya, \\uc0\\u8220{}VALIDITAS QIRA\\uc0\\u8217{}AT IMAM AB\\uc0\\u362{} \\uc0\\u8216{}AMR DALAM KITAB TANW\\uc0\\u298{}R AL-\\uc0\\u7778{}ADR BI QIRA\\uc0\\u8217{}AT AL-IM\\uc0\\u256{}M AB\\uc0\\u298{} \\uc0\\u8216{}AMR (STUDI QS. AL-ANF\\uc0\\u256{}L),\\uc0\\u8221{} 219.","plainCitation":"Dikron dan Wijaya, “VALIDITAS QIRA’AT IMAM ABŪ ‘AMR DALAM KITAB TANWĪR AL-ṢADR BI QIRA’AT AL-IMĀM ABĪ ‘AMR (STUDI QS. AL-ANFĀL),” 219.","noteIndex":86},"citationItems":[{"id":308,"uris":["http://zotero.org/users/local/mhpC5CCy/items/BVQV546Y"],"itemData":{"id":308,"type":"article-journal","abstract":"Eksistensi praktek qira’at tujuh tidak merata di dunia Islam, dan tidak mencakup keseluruhan imam tujuh (al-qurra’ al-sab’ah). Di Indonesia, ulama nusantara yang berkhidmat di tanah haram, Muhamad Mahfudz al-Tarmasi (w. 1920 M) memberikan konsen di bidang qira’at dengan menulis karya Tanwīr al-Ṣadr Bi Qira’at al-Imām Abī ‘Amr. Karya ini, hemat penulis sebagai salah satu usaha untuk terus menghidupkan qira’at sab’ah di tengah-tengah masyarakat, khususnya bacaan Abū ‘Amr. Meskipun demikian, validitas qira’at Imam Abū ‘Amr dalam kitab Tanwīr al-Ṣadr Bi Qira’at al-Imām Abī ‘Amr masih menjadi permasalahan. Kesimpulan yang didapatkan melalui kroscek dari sampel surat al-Anfal terhadap validitas qira’at Abū ‘Amr dalam kitab Tanwīr al-Ṣadr Bi Qira’at al-Imām Abī ‘Amr, secara general valid dan memiliki konsistensi terhadap kaidah atau pola karakteristik qira’at Abū ‘Amr. Hasil validitas dan konsistensi didapatkan melalui parameter pola karakteristik qira’at Abū ‘Amr yang telah ditulis oleh al-Syāṭibiy yaitu meliputi bacaan isti’adzah, basmalah, al-Idgām, al-mad wa al-qashr, dua hamzah baik dalam satu kata atau dua kata, hamzah mufrod, al-fath, al-imālah dan al-Taqlīl, waqaf atau berhenti pada khat atau rasm utsmani, ya’ iḍāfah, ya’ zaidah dan farsy al-huruf  atau pola karakteristik khusus.","container-title":"Hikami : Jurnal Ilmu Alquran dan Tafsir","ISSN":"2809-7262","issue":"2","license":"Copyright (c) 2022 Hikami - Jurnal Ilmu Alquran dan Tafsir","note":"number: 2","page":"1-20","source":"jurnal-stkq.alhikamdepok.ac.id","title":"VALIDITAS QIRA’AT IMAM ABŪ ‘AMR DALAM KITAB TANWĪR AL-ṢADR BI QIRA’AT AL-IMĀM ABĪ ‘AMR (STUDI QS. AL-ANFĀL)","volume":"3","author":[{"family":"Dikron","given":"Muhamad"},{"family":"Wijaya","given":"Subur"}],"issued":{"date-parts":[["2023"]]}},"locator":"219"}],"schema":"https://github.com/citation-style-language/schema/raw/master/csl-citation.json"}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lang w:val="id-ID"/>
        </w:rPr>
        <w:t xml:space="preserve">Dikron dan Wijaya, “VALIDITAS QIRA’AT IMAM ABŪ ‘AMR DALAM KITAB TANWĪR AL-ṢADR BI QIRA’AT AL-IMĀM ABĪ ‘AMR (STUDI QS. </w:t>
      </w:r>
      <w:r w:rsidRPr="00C10D80">
        <w:rPr>
          <w:rFonts w:asciiTheme="majorBidi" w:hAnsiTheme="majorBidi" w:cstheme="majorBidi"/>
        </w:rPr>
        <w:t>AL-ANFĀL),” 219.</w:t>
      </w:r>
      <w:r w:rsidRPr="00C10D80">
        <w:rPr>
          <w:rFonts w:asciiTheme="majorBidi" w:hAnsiTheme="majorBidi" w:cstheme="majorBidi"/>
        </w:rPr>
        <w:fldChar w:fldCharType="end"/>
      </w:r>
    </w:p>
  </w:footnote>
  <w:footnote w:id="97">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{"citationID":"YRYWPPYp","properties":{"formattedCitation":"Zulaiha dan Dikron, {\\i{}QIRA\\uc0\\u8217{}AT ABU \\uc0\\u8217{}AMR dan VALIDITASNYA}, 180\\uc0\\u8211{}234.","plainCitation":"Zulaiha dan Dikron, QIRA’AT ABU ’AMR dan VALIDITASNYA, 180–234.","dontUpdate":true,"noteIndex":87},"citationItems":[{"id":327,"uris":["http://zotero.org/users/local/mhpC5CCy/items/QDZ7Q8YQ"],"itemData":{"id":327,"type":"book","publisher":"Prodi S2 Studi Agama-Agama UIN Sunan Gunung Djati Bandung","title":"QIRA'AT ABU 'AMR dan VALIDITASNYA","author":[{"family":"Zulaiha","given":"Eni"},{"family":"Dikron","given":"Muhamad"}],"issued":{"date-parts":[["2020"]]}},"locator":"180-234"}],"schema":"https://github.com/citation-style-language/schema/raw/master/csl-citation.json"}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 xml:space="preserve">Zulaiha Dan Dikron, </w:t>
      </w:r>
      <w:r w:rsidRPr="00C10D80">
        <w:rPr>
          <w:rFonts w:asciiTheme="majorBidi" w:hAnsiTheme="majorBidi" w:cstheme="majorBidi"/>
          <w:i/>
          <w:iCs/>
        </w:rPr>
        <w:t>Qira’at Abu ’Amr Dan Validitasnya</w:t>
      </w:r>
      <w:r w:rsidRPr="00C10D80">
        <w:rPr>
          <w:rFonts w:asciiTheme="majorBidi" w:hAnsiTheme="majorBidi" w:cstheme="majorBidi"/>
        </w:rPr>
        <w:t>, 180–23</w:t>
      </w:r>
      <w:r w:rsidRPr="00C10D80">
        <w:rPr>
          <w:rFonts w:asciiTheme="majorBidi" w:hAnsiTheme="majorBidi" w:cstheme="majorBidi"/>
          <w:lang w:val="id-ID"/>
        </w:rPr>
        <w:t>1</w:t>
      </w:r>
      <w:r w:rsidRPr="00C10D80">
        <w:rPr>
          <w:rFonts w:asciiTheme="majorBidi" w:hAnsiTheme="majorBidi" w:cstheme="majorBidi"/>
        </w:rPr>
        <w:t>.</w:t>
      </w:r>
      <w:r w:rsidRPr="00C10D80">
        <w:rPr>
          <w:rFonts w:asciiTheme="majorBidi" w:hAnsiTheme="majorBidi" w:cstheme="majorBidi"/>
        </w:rPr>
        <w:fldChar w:fldCharType="end"/>
      </w:r>
    </w:p>
  </w:footnote>
  <w:footnote w:id="98">
    <w:p w:rsidR="005F1FE5" w:rsidRPr="00510FF2" w:rsidRDefault="005F1FE5" w:rsidP="00510FF2">
      <w:pPr>
        <w:pStyle w:val="FootnoteText"/>
        <w:ind w:firstLine="709"/>
        <w:rPr>
          <w:rFonts w:asciiTheme="majorBidi" w:hAnsiTheme="majorBidi" w:cstheme="majorBidi"/>
          <w:lang w:val="id-ID"/>
        </w:rPr>
      </w:pPr>
      <w:r w:rsidRPr="00510FF2">
        <w:rPr>
          <w:rStyle w:val="FootnoteReference"/>
          <w:rFonts w:asciiTheme="majorBidi" w:hAnsiTheme="majorBidi" w:cstheme="majorBidi"/>
        </w:rPr>
        <w:footnoteRef/>
      </w:r>
      <w:r w:rsidRPr="00510FF2">
        <w:rPr>
          <w:rFonts w:asciiTheme="majorBidi" w:hAnsiTheme="majorBidi" w:cstheme="majorBidi"/>
          <w:lang w:val="id-ID"/>
        </w:rPr>
        <w:t xml:space="preserve"> QS. Al-Baqarah: 186.</w:t>
      </w:r>
    </w:p>
  </w:footnote>
  <w:footnote w:id="99">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w:t>
      </w:r>
      <w:r w:rsidRPr="00C10D80">
        <w:rPr>
          <w:rFonts w:asciiTheme="majorBidi" w:hAnsiTheme="majorBidi" w:cstheme="majorBidi"/>
        </w:rPr>
        <w:fldChar w:fldCharType="begin"/>
      </w:r>
      <w:r w:rsidRPr="00C10D80">
        <w:rPr>
          <w:rFonts w:asciiTheme="majorBidi" w:hAnsiTheme="majorBidi" w:cstheme="majorBidi"/>
          <w:lang w:val="id-ID"/>
        </w:rPr>
        <w:instrText xml:space="preserve"> ADDIN ZOTERO_ITEM CSL_CITATION {"citationID":"NidwR47W","properties":{"formattedCitation":"al-Fayyadl, {\\i{}Rihlah Sab\\uc0\\u8217{}ah: Kisah Perjalanan Hidup Imam Qira\\uc0\\u8217{}ah Sab\\uc0\\u8217{}ah}, 33.","plainCitation":"al-Fayyadl, Rihlah Sab’ah: Kisah Perjalanan Hidup Imam Qira’ah Sab’ah, 33.","dontUpdate":true,"noteIndex":88},"citationItems":[{"id":354,"uris":["http://zotero.org/users/local/mhpC5CCy/items/HNCDPMFQ"],"itemData":{"id":354,"type":"book","event-place":"Kediri","publisher":"Lirboyo Press","publisher-place":"Kediri","title":"Rihlah Sab'ah: Kisah Perjalanan Hidup Imam Qira'ah Sab'ah","author":[{"family":"Fayyadl","given":"Muhammad Tholhah","non-dropping-particle":"al-"}],"editor":[{"family":"Ridho","given":"Abdul Kafi"}],"issued":{"date-parts":[["2020"]]}},"locator":"33"}],"schema":"https://github.com/citation-style-language/schema/raw/master/csl-citation.json"}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lang w:val="id-ID"/>
        </w:rPr>
        <w:t xml:space="preserve">Al-Fayyadl, </w:t>
      </w:r>
      <w:r w:rsidRPr="00C10D80">
        <w:rPr>
          <w:rFonts w:asciiTheme="majorBidi" w:hAnsiTheme="majorBidi" w:cstheme="majorBidi"/>
          <w:i/>
          <w:iCs/>
          <w:lang w:val="id-ID"/>
        </w:rPr>
        <w:t>Rihlah Sab’ah: Kisah Perjalanan Hidup Imam Qira’ah Sab’ah</w:t>
      </w:r>
      <w:r w:rsidRPr="00C10D80">
        <w:rPr>
          <w:rFonts w:asciiTheme="majorBidi" w:hAnsiTheme="majorBidi" w:cstheme="majorBidi"/>
          <w:lang w:val="id-ID"/>
        </w:rPr>
        <w:t>, 33.</w:t>
      </w:r>
      <w:r w:rsidRPr="00C10D80">
        <w:rPr>
          <w:rFonts w:asciiTheme="majorBidi" w:hAnsiTheme="majorBidi" w:cstheme="majorBidi"/>
        </w:rPr>
        <w:fldChar w:fldCharType="end"/>
      </w:r>
    </w:p>
  </w:footnote>
  <w:footnote w:id="100">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{"citationID":"qyoaJtBh","properties":{"formattedCitation":"Fathoni, {\\i{}Kaidah Qira\\uc0\\u8217{}at Tujuh}, 2009, 27.","plainCitation":"Fathoni, Kaidah Qira’at Tujuh, 2009, 27.","noteIndex":89},"citationItems":[{"id":462,"uris":["http://zotero.org/users/local/mhpC5CCy/items/XMDVWLJ9"],"itemData":{"id":462,"type":"book","collection-title":"1","event-place":"Jakarta","publisher":"Institut PTIQ &amp; Institut Ilmu Al-Qur’an (IIQ) Jakarta dan Darul Ulum Press Jakarta","publisher-place":"Jakarta","title":"Kaidah Qira'at Tujuh","author":[{"family":"Fathoni","given":"Ahmad"}],"issued":{"date-parts":[["2009"]]}},"locator":"27"}],"schema":"https://github.com/citation-style-language/schema/raw/master/csl-citation.json"}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 xml:space="preserve">Fathoni, </w:t>
      </w:r>
      <w:r w:rsidRPr="00C10D80">
        <w:rPr>
          <w:rFonts w:asciiTheme="majorBidi" w:hAnsiTheme="majorBidi" w:cstheme="majorBidi"/>
          <w:i/>
          <w:iCs/>
        </w:rPr>
        <w:t>Kaidah Qira’at Tujuh</w:t>
      </w:r>
      <w:r w:rsidRPr="00C10D80">
        <w:rPr>
          <w:rFonts w:asciiTheme="majorBidi" w:hAnsiTheme="majorBidi" w:cstheme="majorBidi"/>
        </w:rPr>
        <w:t>, 2009, 27.</w:t>
      </w:r>
      <w:r w:rsidRPr="00C10D80">
        <w:rPr>
          <w:rFonts w:asciiTheme="majorBidi" w:hAnsiTheme="majorBidi" w:cstheme="majorBidi"/>
        </w:rPr>
        <w:fldChar w:fldCharType="end"/>
      </w:r>
    </w:p>
  </w:footnote>
  <w:footnote w:id="101">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{"citationID":"m7GfpnNV","properties":{"formattedCitation":"Fathoni, 27.","plainCitation":"Fathoni, 27.","noteIndex":90},"citationItems":[{"id":462,"uris":["http://zotero.org/users/local/mhpC5CCy/items/XMDVWLJ9"],"itemData":{"id":462,"type":"book","collection-title":"1","event-place":"Jakarta","publisher":"Institut PTIQ &amp; Institut Ilmu Al-Qur’an (IIQ) Jakarta dan Darul Ulum Press Jakarta","publisher-place":"Jakarta","title":"Kaidah Qira'at Tujuh","author":[{"family":"Fathoni","given":"Ahmad"}],"issued":{"date-parts":[["2009"]]}},"locator":"27"}],"schema":"https://github.com/citation-style-language/schema/raw/master/csl-citation.json"}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Fathoni, 27.</w:t>
      </w:r>
      <w:r w:rsidRPr="00C10D80">
        <w:rPr>
          <w:rFonts w:asciiTheme="majorBidi" w:hAnsiTheme="majorBidi" w:cstheme="majorBidi"/>
        </w:rPr>
        <w:fldChar w:fldCharType="end"/>
      </w:r>
    </w:p>
  </w:footnote>
  <w:footnote w:id="102">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{"citationID":"BXZdSWza","properties":{"formattedCitation":"Fathoni, 28\\uc0\\u8211{}34.","plainCitation":"Fathoni, 28–34.","noteIndex":91},"citationItems":[{"id":462,"uris":["http://zotero.org/users/local/mhpC5CCy/items/XMDVWLJ9"],"itemData":{"id":462,"type":"book","collection-title":"1","event-place":"Jakarta","publisher":"Institut PTIQ &amp; Institut Ilmu Al-Qur’an (IIQ) Jakarta dan Darul Ulum Press Jakarta","publisher-place":"Jakarta","title":"Kaidah Qira'at Tujuh","author":[{"family":"Fathoni","given":"Ahmad"}],"issued":{"date-parts":[["2009"]]}},"locator":"28-34"}],"schema":"https://github.com/citation-style-language/schema/raw/master/csl-citation.json"}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Fathoni, 28–34.</w:t>
      </w:r>
      <w:r w:rsidRPr="00C10D80">
        <w:rPr>
          <w:rFonts w:asciiTheme="majorBidi" w:hAnsiTheme="majorBidi" w:cstheme="majorBidi"/>
        </w:rPr>
        <w:fldChar w:fldCharType="end"/>
      </w:r>
    </w:p>
  </w:footnote>
  <w:footnote w:id="103">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lang w:val="id-ID"/>
        </w:rPr>
        <w:t>Al-Baqarah: 61</w:t>
      </w:r>
    </w:p>
  </w:footnote>
  <w:footnote w:id="104">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lang w:val="id-ID"/>
        </w:rPr>
        <w:t>Al-Baqarah: 93</w:t>
      </w:r>
    </w:p>
  </w:footnote>
  <w:footnote w:id="105">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lang w:val="id-ID"/>
        </w:rPr>
        <w:t>Al-Baqarah: 142</w:t>
      </w:r>
    </w:p>
  </w:footnote>
  <w:footnote w:id="106">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lang w:val="id-ID"/>
        </w:rPr>
        <w:t>Al-Baqarah: 166</w:t>
      </w:r>
    </w:p>
  </w:footnote>
  <w:footnote w:id="107">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lang w:val="id-ID"/>
        </w:rPr>
        <w:t>Al-Baqarah: 167</w:t>
      </w:r>
    </w:p>
  </w:footnote>
  <w:footnote w:id="108">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lang w:val="id-ID"/>
        </w:rPr>
        <w:t>Al-Baqarah: 246</w:t>
      </w:r>
    </w:p>
  </w:footnote>
  <w:footnote w:id="109">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lang w:val="id-ID"/>
        </w:rPr>
        <w:t>An-Nur: 52</w:t>
      </w:r>
    </w:p>
  </w:footnote>
  <w:footnote w:id="110">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lang w:val="id-ID"/>
        </w:rPr>
        <w:t>Asy-Syu’ara’: 36</w:t>
      </w:r>
    </w:p>
  </w:footnote>
  <w:footnote w:id="111">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{"citationID":"OatpSFcm","properties":{"formattedCitation":"Fathoni, {\\i{}Kaidah Qira\\uc0\\u8217{}at Tujuh}, 2009, 66.","plainCitation":"Fathoni, Kaidah Qira’at Tujuh, 2009, 66.","noteIndex":100},"citationItems":[{"id":462,"uris":["http://zotero.org/users/local/mhpC5CCy/items/XMDVWLJ9"],"itemData":{"id":462,"type":"book","collection-title":"1","event-place":"Jakarta","publisher":"Institut PTIQ &amp; Institut Ilmu Al-Qur’an (IIQ) Jakarta dan Darul Ulum Press Jakarta","publisher-place":"Jakarta","title":"Kaidah Qira'at Tujuh","author":[{"family":"Fathoni","given":"Ahmad"}],"issued":{"date-parts":[["2009"]]}},"locator":"66"}],"schema":"https://github.com/citation-style-language/schema/raw/master/csl-citation.json"}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 xml:space="preserve">Fathoni, </w:t>
      </w:r>
      <w:r w:rsidRPr="00C10D80">
        <w:rPr>
          <w:rFonts w:asciiTheme="majorBidi" w:hAnsiTheme="majorBidi" w:cstheme="majorBidi"/>
          <w:i/>
          <w:iCs/>
        </w:rPr>
        <w:t>Kaidah Qira’at Tujuh</w:t>
      </w:r>
      <w:r w:rsidRPr="00C10D80">
        <w:rPr>
          <w:rFonts w:asciiTheme="majorBidi" w:hAnsiTheme="majorBidi" w:cstheme="majorBidi"/>
        </w:rPr>
        <w:t>, 2009, 66.</w:t>
      </w:r>
      <w:r w:rsidRPr="00C10D80">
        <w:rPr>
          <w:rFonts w:asciiTheme="majorBidi" w:hAnsiTheme="majorBidi" w:cstheme="majorBidi"/>
        </w:rPr>
        <w:fldChar w:fldCharType="end"/>
      </w:r>
    </w:p>
  </w:footnote>
  <w:footnote w:id="112">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{"citationID":"xKJw20TS","properties":{"formattedCitation":"Fathoni, 71.","plainCitation":"Fathoni, 71.","noteIndex":101},"citationItems":[{"id":462,"uris":["http://zotero.org/users/local/mhpC5CCy/items/XMDVWLJ9"],"itemData":{"id":462,"type":"book","collection-title":"1","event-place":"Jakarta","publisher":"Institut PTIQ &amp; Institut Ilmu Al-Qur’an (IIQ) Jakarta dan Darul Ulum Press Jakarta","publisher-place":"Jakarta","title":"Kaidah Qira'at Tujuh","author":[{"family":"Fathoni","given":"Ahmad"}],"issued":{"date-parts":[["2009"]]}},"locator":"71"}],"schema":"https://github.com/citation-style-language/schema/raw/master/csl-citation.json"}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Fathoni, 71.</w:t>
      </w:r>
      <w:r w:rsidRPr="00C10D80">
        <w:rPr>
          <w:rFonts w:asciiTheme="majorBidi" w:hAnsiTheme="majorBidi" w:cstheme="majorBidi"/>
        </w:rPr>
        <w:fldChar w:fldCharType="end"/>
      </w:r>
    </w:p>
  </w:footnote>
  <w:footnote w:id="113">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lang w:val="id-ID"/>
        </w:rPr>
        <w:t>Al-Baqarah: 5</w:t>
      </w:r>
    </w:p>
  </w:footnote>
  <w:footnote w:id="114">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lang w:val="id-ID"/>
        </w:rPr>
        <w:t>Al-Baqarah: 4</w:t>
      </w:r>
    </w:p>
  </w:footnote>
  <w:footnote w:id="115">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{"citationID":"Q6ryyJTL","properties":{"formattedCitation":"Fathoni, {\\i{}Kaidah Qira\\uc0\\u8217{}at Tujuh}, 2009, 95.","plainCitation":"Fathoni, Kaidah Qira’at Tujuh, 2009, 95.","noteIndex":104},"citationItems":[{"id":462,"uris":["http://zotero.org/users/local/mhpC5CCy/items/XMDVWLJ9"],"itemData":{"id":462,"type":"book","collection-title":"1","event-place":"Jakarta","publisher":"Institut PTIQ &amp; Institut Ilmu Al-Qur’an (IIQ) Jakarta dan Darul Ulum Press Jakarta","publisher-place":"Jakarta","title":"Kaidah Qira'at Tujuh","author":[{"family":"Fathoni","given":"Ahmad"}],"issued":{"date-parts":[["2009"]]}},"locator":"95"}],"schema":"https://github.com/citation-style-language/schema/raw/master/csl-citation.json"}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 xml:space="preserve">Fathoni, </w:t>
      </w:r>
      <w:r w:rsidRPr="00C10D80">
        <w:rPr>
          <w:rFonts w:asciiTheme="majorBidi" w:hAnsiTheme="majorBidi" w:cstheme="majorBidi"/>
          <w:i/>
          <w:iCs/>
        </w:rPr>
        <w:t>Kaidah Qira’at Tujuh</w:t>
      </w:r>
      <w:r w:rsidRPr="00C10D80">
        <w:rPr>
          <w:rFonts w:asciiTheme="majorBidi" w:hAnsiTheme="majorBidi" w:cstheme="majorBidi"/>
        </w:rPr>
        <w:t>, 2009, 95.</w:t>
      </w:r>
      <w:r w:rsidRPr="00C10D80">
        <w:rPr>
          <w:rFonts w:asciiTheme="majorBidi" w:hAnsiTheme="majorBidi" w:cstheme="majorBidi"/>
        </w:rPr>
        <w:fldChar w:fldCharType="end"/>
      </w:r>
    </w:p>
  </w:footnote>
  <w:footnote w:id="116">
    <w:p w:rsidR="005F1FE5" w:rsidRPr="00C10D80" w:rsidRDefault="005F1FE5" w:rsidP="00C10D80">
      <w:pPr>
        <w:pStyle w:val="FootnoteText"/>
        <w:ind w:firstLine="709"/>
        <w:jc w:val="both"/>
        <w:rPr>
          <w:rFonts w:asciiTheme="majorBidi" w:hAnsiTheme="majorBidi" w:cstheme="majorBidi"/>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lang w:val="id-ID"/>
        </w:rPr>
        <w:t>QS. Al-Baqarah: 31</w:t>
      </w:r>
    </w:p>
  </w:footnote>
  <w:footnote w:id="117">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{"citationID":"cEMIzANy","properties":{"formattedCitation":"Fathoni, {\\i{}Kaidah Qira\\uc0\\u8217{}at Tujuh}, 2009, 120.","plainCitation":"Fathoni, Kaidah Qira’at Tujuh, 2009, 120.","noteIndex":106},"citationItems":[{"id":462,"uris":["http://zotero.org/users/local/mhpC5CCy/items/XMDVWLJ9"],"itemData":{"id":462,"type":"book","collection-title":"1","event-place":"Jakarta","publisher":"Institut PTIQ &amp; Institut Ilmu Al-Qur’an (IIQ) Jakarta dan Darul Ulum Press Jakarta","publisher-place":"Jakarta","title":"Kaidah Qira'at Tujuh","author":[{"family":"Fathoni","given":"Ahmad"}],"issued":{"date-parts":[["2009"]]}},"locator":"120"}],"schema":"https://github.com/citation-style-language/schema/raw/master/csl-citation.json"}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 xml:space="preserve">Fathoni, </w:t>
      </w:r>
      <w:r w:rsidRPr="00C10D80">
        <w:rPr>
          <w:rFonts w:asciiTheme="majorBidi" w:hAnsiTheme="majorBidi" w:cstheme="majorBidi"/>
          <w:i/>
          <w:iCs/>
        </w:rPr>
        <w:t>Kaidah Qira’at Tujuh</w:t>
      </w:r>
      <w:r w:rsidRPr="00C10D80">
        <w:rPr>
          <w:rFonts w:asciiTheme="majorBidi" w:hAnsiTheme="majorBidi" w:cstheme="majorBidi"/>
        </w:rPr>
        <w:t>, 2009, 120.</w:t>
      </w:r>
      <w:r w:rsidRPr="00C10D80">
        <w:rPr>
          <w:rFonts w:asciiTheme="majorBidi" w:hAnsiTheme="majorBidi" w:cstheme="majorBidi"/>
        </w:rPr>
        <w:fldChar w:fldCharType="end"/>
      </w:r>
    </w:p>
  </w:footnote>
  <w:footnote w:id="118">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lang w:val="id-ID"/>
        </w:rPr>
        <w:t>QS. Al-Aḥqāf: 32</w:t>
      </w:r>
    </w:p>
  </w:footnote>
  <w:footnote w:id="119">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lang w:val="id-ID"/>
        </w:rPr>
        <w:t>QS. Al-Baqarah: 133</w:t>
      </w:r>
    </w:p>
  </w:footnote>
  <w:footnote w:id="120">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lang w:val="id-ID"/>
        </w:rPr>
        <w:t>QS. Al-Baqarah: 13</w:t>
      </w:r>
    </w:p>
  </w:footnote>
  <w:footnote w:id="121">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w:t>
      </w:r>
      <w:r w:rsidRPr="00C10D80">
        <w:rPr>
          <w:rFonts w:asciiTheme="majorBidi" w:hAnsiTheme="majorBidi" w:cstheme="majorBidi"/>
        </w:rPr>
        <w:fldChar w:fldCharType="begin"/>
      </w:r>
      <w:r w:rsidRPr="00C10D80">
        <w:rPr>
          <w:rFonts w:asciiTheme="majorBidi" w:hAnsiTheme="majorBidi" w:cstheme="majorBidi"/>
          <w:lang w:val="id-ID"/>
        </w:rPr>
        <w:instrText xml:space="preserve"> ADDIN ZOTERO_ITEM CSL_CITATION {"citationID":"VEkMUZds","properties":{"formattedCitation":"Fathoni, {\\i{}Kaidah Qira\\uc0\\u8217{}at Tujuh}, 2009, 130.","plainCitation":"Fathoni, Kaidah Qira’at Tujuh, 2009, 130.","noteIndex":110},"citationItems":[{"id":462,"uris":["http://zotero.org/users/local/mhpC5CCy/items/XMDVWLJ9"],"itemData":{"id":462,"type":"book","collection-title":"1","event-place":"Jakarta","publisher":"Institut PTIQ &amp; Institut Ilmu Al-Qur’an (IIQ) Jakarta dan Darul Ulum Press Jakarta","publisher-place":"Jakarta","title":"Kaidah Qira'at Tujuh","author":[{"family":"Fathoni","given":"Ahmad"}],"issued":{"date-parts":[["2009"]]}},"locator":"130"}],"schema":"https://github.com/citation-style-language/schema/raw/master/csl-citation.json"}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lang w:val="id-ID"/>
        </w:rPr>
        <w:t xml:space="preserve">Fathoni, </w:t>
      </w:r>
      <w:r w:rsidRPr="00C10D80">
        <w:rPr>
          <w:rFonts w:asciiTheme="majorBidi" w:hAnsiTheme="majorBidi" w:cstheme="majorBidi"/>
          <w:i/>
          <w:iCs/>
          <w:lang w:val="id-ID"/>
        </w:rPr>
        <w:t>Kaidah Qira’at Tujuh</w:t>
      </w:r>
      <w:r w:rsidRPr="00C10D80">
        <w:rPr>
          <w:rFonts w:asciiTheme="majorBidi" w:hAnsiTheme="majorBidi" w:cstheme="majorBidi"/>
          <w:lang w:val="id-ID"/>
        </w:rPr>
        <w:t>, 2009, 130.</w:t>
      </w:r>
      <w:r w:rsidRPr="00C10D80">
        <w:rPr>
          <w:rFonts w:asciiTheme="majorBidi" w:hAnsiTheme="majorBidi" w:cstheme="majorBidi"/>
        </w:rPr>
        <w:fldChar w:fldCharType="end"/>
      </w:r>
    </w:p>
  </w:footnote>
  <w:footnote w:id="122">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QS. Al-Baqarah: 235.</w:t>
      </w:r>
    </w:p>
  </w:footnote>
  <w:footnote w:id="123">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QS. Al-Baqarah: 282.</w:t>
      </w:r>
    </w:p>
  </w:footnote>
  <w:footnote w:id="124">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w:t>
      </w:r>
      <w:r w:rsidRPr="00C10D80">
        <w:rPr>
          <w:rFonts w:asciiTheme="majorBidi" w:hAnsiTheme="majorBidi" w:cstheme="majorBidi"/>
        </w:rPr>
        <w:fldChar w:fldCharType="begin"/>
      </w:r>
      <w:r w:rsidRPr="00C10D80">
        <w:rPr>
          <w:rFonts w:asciiTheme="majorBidi" w:hAnsiTheme="majorBidi" w:cstheme="majorBidi"/>
          <w:lang w:val="id-ID"/>
        </w:rPr>
        <w:instrText xml:space="preserve"> ADDIN ZOTERO_ITEM CSL_CITATION {"citationID":"lxXRO2lP","properties":{"formattedCitation":"Fathoni, {\\i{}Kaidah Qira\\uc0\\u8217{}at Tujuh}, 2009, 131.","plainCitation":"Fathoni, Kaidah Qira’at Tujuh, 2009, 131.","noteIndex":113},"citationItems":[{"id":462,"uris":["http://zotero.org/users/local/mhpC5CCy/items/XMDVWLJ9"],"itemData":{"id":462,"type":"book","collection-title":"1","event-place":"Jakarta","publisher":"Institut PTIQ &amp; Institut Ilmu Al-Qur’an (IIQ) Jakarta dan Darul Ulum Press Jakarta","publisher-place":"Jakarta","title":"Kaidah Qira'at Tujuh","author":[{"family":"Fathoni","given":"Ahmad"}],"issued":{"date-parts":[["2009"]]}},"locator":"131"}],"schema":"https://github.com/citation-style-language/schema/raw/master/csl-citation.json"}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lang w:val="id-ID"/>
        </w:rPr>
        <w:t xml:space="preserve">Fathoni, </w:t>
      </w:r>
      <w:r w:rsidRPr="00C10D80">
        <w:rPr>
          <w:rFonts w:asciiTheme="majorBidi" w:hAnsiTheme="majorBidi" w:cstheme="majorBidi"/>
          <w:i/>
          <w:iCs/>
          <w:lang w:val="id-ID"/>
        </w:rPr>
        <w:t>Kaidah Qira’at Tujuh</w:t>
      </w:r>
      <w:r w:rsidRPr="00C10D80">
        <w:rPr>
          <w:rFonts w:asciiTheme="majorBidi" w:hAnsiTheme="majorBidi" w:cstheme="majorBidi"/>
          <w:lang w:val="id-ID"/>
        </w:rPr>
        <w:t>, 2009, 131.</w:t>
      </w:r>
      <w:r w:rsidRPr="00C10D80">
        <w:rPr>
          <w:rFonts w:asciiTheme="majorBidi" w:hAnsiTheme="majorBidi" w:cstheme="majorBidi"/>
        </w:rPr>
        <w:fldChar w:fldCharType="end"/>
      </w:r>
    </w:p>
  </w:footnote>
  <w:footnote w:id="125">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QS. Al-Baqarah: 142.</w:t>
      </w:r>
    </w:p>
  </w:footnote>
  <w:footnote w:id="126">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QS. Al-Baqarah: 213.</w:t>
      </w:r>
    </w:p>
  </w:footnote>
  <w:footnote w:id="127">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lang w:val="id-ID"/>
        </w:rPr>
        <w:t>QS. Al-Baqarah: 282.</w:t>
      </w:r>
    </w:p>
  </w:footnote>
  <w:footnote w:id="128">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w:t>
      </w:r>
      <w:r w:rsidRPr="00C10D80">
        <w:rPr>
          <w:rFonts w:asciiTheme="majorBidi" w:hAnsiTheme="majorBidi" w:cstheme="majorBidi"/>
        </w:rPr>
        <w:fldChar w:fldCharType="begin"/>
      </w:r>
      <w:r w:rsidRPr="00C10D80">
        <w:rPr>
          <w:rFonts w:asciiTheme="majorBidi" w:hAnsiTheme="majorBidi" w:cstheme="majorBidi"/>
          <w:lang w:val="id-ID"/>
        </w:rPr>
        <w:instrText xml:space="preserve"> ADDIN ZOTERO_ITEM CSL_CITATION {"citationID":"O9XyjbCo","properties":{"formattedCitation":"Dikron dan Wijaya, \\uc0\\u8220{}VALIDITAS QIRA\\uc0\\u8217{}AT IMAM AB\\uc0\\u362{} \\uc0\\u8216{}AMR DALAM KITAB TANW\\uc0\\u298{}R AL-\\uc0\\u7778{}ADR BI QIRA\\uc0\\u8217{}AT AL-IM\\uc0\\u256{}M AB\\uc0\\u298{} \\uc0\\u8216{}AMR (STUDI QS. AL-ANF\\uc0\\u256{}L),\\uc0\\u8221{} 219.","plainCitation":"Dikron dan Wijaya, “VALIDITAS QIRA’AT IMAM ABŪ ‘AMR DALAM KITAB TANWĪR AL-ṢADR BI QIRA’AT AL-IMĀM ABĪ ‘AMR (STUDI QS. AL-ANFĀL),” 219.","noteIndex":117},"citationItems":[{"id":308,"uris":["http://zotero.org/users/local/mhpC5CCy/items/BVQV546Y"],"itemData":{"id":308,"type":"article-journal","abstract":"Eksistensi praktek qira’at tujuh tidak merata di dunia Islam, dan tidak mencakup keseluruhan imam tujuh (al-qurra’ al-sab’ah). Di Indonesia, ulama nusantara yang berkhidmat di tanah haram, Muhamad Mahfudz al-Tarmasi (w. 1920 M) memberikan konsen di bidang qira’at dengan menulis karya Tanwīr al-Ṣadr Bi Qira’at al-Imām Abī ‘Amr. Karya ini, hemat penulis sebagai salah satu usaha untuk terus menghidupkan qira’at sab’ah di tengah-tengah masyarakat, khususnya bacaan Abū ‘Amr. Meskipun demikian, validitas qira’at Imam Abū ‘Amr dalam kitab Tanwīr al-Ṣadr Bi Qira’at al-Imām Abī ‘Amr masih menjadi permasalahan. Kesimpulan yang didapatkan melalui kroscek dari sampel surat al-Anfal terhadap validitas qira’at Abū ‘Amr dalam kitab Tanwīr al-Ṣadr Bi Qira’at al-Imām Abī ‘Amr, secara general valid dan memiliki konsistensi terhadap kaidah atau pola karakteristik qira’at Abū ‘Amr. Hasil validitas dan konsistensi didapatkan melalui parameter pola karakteristik qira’at Abū ‘Amr yang telah ditulis oleh al-Syāṭibiy yaitu meliputi bacaan isti’adzah, basmalah, al-Idgām, al-mad wa al-qashr, dua hamzah baik dalam satu kata atau dua kata, hamzah mufrod, al-fath, al-imālah dan al-Taqlīl, waqaf atau berhenti pada khat atau rasm utsmani, ya’ iḍāfah, ya’ zaidah dan farsy al-huruf  atau pola karakteristik khusus.","container-title":"Hikami : Jurnal Ilmu Alquran dan Tafsir","ISSN":"2809-7262","issue":"2","license":"Copyright (c) 2022 Hikami - Jurnal Ilmu Alquran dan Tafsir","note":"number: 2","page":"1-20","source":"jurnal-stkq.alhikamdepok.ac.id","title":"VALIDITAS QIRA’AT IMAM ABŪ ‘AMR DALAM KITAB TANWĪR AL-ṢADR BI QIRA’AT AL-IMĀM ABĪ ‘AMR (STUDI QS. AL-ANFĀL)","volume":"3","author":[{"family":"Dikron","given":"Muhamad"},{"family":"Wijaya","given":"Subur"}],"issued":{"date-parts":[["2023"]]}},"locator":"219"}],"schema":"https://github.com/citation-style-language/schema/raw/master/csl-citation.json"}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lang w:val="id-ID"/>
        </w:rPr>
        <w:t xml:space="preserve">Dikron Dan Wijaya, “VALIDITAS QIRA’AT IMAM ABŪ ‘AMR DALAM KITAB TANWĪR AL-ṢADR BI QIRA’AT AL-IMĀM ABĪ ‘AMR (STUDI QS. </w:t>
      </w:r>
      <w:r w:rsidRPr="00C10D80">
        <w:rPr>
          <w:rFonts w:asciiTheme="majorBidi" w:hAnsiTheme="majorBidi" w:cstheme="majorBidi"/>
        </w:rPr>
        <w:t>AL-ANFĀL),” 219.</w:t>
      </w:r>
      <w:r w:rsidRPr="00C10D80">
        <w:rPr>
          <w:rFonts w:asciiTheme="majorBidi" w:hAnsiTheme="majorBidi" w:cstheme="majorBidi"/>
        </w:rPr>
        <w:fldChar w:fldCharType="end"/>
      </w:r>
    </w:p>
  </w:footnote>
  <w:footnote w:id="129">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lang w:val="id-ID"/>
        </w:rPr>
        <w:t>QS. Al-Baqarah: 62.</w:t>
      </w:r>
    </w:p>
  </w:footnote>
  <w:footnote w:id="130">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lang w:val="id-ID"/>
        </w:rPr>
        <w:t>QS. Hud: 41.</w:t>
      </w:r>
    </w:p>
  </w:footnote>
  <w:footnote w:id="131">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lang w:val="id-ID"/>
        </w:rPr>
        <w:t>QS. Al-Baqarah: 7.</w:t>
      </w:r>
    </w:p>
  </w:footnote>
  <w:footnote w:id="132">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lang w:val="id-ID"/>
        </w:rPr>
        <w:t>QS. Al-Baqarah: 85.</w:t>
      </w:r>
    </w:p>
  </w:footnote>
  <w:footnote w:id="133">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{"citationID":"LPL6TrhY","properties":{"formattedCitation":"Fathoni, {\\i{}Kaidah Qira\\uc0\\u8217{}at Tujuh}, 2009, 221.","plainCitation":"Fathoni, Kaidah Qira’at Tujuh, 2009, 221.","noteIndex":122},"citationItems":[{"id":462,"uris":["http://zotero.org/users/local/mhpC5CCy/items/XMDVWLJ9"],"itemData":{"id":462,"type":"book","collection-title":"1","event-place":"Jakarta","publisher":"Institut PTIQ &amp; Institut Ilmu Al-Qur’an (IIQ) Jakarta dan Darul Ulum Press Jakarta","publisher-place":"Jakarta","title":"Kaidah Qira'at Tujuh","author":[{"family":"Fathoni","given":"Ahmad"}],"issued":{"date-parts":[["2009"]]}},"locator":"221"}],"schema":"https://github.com/citation-style-language/schema/raw/master/csl-citation.json"}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 xml:space="preserve">Fathoni, </w:t>
      </w:r>
      <w:r w:rsidRPr="00C10D80">
        <w:rPr>
          <w:rFonts w:asciiTheme="majorBidi" w:hAnsiTheme="majorBidi" w:cstheme="majorBidi"/>
          <w:i/>
          <w:iCs/>
        </w:rPr>
        <w:t>Kaidah Qira’at Tujuh</w:t>
      </w:r>
      <w:r w:rsidRPr="00C10D80">
        <w:rPr>
          <w:rFonts w:asciiTheme="majorBidi" w:hAnsiTheme="majorBidi" w:cstheme="majorBidi"/>
        </w:rPr>
        <w:t>, 2009, 221.</w:t>
      </w:r>
      <w:r w:rsidRPr="00C10D80">
        <w:rPr>
          <w:rFonts w:asciiTheme="majorBidi" w:hAnsiTheme="majorBidi" w:cstheme="majorBidi"/>
        </w:rPr>
        <w:fldChar w:fldCharType="end"/>
      </w:r>
    </w:p>
  </w:footnote>
  <w:footnote w:id="134">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A85076">
        <w:rPr>
          <w:rFonts w:asciiTheme="majorBidi" w:hAnsiTheme="majorBidi" w:cstheme="majorBidi"/>
          <w:lang w:val="id-ID"/>
        </w:rPr>
        <w:t xml:space="preserve"> </w:t>
      </w:r>
      <w:r w:rsidRPr="00C10D80">
        <w:rPr>
          <w:rFonts w:asciiTheme="majorBidi" w:hAnsiTheme="majorBidi" w:cstheme="majorBidi"/>
          <w:lang w:val="id-ID"/>
        </w:rPr>
        <w:t>QS. Al-Baqarah: 8.</w:t>
      </w:r>
    </w:p>
  </w:footnote>
  <w:footnote w:id="135">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w:t>
      </w:r>
      <w:r w:rsidRPr="00C10D80">
        <w:rPr>
          <w:rFonts w:asciiTheme="majorBidi" w:hAnsiTheme="majorBidi" w:cstheme="majorBidi"/>
        </w:rPr>
        <w:fldChar w:fldCharType="begin"/>
      </w:r>
      <w:r w:rsidRPr="00C10D80">
        <w:rPr>
          <w:rFonts w:asciiTheme="majorBidi" w:hAnsiTheme="majorBidi" w:cstheme="majorBidi"/>
          <w:lang w:val="id-ID"/>
        </w:rPr>
        <w:instrText xml:space="preserve"> ADDIN ZOTERO_ITEM CSL_CITATION {"citationID":"A8JcPjAQ","properties":{"formattedCitation":"al-Qadli, {\\i{}al-Wafi fi Syarh asy-Syathibiyyah fi al-Qira\\uc0\\u8217{}at as-Sab\\uc0\\u8217{}}, 185.","plainCitation":"al-Qadli, al-Wafi fi Syarh asy-Syathibiyyah fi al-Qira’at as-Sab’, 185.","noteIndex":124},"citationItems":[{"id":378,"uris":["http://zotero.org/users/local/mhpC5CCy/items/N2RBNAWY"],"itemData":{"id":378,"type":"book","event-place":"Jeddah","publisher":"Maktabah as-Sawadi","publisher-place":"Jeddah","title":"al-Wafi fi Syarh asy-Syathibiyyah fi al-Qira’at as-Sab’","author":[{"family":"Qadli","given":"Abd al-Fatah Abd","non-dropping-particle":"al-","dropping-particle":"al-Ghani"}],"issued":{"date-parts":[["1992"]]}},"locator":"185","label":"page"}],"schema":"https://github.com/citation-style-language/schema/raw/master/csl-citation.json"}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lang w:val="id-ID"/>
        </w:rPr>
        <w:t xml:space="preserve">al-Qadli, </w:t>
      </w:r>
      <w:r w:rsidRPr="00C10D80">
        <w:rPr>
          <w:rFonts w:asciiTheme="majorBidi" w:hAnsiTheme="majorBidi" w:cstheme="majorBidi"/>
          <w:i/>
          <w:iCs/>
          <w:lang w:val="id-ID"/>
        </w:rPr>
        <w:t>al-Wafi fi Syarh asy-Syathibiyyah fi al-Qira’at as-Sab’</w:t>
      </w:r>
      <w:r w:rsidRPr="00C10D80">
        <w:rPr>
          <w:rFonts w:asciiTheme="majorBidi" w:hAnsiTheme="majorBidi" w:cstheme="majorBidi"/>
          <w:lang w:val="id-ID"/>
        </w:rPr>
        <w:t>, 185.</w:t>
      </w:r>
      <w:r w:rsidRPr="00C10D80">
        <w:rPr>
          <w:rFonts w:asciiTheme="majorBidi" w:hAnsiTheme="majorBidi" w:cstheme="majorBidi"/>
        </w:rPr>
        <w:fldChar w:fldCharType="end"/>
      </w:r>
    </w:p>
  </w:footnote>
  <w:footnote w:id="136">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QS. Al-Baqarah: 30.</w:t>
      </w:r>
    </w:p>
  </w:footnote>
  <w:footnote w:id="137">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QS. Al-Baqarah: 33.</w:t>
      </w:r>
    </w:p>
  </w:footnote>
  <w:footnote w:id="138">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A85076">
        <w:rPr>
          <w:rFonts w:asciiTheme="majorBidi" w:hAnsiTheme="majorBidi" w:cstheme="majorBidi"/>
          <w:lang w:val="id-ID"/>
        </w:rPr>
        <w:t xml:space="preserve"> </w:t>
      </w:r>
      <w:r w:rsidRPr="00C10D80">
        <w:rPr>
          <w:rFonts w:asciiTheme="majorBidi" w:hAnsiTheme="majorBidi" w:cstheme="majorBidi"/>
          <w:lang w:val="id-ID"/>
        </w:rPr>
        <w:t>QS. Al-Baqarah:249.</w:t>
      </w:r>
    </w:p>
  </w:footnote>
  <w:footnote w:id="139">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w:t>
      </w:r>
      <w:r w:rsidRPr="00C10D80">
        <w:rPr>
          <w:rFonts w:asciiTheme="majorBidi" w:hAnsiTheme="majorBidi" w:cstheme="majorBidi"/>
        </w:rPr>
        <w:fldChar w:fldCharType="begin"/>
      </w:r>
      <w:r w:rsidRPr="00C10D80">
        <w:rPr>
          <w:rFonts w:asciiTheme="majorBidi" w:hAnsiTheme="majorBidi" w:cstheme="majorBidi"/>
          <w:lang w:val="id-ID"/>
        </w:rPr>
        <w:instrText xml:space="preserve"> ADDIN ZOTERO_ITEM CSL_CITATION {"citationID":"QiaGIsOH","properties":{"formattedCitation":"al-Qadli, {\\i{}al-Wafi fi Syarh asy-Syathibiyyah fi al-Qira\\uc0\\u8217{}at as-Sab\\uc0\\u8217{}}, 189.","plainCitation":"al-Qadli, al-Wafi fi Syarh asy-Syathibiyyah fi al-Qira’at as-Sab’, 189.","noteIndex":128},"citationItems":[{"id":378,"uris":["http://zotero.org/users/local/mhpC5CCy/items/N2RBNAWY"],"itemData":{"id":378,"type":"book","event-place":"Jeddah","publisher":"Maktabah as-Sawadi","publisher-place":"Jeddah","title":"al-Wafi fi Syarh asy-Syathibiyyah fi al-Qira’at as-Sab’","author":[{"family":"Qadli","given":"Abd al-Fatah Abd","non-dropping-particle":"al-","dropping-particle":"al-Ghani"}],"issued":{"date-parts":[["1992"]]}},"locator":"189","label":"page"}],"schema":"https://github.com/citation-style-language/schema/raw/master/csl-citation.json"}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lang w:val="id-ID"/>
        </w:rPr>
        <w:t xml:space="preserve">al-Qadli, </w:t>
      </w:r>
      <w:r w:rsidRPr="00C10D80">
        <w:rPr>
          <w:rFonts w:asciiTheme="majorBidi" w:hAnsiTheme="majorBidi" w:cstheme="majorBidi"/>
          <w:i/>
          <w:iCs/>
          <w:lang w:val="id-ID"/>
        </w:rPr>
        <w:t>al-Wafi fi Syarh asy-Syathibiyyah fi al-Qira’at as-Sab’</w:t>
      </w:r>
      <w:r w:rsidRPr="00C10D80">
        <w:rPr>
          <w:rFonts w:asciiTheme="majorBidi" w:hAnsiTheme="majorBidi" w:cstheme="majorBidi"/>
          <w:lang w:val="id-ID"/>
        </w:rPr>
        <w:t>, 189.</w:t>
      </w:r>
      <w:r w:rsidRPr="00C10D80">
        <w:rPr>
          <w:rFonts w:asciiTheme="majorBidi" w:hAnsiTheme="majorBidi" w:cstheme="majorBidi"/>
        </w:rPr>
        <w:fldChar w:fldCharType="end"/>
      </w:r>
    </w:p>
  </w:footnote>
  <w:footnote w:id="140">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rPr>
        <w:t xml:space="preserve"> </w:t>
      </w:r>
      <w:r w:rsidRPr="00C10D80">
        <w:rPr>
          <w:rFonts w:asciiTheme="majorBidi" w:hAnsiTheme="majorBidi" w:cstheme="majorBidi"/>
        </w:rPr>
        <w:fldChar w:fldCharType="begin"/>
      </w:r>
      <w:r w:rsidRPr="00C10D80">
        <w:rPr>
          <w:rFonts w:asciiTheme="majorBidi" w:hAnsiTheme="majorBidi" w:cstheme="majorBidi"/>
        </w:rPr>
        <w:instrText xml:space="preserve"> ADDIN ZOTERO_ITEM CSL_CITATION {"citationID":"NZvlD5eW","properties":{"formattedCitation":"Fathoni, {\\i{}Kaidah Qira\\uc0\\u8217{}at Tujuh}, 2009, 233.","plainCitation":"Fathoni, Kaidah Qira’at Tujuh, 2009, 233.","noteIndex":129},"citationItems":[{"id":462,"uris":["http://zotero.org/users/local/mhpC5CCy/items/XMDVWLJ9"],"itemData":{"id":462,"type":"book","collection-title":"1","event-place":"Jakarta","publisher":"Institut PTIQ &amp; Institut Ilmu Al-Qur’an (IIQ) Jakarta dan Darul Ulum Press Jakarta","publisher-place":"Jakarta","title":"Kaidah Qira'at Tujuh","author":[{"family":"Fathoni","given":"Ahmad"}],"issued":{"date-parts":[["2009"]]}},"locator":"233"}],"schema":"https://github.com/citation-style-language/schema/raw/master/csl-citation.json"}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rPr>
        <w:t xml:space="preserve">Fathoni, </w:t>
      </w:r>
      <w:r w:rsidRPr="00C10D80">
        <w:rPr>
          <w:rFonts w:asciiTheme="majorBidi" w:hAnsiTheme="majorBidi" w:cstheme="majorBidi"/>
          <w:i/>
          <w:iCs/>
        </w:rPr>
        <w:t>Kaidah Qira’at Tujuh</w:t>
      </w:r>
      <w:r w:rsidRPr="00C10D80">
        <w:rPr>
          <w:rFonts w:asciiTheme="majorBidi" w:hAnsiTheme="majorBidi" w:cstheme="majorBidi"/>
        </w:rPr>
        <w:t>, 2009, 233.</w:t>
      </w:r>
      <w:r w:rsidRPr="00C10D80">
        <w:rPr>
          <w:rFonts w:asciiTheme="majorBidi" w:hAnsiTheme="majorBidi" w:cstheme="majorBidi"/>
        </w:rPr>
        <w:fldChar w:fldCharType="end"/>
      </w:r>
    </w:p>
  </w:footnote>
  <w:footnote w:id="141">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QS. Al-Baqarah: 186.</w:t>
      </w:r>
    </w:p>
  </w:footnote>
  <w:footnote w:id="142">
    <w:p w:rsidR="005F1FE5" w:rsidRPr="00C10D80" w:rsidRDefault="005F1FE5" w:rsidP="00C10D80">
      <w:pPr>
        <w:pStyle w:val="FootnoteText"/>
        <w:ind w:firstLine="709"/>
        <w:jc w:val="both"/>
        <w:rPr>
          <w:rFonts w:asciiTheme="majorBidi" w:hAnsiTheme="majorBidi" w:cstheme="majorBidi"/>
          <w:lang w:val="id-ID"/>
        </w:rPr>
      </w:pPr>
      <w:r w:rsidRPr="00C10D80">
        <w:rPr>
          <w:rStyle w:val="FootnoteReference"/>
          <w:rFonts w:asciiTheme="majorBidi" w:hAnsiTheme="majorBidi" w:cstheme="majorBidi"/>
        </w:rPr>
        <w:footnoteRef/>
      </w:r>
      <w:r w:rsidRPr="00C10D80">
        <w:rPr>
          <w:rFonts w:asciiTheme="majorBidi" w:hAnsiTheme="majorBidi" w:cstheme="majorBidi"/>
          <w:lang w:val="id-ID"/>
        </w:rPr>
        <w:t xml:space="preserve"> </w:t>
      </w:r>
      <w:r w:rsidRPr="00C10D80">
        <w:rPr>
          <w:rFonts w:asciiTheme="majorBidi" w:hAnsiTheme="majorBidi" w:cstheme="majorBidi"/>
        </w:rPr>
        <w:fldChar w:fldCharType="begin"/>
      </w:r>
      <w:r w:rsidRPr="00C10D80">
        <w:rPr>
          <w:rFonts w:asciiTheme="majorBidi" w:hAnsiTheme="majorBidi" w:cstheme="majorBidi"/>
          <w:lang w:val="id-ID"/>
        </w:rPr>
        <w:instrText xml:space="preserve"> ADDIN ZOTERO_ITEM CSL_CITATION {"citationID":"Cbt608QR","properties":{"formattedCitation":"Fathoni, {\\i{}Kaidah Qira\\uc0\\u8217{}at Tujuh}, 2009, 4.","plainCitation":"Fathoni, Kaidah Qira’at Tujuh, 2009, 4.","noteIndex":131},"citationItems":[{"id":462,"uris":["http://zotero.org/users/local/mhpC5CCy/items/XMDVWLJ9"],"itemData":{"id":462,"type":"book","collection-title":"1","event-place":"Jakarta","publisher":"Institut PTIQ &amp; Institut Ilmu Al-Qur’an (IIQ) Jakarta dan Darul Ulum Press Jakarta","publisher-place":"Jakarta","title":"Kaidah Qira'at Tujuh","author":[{"family":"Fathoni","given":"Ahmad"}],"issued":{"date-parts":[["2009"]]}},"locator":"4"}],"schema":"https://github.com/citation-style-language/schema/raw/master/csl-citation.json"} </w:instrText>
      </w:r>
      <w:r w:rsidRPr="00C10D80">
        <w:rPr>
          <w:rFonts w:asciiTheme="majorBidi" w:hAnsiTheme="majorBidi" w:cstheme="majorBidi"/>
        </w:rPr>
        <w:fldChar w:fldCharType="separate"/>
      </w:r>
      <w:r w:rsidRPr="00C10D80">
        <w:rPr>
          <w:rFonts w:asciiTheme="majorBidi" w:hAnsiTheme="majorBidi" w:cstheme="majorBidi"/>
          <w:lang w:val="id-ID"/>
        </w:rPr>
        <w:t xml:space="preserve">Fathoni, </w:t>
      </w:r>
      <w:r w:rsidRPr="00C10D80">
        <w:rPr>
          <w:rFonts w:asciiTheme="majorBidi" w:hAnsiTheme="majorBidi" w:cstheme="majorBidi"/>
          <w:i/>
          <w:iCs/>
          <w:lang w:val="id-ID"/>
        </w:rPr>
        <w:t>Kaidah Qira’at Tujuh</w:t>
      </w:r>
      <w:r w:rsidRPr="00C10D80">
        <w:rPr>
          <w:rFonts w:asciiTheme="majorBidi" w:hAnsiTheme="majorBidi" w:cstheme="majorBidi"/>
          <w:lang w:val="id-ID"/>
        </w:rPr>
        <w:t>, 2009, 4.</w:t>
      </w:r>
      <w:r w:rsidRPr="00C10D80">
        <w:rPr>
          <w:rFonts w:asciiTheme="majorBidi" w:hAnsiTheme="majorBidi" w:cstheme="majorBidi"/>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6F" w:rsidRDefault="004C1A6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1906" o:spid="_x0000_s2051" type="#_x0000_t75" style="position:absolute;margin-left:0;margin-top:0;width:396.85pt;height:483.95pt;z-index:-251657216;mso-position-horizontal:center;mso-position-horizontal-relative:margin;mso-position-vertical:center;mso-position-vertical-relative:margin" o:allowincell="f">
          <v:imagedata r:id="rId1" o:title="LOGO-IAIN-PONOROGO-246x300"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851496"/>
      <w:docPartObj>
        <w:docPartGallery w:val="Page Numbers (Top of Page)"/>
        <w:docPartUnique/>
      </w:docPartObj>
    </w:sdtPr>
    <w:sdtEndPr>
      <w:rPr>
        <w:noProof/>
      </w:rPr>
    </w:sdtEndPr>
    <w:sdtContent>
      <w:p w:rsidR="005F1FE5" w:rsidRDefault="004C1A6F">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1907" o:spid="_x0000_s2052" type="#_x0000_t75" style="position:absolute;left:0;text-align:left;margin-left:0;margin-top:0;width:396.85pt;height:483.95pt;z-index:-251656192;mso-position-horizontal:center;mso-position-horizontal-relative:margin;mso-position-vertical:center;mso-position-vertical-relative:margin" o:allowincell="f">
              <v:imagedata r:id="rId1" o:title="LOGO-IAIN-PONOROGO-246x300" gain="19661f" blacklevel="22938f"/>
            </v:shape>
          </w:pict>
        </w:r>
        <w:r w:rsidR="005F1FE5">
          <w:fldChar w:fldCharType="begin"/>
        </w:r>
        <w:r w:rsidR="005F1FE5">
          <w:instrText xml:space="preserve"> PAGE   \* MERGEFORMAT </w:instrText>
        </w:r>
        <w:r w:rsidR="005F1FE5">
          <w:fldChar w:fldCharType="separate"/>
        </w:r>
        <w:r w:rsidR="005F1FE5">
          <w:rPr>
            <w:noProof/>
          </w:rPr>
          <w:t>xv</w:t>
        </w:r>
        <w:r w:rsidR="005F1FE5">
          <w:rPr>
            <w:noProof/>
          </w:rPr>
          <w:fldChar w:fldCharType="end"/>
        </w:r>
      </w:p>
    </w:sdtContent>
  </w:sdt>
  <w:p w:rsidR="005F1FE5" w:rsidRDefault="005F1F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556533"/>
      <w:docPartObj>
        <w:docPartGallery w:val="Watermarks"/>
        <w:docPartUnique/>
      </w:docPartObj>
    </w:sdtPr>
    <w:sdtContent>
      <w:p w:rsidR="004C1A6F" w:rsidRDefault="004C1A6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1905" o:spid="_x0000_s2050" type="#_x0000_t75" style="position:absolute;margin-left:0;margin-top:0;width:396.85pt;height:483.95pt;z-index:-251658240;mso-position-horizontal:center;mso-position-horizontal-relative:margin;mso-position-vertical:center;mso-position-vertical-relative:margin" o:allowincell="f">
              <v:imagedata r:id="rId1" o:title="LOGO-IAIN-PONOROGO-246x300" gain="19661f" blacklevel="22938f"/>
            </v:shape>
          </w:pic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6F" w:rsidRDefault="004C1A6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1909" o:spid="_x0000_s2054" type="#_x0000_t75" style="position:absolute;margin-left:0;margin-top:0;width:396.85pt;height:483.95pt;z-index:-251654144;mso-position-horizontal:center;mso-position-horizontal-relative:margin;mso-position-vertical:center;mso-position-vertical-relative:margin" o:allowincell="f">
          <v:imagedata r:id="rId1" o:title="LOGO-IAIN-PONOROGO-246x300" gain="19661f" blacklevel="22938f"/>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FE5" w:rsidRDefault="004C1A6F" w:rsidP="003A2169">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1910" o:spid="_x0000_s2055" type="#_x0000_t75" style="position:absolute;left:0;text-align:left;margin-left:0;margin-top:0;width:396.85pt;height:483.95pt;z-index:-251653120;mso-position-horizontal:center;mso-position-horizontal-relative:margin;mso-position-vertical:center;mso-position-vertical-relative:margin" o:allowincell="f">
          <v:imagedata r:id="rId1" o:title="LOGO-IAIN-PONOROGO-246x300" gain="19661f" blacklevel="22938f"/>
        </v:shape>
      </w:pict>
    </w:r>
  </w:p>
  <w:p w:rsidR="005F1FE5" w:rsidRDefault="005F1FE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6F" w:rsidRDefault="004C1A6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1908" o:spid="_x0000_s2053" type="#_x0000_t75" style="position:absolute;margin-left:0;margin-top:0;width:396.85pt;height:483.95pt;z-index:-251655168;mso-position-horizontal:center;mso-position-horizontal-relative:margin;mso-position-vertical:center;mso-position-vertical-relative:margin" o:allowincell="f">
          <v:imagedata r:id="rId1" o:title="LOGO-IAIN-PONOROGO-246x300" gain="19661f" blacklevel="22938f"/>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6F" w:rsidRDefault="004C1A6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1912" o:spid="_x0000_s2057" type="#_x0000_t75" style="position:absolute;margin-left:0;margin-top:0;width:396.85pt;height:483.95pt;z-index:-251651072;mso-position-horizontal:center;mso-position-horizontal-relative:margin;mso-position-vertical:center;mso-position-vertical-relative:margin" o:allowincell="f">
          <v:imagedata r:id="rId1" o:title="LOGO-IAIN-PONOROGO-246x300" gain="19661f" blacklevel="22938f"/>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470843"/>
      <w:docPartObj>
        <w:docPartGallery w:val="Page Numbers (Top of Page)"/>
        <w:docPartUnique/>
      </w:docPartObj>
    </w:sdtPr>
    <w:sdtEndPr>
      <w:rPr>
        <w:noProof/>
      </w:rPr>
    </w:sdtEndPr>
    <w:sdtContent>
      <w:p w:rsidR="005F1FE5" w:rsidRDefault="004C1A6F">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1913" o:spid="_x0000_s2058" type="#_x0000_t75" style="position:absolute;left:0;text-align:left;margin-left:0;margin-top:0;width:396.85pt;height:483.95pt;z-index:-251650048;mso-position-horizontal:center;mso-position-horizontal-relative:margin;mso-position-vertical:center;mso-position-vertical-relative:margin" o:allowincell="f">
              <v:imagedata r:id="rId1" o:title="LOGO-IAIN-PONOROGO-246x300" gain="19661f" blacklevel="22938f"/>
            </v:shape>
          </w:pict>
        </w:r>
        <w:r w:rsidR="005F1FE5">
          <w:fldChar w:fldCharType="begin"/>
        </w:r>
        <w:r w:rsidR="005F1FE5">
          <w:instrText xml:space="preserve"> PAGE   \* MERGEFORMAT </w:instrText>
        </w:r>
        <w:r w:rsidR="005F1FE5">
          <w:fldChar w:fldCharType="separate"/>
        </w:r>
        <w:r>
          <w:rPr>
            <w:noProof/>
          </w:rPr>
          <w:t>75</w:t>
        </w:r>
        <w:r w:rsidR="005F1FE5">
          <w:rPr>
            <w:noProof/>
          </w:rPr>
          <w:fldChar w:fldCharType="end"/>
        </w:r>
      </w:p>
    </w:sdtContent>
  </w:sdt>
  <w:p w:rsidR="005F1FE5" w:rsidRDefault="005F1FE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6F" w:rsidRDefault="004C1A6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1911" o:spid="_x0000_s2056" type="#_x0000_t75" style="position:absolute;margin-left:0;margin-top:0;width:396.85pt;height:483.95pt;z-index:-251652096;mso-position-horizontal:center;mso-position-horizontal-relative:margin;mso-position-vertical:center;mso-position-vertical-relative:margin" o:allowincell="f">
          <v:imagedata r:id="rId1" o:title="LOGO-IAIN-PONOROGO-246x300"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0E86"/>
    <w:multiLevelType w:val="hybridMultilevel"/>
    <w:tmpl w:val="B972BF7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831DE5"/>
    <w:multiLevelType w:val="hybridMultilevel"/>
    <w:tmpl w:val="512EBE2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1E660B"/>
    <w:multiLevelType w:val="hybridMultilevel"/>
    <w:tmpl w:val="FF8A0770"/>
    <w:lvl w:ilvl="0" w:tplc="7EB09934">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244F94"/>
    <w:multiLevelType w:val="hybridMultilevel"/>
    <w:tmpl w:val="0D720D14"/>
    <w:lvl w:ilvl="0" w:tplc="3ABA44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2F73A3"/>
    <w:multiLevelType w:val="hybridMultilevel"/>
    <w:tmpl w:val="52C4AF6C"/>
    <w:lvl w:ilvl="0" w:tplc="5A361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907D1B"/>
    <w:multiLevelType w:val="hybridMultilevel"/>
    <w:tmpl w:val="6E9841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F62B5B"/>
    <w:multiLevelType w:val="hybridMultilevel"/>
    <w:tmpl w:val="8918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927305"/>
    <w:multiLevelType w:val="hybridMultilevel"/>
    <w:tmpl w:val="17E404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CB5E3B"/>
    <w:multiLevelType w:val="hybridMultilevel"/>
    <w:tmpl w:val="79903086"/>
    <w:lvl w:ilvl="0" w:tplc="317A895E">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nsid w:val="0A6A36AC"/>
    <w:multiLevelType w:val="hybridMultilevel"/>
    <w:tmpl w:val="EAEE5DEC"/>
    <w:lvl w:ilvl="0" w:tplc="B8344E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924377"/>
    <w:multiLevelType w:val="hybridMultilevel"/>
    <w:tmpl w:val="F4C601A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AE06FF7"/>
    <w:multiLevelType w:val="hybridMultilevel"/>
    <w:tmpl w:val="3EE2E622"/>
    <w:lvl w:ilvl="0" w:tplc="46883E0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0B557A4D"/>
    <w:multiLevelType w:val="hybridMultilevel"/>
    <w:tmpl w:val="B86A602C"/>
    <w:lvl w:ilvl="0" w:tplc="007E20DA">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3">
    <w:nsid w:val="0B613B03"/>
    <w:multiLevelType w:val="hybridMultilevel"/>
    <w:tmpl w:val="74E03B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BFA1CE0"/>
    <w:multiLevelType w:val="hybridMultilevel"/>
    <w:tmpl w:val="F61057A6"/>
    <w:lvl w:ilvl="0" w:tplc="04090011">
      <w:start w:val="1"/>
      <w:numFmt w:val="decimal"/>
      <w:lvlText w:val="%1)"/>
      <w:lvlJc w:val="left"/>
      <w:pPr>
        <w:ind w:left="1440" w:hanging="360"/>
      </w:pPr>
      <w:rPr>
        <w:b w:val="0"/>
        <w:bCs w:val="0"/>
      </w:rPr>
    </w:lvl>
    <w:lvl w:ilvl="1" w:tplc="6C8EDBBE">
      <w:start w:val="1"/>
      <w:numFmt w:val="decimal"/>
      <w:lvlText w:val="%2)"/>
      <w:lvlJc w:val="left"/>
      <w:pPr>
        <w:ind w:left="2160" w:hanging="360"/>
      </w:pPr>
      <w:rPr>
        <w:lang w:val="id-ID"/>
      </w:rPr>
    </w:lvl>
    <w:lvl w:ilvl="2" w:tplc="6846DA9E">
      <w:start w:val="1"/>
      <w:numFmt w:val="decimal"/>
      <w:lvlText w:val="(%3)"/>
      <w:lvlJc w:val="left"/>
      <w:pPr>
        <w:ind w:left="3060" w:hanging="360"/>
      </w:pPr>
      <w:rPr>
        <w:rFonts w:hint="default"/>
      </w:rPr>
    </w:lvl>
    <w:lvl w:ilvl="3" w:tplc="D19CF3CA">
      <w:start w:val="1"/>
      <w:numFmt w:val="lowerLetter"/>
      <w:lvlText w:val="%4)"/>
      <w:lvlJc w:val="left"/>
      <w:pPr>
        <w:ind w:left="3600" w:hanging="360"/>
      </w:pPr>
      <w:rPr>
        <w:rFonts w:hint="default"/>
      </w:rPr>
    </w:lvl>
    <w:lvl w:ilvl="4" w:tplc="A3849A16">
      <w:start w:val="1"/>
      <w:numFmt w:val="lowerLetter"/>
      <w:lvlText w:val="%5."/>
      <w:lvlJc w:val="left"/>
      <w:pPr>
        <w:ind w:left="4320" w:hanging="360"/>
      </w:pPr>
      <w:rPr>
        <w:rFonts w:hint="default"/>
      </w:rPr>
    </w:lvl>
    <w:lvl w:ilvl="5" w:tplc="F5E857D4">
      <w:start w:val="10"/>
      <w:numFmt w:val="decimal"/>
      <w:lvlText w:val="%6"/>
      <w:lvlJc w:val="left"/>
      <w:pPr>
        <w:ind w:left="5220" w:hanging="360"/>
      </w:pPr>
      <w:rPr>
        <w:rFonts w:asciiTheme="majorBidi" w:eastAsia="Calibri" w:hAnsiTheme="majorBidi" w:cstheme="majorBidi"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0DF47E62"/>
    <w:multiLevelType w:val="hybridMultilevel"/>
    <w:tmpl w:val="DD26880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9E5CB77E">
      <w:start w:val="1"/>
      <w:numFmt w:val="decimal"/>
      <w:lvlText w:val="%3)"/>
      <w:lvlJc w:val="left"/>
      <w:pPr>
        <w:ind w:left="2700" w:hanging="360"/>
      </w:pPr>
      <w:rPr>
        <w:rFonts w:hint="default"/>
        <w:b w:val="0"/>
        <w:bCs w:val="0"/>
      </w:rPr>
    </w:lvl>
    <w:lvl w:ilvl="3" w:tplc="84040F12">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1F76ABA"/>
    <w:multiLevelType w:val="hybridMultilevel"/>
    <w:tmpl w:val="752EFECC"/>
    <w:lvl w:ilvl="0" w:tplc="240055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435727E"/>
    <w:multiLevelType w:val="hybridMultilevel"/>
    <w:tmpl w:val="2ABCBE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C0A5426"/>
    <w:multiLevelType w:val="hybridMultilevel"/>
    <w:tmpl w:val="C0447334"/>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0A22834"/>
    <w:multiLevelType w:val="hybridMultilevel"/>
    <w:tmpl w:val="429E0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22E7835"/>
    <w:multiLevelType w:val="hybridMultilevel"/>
    <w:tmpl w:val="EC120D7E"/>
    <w:lvl w:ilvl="0" w:tplc="B82E39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2F54392"/>
    <w:multiLevelType w:val="hybridMultilevel"/>
    <w:tmpl w:val="FFEED8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7B4584"/>
    <w:multiLevelType w:val="hybridMultilevel"/>
    <w:tmpl w:val="E47C222E"/>
    <w:lvl w:ilvl="0" w:tplc="9CDEA12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4E3468F"/>
    <w:multiLevelType w:val="hybridMultilevel"/>
    <w:tmpl w:val="3B8CEB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53767DC"/>
    <w:multiLevelType w:val="hybridMultilevel"/>
    <w:tmpl w:val="CA104F60"/>
    <w:lvl w:ilvl="0" w:tplc="727A380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nsid w:val="29111AD2"/>
    <w:multiLevelType w:val="hybridMultilevel"/>
    <w:tmpl w:val="D0BC4E00"/>
    <w:lvl w:ilvl="0" w:tplc="EB5838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91C43BB"/>
    <w:multiLevelType w:val="hybridMultilevel"/>
    <w:tmpl w:val="EE0032F8"/>
    <w:lvl w:ilvl="0" w:tplc="180E50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95021EF"/>
    <w:multiLevelType w:val="hybridMultilevel"/>
    <w:tmpl w:val="79CE7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9927CD0"/>
    <w:multiLevelType w:val="hybridMultilevel"/>
    <w:tmpl w:val="633C84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2DF9673C"/>
    <w:multiLevelType w:val="hybridMultilevel"/>
    <w:tmpl w:val="5FF6B5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2E42612C"/>
    <w:multiLevelType w:val="hybridMultilevel"/>
    <w:tmpl w:val="9D22B8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EE0710E"/>
    <w:multiLevelType w:val="hybridMultilevel"/>
    <w:tmpl w:val="28A45F06"/>
    <w:lvl w:ilvl="0" w:tplc="854AD4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1DE427F"/>
    <w:multiLevelType w:val="hybridMultilevel"/>
    <w:tmpl w:val="989660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2D266E1"/>
    <w:multiLevelType w:val="hybridMultilevel"/>
    <w:tmpl w:val="91003D1A"/>
    <w:lvl w:ilvl="0" w:tplc="04090011">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34">
    <w:nsid w:val="3378323F"/>
    <w:multiLevelType w:val="hybridMultilevel"/>
    <w:tmpl w:val="930E269A"/>
    <w:lvl w:ilvl="0" w:tplc="1410F2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34CC31B7"/>
    <w:multiLevelType w:val="hybridMultilevel"/>
    <w:tmpl w:val="991671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A5339A6"/>
    <w:multiLevelType w:val="hybridMultilevel"/>
    <w:tmpl w:val="A59CE38E"/>
    <w:lvl w:ilvl="0" w:tplc="49CA369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3BD75623"/>
    <w:multiLevelType w:val="hybridMultilevel"/>
    <w:tmpl w:val="7A92A5C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2C417D7"/>
    <w:multiLevelType w:val="hybridMultilevel"/>
    <w:tmpl w:val="A2CE5EEA"/>
    <w:lvl w:ilvl="0" w:tplc="0409000F">
      <w:start w:val="1"/>
      <w:numFmt w:val="decimal"/>
      <w:lvlText w:val="%1."/>
      <w:lvlJc w:val="left"/>
      <w:pPr>
        <w:ind w:left="1080" w:hanging="360"/>
      </w:pPr>
      <w:rPr>
        <w:rFonts w:hint="default"/>
      </w:rPr>
    </w:lvl>
    <w:lvl w:ilvl="1" w:tplc="04090011">
      <w:start w:val="1"/>
      <w:numFmt w:val="decimal"/>
      <w:lvlText w:val="%2)"/>
      <w:lvlJc w:val="left"/>
      <w:pPr>
        <w:ind w:left="1800" w:hanging="360"/>
      </w:pPr>
      <w:rPr>
        <w:rFonts w:hint="default"/>
      </w:rPr>
    </w:lvl>
    <w:lvl w:ilvl="2" w:tplc="DB0E6908">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3920459"/>
    <w:multiLevelType w:val="hybridMultilevel"/>
    <w:tmpl w:val="4692A49C"/>
    <w:lvl w:ilvl="0" w:tplc="EBDE32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48790097"/>
    <w:multiLevelType w:val="hybridMultilevel"/>
    <w:tmpl w:val="10F28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A9C74DD"/>
    <w:multiLevelType w:val="hybridMultilevel"/>
    <w:tmpl w:val="48C88752"/>
    <w:lvl w:ilvl="0" w:tplc="F00A36B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2">
    <w:nsid w:val="4DCF5474"/>
    <w:multiLevelType w:val="hybridMultilevel"/>
    <w:tmpl w:val="2C24E26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1A72F2C"/>
    <w:multiLevelType w:val="hybridMultilevel"/>
    <w:tmpl w:val="83ACF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310474D"/>
    <w:multiLevelType w:val="hybridMultilevel"/>
    <w:tmpl w:val="A11AEB70"/>
    <w:lvl w:ilvl="0" w:tplc="07EC42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54DD5E2A"/>
    <w:multiLevelType w:val="hybridMultilevel"/>
    <w:tmpl w:val="2CE4B55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54F325C5"/>
    <w:multiLevelType w:val="hybridMultilevel"/>
    <w:tmpl w:val="3D3E0436"/>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57DA11D6"/>
    <w:multiLevelType w:val="hybridMultilevel"/>
    <w:tmpl w:val="649655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7F22102"/>
    <w:multiLevelType w:val="hybridMultilevel"/>
    <w:tmpl w:val="A70850B6"/>
    <w:lvl w:ilvl="0" w:tplc="04090019">
      <w:start w:val="1"/>
      <w:numFmt w:val="lowerLetter"/>
      <w:lvlText w:val="%1."/>
      <w:lvlJc w:val="left"/>
      <w:pPr>
        <w:ind w:left="720" w:hanging="360"/>
      </w:pPr>
    </w:lvl>
    <w:lvl w:ilvl="1" w:tplc="A7D419D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85C7C28"/>
    <w:multiLevelType w:val="hybridMultilevel"/>
    <w:tmpl w:val="81365216"/>
    <w:lvl w:ilvl="0" w:tplc="4008EA7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0">
    <w:nsid w:val="591677D5"/>
    <w:multiLevelType w:val="hybridMultilevel"/>
    <w:tmpl w:val="E1A2AEA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591C4055"/>
    <w:multiLevelType w:val="hybridMultilevel"/>
    <w:tmpl w:val="640EDD1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DB0E6908">
      <w:start w:val="1"/>
      <w:numFmt w:val="lowerLetter"/>
      <w:lvlText w:val="%3."/>
      <w:lvlJc w:val="left"/>
      <w:pPr>
        <w:ind w:left="2340" w:hanging="360"/>
      </w:pPr>
      <w:rPr>
        <w:rFonts w:hint="default"/>
      </w:rPr>
    </w:lvl>
    <w:lvl w:ilvl="3" w:tplc="FEDABACA">
      <w:start w:val="1"/>
      <w:numFmt w:val="decimal"/>
      <w:lvlText w:val="%4)"/>
      <w:lvlJc w:val="left"/>
      <w:pPr>
        <w:ind w:left="1353" w:hanging="360"/>
      </w:pPr>
      <w:rPr>
        <w:rFonts w:asciiTheme="majorBidi" w:hAnsiTheme="majorBidi" w:cstheme="majorBidi" w:hint="default"/>
        <w:b w:val="0"/>
        <w:bCs w:val="0"/>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D54A290E">
      <w:start w:val="1"/>
      <w:numFmt w:val="lowerLetter"/>
      <w:lvlText w:val="%7)"/>
      <w:lvlJc w:val="left"/>
      <w:pPr>
        <w:ind w:left="5040" w:hanging="360"/>
      </w:pPr>
      <w:rPr>
        <w:rFonts w:hint="default"/>
      </w:rPr>
    </w:lvl>
    <w:lvl w:ilvl="7" w:tplc="6CF45804">
      <w:start w:val="1"/>
      <w:numFmt w:val="upperLetter"/>
      <w:lvlText w:val="%8."/>
      <w:lvlJc w:val="left"/>
      <w:pPr>
        <w:ind w:left="644" w:hanging="360"/>
      </w:pPr>
      <w:rPr>
        <w:rFonts w:asciiTheme="majorBidi" w:eastAsiaTheme="minorHAnsi" w:hAnsiTheme="majorBidi" w:cstheme="majorBidi"/>
        <w:b/>
        <w:bCs/>
      </w:rPr>
    </w:lvl>
    <w:lvl w:ilvl="8" w:tplc="0409001B" w:tentative="1">
      <w:start w:val="1"/>
      <w:numFmt w:val="lowerRoman"/>
      <w:lvlText w:val="%9."/>
      <w:lvlJc w:val="right"/>
      <w:pPr>
        <w:ind w:left="6480" w:hanging="180"/>
      </w:pPr>
    </w:lvl>
  </w:abstractNum>
  <w:abstractNum w:abstractNumId="52">
    <w:nsid w:val="5B4F239A"/>
    <w:multiLevelType w:val="hybridMultilevel"/>
    <w:tmpl w:val="7F4AB36C"/>
    <w:lvl w:ilvl="0" w:tplc="A8C8B5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5B7E4797"/>
    <w:multiLevelType w:val="hybridMultilevel"/>
    <w:tmpl w:val="BAA8550C"/>
    <w:lvl w:ilvl="0" w:tplc="2C481C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BD66165"/>
    <w:multiLevelType w:val="hybridMultilevel"/>
    <w:tmpl w:val="34D2CE8A"/>
    <w:lvl w:ilvl="0" w:tplc="0CB4CA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BE65BEE"/>
    <w:multiLevelType w:val="hybridMultilevel"/>
    <w:tmpl w:val="B4E0A100"/>
    <w:lvl w:ilvl="0" w:tplc="9500998A">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56">
    <w:nsid w:val="5EAB17EC"/>
    <w:multiLevelType w:val="hybridMultilevel"/>
    <w:tmpl w:val="1696FDD8"/>
    <w:lvl w:ilvl="0" w:tplc="F7620A46">
      <w:start w:val="1"/>
      <w:numFmt w:val="decimal"/>
      <w:lvlText w:val="(%1)"/>
      <w:lvlJc w:val="left"/>
      <w:pPr>
        <w:ind w:left="2203" w:hanging="360"/>
      </w:pPr>
      <w:rPr>
        <w:rFonts w:asciiTheme="majorBidi" w:eastAsiaTheme="minorHAnsi" w:hAnsiTheme="majorBidi" w:cstheme="majorBidi"/>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57">
    <w:nsid w:val="5F7D140B"/>
    <w:multiLevelType w:val="hybridMultilevel"/>
    <w:tmpl w:val="8C8A1528"/>
    <w:lvl w:ilvl="0" w:tplc="21D0A3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62163B33"/>
    <w:multiLevelType w:val="hybridMultilevel"/>
    <w:tmpl w:val="B6489D40"/>
    <w:lvl w:ilvl="0" w:tplc="0FDE36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62465C5E"/>
    <w:multiLevelType w:val="hybridMultilevel"/>
    <w:tmpl w:val="DCDA2A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2ED57EE"/>
    <w:multiLevelType w:val="hybridMultilevel"/>
    <w:tmpl w:val="B0B6B72C"/>
    <w:lvl w:ilvl="0" w:tplc="AFAE2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3F86713"/>
    <w:multiLevelType w:val="hybridMultilevel"/>
    <w:tmpl w:val="6B1A3E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5E67D1F"/>
    <w:multiLevelType w:val="hybridMultilevel"/>
    <w:tmpl w:val="CC3EE738"/>
    <w:lvl w:ilvl="0" w:tplc="CDACC39C">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9292A87"/>
    <w:multiLevelType w:val="hybridMultilevel"/>
    <w:tmpl w:val="67522D7C"/>
    <w:lvl w:ilvl="0" w:tplc="7E087E2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4">
    <w:nsid w:val="692C0342"/>
    <w:multiLevelType w:val="hybridMultilevel"/>
    <w:tmpl w:val="F0381E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9F77B42"/>
    <w:multiLevelType w:val="hybridMultilevel"/>
    <w:tmpl w:val="59208414"/>
    <w:lvl w:ilvl="0" w:tplc="6916CB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A1C054B"/>
    <w:multiLevelType w:val="hybridMultilevel"/>
    <w:tmpl w:val="E6889300"/>
    <w:lvl w:ilvl="0" w:tplc="0409000F">
      <w:start w:val="1"/>
      <w:numFmt w:val="decimal"/>
      <w:lvlText w:val="%1."/>
      <w:lvlJc w:val="left"/>
      <w:pPr>
        <w:ind w:left="720" w:hanging="360"/>
      </w:pPr>
      <w:rPr>
        <w:rFonts w:hint="default"/>
      </w:rPr>
    </w:lvl>
    <w:lvl w:ilvl="1" w:tplc="04090019">
      <w:start w:val="1"/>
      <w:numFmt w:val="lowerLetter"/>
      <w:lvlText w:val="%2."/>
      <w:lvlJc w:val="left"/>
      <w:pPr>
        <w:ind w:left="1353" w:hanging="360"/>
      </w:pPr>
      <w:rPr>
        <w:rFonts w:hint="default"/>
      </w:rPr>
    </w:lvl>
    <w:lvl w:ilvl="2" w:tplc="0409001B">
      <w:start w:val="1"/>
      <w:numFmt w:val="lowerRoman"/>
      <w:lvlText w:val="%3."/>
      <w:lvlJc w:val="right"/>
      <w:pPr>
        <w:ind w:left="2160" w:hanging="180"/>
      </w:pPr>
    </w:lvl>
    <w:lvl w:ilvl="3" w:tplc="1928637E">
      <w:start w:val="1"/>
      <w:numFmt w:val="upperLetter"/>
      <w:lvlText w:val="%4."/>
      <w:lvlJc w:val="left"/>
      <w:pPr>
        <w:ind w:left="2880" w:hanging="360"/>
      </w:pPr>
      <w:rPr>
        <w:rFonts w:hint="default"/>
      </w:rPr>
    </w:lvl>
    <w:lvl w:ilvl="4" w:tplc="8688A89C">
      <w:start w:val="1"/>
      <w:numFmt w:val="decimal"/>
      <w:lvlText w:val="%5)"/>
      <w:lvlJc w:val="left"/>
      <w:pPr>
        <w:ind w:left="3600" w:hanging="360"/>
      </w:pPr>
      <w:rPr>
        <w:rFonts w:hint="default"/>
      </w:rPr>
    </w:lvl>
    <w:lvl w:ilvl="5" w:tplc="E8242E02">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CBB0764"/>
    <w:multiLevelType w:val="hybridMultilevel"/>
    <w:tmpl w:val="8744D010"/>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6D5C31BD"/>
    <w:multiLevelType w:val="hybridMultilevel"/>
    <w:tmpl w:val="D5A6C0C2"/>
    <w:lvl w:ilvl="0" w:tplc="69429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6EED5158"/>
    <w:multiLevelType w:val="hybridMultilevel"/>
    <w:tmpl w:val="A2C4DCB2"/>
    <w:lvl w:ilvl="0" w:tplc="B4A232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71080E78"/>
    <w:multiLevelType w:val="hybridMultilevel"/>
    <w:tmpl w:val="6D4449B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72127447"/>
    <w:multiLevelType w:val="hybridMultilevel"/>
    <w:tmpl w:val="4B520BDA"/>
    <w:lvl w:ilvl="0" w:tplc="04090011">
      <w:start w:val="1"/>
      <w:numFmt w:val="decimal"/>
      <w:lvlText w:val="%1)"/>
      <w:lvlJc w:val="left"/>
      <w:pPr>
        <w:ind w:left="1440" w:hanging="360"/>
      </w:pPr>
    </w:lvl>
    <w:lvl w:ilvl="1" w:tplc="D338C458">
      <w:start w:val="1"/>
      <w:numFmt w:val="lowerLetter"/>
      <w:lvlText w:val="%2."/>
      <w:lvlJc w:val="left"/>
      <w:pPr>
        <w:ind w:left="2160" w:hanging="360"/>
      </w:pPr>
      <w:rPr>
        <w:rFonts w:ascii="Times New Roman" w:eastAsia="Times New Roman" w:hAnsi="Times New Roman" w:cs="Times New Roman"/>
      </w:rPr>
    </w:lvl>
    <w:lvl w:ilvl="2" w:tplc="0409001B">
      <w:start w:val="1"/>
      <w:numFmt w:val="lowerRoman"/>
      <w:lvlText w:val="%3."/>
      <w:lvlJc w:val="right"/>
      <w:pPr>
        <w:ind w:left="2880" w:hanging="180"/>
      </w:pPr>
    </w:lvl>
    <w:lvl w:ilvl="3" w:tplc="E5D85232">
      <w:start w:val="1"/>
      <w:numFmt w:val="decimal"/>
      <w:lvlText w:val="%4."/>
      <w:lvlJc w:val="left"/>
      <w:pPr>
        <w:ind w:left="3600" w:hanging="360"/>
      </w:pPr>
      <w:rPr>
        <w:rFonts w:asciiTheme="majorBidi" w:eastAsia="Calibri" w:hAnsiTheme="majorBidi" w:cstheme="majorBidi"/>
        <w:b w:val="0"/>
        <w:bCs w:val="0"/>
      </w:rPr>
    </w:lvl>
    <w:lvl w:ilvl="4" w:tplc="C70A8768">
      <w:start w:val="30"/>
      <w:numFmt w:val="decimal"/>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722E2780"/>
    <w:multiLevelType w:val="hybridMultilevel"/>
    <w:tmpl w:val="8410C0C8"/>
    <w:lvl w:ilvl="0" w:tplc="59EAC9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74EB3D9A"/>
    <w:multiLevelType w:val="hybridMultilevel"/>
    <w:tmpl w:val="B8BA29C8"/>
    <w:lvl w:ilvl="0" w:tplc="D5408F8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4">
    <w:nsid w:val="791C7DBD"/>
    <w:multiLevelType w:val="hybridMultilevel"/>
    <w:tmpl w:val="24AE8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BFD69B0"/>
    <w:multiLevelType w:val="hybridMultilevel"/>
    <w:tmpl w:val="D694A57C"/>
    <w:lvl w:ilvl="0" w:tplc="62D61F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7EC224EB"/>
    <w:multiLevelType w:val="hybridMultilevel"/>
    <w:tmpl w:val="97DEC224"/>
    <w:lvl w:ilvl="0" w:tplc="7EFAC176">
      <w:start w:val="1"/>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43"/>
  </w:num>
  <w:num w:numId="3">
    <w:abstractNumId w:val="39"/>
  </w:num>
  <w:num w:numId="4">
    <w:abstractNumId w:val="75"/>
  </w:num>
  <w:num w:numId="5">
    <w:abstractNumId w:val="47"/>
  </w:num>
  <w:num w:numId="6">
    <w:abstractNumId w:val="20"/>
  </w:num>
  <w:num w:numId="7">
    <w:abstractNumId w:val="2"/>
  </w:num>
  <w:num w:numId="8">
    <w:abstractNumId w:val="27"/>
  </w:num>
  <w:num w:numId="9">
    <w:abstractNumId w:val="57"/>
  </w:num>
  <w:num w:numId="10">
    <w:abstractNumId w:val="60"/>
  </w:num>
  <w:num w:numId="11">
    <w:abstractNumId w:val="61"/>
  </w:num>
  <w:num w:numId="12">
    <w:abstractNumId w:val="35"/>
  </w:num>
  <w:num w:numId="13">
    <w:abstractNumId w:val="4"/>
  </w:num>
  <w:num w:numId="14">
    <w:abstractNumId w:val="62"/>
  </w:num>
  <w:num w:numId="15">
    <w:abstractNumId w:val="6"/>
  </w:num>
  <w:num w:numId="16">
    <w:abstractNumId w:val="40"/>
  </w:num>
  <w:num w:numId="17">
    <w:abstractNumId w:val="58"/>
  </w:num>
  <w:num w:numId="18">
    <w:abstractNumId w:val="72"/>
  </w:num>
  <w:num w:numId="19">
    <w:abstractNumId w:val="53"/>
  </w:num>
  <w:num w:numId="20">
    <w:abstractNumId w:val="63"/>
  </w:num>
  <w:num w:numId="21">
    <w:abstractNumId w:val="32"/>
  </w:num>
  <w:num w:numId="22">
    <w:abstractNumId w:val="52"/>
  </w:num>
  <w:num w:numId="23">
    <w:abstractNumId w:val="5"/>
  </w:num>
  <w:num w:numId="24">
    <w:abstractNumId w:val="30"/>
  </w:num>
  <w:num w:numId="25">
    <w:abstractNumId w:val="64"/>
  </w:num>
  <w:num w:numId="26">
    <w:abstractNumId w:val="24"/>
  </w:num>
  <w:num w:numId="27">
    <w:abstractNumId w:val="44"/>
  </w:num>
  <w:num w:numId="28">
    <w:abstractNumId w:val="69"/>
  </w:num>
  <w:num w:numId="29">
    <w:abstractNumId w:val="31"/>
  </w:num>
  <w:num w:numId="30">
    <w:abstractNumId w:val="16"/>
  </w:num>
  <w:num w:numId="31">
    <w:abstractNumId w:val="9"/>
  </w:num>
  <w:num w:numId="32">
    <w:abstractNumId w:val="65"/>
  </w:num>
  <w:num w:numId="33">
    <w:abstractNumId w:val="3"/>
  </w:num>
  <w:num w:numId="34">
    <w:abstractNumId w:val="54"/>
  </w:num>
  <w:num w:numId="35">
    <w:abstractNumId w:val="26"/>
  </w:num>
  <w:num w:numId="36">
    <w:abstractNumId w:val="29"/>
  </w:num>
  <w:num w:numId="37">
    <w:abstractNumId w:val="48"/>
  </w:num>
  <w:num w:numId="38">
    <w:abstractNumId w:val="76"/>
  </w:num>
  <w:num w:numId="39">
    <w:abstractNumId w:val="71"/>
  </w:num>
  <w:num w:numId="40">
    <w:abstractNumId w:val="14"/>
  </w:num>
  <w:num w:numId="41">
    <w:abstractNumId w:val="28"/>
  </w:num>
  <w:num w:numId="42">
    <w:abstractNumId w:val="18"/>
  </w:num>
  <w:num w:numId="43">
    <w:abstractNumId w:val="66"/>
  </w:num>
  <w:num w:numId="44">
    <w:abstractNumId w:val="36"/>
  </w:num>
  <w:num w:numId="45">
    <w:abstractNumId w:val="17"/>
  </w:num>
  <w:num w:numId="46">
    <w:abstractNumId w:val="13"/>
  </w:num>
  <w:num w:numId="47">
    <w:abstractNumId w:val="15"/>
  </w:num>
  <w:num w:numId="48">
    <w:abstractNumId w:val="51"/>
  </w:num>
  <w:num w:numId="49">
    <w:abstractNumId w:val="38"/>
  </w:num>
  <w:num w:numId="50">
    <w:abstractNumId w:val="50"/>
  </w:num>
  <w:num w:numId="51">
    <w:abstractNumId w:val="45"/>
  </w:num>
  <w:num w:numId="52">
    <w:abstractNumId w:val="70"/>
  </w:num>
  <w:num w:numId="53">
    <w:abstractNumId w:val="46"/>
  </w:num>
  <w:num w:numId="54">
    <w:abstractNumId w:val="36"/>
    <w:lvlOverride w:ilvl="0">
      <w:startOverride w:val="1"/>
    </w:lvlOverride>
  </w:num>
  <w:num w:numId="55">
    <w:abstractNumId w:val="42"/>
  </w:num>
  <w:num w:numId="56">
    <w:abstractNumId w:val="0"/>
  </w:num>
  <w:num w:numId="57">
    <w:abstractNumId w:val="59"/>
  </w:num>
  <w:num w:numId="58">
    <w:abstractNumId w:val="25"/>
  </w:num>
  <w:num w:numId="59">
    <w:abstractNumId w:val="12"/>
  </w:num>
  <w:num w:numId="60">
    <w:abstractNumId w:val="34"/>
  </w:num>
  <w:num w:numId="61">
    <w:abstractNumId w:val="68"/>
  </w:num>
  <w:num w:numId="62">
    <w:abstractNumId w:val="11"/>
  </w:num>
  <w:num w:numId="63">
    <w:abstractNumId w:val="56"/>
  </w:num>
  <w:num w:numId="64">
    <w:abstractNumId w:val="41"/>
  </w:num>
  <w:num w:numId="65">
    <w:abstractNumId w:val="55"/>
  </w:num>
  <w:num w:numId="66">
    <w:abstractNumId w:val="73"/>
  </w:num>
  <w:num w:numId="67">
    <w:abstractNumId w:val="37"/>
  </w:num>
  <w:num w:numId="68">
    <w:abstractNumId w:val="22"/>
  </w:num>
  <w:num w:numId="69">
    <w:abstractNumId w:val="23"/>
  </w:num>
  <w:num w:numId="70">
    <w:abstractNumId w:val="33"/>
  </w:num>
  <w:num w:numId="71">
    <w:abstractNumId w:val="67"/>
  </w:num>
  <w:num w:numId="72">
    <w:abstractNumId w:val="1"/>
  </w:num>
  <w:num w:numId="73">
    <w:abstractNumId w:val="74"/>
  </w:num>
  <w:num w:numId="74">
    <w:abstractNumId w:val="8"/>
  </w:num>
  <w:num w:numId="75">
    <w:abstractNumId w:val="49"/>
  </w:num>
  <w:num w:numId="76">
    <w:abstractNumId w:val="7"/>
  </w:num>
  <w:num w:numId="77">
    <w:abstractNumId w:val="21"/>
  </w:num>
  <w:num w:numId="78">
    <w:abstractNumId w:val="1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efaultTabStop w:val="720"/>
  <w:drawingGridHorizontalSpacing w:val="110"/>
  <w:displayHorizontalDrawingGridEvery w:val="2"/>
  <w:displayVerticalDrawingGridEvery w:val="2"/>
  <w:characterSpacingControl w:val="doNotCompress"/>
  <w:savePreviewPicture/>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F0B"/>
    <w:rsid w:val="00021F54"/>
    <w:rsid w:val="0006584E"/>
    <w:rsid w:val="000F3811"/>
    <w:rsid w:val="00122ED9"/>
    <w:rsid w:val="00153530"/>
    <w:rsid w:val="00170563"/>
    <w:rsid w:val="001A0513"/>
    <w:rsid w:val="001C7A3E"/>
    <w:rsid w:val="001D5687"/>
    <w:rsid w:val="001E5F69"/>
    <w:rsid w:val="001F6169"/>
    <w:rsid w:val="002225C3"/>
    <w:rsid w:val="00226880"/>
    <w:rsid w:val="002C410F"/>
    <w:rsid w:val="002C6E22"/>
    <w:rsid w:val="0030198C"/>
    <w:rsid w:val="00315D63"/>
    <w:rsid w:val="00316331"/>
    <w:rsid w:val="00355896"/>
    <w:rsid w:val="00392FB3"/>
    <w:rsid w:val="003A2169"/>
    <w:rsid w:val="0042361D"/>
    <w:rsid w:val="00423E1C"/>
    <w:rsid w:val="004250E8"/>
    <w:rsid w:val="004440A4"/>
    <w:rsid w:val="00447008"/>
    <w:rsid w:val="004B6451"/>
    <w:rsid w:val="004C1A6F"/>
    <w:rsid w:val="00510FF2"/>
    <w:rsid w:val="00573555"/>
    <w:rsid w:val="005F1FE5"/>
    <w:rsid w:val="006564B2"/>
    <w:rsid w:val="006D23B8"/>
    <w:rsid w:val="00736C58"/>
    <w:rsid w:val="007E7429"/>
    <w:rsid w:val="007F3036"/>
    <w:rsid w:val="008820E7"/>
    <w:rsid w:val="008F40C2"/>
    <w:rsid w:val="00911F13"/>
    <w:rsid w:val="009346BA"/>
    <w:rsid w:val="00965AE7"/>
    <w:rsid w:val="009C57AE"/>
    <w:rsid w:val="00A06785"/>
    <w:rsid w:val="00A20F0B"/>
    <w:rsid w:val="00A76ED2"/>
    <w:rsid w:val="00A85076"/>
    <w:rsid w:val="00AD7169"/>
    <w:rsid w:val="00B42F46"/>
    <w:rsid w:val="00B65A58"/>
    <w:rsid w:val="00BD3F55"/>
    <w:rsid w:val="00C10D80"/>
    <w:rsid w:val="00C36F7C"/>
    <w:rsid w:val="00C54F2F"/>
    <w:rsid w:val="00C94360"/>
    <w:rsid w:val="00CD353F"/>
    <w:rsid w:val="00CE10A8"/>
    <w:rsid w:val="00D24624"/>
    <w:rsid w:val="00D258A0"/>
    <w:rsid w:val="00D645F1"/>
    <w:rsid w:val="00DB1DBB"/>
    <w:rsid w:val="00DB661F"/>
    <w:rsid w:val="00E1006E"/>
    <w:rsid w:val="00EB3804"/>
    <w:rsid w:val="00EB3D71"/>
    <w:rsid w:val="00F25F7A"/>
    <w:rsid w:val="00F31C31"/>
    <w:rsid w:val="00F41EE7"/>
    <w:rsid w:val="00F53971"/>
    <w:rsid w:val="00F86F13"/>
    <w:rsid w:val="00FB4953"/>
    <w:rsid w:val="00FC3081"/>
    <w:rsid w:val="00FF6D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F0B"/>
  </w:style>
  <w:style w:type="paragraph" w:styleId="Heading1">
    <w:name w:val="heading 1"/>
    <w:basedOn w:val="Normal"/>
    <w:next w:val="Normal"/>
    <w:link w:val="Heading1Char"/>
    <w:uiPriority w:val="9"/>
    <w:qFormat/>
    <w:rsid w:val="00A20F0B"/>
    <w:pPr>
      <w:jc w:val="center"/>
      <w:outlineLvl w:val="0"/>
    </w:pPr>
    <w:rPr>
      <w:rFonts w:asciiTheme="majorBidi" w:hAnsiTheme="majorBidi" w:cstheme="majorBidi"/>
      <w:b/>
      <w:bCs/>
      <w:sz w:val="24"/>
      <w:szCs w:val="24"/>
      <w:lang w:val="id-ID"/>
    </w:rPr>
  </w:style>
  <w:style w:type="paragraph" w:styleId="Heading2">
    <w:name w:val="heading 2"/>
    <w:basedOn w:val="Normal"/>
    <w:next w:val="Normal"/>
    <w:link w:val="Heading2Char"/>
    <w:uiPriority w:val="9"/>
    <w:unhideWhenUsed/>
    <w:qFormat/>
    <w:rsid w:val="00A20F0B"/>
    <w:pPr>
      <w:keepNext/>
      <w:keepLines/>
      <w:spacing w:before="200" w:after="0"/>
      <w:outlineLvl w:val="1"/>
    </w:pPr>
    <w:rPr>
      <w:rFonts w:asciiTheme="majorBidi" w:eastAsiaTheme="majorEastAsia" w:hAnsiTheme="majorBid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F0B"/>
    <w:rPr>
      <w:rFonts w:asciiTheme="majorBidi" w:hAnsiTheme="majorBidi" w:cstheme="majorBidi"/>
      <w:b/>
      <w:bCs/>
      <w:sz w:val="24"/>
      <w:szCs w:val="24"/>
      <w:lang w:val="id-ID"/>
    </w:rPr>
  </w:style>
  <w:style w:type="paragraph" w:styleId="ListParagraph">
    <w:name w:val="List Paragraph"/>
    <w:aliases w:val="Body of text"/>
    <w:basedOn w:val="Normal"/>
    <w:link w:val="ListParagraphChar"/>
    <w:uiPriority w:val="34"/>
    <w:qFormat/>
    <w:rsid w:val="00A20F0B"/>
    <w:pPr>
      <w:spacing w:after="160" w:line="259" w:lineRule="auto"/>
      <w:ind w:left="720"/>
      <w:contextualSpacing/>
    </w:pPr>
    <w:rPr>
      <w:rFonts w:ascii="Calibri" w:eastAsia="Calibri" w:hAnsi="Calibri" w:cs="Arial"/>
    </w:rPr>
  </w:style>
  <w:style w:type="character" w:customStyle="1" w:styleId="ListParagraphChar">
    <w:name w:val="List Paragraph Char"/>
    <w:aliases w:val="Body of text Char"/>
    <w:link w:val="ListParagraph"/>
    <w:uiPriority w:val="34"/>
    <w:locked/>
    <w:rsid w:val="00A20F0B"/>
    <w:rPr>
      <w:rFonts w:ascii="Calibri" w:eastAsia="Calibri" w:hAnsi="Calibri" w:cs="Arial"/>
    </w:rPr>
  </w:style>
  <w:style w:type="table" w:styleId="TableGrid">
    <w:name w:val="Table Grid"/>
    <w:basedOn w:val="TableNormal"/>
    <w:uiPriority w:val="39"/>
    <w:rsid w:val="00A20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20F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F0B"/>
  </w:style>
  <w:style w:type="character" w:customStyle="1" w:styleId="Heading2Char">
    <w:name w:val="Heading 2 Char"/>
    <w:basedOn w:val="DefaultParagraphFont"/>
    <w:link w:val="Heading2"/>
    <w:uiPriority w:val="9"/>
    <w:rsid w:val="00A20F0B"/>
    <w:rPr>
      <w:rFonts w:asciiTheme="majorBidi" w:eastAsiaTheme="majorEastAsia" w:hAnsiTheme="majorBidi" w:cstheme="majorBidi"/>
      <w:b/>
      <w:bCs/>
      <w:sz w:val="24"/>
      <w:szCs w:val="26"/>
    </w:rPr>
  </w:style>
  <w:style w:type="paragraph" w:styleId="FootnoteText">
    <w:name w:val="footnote text"/>
    <w:basedOn w:val="Normal"/>
    <w:link w:val="FootnoteTextChar"/>
    <w:uiPriority w:val="99"/>
    <w:unhideWhenUsed/>
    <w:rsid w:val="00A20F0B"/>
    <w:pPr>
      <w:spacing w:after="0" w:line="240" w:lineRule="auto"/>
    </w:pPr>
    <w:rPr>
      <w:sz w:val="20"/>
      <w:szCs w:val="20"/>
    </w:rPr>
  </w:style>
  <w:style w:type="character" w:customStyle="1" w:styleId="FootnoteTextChar">
    <w:name w:val="Footnote Text Char"/>
    <w:basedOn w:val="DefaultParagraphFont"/>
    <w:link w:val="FootnoteText"/>
    <w:uiPriority w:val="99"/>
    <w:rsid w:val="00A20F0B"/>
    <w:rPr>
      <w:sz w:val="20"/>
      <w:szCs w:val="20"/>
    </w:rPr>
  </w:style>
  <w:style w:type="character" w:styleId="FootnoteReference">
    <w:name w:val="footnote reference"/>
    <w:basedOn w:val="DefaultParagraphFont"/>
    <w:uiPriority w:val="99"/>
    <w:semiHidden/>
    <w:unhideWhenUsed/>
    <w:rsid w:val="00A20F0B"/>
    <w:rPr>
      <w:vertAlign w:val="superscript"/>
    </w:rPr>
  </w:style>
  <w:style w:type="character" w:customStyle="1" w:styleId="BalloonTextChar">
    <w:name w:val="Balloon Text Char"/>
    <w:basedOn w:val="DefaultParagraphFont"/>
    <w:link w:val="BalloonText"/>
    <w:uiPriority w:val="99"/>
    <w:semiHidden/>
    <w:rsid w:val="00A20F0B"/>
    <w:rPr>
      <w:rFonts w:ascii="Tahoma" w:hAnsi="Tahoma" w:cs="Tahoma"/>
      <w:sz w:val="16"/>
      <w:szCs w:val="16"/>
    </w:rPr>
  </w:style>
  <w:style w:type="paragraph" w:styleId="BalloonText">
    <w:name w:val="Balloon Text"/>
    <w:basedOn w:val="Normal"/>
    <w:link w:val="BalloonTextChar"/>
    <w:uiPriority w:val="99"/>
    <w:semiHidden/>
    <w:unhideWhenUsed/>
    <w:rsid w:val="00A20F0B"/>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A20F0B"/>
    <w:rPr>
      <w:rFonts w:ascii="Tahoma" w:hAnsi="Tahoma" w:cs="Tahoma"/>
      <w:sz w:val="16"/>
      <w:szCs w:val="16"/>
    </w:rPr>
  </w:style>
  <w:style w:type="character" w:styleId="EndnoteReference">
    <w:name w:val="endnote reference"/>
    <w:basedOn w:val="DefaultParagraphFont"/>
    <w:uiPriority w:val="99"/>
    <w:semiHidden/>
    <w:unhideWhenUsed/>
    <w:rsid w:val="00A20F0B"/>
    <w:rPr>
      <w:vertAlign w:val="superscript"/>
    </w:rPr>
  </w:style>
  <w:style w:type="paragraph" w:styleId="Header">
    <w:name w:val="header"/>
    <w:basedOn w:val="Normal"/>
    <w:link w:val="HeaderChar"/>
    <w:uiPriority w:val="99"/>
    <w:unhideWhenUsed/>
    <w:rsid w:val="00A20F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F0B"/>
  </w:style>
  <w:style w:type="paragraph" w:styleId="NormalWeb">
    <w:name w:val="Normal (Web)"/>
    <w:basedOn w:val="Normal"/>
    <w:uiPriority w:val="99"/>
    <w:semiHidden/>
    <w:unhideWhenUsed/>
    <w:rsid w:val="00A20F0B"/>
    <w:pPr>
      <w:spacing w:before="100" w:beforeAutospacing="1" w:after="100" w:afterAutospacing="1" w:line="240" w:lineRule="auto"/>
    </w:pPr>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A20F0B"/>
    <w:pPr>
      <w:spacing w:after="0" w:line="240" w:lineRule="auto"/>
      <w:ind w:left="720" w:hanging="720"/>
    </w:pPr>
  </w:style>
  <w:style w:type="character" w:styleId="Hyperlink">
    <w:name w:val="Hyperlink"/>
    <w:basedOn w:val="DefaultParagraphFont"/>
    <w:uiPriority w:val="99"/>
    <w:unhideWhenUsed/>
    <w:rsid w:val="004B6451"/>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F0B"/>
  </w:style>
  <w:style w:type="paragraph" w:styleId="Heading1">
    <w:name w:val="heading 1"/>
    <w:basedOn w:val="Normal"/>
    <w:next w:val="Normal"/>
    <w:link w:val="Heading1Char"/>
    <w:uiPriority w:val="9"/>
    <w:qFormat/>
    <w:rsid w:val="00A20F0B"/>
    <w:pPr>
      <w:jc w:val="center"/>
      <w:outlineLvl w:val="0"/>
    </w:pPr>
    <w:rPr>
      <w:rFonts w:asciiTheme="majorBidi" w:hAnsiTheme="majorBidi" w:cstheme="majorBidi"/>
      <w:b/>
      <w:bCs/>
      <w:sz w:val="24"/>
      <w:szCs w:val="24"/>
      <w:lang w:val="id-ID"/>
    </w:rPr>
  </w:style>
  <w:style w:type="paragraph" w:styleId="Heading2">
    <w:name w:val="heading 2"/>
    <w:basedOn w:val="Normal"/>
    <w:next w:val="Normal"/>
    <w:link w:val="Heading2Char"/>
    <w:uiPriority w:val="9"/>
    <w:unhideWhenUsed/>
    <w:qFormat/>
    <w:rsid w:val="00A20F0B"/>
    <w:pPr>
      <w:keepNext/>
      <w:keepLines/>
      <w:spacing w:before="200" w:after="0"/>
      <w:outlineLvl w:val="1"/>
    </w:pPr>
    <w:rPr>
      <w:rFonts w:asciiTheme="majorBidi" w:eastAsiaTheme="majorEastAsia" w:hAnsiTheme="majorBid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F0B"/>
    <w:rPr>
      <w:rFonts w:asciiTheme="majorBidi" w:hAnsiTheme="majorBidi" w:cstheme="majorBidi"/>
      <w:b/>
      <w:bCs/>
      <w:sz w:val="24"/>
      <w:szCs w:val="24"/>
      <w:lang w:val="id-ID"/>
    </w:rPr>
  </w:style>
  <w:style w:type="paragraph" w:styleId="ListParagraph">
    <w:name w:val="List Paragraph"/>
    <w:aliases w:val="Body of text"/>
    <w:basedOn w:val="Normal"/>
    <w:link w:val="ListParagraphChar"/>
    <w:uiPriority w:val="34"/>
    <w:qFormat/>
    <w:rsid w:val="00A20F0B"/>
    <w:pPr>
      <w:spacing w:after="160" w:line="259" w:lineRule="auto"/>
      <w:ind w:left="720"/>
      <w:contextualSpacing/>
    </w:pPr>
    <w:rPr>
      <w:rFonts w:ascii="Calibri" w:eastAsia="Calibri" w:hAnsi="Calibri" w:cs="Arial"/>
    </w:rPr>
  </w:style>
  <w:style w:type="character" w:customStyle="1" w:styleId="ListParagraphChar">
    <w:name w:val="List Paragraph Char"/>
    <w:aliases w:val="Body of text Char"/>
    <w:link w:val="ListParagraph"/>
    <w:uiPriority w:val="34"/>
    <w:locked/>
    <w:rsid w:val="00A20F0B"/>
    <w:rPr>
      <w:rFonts w:ascii="Calibri" w:eastAsia="Calibri" w:hAnsi="Calibri" w:cs="Arial"/>
    </w:rPr>
  </w:style>
  <w:style w:type="table" w:styleId="TableGrid">
    <w:name w:val="Table Grid"/>
    <w:basedOn w:val="TableNormal"/>
    <w:uiPriority w:val="39"/>
    <w:rsid w:val="00A20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20F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F0B"/>
  </w:style>
  <w:style w:type="character" w:customStyle="1" w:styleId="Heading2Char">
    <w:name w:val="Heading 2 Char"/>
    <w:basedOn w:val="DefaultParagraphFont"/>
    <w:link w:val="Heading2"/>
    <w:uiPriority w:val="9"/>
    <w:rsid w:val="00A20F0B"/>
    <w:rPr>
      <w:rFonts w:asciiTheme="majorBidi" w:eastAsiaTheme="majorEastAsia" w:hAnsiTheme="majorBidi" w:cstheme="majorBidi"/>
      <w:b/>
      <w:bCs/>
      <w:sz w:val="24"/>
      <w:szCs w:val="26"/>
    </w:rPr>
  </w:style>
  <w:style w:type="paragraph" w:styleId="FootnoteText">
    <w:name w:val="footnote text"/>
    <w:basedOn w:val="Normal"/>
    <w:link w:val="FootnoteTextChar"/>
    <w:uiPriority w:val="99"/>
    <w:unhideWhenUsed/>
    <w:rsid w:val="00A20F0B"/>
    <w:pPr>
      <w:spacing w:after="0" w:line="240" w:lineRule="auto"/>
    </w:pPr>
    <w:rPr>
      <w:sz w:val="20"/>
      <w:szCs w:val="20"/>
    </w:rPr>
  </w:style>
  <w:style w:type="character" w:customStyle="1" w:styleId="FootnoteTextChar">
    <w:name w:val="Footnote Text Char"/>
    <w:basedOn w:val="DefaultParagraphFont"/>
    <w:link w:val="FootnoteText"/>
    <w:uiPriority w:val="99"/>
    <w:rsid w:val="00A20F0B"/>
    <w:rPr>
      <w:sz w:val="20"/>
      <w:szCs w:val="20"/>
    </w:rPr>
  </w:style>
  <w:style w:type="character" w:styleId="FootnoteReference">
    <w:name w:val="footnote reference"/>
    <w:basedOn w:val="DefaultParagraphFont"/>
    <w:uiPriority w:val="99"/>
    <w:semiHidden/>
    <w:unhideWhenUsed/>
    <w:rsid w:val="00A20F0B"/>
    <w:rPr>
      <w:vertAlign w:val="superscript"/>
    </w:rPr>
  </w:style>
  <w:style w:type="character" w:customStyle="1" w:styleId="BalloonTextChar">
    <w:name w:val="Balloon Text Char"/>
    <w:basedOn w:val="DefaultParagraphFont"/>
    <w:link w:val="BalloonText"/>
    <w:uiPriority w:val="99"/>
    <w:semiHidden/>
    <w:rsid w:val="00A20F0B"/>
    <w:rPr>
      <w:rFonts w:ascii="Tahoma" w:hAnsi="Tahoma" w:cs="Tahoma"/>
      <w:sz w:val="16"/>
      <w:szCs w:val="16"/>
    </w:rPr>
  </w:style>
  <w:style w:type="paragraph" w:styleId="BalloonText">
    <w:name w:val="Balloon Text"/>
    <w:basedOn w:val="Normal"/>
    <w:link w:val="BalloonTextChar"/>
    <w:uiPriority w:val="99"/>
    <w:semiHidden/>
    <w:unhideWhenUsed/>
    <w:rsid w:val="00A20F0B"/>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A20F0B"/>
    <w:rPr>
      <w:rFonts w:ascii="Tahoma" w:hAnsi="Tahoma" w:cs="Tahoma"/>
      <w:sz w:val="16"/>
      <w:szCs w:val="16"/>
    </w:rPr>
  </w:style>
  <w:style w:type="character" w:styleId="EndnoteReference">
    <w:name w:val="endnote reference"/>
    <w:basedOn w:val="DefaultParagraphFont"/>
    <w:uiPriority w:val="99"/>
    <w:semiHidden/>
    <w:unhideWhenUsed/>
    <w:rsid w:val="00A20F0B"/>
    <w:rPr>
      <w:vertAlign w:val="superscript"/>
    </w:rPr>
  </w:style>
  <w:style w:type="paragraph" w:styleId="Header">
    <w:name w:val="header"/>
    <w:basedOn w:val="Normal"/>
    <w:link w:val="HeaderChar"/>
    <w:uiPriority w:val="99"/>
    <w:unhideWhenUsed/>
    <w:rsid w:val="00A20F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F0B"/>
  </w:style>
  <w:style w:type="paragraph" w:styleId="NormalWeb">
    <w:name w:val="Normal (Web)"/>
    <w:basedOn w:val="Normal"/>
    <w:uiPriority w:val="99"/>
    <w:semiHidden/>
    <w:unhideWhenUsed/>
    <w:rsid w:val="00A20F0B"/>
    <w:pPr>
      <w:spacing w:before="100" w:beforeAutospacing="1" w:after="100" w:afterAutospacing="1" w:line="240" w:lineRule="auto"/>
    </w:pPr>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A20F0B"/>
    <w:pPr>
      <w:spacing w:after="0" w:line="240" w:lineRule="auto"/>
      <w:ind w:left="720" w:hanging="720"/>
    </w:pPr>
  </w:style>
  <w:style w:type="character" w:styleId="Hyperlink">
    <w:name w:val="Hyperlink"/>
    <w:basedOn w:val="DefaultParagraphFont"/>
    <w:uiPriority w:val="99"/>
    <w:unhideWhenUsed/>
    <w:rsid w:val="004B6451"/>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jpeg"/><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6.png"/><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s://etheses.iainponorogo.ac.id/" TargetMode="External"/><Relationship Id="rId31"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A2023-3419-4238-9F23-82993A374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15772</Words>
  <Characters>89903</Characters>
  <Application>Microsoft Office Word</Application>
  <DocSecurity>0</DocSecurity>
  <Lines>749</Lines>
  <Paragraphs>210</Paragraphs>
  <ScaleCrop>false</ScaleCrop>
  <HeadingPairs>
    <vt:vector size="4" baseType="variant">
      <vt:variant>
        <vt:lpstr>Title</vt:lpstr>
      </vt:variant>
      <vt:variant>
        <vt:i4>1</vt:i4>
      </vt:variant>
      <vt:variant>
        <vt:lpstr>Headings</vt:lpstr>
      </vt:variant>
      <vt:variant>
        <vt:i4>34</vt:i4>
      </vt:variant>
    </vt:vector>
  </HeadingPairs>
  <TitlesOfParts>
    <vt:vector size="35" baseType="lpstr">
      <vt:lpstr/>
      <vt:lpstr/>
      <vt:lpstr/>
      <vt:lpstr>PEDOMAN TRANSLITERASI</vt:lpstr>
      <vt:lpstr/>
      <vt:lpstr>DAFTAR ISI</vt:lpstr>
      <vt:lpstr>BAB I</vt:lpstr>
      <vt:lpstr>PENDAHULUAN</vt:lpstr>
      <vt:lpstr>    Latar Belakang Masalah</vt:lpstr>
      <vt:lpstr>    Rumusan Masalah</vt:lpstr>
      <vt:lpstr>    Tujuan Penelitian</vt:lpstr>
      <vt:lpstr>    Kegunaan Penelitian</vt:lpstr>
      <vt:lpstr>    Telaah Pustaka</vt:lpstr>
      <vt:lpstr>    Metode Penelitian</vt:lpstr>
      <vt:lpstr>    Metode dan Jenis Penelitian</vt:lpstr>
      <vt:lpstr>    Sistematika Pembahasan</vt:lpstr>
      <vt:lpstr>    Dalam penelitian ini, penulis akan menyusunnya menjadi lima bab, di mana setiap </vt:lpstr>
      <vt:lpstr>BAB II</vt:lpstr>
      <vt:lpstr>Al-UṢŪL WA AL-FARSH AL-ḤURŪF DALAM ILMU QIRᾹ’AT </vt:lpstr>
      <vt:lpstr>    Pengenalan Ilmu Qirā’at</vt:lpstr>
      <vt:lpstr>    Macam-Macam Qirā’at</vt:lpstr>
      <vt:lpstr>    Sebagian ulama’ menyimpulkan macam-macam qirā’at yang terbagi menjadi enam macam</vt:lpstr>
      <vt:lpstr>    Para Imam Qirā’at yang Masyhur</vt:lpstr>
      <vt:lpstr>    Berikut ini nama-nama qirā’at tujuh dan rawinya:</vt:lpstr>
      <vt:lpstr>    Istilah Dalam Ilmu Qirā’at</vt:lpstr>
      <vt:lpstr>    Kaidah Dalam Ilmu Qirā’at</vt:lpstr>
      <vt:lpstr>BAB III</vt:lpstr>
      <vt:lpstr>AL-UṢŪL RIWAYAT HAFṢ ‘AN ‘AṢIM DAN RIWAYAT AD-DŪRI ‘AN ABU 'AMR</vt:lpstr>
      <vt:lpstr>    Riwayat Hafṣ ‘an ‘Aṣim</vt:lpstr>
      <vt:lpstr>    Riwayat Ad-Dūri ‘an Abu ‘Amr</vt:lpstr>
      <vt:lpstr>BAB IV</vt:lpstr>
      <vt:lpstr>STUDI KOMPARATIF Al-UṢŪL WA AL-FARSH AL-ḤURUF RIWAYAT HAFṢ ‘AN ‘AṢIM DAN RIWAYAT</vt:lpstr>
      <vt:lpstr>    Al-Uṣūl </vt:lpstr>
      <vt:lpstr>    Adapun Al-Uṣūl yang penulis komparasikan antara Riwayat Hafṣ ‘an ‘Aṣim dan Riway</vt:lpstr>
      <vt:lpstr>    B. Al-Farsh Al-Ḥurūf </vt:lpstr>
    </vt:vector>
  </TitlesOfParts>
  <Company/>
  <LinksUpToDate>false</LinksUpToDate>
  <CharactersWithSpaces>105465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2024-10-30T06:18:00Z</cp:lastPrinted>
  <dcterms:created xsi:type="dcterms:W3CDTF">2024-12-06T04:07:00Z</dcterms:created>
  <dcterms:modified xsi:type="dcterms:W3CDTF">2024-12-06T04:07:00Z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id="yQnmINdK"/&gt;&lt;style id="http://www.zotero.org/styles/chicago-fullnote-bibliography" locale="id-ID" hasBibliography="1" bibliographyStyleHasBeenSet="1"/&gt;&lt;prefs&gt;&lt;pref name="fieldType" value="Field"/&gt;</vt:lpwstr>
  </property>
  <property fmtid="{D5CDD505-2E9C-101B-9397-08002B2CF9AE}" pid="3" name="ZOTERO_PREF_2">
    <vt:lpwstr>&lt;pref name="noteType" value="1"/&gt;&lt;/prefs&gt;&lt;/data&gt;</vt:lpwstr>
  </property>
</Properties>
</file>