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D187C4" w14:textId="77777777" w:rsidR="008E1997" w:rsidRDefault="0006255C" w:rsidP="008E1997">
      <w:pPr>
        <w:pStyle w:val="Heading1"/>
        <w:spacing w:before="0" w:line="276" w:lineRule="auto"/>
        <w:jc w:val="center"/>
        <w:rPr>
          <w:rFonts w:asciiTheme="majorBidi" w:hAnsiTheme="majorBidi"/>
          <w:color w:val="auto"/>
          <w:sz w:val="24"/>
          <w:szCs w:val="24"/>
        </w:rPr>
      </w:pPr>
      <w:bookmarkStart w:id="0" w:name="_Toc133991684"/>
      <w:bookmarkStart w:id="1" w:name="_Toc135207407"/>
      <w:bookmarkStart w:id="2" w:name="_Toc146311995"/>
      <w:bookmarkStart w:id="3" w:name="_Toc133991686"/>
      <w:bookmarkStart w:id="4" w:name="_Toc135207409"/>
      <w:r w:rsidRPr="008E1997">
        <w:rPr>
          <w:rFonts w:asciiTheme="majorBidi" w:hAnsiTheme="majorBidi"/>
          <w:color w:val="auto"/>
          <w:sz w:val="24"/>
          <w:szCs w:val="24"/>
        </w:rPr>
        <w:t xml:space="preserve">NILAI-NILAI MODERASI  DALAM KITAB </w:t>
      </w:r>
      <w:r w:rsidR="00DA1649" w:rsidRPr="008E1997">
        <w:rPr>
          <w:rFonts w:asciiTheme="majorBidi" w:hAnsiTheme="majorBidi"/>
          <w:i/>
          <w:iCs/>
          <w:color w:val="auto"/>
          <w:sz w:val="24"/>
          <w:szCs w:val="24"/>
        </w:rPr>
        <w:t>Ì</w:t>
      </w:r>
      <w:r w:rsidR="0004178D" w:rsidRPr="008E1997">
        <w:rPr>
          <w:rFonts w:ascii="Times New Roman" w:hAnsi="Times New Roman" w:cs="Times New Roman"/>
          <w:i/>
          <w:iCs/>
          <w:color w:val="auto"/>
          <w:sz w:val="24"/>
          <w:szCs w:val="24"/>
        </w:rPr>
        <w:t>ẒAT AL-NĀSYIĪN</w:t>
      </w:r>
      <w:r w:rsidR="00DA1649" w:rsidRPr="008E1997">
        <w:rPr>
          <w:rFonts w:asciiTheme="majorBidi" w:hAnsiTheme="majorBidi"/>
          <w:color w:val="auto"/>
          <w:sz w:val="24"/>
          <w:szCs w:val="24"/>
        </w:rPr>
        <w:t xml:space="preserve"> </w:t>
      </w:r>
      <w:r w:rsidRPr="008E1997">
        <w:rPr>
          <w:rFonts w:asciiTheme="majorBidi" w:hAnsiTheme="majorBidi"/>
          <w:color w:val="auto"/>
          <w:sz w:val="24"/>
          <w:szCs w:val="24"/>
        </w:rPr>
        <w:t xml:space="preserve">DAN </w:t>
      </w:r>
      <w:r w:rsidR="009C4BF6" w:rsidRPr="008E1997">
        <w:rPr>
          <w:rFonts w:asciiTheme="majorBidi" w:hAnsiTheme="majorBidi"/>
          <w:color w:val="auto"/>
          <w:sz w:val="24"/>
          <w:szCs w:val="24"/>
        </w:rPr>
        <w:t>KAITANNYA DENGAN</w:t>
      </w:r>
      <w:r w:rsidRPr="008E1997">
        <w:rPr>
          <w:rFonts w:asciiTheme="majorBidi" w:hAnsiTheme="majorBidi"/>
          <w:color w:val="auto"/>
          <w:sz w:val="24"/>
          <w:szCs w:val="24"/>
        </w:rPr>
        <w:t xml:space="preserve"> MATERI AKIDAH AKHLAK </w:t>
      </w:r>
    </w:p>
    <w:p w14:paraId="6873E5CE" w14:textId="69522817" w:rsidR="0006255C" w:rsidRPr="008E1997" w:rsidRDefault="0006255C" w:rsidP="008E1997">
      <w:pPr>
        <w:pStyle w:val="Heading1"/>
        <w:spacing w:before="0" w:line="276" w:lineRule="auto"/>
        <w:jc w:val="center"/>
        <w:rPr>
          <w:rFonts w:asciiTheme="majorBidi" w:hAnsiTheme="majorBidi"/>
          <w:color w:val="auto"/>
          <w:sz w:val="24"/>
          <w:szCs w:val="24"/>
        </w:rPr>
      </w:pPr>
      <w:r w:rsidRPr="008E1997">
        <w:rPr>
          <w:rFonts w:asciiTheme="majorBidi" w:hAnsiTheme="majorBidi"/>
          <w:color w:val="auto"/>
          <w:sz w:val="24"/>
          <w:szCs w:val="24"/>
        </w:rPr>
        <w:t>KELAS X MADRASAH ALIYAH</w:t>
      </w:r>
      <w:bookmarkEnd w:id="0"/>
      <w:bookmarkEnd w:id="1"/>
      <w:bookmarkEnd w:id="2"/>
    </w:p>
    <w:p w14:paraId="4143EE52" w14:textId="77777777" w:rsidR="0006255C" w:rsidRPr="00AE6380" w:rsidRDefault="0006255C" w:rsidP="00C2188A">
      <w:pPr>
        <w:spacing w:line="360" w:lineRule="auto"/>
        <w:rPr>
          <w:rFonts w:asciiTheme="majorBidi" w:hAnsiTheme="majorBidi" w:cstheme="majorBidi"/>
        </w:rPr>
      </w:pPr>
    </w:p>
    <w:p w14:paraId="25CC63EE" w14:textId="74D14C2E" w:rsidR="0006255C" w:rsidRPr="008E1997" w:rsidRDefault="0006255C" w:rsidP="008E1997">
      <w:pPr>
        <w:spacing w:after="0" w:line="360" w:lineRule="auto"/>
        <w:jc w:val="center"/>
        <w:rPr>
          <w:rFonts w:asciiTheme="majorBidi" w:hAnsiTheme="majorBidi" w:cstheme="majorBidi"/>
          <w:b/>
          <w:bCs/>
          <w:sz w:val="28"/>
          <w:szCs w:val="28"/>
        </w:rPr>
      </w:pPr>
      <w:r w:rsidRPr="008E1997">
        <w:rPr>
          <w:rFonts w:asciiTheme="majorBidi" w:hAnsiTheme="majorBidi" w:cstheme="majorBidi"/>
          <w:b/>
          <w:bCs/>
          <w:sz w:val="28"/>
          <w:szCs w:val="28"/>
        </w:rPr>
        <w:t>SKRIPSI</w:t>
      </w:r>
    </w:p>
    <w:p w14:paraId="2D22608D" w14:textId="77777777" w:rsidR="0006255C" w:rsidRPr="00AE6380" w:rsidRDefault="0006255C" w:rsidP="00C2188A">
      <w:pPr>
        <w:spacing w:after="0" w:line="360" w:lineRule="auto"/>
        <w:jc w:val="center"/>
        <w:rPr>
          <w:rFonts w:asciiTheme="majorBidi" w:hAnsiTheme="majorBidi" w:cstheme="majorBidi"/>
          <w:b/>
          <w:bCs/>
          <w:sz w:val="24"/>
          <w:szCs w:val="24"/>
        </w:rPr>
      </w:pPr>
      <w:r w:rsidRPr="00AE6380">
        <w:rPr>
          <w:rFonts w:asciiTheme="majorBidi" w:hAnsiTheme="majorBidi" w:cstheme="majorBidi"/>
          <w:b/>
          <w:bCs/>
          <w:noProof/>
          <w:sz w:val="24"/>
          <w:szCs w:val="24"/>
          <w:lang w:eastAsia="id-ID"/>
        </w:rPr>
        <w:drawing>
          <wp:inline distT="0" distB="0" distL="0" distR="0" wp14:anchorId="38939110" wp14:editId="149FA3B6">
            <wp:extent cx="914400" cy="1123995"/>
            <wp:effectExtent l="0" t="0" r="0" b="0"/>
            <wp:docPr id="4" name="Picture 4" descr="Description: Description: Description: D:\KULIAH\SEM 5\LOGO I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KULIAH\SEM 5\LOGO IAI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8703" cy="1129284"/>
                    </a:xfrm>
                    <a:prstGeom prst="rect">
                      <a:avLst/>
                    </a:prstGeom>
                    <a:noFill/>
                    <a:ln>
                      <a:noFill/>
                    </a:ln>
                  </pic:spPr>
                </pic:pic>
              </a:graphicData>
            </a:graphic>
          </wp:inline>
        </w:drawing>
      </w:r>
    </w:p>
    <w:p w14:paraId="72308A5D" w14:textId="77777777" w:rsidR="00C2188A" w:rsidRPr="008E1997" w:rsidRDefault="00C2188A" w:rsidP="008E1997">
      <w:pPr>
        <w:spacing w:after="0" w:line="360" w:lineRule="auto"/>
        <w:rPr>
          <w:rFonts w:asciiTheme="majorBidi" w:hAnsiTheme="majorBidi" w:cstheme="majorBidi"/>
          <w:bCs/>
        </w:rPr>
      </w:pPr>
    </w:p>
    <w:p w14:paraId="4B38F3B7" w14:textId="77777777" w:rsidR="0006255C" w:rsidRDefault="00C2188A" w:rsidP="00C2188A">
      <w:pPr>
        <w:spacing w:after="0" w:line="360" w:lineRule="auto"/>
        <w:jc w:val="center"/>
        <w:rPr>
          <w:rFonts w:asciiTheme="majorBidi" w:hAnsiTheme="majorBidi" w:cstheme="majorBidi"/>
          <w:bCs/>
          <w:lang w:val="en-US"/>
        </w:rPr>
      </w:pPr>
      <w:r>
        <w:rPr>
          <w:rFonts w:asciiTheme="majorBidi" w:hAnsiTheme="majorBidi" w:cstheme="majorBidi"/>
          <w:bCs/>
        </w:rPr>
        <w:t>O</w:t>
      </w:r>
      <w:r>
        <w:rPr>
          <w:rFonts w:asciiTheme="majorBidi" w:hAnsiTheme="majorBidi" w:cstheme="majorBidi"/>
          <w:bCs/>
          <w:lang w:val="en-US"/>
        </w:rPr>
        <w:t>leh:</w:t>
      </w:r>
    </w:p>
    <w:p w14:paraId="62EA9CE7" w14:textId="77777777" w:rsidR="00C2188A" w:rsidRPr="00BB0EAF" w:rsidRDefault="00C2188A" w:rsidP="00C2188A">
      <w:pPr>
        <w:spacing w:after="0" w:line="360" w:lineRule="auto"/>
        <w:jc w:val="center"/>
        <w:rPr>
          <w:rFonts w:asciiTheme="majorBidi" w:hAnsiTheme="majorBidi" w:cstheme="majorBidi"/>
          <w:bCs/>
          <w:lang w:val="en-US"/>
        </w:rPr>
      </w:pPr>
    </w:p>
    <w:p w14:paraId="5D92398F" w14:textId="77777777" w:rsidR="0006255C" w:rsidRPr="00CD2A05" w:rsidRDefault="0006255C" w:rsidP="00BB0EAF">
      <w:pPr>
        <w:spacing w:after="0" w:line="360" w:lineRule="auto"/>
        <w:jc w:val="center"/>
        <w:rPr>
          <w:rFonts w:asciiTheme="majorBidi" w:hAnsiTheme="majorBidi" w:cstheme="majorBidi"/>
          <w:b/>
          <w:bCs/>
          <w:u w:val="single"/>
        </w:rPr>
      </w:pPr>
      <w:r w:rsidRPr="00CD2A05">
        <w:rPr>
          <w:rFonts w:asciiTheme="majorBidi" w:hAnsiTheme="majorBidi" w:cstheme="majorBidi"/>
          <w:b/>
          <w:bCs/>
          <w:u w:val="single"/>
        </w:rPr>
        <w:t>NUR ANISAH RIZQI HAMIDAH</w:t>
      </w:r>
    </w:p>
    <w:p w14:paraId="4DB71584" w14:textId="77777777" w:rsidR="0006255C" w:rsidRDefault="00C2188A" w:rsidP="00BB0EAF">
      <w:pPr>
        <w:spacing w:after="0" w:line="360" w:lineRule="auto"/>
        <w:jc w:val="center"/>
        <w:rPr>
          <w:rFonts w:asciiTheme="majorBidi" w:hAnsiTheme="majorBidi" w:cstheme="majorBidi"/>
          <w:bCs/>
          <w:lang w:val="en-US"/>
        </w:rPr>
      </w:pPr>
      <w:r>
        <w:rPr>
          <w:rFonts w:asciiTheme="majorBidi" w:hAnsiTheme="majorBidi" w:cstheme="majorBidi"/>
          <w:bCs/>
          <w:lang w:val="en-US"/>
        </w:rPr>
        <w:t xml:space="preserve">NIM. </w:t>
      </w:r>
      <w:r w:rsidR="0006255C" w:rsidRPr="00C2188A">
        <w:rPr>
          <w:rFonts w:asciiTheme="majorBidi" w:hAnsiTheme="majorBidi" w:cstheme="majorBidi"/>
          <w:bCs/>
        </w:rPr>
        <w:t>201190437</w:t>
      </w:r>
    </w:p>
    <w:p w14:paraId="20869324" w14:textId="77777777" w:rsidR="0006255C" w:rsidRDefault="0006255C" w:rsidP="00C2188A">
      <w:pPr>
        <w:spacing w:after="0" w:line="360" w:lineRule="auto"/>
        <w:rPr>
          <w:rFonts w:asciiTheme="majorBidi" w:hAnsiTheme="majorBidi" w:cstheme="majorBidi"/>
          <w:b/>
          <w:bCs/>
          <w:sz w:val="24"/>
          <w:szCs w:val="24"/>
        </w:rPr>
      </w:pPr>
    </w:p>
    <w:p w14:paraId="51185E4C" w14:textId="77777777" w:rsidR="008E1997" w:rsidRPr="008E1997" w:rsidRDefault="008E1997" w:rsidP="00C2188A">
      <w:pPr>
        <w:spacing w:after="0" w:line="360" w:lineRule="auto"/>
        <w:rPr>
          <w:rFonts w:asciiTheme="majorBidi" w:hAnsiTheme="majorBidi" w:cstheme="majorBidi"/>
          <w:b/>
          <w:bCs/>
          <w:sz w:val="24"/>
          <w:szCs w:val="24"/>
        </w:rPr>
      </w:pPr>
    </w:p>
    <w:p w14:paraId="65C78AF1" w14:textId="77777777" w:rsidR="0006255C" w:rsidRPr="008E1997" w:rsidRDefault="0006255C" w:rsidP="00C2188A">
      <w:pPr>
        <w:spacing w:after="0" w:line="360" w:lineRule="auto"/>
        <w:jc w:val="center"/>
        <w:rPr>
          <w:rFonts w:asciiTheme="majorBidi" w:hAnsiTheme="majorBidi" w:cstheme="majorBidi"/>
          <w:b/>
          <w:bCs/>
          <w:sz w:val="24"/>
          <w:szCs w:val="24"/>
        </w:rPr>
      </w:pPr>
      <w:r w:rsidRPr="008E1997">
        <w:rPr>
          <w:rFonts w:asciiTheme="majorBidi" w:hAnsiTheme="majorBidi" w:cstheme="majorBidi"/>
          <w:b/>
          <w:bCs/>
          <w:sz w:val="24"/>
          <w:szCs w:val="24"/>
        </w:rPr>
        <w:t xml:space="preserve">JURUSAN PENDIDIKAN AGAMA </w:t>
      </w:r>
      <w:r w:rsidR="00F20C2C" w:rsidRPr="008E1997">
        <w:rPr>
          <w:rFonts w:asciiTheme="majorBidi" w:hAnsiTheme="majorBidi" w:cstheme="majorBidi"/>
          <w:b/>
          <w:bCs/>
          <w:sz w:val="24"/>
          <w:szCs w:val="24"/>
        </w:rPr>
        <w:t>ISLAM</w:t>
      </w:r>
      <w:r w:rsidRPr="008E1997">
        <w:rPr>
          <w:rFonts w:asciiTheme="majorBidi" w:hAnsiTheme="majorBidi" w:cstheme="majorBidi"/>
          <w:b/>
          <w:bCs/>
          <w:sz w:val="24"/>
          <w:szCs w:val="24"/>
        </w:rPr>
        <w:t xml:space="preserve"> </w:t>
      </w:r>
    </w:p>
    <w:p w14:paraId="332A289A" w14:textId="77777777" w:rsidR="0006255C" w:rsidRPr="008E1997" w:rsidRDefault="0006255C" w:rsidP="00C2188A">
      <w:pPr>
        <w:spacing w:after="0" w:line="360" w:lineRule="auto"/>
        <w:jc w:val="center"/>
        <w:rPr>
          <w:rFonts w:asciiTheme="majorBidi" w:hAnsiTheme="majorBidi" w:cstheme="majorBidi"/>
          <w:b/>
          <w:bCs/>
          <w:sz w:val="24"/>
          <w:szCs w:val="24"/>
        </w:rPr>
      </w:pPr>
      <w:r w:rsidRPr="008E1997">
        <w:rPr>
          <w:rFonts w:asciiTheme="majorBidi" w:hAnsiTheme="majorBidi" w:cstheme="majorBidi"/>
          <w:b/>
          <w:bCs/>
          <w:sz w:val="24"/>
          <w:szCs w:val="24"/>
        </w:rPr>
        <w:t xml:space="preserve">FAKULTAS TARBIYAH DAN ILMU KEGURUAN </w:t>
      </w:r>
    </w:p>
    <w:p w14:paraId="736468BE" w14:textId="77777777" w:rsidR="0006255C" w:rsidRPr="008E1997" w:rsidRDefault="0006255C" w:rsidP="00C2188A">
      <w:pPr>
        <w:spacing w:after="0" w:line="360" w:lineRule="auto"/>
        <w:jc w:val="center"/>
        <w:rPr>
          <w:rFonts w:asciiTheme="majorBidi" w:hAnsiTheme="majorBidi" w:cstheme="majorBidi"/>
          <w:b/>
          <w:bCs/>
          <w:sz w:val="24"/>
          <w:szCs w:val="24"/>
        </w:rPr>
      </w:pPr>
      <w:r w:rsidRPr="008E1997">
        <w:rPr>
          <w:rFonts w:asciiTheme="majorBidi" w:hAnsiTheme="majorBidi" w:cstheme="majorBidi"/>
          <w:b/>
          <w:bCs/>
          <w:sz w:val="24"/>
          <w:szCs w:val="24"/>
        </w:rPr>
        <w:t xml:space="preserve">INSTITUT AGAMA </w:t>
      </w:r>
      <w:r w:rsidR="00F20C2C" w:rsidRPr="008E1997">
        <w:rPr>
          <w:rFonts w:asciiTheme="majorBidi" w:hAnsiTheme="majorBidi" w:cstheme="majorBidi"/>
          <w:b/>
          <w:bCs/>
          <w:sz w:val="24"/>
          <w:szCs w:val="24"/>
        </w:rPr>
        <w:t>ISLAM</w:t>
      </w:r>
      <w:r w:rsidRPr="008E1997">
        <w:rPr>
          <w:rFonts w:asciiTheme="majorBidi" w:hAnsiTheme="majorBidi" w:cstheme="majorBidi"/>
          <w:b/>
          <w:bCs/>
          <w:sz w:val="24"/>
          <w:szCs w:val="24"/>
        </w:rPr>
        <w:t xml:space="preserve"> NEGERI PONOROGO</w:t>
      </w:r>
    </w:p>
    <w:p w14:paraId="6E134831" w14:textId="77777777" w:rsidR="0006255C" w:rsidRPr="008E1997" w:rsidRDefault="0006255C" w:rsidP="00C2188A">
      <w:pPr>
        <w:spacing w:after="0" w:line="360" w:lineRule="auto"/>
        <w:jc w:val="center"/>
        <w:rPr>
          <w:rFonts w:asciiTheme="majorBidi" w:hAnsiTheme="majorBidi" w:cstheme="majorBidi"/>
          <w:b/>
          <w:bCs/>
          <w:sz w:val="24"/>
          <w:szCs w:val="24"/>
        </w:rPr>
      </w:pPr>
      <w:r w:rsidRPr="008E1997">
        <w:rPr>
          <w:rFonts w:asciiTheme="majorBidi" w:hAnsiTheme="majorBidi" w:cstheme="majorBidi"/>
          <w:b/>
          <w:bCs/>
          <w:sz w:val="24"/>
          <w:szCs w:val="24"/>
        </w:rPr>
        <w:t>2023</w:t>
      </w:r>
    </w:p>
    <w:p w14:paraId="74C573B6" w14:textId="77777777" w:rsidR="006D7165" w:rsidRDefault="006D7165" w:rsidP="00C2188A">
      <w:pPr>
        <w:pStyle w:val="Heading1"/>
        <w:spacing w:line="360" w:lineRule="auto"/>
        <w:jc w:val="center"/>
        <w:rPr>
          <w:rFonts w:asciiTheme="majorBidi" w:hAnsiTheme="majorBidi"/>
          <w:color w:val="auto"/>
        </w:rPr>
        <w:sectPr w:rsidR="006D7165" w:rsidSect="008E1997">
          <w:headerReference w:type="even" r:id="rId9"/>
          <w:headerReference w:type="default" r:id="rId10"/>
          <w:footerReference w:type="even" r:id="rId11"/>
          <w:footerReference w:type="default" r:id="rId12"/>
          <w:headerReference w:type="first" r:id="rId13"/>
          <w:footerReference w:type="first" r:id="rId14"/>
          <w:pgSz w:w="8391" w:h="11907" w:code="11"/>
          <w:pgMar w:top="1440" w:right="1440" w:bottom="1440" w:left="1440" w:header="709" w:footer="709" w:gutter="0"/>
          <w:pgNumType w:fmt="lowerRoman" w:start="1"/>
          <w:cols w:space="708"/>
          <w:titlePg/>
          <w:docGrid w:linePitch="360"/>
        </w:sectPr>
      </w:pPr>
    </w:p>
    <w:p w14:paraId="104EC63B" w14:textId="77777777" w:rsidR="00692CF1" w:rsidRPr="00DD6BD9" w:rsidRDefault="00692CF1" w:rsidP="00692CF1">
      <w:pPr>
        <w:pStyle w:val="Heading1"/>
        <w:spacing w:before="0" w:line="480" w:lineRule="auto"/>
        <w:jc w:val="center"/>
        <w:rPr>
          <w:rFonts w:asciiTheme="majorBidi" w:hAnsiTheme="majorBidi"/>
          <w:color w:val="auto"/>
          <w:sz w:val="24"/>
          <w:szCs w:val="24"/>
        </w:rPr>
      </w:pPr>
      <w:r w:rsidRPr="007011CC">
        <w:rPr>
          <w:rFonts w:asciiTheme="majorBidi" w:hAnsiTheme="majorBidi"/>
          <w:color w:val="auto"/>
          <w:sz w:val="24"/>
          <w:szCs w:val="24"/>
        </w:rPr>
        <w:lastRenderedPageBreak/>
        <w:t>ABSTRAK</w:t>
      </w:r>
    </w:p>
    <w:p w14:paraId="391776D0" w14:textId="77777777" w:rsidR="00692CF1" w:rsidRPr="008F7077" w:rsidRDefault="00692CF1" w:rsidP="00692CF1">
      <w:pPr>
        <w:spacing w:after="0" w:line="240" w:lineRule="auto"/>
        <w:ind w:left="851" w:right="-1" w:hanging="851"/>
        <w:jc w:val="both"/>
        <w:rPr>
          <w:rFonts w:asciiTheme="majorBidi" w:hAnsiTheme="majorBidi" w:cstheme="majorBidi"/>
          <w:bCs/>
          <w:i/>
          <w:lang w:val="en-US"/>
        </w:rPr>
      </w:pPr>
      <w:r w:rsidRPr="00A8000E">
        <w:rPr>
          <w:rFonts w:asciiTheme="majorBidi" w:hAnsiTheme="majorBidi" w:cstheme="majorBidi"/>
          <w:b/>
          <w:bCs/>
        </w:rPr>
        <w:t xml:space="preserve">Anisah, Nur </w:t>
      </w:r>
      <w:r w:rsidRPr="007011CC">
        <w:rPr>
          <w:rFonts w:asciiTheme="majorBidi" w:hAnsiTheme="majorBidi" w:cstheme="majorBidi"/>
          <w:b/>
          <w:bCs/>
        </w:rPr>
        <w:t xml:space="preserve">Rizqi Hamidah. </w:t>
      </w:r>
      <w:r w:rsidRPr="007011CC">
        <w:rPr>
          <w:rFonts w:asciiTheme="majorBidi" w:hAnsiTheme="majorBidi" w:cstheme="majorBidi"/>
          <w:bCs/>
        </w:rPr>
        <w:t xml:space="preserve">2023. </w:t>
      </w:r>
      <w:r w:rsidRPr="007011CC">
        <w:rPr>
          <w:rFonts w:asciiTheme="majorBidi" w:hAnsiTheme="majorBidi" w:cstheme="majorBidi"/>
          <w:bCs/>
          <w:i/>
        </w:rPr>
        <w:t xml:space="preserve">Nilai-nilai Moderasi dalam Kitab </w:t>
      </w:r>
      <w:r w:rsidRPr="00365870">
        <w:rPr>
          <w:rFonts w:asciiTheme="majorBidi" w:hAnsiTheme="majorBidi" w:cstheme="majorBidi"/>
          <w:bCs/>
          <w:i/>
          <w:iCs/>
          <w:lang w:val="en-US"/>
        </w:rPr>
        <w:t>Ìẓat Al-Nāsyiīn</w:t>
      </w:r>
      <w:r>
        <w:rPr>
          <w:rFonts w:asciiTheme="majorBidi" w:hAnsiTheme="majorBidi" w:cstheme="majorBidi"/>
          <w:bCs/>
          <w:sz w:val="24"/>
          <w:szCs w:val="24"/>
        </w:rPr>
        <w:t xml:space="preserve"> </w:t>
      </w:r>
      <w:r w:rsidRPr="007011CC">
        <w:rPr>
          <w:rFonts w:asciiTheme="majorBidi" w:hAnsiTheme="majorBidi" w:cstheme="majorBidi"/>
          <w:bCs/>
          <w:i/>
        </w:rPr>
        <w:t xml:space="preserve">dan </w:t>
      </w:r>
      <w:r>
        <w:rPr>
          <w:rFonts w:asciiTheme="majorBidi" w:hAnsiTheme="majorBidi" w:cstheme="majorBidi"/>
          <w:bCs/>
          <w:i/>
        </w:rPr>
        <w:t>kaitannya dengan</w:t>
      </w:r>
      <w:r w:rsidRPr="007011CC">
        <w:rPr>
          <w:rFonts w:asciiTheme="majorBidi" w:hAnsiTheme="majorBidi" w:cstheme="majorBidi"/>
          <w:bCs/>
          <w:i/>
        </w:rPr>
        <w:t xml:space="preserve"> Materi Akidah Akhlak Kelas X Madrasah Aliyah</w:t>
      </w:r>
      <w:r w:rsidRPr="007011CC">
        <w:rPr>
          <w:rFonts w:asciiTheme="majorBidi" w:hAnsiTheme="majorBidi" w:cstheme="majorBidi"/>
          <w:bCs/>
        </w:rPr>
        <w:t xml:space="preserve">. </w:t>
      </w:r>
      <w:r w:rsidRPr="008F7077">
        <w:rPr>
          <w:rFonts w:asciiTheme="majorBidi" w:hAnsiTheme="majorBidi" w:cstheme="majorBidi"/>
          <w:b/>
          <w:bCs/>
          <w:lang w:val="en-US"/>
        </w:rPr>
        <w:t>Skripsi</w:t>
      </w:r>
      <w:r w:rsidRPr="008F7077">
        <w:rPr>
          <w:rFonts w:asciiTheme="majorBidi" w:hAnsiTheme="majorBidi" w:cstheme="majorBidi"/>
          <w:bCs/>
          <w:lang w:val="en-US"/>
        </w:rPr>
        <w:t xml:space="preserve">. Jurusan Pendidikan Agama </w:t>
      </w:r>
      <w:r>
        <w:rPr>
          <w:rFonts w:asciiTheme="majorBidi" w:hAnsiTheme="majorBidi" w:cstheme="majorBidi"/>
          <w:bCs/>
          <w:lang w:val="en-US"/>
        </w:rPr>
        <w:t>Islam</w:t>
      </w:r>
      <w:r w:rsidRPr="008F7077">
        <w:rPr>
          <w:rFonts w:asciiTheme="majorBidi" w:hAnsiTheme="majorBidi" w:cstheme="majorBidi"/>
          <w:bCs/>
          <w:lang w:val="en-US"/>
        </w:rPr>
        <w:t xml:space="preserve">, Fakultas Tarbiyah dan Ilmu Keguruan, Institut Agama </w:t>
      </w:r>
      <w:r>
        <w:rPr>
          <w:rFonts w:asciiTheme="majorBidi" w:hAnsiTheme="majorBidi" w:cstheme="majorBidi"/>
          <w:bCs/>
          <w:lang w:val="en-US"/>
        </w:rPr>
        <w:t>Islam</w:t>
      </w:r>
      <w:r w:rsidRPr="008F7077">
        <w:rPr>
          <w:rFonts w:asciiTheme="majorBidi" w:hAnsiTheme="majorBidi" w:cstheme="majorBidi"/>
          <w:bCs/>
          <w:lang w:val="en-US"/>
        </w:rPr>
        <w:t xml:space="preserve"> Negeri Ponorogo. Pembimbing:</w:t>
      </w:r>
      <w:r w:rsidRPr="008F7077">
        <w:rPr>
          <w:rFonts w:asciiTheme="majorBidi" w:hAnsiTheme="majorBidi" w:cstheme="majorBidi"/>
          <w:bCs/>
        </w:rPr>
        <w:t xml:space="preserve"> </w:t>
      </w:r>
      <w:r w:rsidRPr="008F7077">
        <w:rPr>
          <w:rFonts w:ascii="Times New Roman" w:hAnsi="Times New Roman" w:cs="Times New Roman"/>
          <w:sz w:val="24"/>
          <w:szCs w:val="24"/>
        </w:rPr>
        <w:t>Dr. H. Agus Tricahyo, M.A.</w:t>
      </w:r>
    </w:p>
    <w:p w14:paraId="5435D7F0" w14:textId="77777777" w:rsidR="00692CF1" w:rsidRPr="00EC76CF" w:rsidRDefault="00692CF1" w:rsidP="00692CF1">
      <w:pPr>
        <w:spacing w:line="240" w:lineRule="auto"/>
        <w:ind w:right="-1"/>
        <w:jc w:val="both"/>
        <w:rPr>
          <w:rFonts w:asciiTheme="majorBidi" w:hAnsiTheme="majorBidi" w:cstheme="majorBidi"/>
          <w:bCs/>
          <w:lang w:val="en-US"/>
        </w:rPr>
      </w:pPr>
      <w:r w:rsidRPr="00EC76CF">
        <w:rPr>
          <w:rFonts w:asciiTheme="majorBidi" w:hAnsiTheme="majorBidi" w:cstheme="majorBidi"/>
          <w:b/>
          <w:bCs/>
          <w:lang w:val="en-US"/>
        </w:rPr>
        <w:t>Kata Kunci:</w:t>
      </w:r>
      <w:r w:rsidRPr="00EC76CF">
        <w:rPr>
          <w:rFonts w:asciiTheme="majorBidi" w:hAnsiTheme="majorBidi" w:cstheme="majorBidi"/>
          <w:bCs/>
          <w:lang w:val="en-US"/>
        </w:rPr>
        <w:t xml:space="preserve"> Nilai Moderasi, </w:t>
      </w:r>
      <w:r w:rsidRPr="00490063">
        <w:rPr>
          <w:rFonts w:asciiTheme="majorBidi" w:hAnsiTheme="majorBidi" w:cstheme="majorBidi"/>
          <w:bCs/>
          <w:i/>
          <w:iCs/>
          <w:lang w:val="en-US"/>
        </w:rPr>
        <w:t>Ìẓat Al-Nāsyiīn</w:t>
      </w:r>
      <w:r w:rsidRPr="00EC76CF">
        <w:rPr>
          <w:rFonts w:asciiTheme="majorBidi" w:hAnsiTheme="majorBidi" w:cstheme="majorBidi"/>
          <w:bCs/>
          <w:lang w:val="en-US"/>
        </w:rPr>
        <w:t>, Akidah Akhlak.</w:t>
      </w:r>
    </w:p>
    <w:p w14:paraId="30A9EBE1" w14:textId="77777777" w:rsidR="00692CF1" w:rsidRPr="00EC76CF" w:rsidRDefault="00692CF1" w:rsidP="00692CF1">
      <w:pPr>
        <w:spacing w:line="240" w:lineRule="auto"/>
        <w:ind w:right="-1" w:firstLine="720"/>
        <w:jc w:val="both"/>
        <w:rPr>
          <w:rFonts w:asciiTheme="majorBidi" w:hAnsiTheme="majorBidi" w:cstheme="majorBidi"/>
          <w:bCs/>
          <w:lang w:val="en-US"/>
        </w:rPr>
      </w:pPr>
      <w:r w:rsidRPr="00EC76CF">
        <w:rPr>
          <w:rFonts w:asciiTheme="majorBidi" w:hAnsiTheme="majorBidi" w:cstheme="majorBidi"/>
          <w:bCs/>
          <w:lang w:val="en-US"/>
        </w:rPr>
        <w:t>Isu radikalisme, intoleransi, hingga perpecahan antar umat beragama yang terjadi akhir-akhir ini menyebabkan semakin renggangnya persatuan dan kesatuan antar umat beragama yang sedari dulu sudah dipupuk kuat oleh para pendahulu. Oleh karenanya</w:t>
      </w:r>
      <w:r>
        <w:rPr>
          <w:rFonts w:asciiTheme="majorBidi" w:hAnsiTheme="majorBidi" w:cstheme="majorBidi"/>
          <w:bCs/>
        </w:rPr>
        <w:t>,</w:t>
      </w:r>
      <w:r w:rsidRPr="00EC76CF">
        <w:rPr>
          <w:rFonts w:asciiTheme="majorBidi" w:hAnsiTheme="majorBidi" w:cstheme="majorBidi"/>
          <w:bCs/>
          <w:lang w:val="en-US"/>
        </w:rPr>
        <w:t xml:space="preserve"> konsep moderasi menjadi satu-satunya jalan utama untuk merealisasikan itu semua, khususnya dalam Kitab </w:t>
      </w:r>
      <w:r w:rsidRPr="00490063">
        <w:rPr>
          <w:rFonts w:asciiTheme="majorBidi" w:hAnsiTheme="majorBidi" w:cstheme="majorBidi"/>
          <w:bCs/>
          <w:i/>
          <w:iCs/>
          <w:lang w:val="en-US"/>
        </w:rPr>
        <w:t>Ìẓat Al-Nāsyiīn</w:t>
      </w:r>
      <w:r w:rsidRPr="00EC76CF">
        <w:rPr>
          <w:rFonts w:asciiTheme="majorBidi" w:hAnsiTheme="majorBidi" w:cstheme="majorBidi"/>
          <w:bCs/>
          <w:lang w:val="en-US"/>
        </w:rPr>
        <w:t xml:space="preserve"> yang memiliki </w:t>
      </w:r>
      <w:r>
        <w:rPr>
          <w:rFonts w:asciiTheme="majorBidi" w:hAnsiTheme="majorBidi" w:cstheme="majorBidi"/>
          <w:sz w:val="24"/>
          <w:szCs w:val="24"/>
        </w:rPr>
        <w:t>kaitan</w:t>
      </w:r>
      <w:r w:rsidRPr="00EC76CF">
        <w:rPr>
          <w:rFonts w:asciiTheme="majorBidi" w:hAnsiTheme="majorBidi" w:cstheme="majorBidi"/>
          <w:bCs/>
          <w:lang w:val="en-US"/>
        </w:rPr>
        <w:t xml:space="preserve"> dengan materi ajar akidah akhlak sebagai salah satu jalan penangkis perpecahan melalui jalur pendidikan pada peserta didik kelas X Madrasah Aliyah (MA).</w:t>
      </w:r>
    </w:p>
    <w:p w14:paraId="01CADA7A" w14:textId="77777777" w:rsidR="00692CF1" w:rsidRPr="00EC76CF" w:rsidRDefault="00692CF1" w:rsidP="00692CF1">
      <w:pPr>
        <w:spacing w:line="240" w:lineRule="auto"/>
        <w:ind w:right="-1" w:firstLine="720"/>
        <w:jc w:val="both"/>
        <w:rPr>
          <w:rFonts w:asciiTheme="majorBidi" w:hAnsiTheme="majorBidi" w:cstheme="majorBidi"/>
          <w:bCs/>
          <w:lang w:val="en-US"/>
        </w:rPr>
      </w:pPr>
      <w:r w:rsidRPr="00EC76CF">
        <w:rPr>
          <w:rFonts w:asciiTheme="majorBidi" w:hAnsiTheme="majorBidi" w:cstheme="majorBidi"/>
          <w:bCs/>
          <w:lang w:val="en-US"/>
        </w:rPr>
        <w:t xml:space="preserve">Penelitian ini bertujuan untuk (1) menggali nilai-nilai moderasi dalam Kitab </w:t>
      </w:r>
      <w:r w:rsidRPr="00490063">
        <w:rPr>
          <w:rFonts w:asciiTheme="majorBidi" w:hAnsiTheme="majorBidi" w:cstheme="majorBidi"/>
          <w:bCs/>
          <w:i/>
          <w:iCs/>
          <w:lang w:val="en-US"/>
        </w:rPr>
        <w:t>Ìẓat Al-Nāsyiīn</w:t>
      </w:r>
      <w:r w:rsidRPr="00EC76CF">
        <w:rPr>
          <w:rFonts w:asciiTheme="majorBidi" w:hAnsiTheme="majorBidi" w:cstheme="majorBidi"/>
          <w:bCs/>
          <w:lang w:val="en-US"/>
        </w:rPr>
        <w:t>; dan (2)</w:t>
      </w:r>
      <w:r w:rsidRPr="00EC76CF">
        <w:rPr>
          <w:rFonts w:asciiTheme="majorBidi" w:hAnsiTheme="majorBidi" w:cstheme="majorBidi"/>
        </w:rPr>
        <w:t xml:space="preserve"> </w:t>
      </w:r>
      <w:r>
        <w:rPr>
          <w:rFonts w:asciiTheme="majorBidi" w:hAnsiTheme="majorBidi" w:cstheme="majorBidi"/>
          <w:bCs/>
        </w:rPr>
        <w:t>mencari</w:t>
      </w:r>
      <w:r w:rsidRPr="00EC76CF">
        <w:rPr>
          <w:rFonts w:asciiTheme="majorBidi" w:hAnsiTheme="majorBidi" w:cstheme="majorBidi"/>
          <w:bCs/>
        </w:rPr>
        <w:t xml:space="preserve"> nilai-nilai </w:t>
      </w:r>
      <w:r w:rsidRPr="00EC76CF">
        <w:rPr>
          <w:rFonts w:asciiTheme="majorBidi" w:hAnsiTheme="majorBidi" w:cstheme="majorBidi"/>
          <w:bCs/>
          <w:lang w:val="en-US"/>
        </w:rPr>
        <w:t>m</w:t>
      </w:r>
      <w:r w:rsidRPr="00EC76CF">
        <w:rPr>
          <w:rFonts w:asciiTheme="majorBidi" w:hAnsiTheme="majorBidi" w:cstheme="majorBidi"/>
          <w:bCs/>
        </w:rPr>
        <w:t xml:space="preserve">oderasi </w:t>
      </w:r>
      <w:r w:rsidRPr="00EC76CF">
        <w:rPr>
          <w:rFonts w:asciiTheme="majorBidi" w:hAnsiTheme="majorBidi" w:cstheme="majorBidi"/>
          <w:bCs/>
          <w:lang w:val="en-US"/>
        </w:rPr>
        <w:t xml:space="preserve">dalam Kitab </w:t>
      </w:r>
      <w:r w:rsidRPr="00490063">
        <w:rPr>
          <w:rFonts w:asciiTheme="majorBidi" w:hAnsiTheme="majorBidi" w:cstheme="majorBidi"/>
          <w:bCs/>
          <w:i/>
          <w:iCs/>
          <w:lang w:val="en-US"/>
        </w:rPr>
        <w:t>Ìẓat Al-Nāsyiīn</w:t>
      </w:r>
      <w:r w:rsidRPr="00EC76CF">
        <w:rPr>
          <w:rFonts w:asciiTheme="majorBidi" w:hAnsiTheme="majorBidi" w:cstheme="majorBidi"/>
          <w:bCs/>
          <w:lang w:val="en-US"/>
        </w:rPr>
        <w:t xml:space="preserve"> </w:t>
      </w:r>
      <w:r>
        <w:rPr>
          <w:rFonts w:asciiTheme="majorBidi" w:hAnsiTheme="majorBidi" w:cstheme="majorBidi"/>
          <w:bCs/>
        </w:rPr>
        <w:t>yang berkaitan dengan</w:t>
      </w:r>
      <w:r w:rsidRPr="00EC76CF">
        <w:rPr>
          <w:rFonts w:asciiTheme="majorBidi" w:hAnsiTheme="majorBidi" w:cstheme="majorBidi"/>
          <w:bCs/>
        </w:rPr>
        <w:t xml:space="preserve"> materi Akidah Akhlak kelas X Madrasah Aliyah.</w:t>
      </w:r>
    </w:p>
    <w:p w14:paraId="5E2C3596" w14:textId="77777777" w:rsidR="00692CF1" w:rsidRPr="00EC76CF" w:rsidRDefault="00692CF1" w:rsidP="00692CF1">
      <w:pPr>
        <w:spacing w:line="240" w:lineRule="auto"/>
        <w:ind w:right="-1" w:firstLine="720"/>
        <w:jc w:val="both"/>
        <w:rPr>
          <w:rFonts w:asciiTheme="majorBidi" w:hAnsiTheme="majorBidi" w:cstheme="majorBidi"/>
          <w:bCs/>
          <w:lang w:val="en-US"/>
        </w:rPr>
      </w:pPr>
      <w:r w:rsidRPr="00EC76CF">
        <w:rPr>
          <w:rFonts w:asciiTheme="majorBidi" w:hAnsiTheme="majorBidi" w:cstheme="majorBidi"/>
          <w:bCs/>
          <w:lang w:val="en-US"/>
        </w:rPr>
        <w:t>Adapun penelitian ini dirancang menggunakan metode kajian kepustakaan (</w:t>
      </w:r>
      <w:r w:rsidRPr="00EC76CF">
        <w:rPr>
          <w:rFonts w:asciiTheme="majorBidi" w:hAnsiTheme="majorBidi" w:cstheme="majorBidi"/>
          <w:bCs/>
          <w:i/>
          <w:lang w:val="en-US"/>
        </w:rPr>
        <w:t>library research</w:t>
      </w:r>
      <w:r w:rsidRPr="00EC76CF">
        <w:rPr>
          <w:rFonts w:asciiTheme="majorBidi" w:hAnsiTheme="majorBidi" w:cstheme="majorBidi"/>
          <w:bCs/>
          <w:lang w:val="en-US"/>
        </w:rPr>
        <w:t xml:space="preserve">). Data primer berasal dari bentuk tuturan kalimat moderasi dalam Kitab </w:t>
      </w:r>
      <w:r w:rsidRPr="00490063">
        <w:rPr>
          <w:rFonts w:asciiTheme="majorBidi" w:hAnsiTheme="majorBidi" w:cstheme="majorBidi"/>
          <w:bCs/>
          <w:i/>
          <w:iCs/>
          <w:lang w:val="en-US"/>
        </w:rPr>
        <w:t>Ìẓat Al-Nāsyiīn</w:t>
      </w:r>
      <w:r w:rsidRPr="00EC76CF">
        <w:rPr>
          <w:rFonts w:asciiTheme="majorBidi" w:hAnsiTheme="majorBidi" w:cstheme="majorBidi"/>
          <w:bCs/>
          <w:lang w:val="en-US"/>
        </w:rPr>
        <w:t xml:space="preserve"> adapun data sekun</w:t>
      </w:r>
      <w:r>
        <w:rPr>
          <w:rFonts w:asciiTheme="majorBidi" w:hAnsiTheme="majorBidi" w:cstheme="majorBidi"/>
          <w:bCs/>
          <w:lang w:val="en-US"/>
        </w:rPr>
        <w:t xml:space="preserve">der berupa materi moderasi </w:t>
      </w:r>
      <w:r w:rsidRPr="00EC76CF">
        <w:rPr>
          <w:rFonts w:asciiTheme="majorBidi" w:hAnsiTheme="majorBidi" w:cstheme="majorBidi"/>
          <w:bCs/>
          <w:lang w:val="en-US"/>
        </w:rPr>
        <w:t>pada bab 7 buku Akidah Akhlak Kelas X Madrasah Aliyah KMA No</w:t>
      </w:r>
      <w:r>
        <w:rPr>
          <w:rFonts w:asciiTheme="majorBidi" w:hAnsiTheme="majorBidi" w:cstheme="majorBidi"/>
          <w:bCs/>
        </w:rPr>
        <w:t>.</w:t>
      </w:r>
      <w:r w:rsidRPr="00EC76CF">
        <w:rPr>
          <w:rFonts w:asciiTheme="majorBidi" w:hAnsiTheme="majorBidi" w:cstheme="majorBidi"/>
          <w:bCs/>
          <w:lang w:val="en-US"/>
        </w:rPr>
        <w:t xml:space="preserve"> 183 Tahun 2019. Pengambilan data dilakukan melalui pengkajian terhadap macam bentuk tuturan yang mengandung nilai moderasi dalam Kitab </w:t>
      </w:r>
      <w:r w:rsidRPr="00490063">
        <w:rPr>
          <w:rFonts w:asciiTheme="majorBidi" w:hAnsiTheme="majorBidi" w:cstheme="majorBidi"/>
          <w:bCs/>
          <w:i/>
          <w:iCs/>
          <w:lang w:val="en-US"/>
        </w:rPr>
        <w:t>Ìẓ</w:t>
      </w:r>
      <w:r>
        <w:rPr>
          <w:rFonts w:asciiTheme="majorBidi" w:hAnsiTheme="majorBidi" w:cstheme="majorBidi"/>
          <w:bCs/>
          <w:i/>
          <w:iCs/>
          <w:lang w:val="en-US"/>
        </w:rPr>
        <w:t>at Al-Nāsyiīn</w:t>
      </w:r>
      <w:r w:rsidRPr="00EC76CF">
        <w:rPr>
          <w:rFonts w:asciiTheme="majorBidi" w:hAnsiTheme="majorBidi" w:cstheme="majorBidi"/>
          <w:bCs/>
          <w:lang w:val="en-US"/>
        </w:rPr>
        <w:t xml:space="preserve"> yang kemudian di</w:t>
      </w:r>
      <w:r w:rsidRPr="004652A2">
        <w:rPr>
          <w:rFonts w:asciiTheme="majorBidi" w:hAnsiTheme="majorBidi" w:cstheme="majorBidi"/>
          <w:sz w:val="24"/>
          <w:szCs w:val="24"/>
        </w:rPr>
        <w:t xml:space="preserve"> </w:t>
      </w:r>
      <w:r>
        <w:rPr>
          <w:rFonts w:asciiTheme="majorBidi" w:hAnsiTheme="majorBidi" w:cstheme="majorBidi"/>
          <w:sz w:val="24"/>
          <w:szCs w:val="24"/>
        </w:rPr>
        <w:lastRenderedPageBreak/>
        <w:t>kaitan</w:t>
      </w:r>
      <w:r w:rsidRPr="00EC76CF">
        <w:rPr>
          <w:rFonts w:asciiTheme="majorBidi" w:hAnsiTheme="majorBidi" w:cstheme="majorBidi"/>
          <w:bCs/>
          <w:lang w:val="en-US"/>
        </w:rPr>
        <w:t>kan dengan materi pada bab 7 buku Akidah Akhlak Kelas X Madrasah Aliyah KMA No 183 Tahun 2019. Data hasil penelitian kemudian dianalisis menggunakan teknik analisis isi (</w:t>
      </w:r>
      <w:r w:rsidRPr="00EC76CF">
        <w:rPr>
          <w:rFonts w:asciiTheme="majorBidi" w:hAnsiTheme="majorBidi" w:cstheme="majorBidi"/>
          <w:bCs/>
          <w:i/>
          <w:lang w:val="en-US"/>
        </w:rPr>
        <w:t>content analysis</w:t>
      </w:r>
      <w:r w:rsidRPr="00EC76CF">
        <w:rPr>
          <w:rFonts w:asciiTheme="majorBidi" w:hAnsiTheme="majorBidi" w:cstheme="majorBidi"/>
          <w:bCs/>
          <w:lang w:val="en-US"/>
        </w:rPr>
        <w:t>).</w:t>
      </w:r>
    </w:p>
    <w:p w14:paraId="6110AF55" w14:textId="77777777" w:rsidR="00692CF1" w:rsidRPr="00CB2558" w:rsidRDefault="00692CF1" w:rsidP="00692CF1">
      <w:pPr>
        <w:spacing w:after="0" w:line="240" w:lineRule="auto"/>
        <w:ind w:right="-1" w:firstLine="720"/>
        <w:jc w:val="both"/>
        <w:rPr>
          <w:rFonts w:asciiTheme="majorBidi" w:hAnsiTheme="majorBidi" w:cstheme="majorBidi"/>
          <w:bCs/>
          <w:sz w:val="24"/>
          <w:szCs w:val="24"/>
          <w:lang w:val="en-US"/>
        </w:rPr>
      </w:pPr>
      <w:r w:rsidRPr="00EC76CF">
        <w:rPr>
          <w:rFonts w:asciiTheme="majorBidi" w:hAnsiTheme="majorBidi" w:cstheme="majorBidi"/>
          <w:bCs/>
          <w:lang w:val="en-US"/>
        </w:rPr>
        <w:t xml:space="preserve">Berdasarkan hasil analisis data ditemukan bahwa (1) bentuk tuturan pada naskah Kitab </w:t>
      </w:r>
      <w:r w:rsidRPr="00490063">
        <w:rPr>
          <w:rFonts w:asciiTheme="majorBidi" w:hAnsiTheme="majorBidi" w:cstheme="majorBidi"/>
          <w:bCs/>
          <w:i/>
          <w:iCs/>
          <w:lang w:val="en-US"/>
        </w:rPr>
        <w:t>Ìẓat Al-Nāsyiīn</w:t>
      </w:r>
      <w:r w:rsidRPr="00EC76CF">
        <w:rPr>
          <w:rFonts w:asciiTheme="majorBidi" w:hAnsiTheme="majorBidi" w:cstheme="majorBidi"/>
          <w:bCs/>
          <w:lang w:val="en-US"/>
        </w:rPr>
        <w:t xml:space="preserve"> yang mengandung nilai moderasi terdapat 4 macam bentuk tuturan. Yakni tuturan dalam bentuk pernyataan, yang diwujudkan melalui narasi yang menunjukkan beragam aspek yang menyertai terciptanya konsep </w:t>
      </w:r>
      <w:r>
        <w:rPr>
          <w:rFonts w:asciiTheme="majorBidi" w:hAnsiTheme="majorBidi" w:cstheme="majorBidi"/>
          <w:bCs/>
        </w:rPr>
        <w:t>moderasi</w:t>
      </w:r>
      <w:r w:rsidRPr="00EC76CF">
        <w:rPr>
          <w:rFonts w:asciiTheme="majorBidi" w:hAnsiTheme="majorBidi" w:cstheme="majorBidi"/>
          <w:bCs/>
          <w:lang w:val="en-US"/>
        </w:rPr>
        <w:t xml:space="preserve">. Tuturan dalam bentuk perbuatan, yang menggambarkan tingkah laku umat manusia dalam menapaki kehidupan yang beriringan dengan konsep </w:t>
      </w:r>
      <w:r>
        <w:rPr>
          <w:rFonts w:asciiTheme="majorBidi" w:hAnsiTheme="majorBidi" w:cstheme="majorBidi"/>
          <w:bCs/>
        </w:rPr>
        <w:t>moderasi</w:t>
      </w:r>
      <w:r w:rsidRPr="00EC76CF">
        <w:rPr>
          <w:rFonts w:asciiTheme="majorBidi" w:hAnsiTheme="majorBidi" w:cstheme="majorBidi"/>
          <w:bCs/>
          <w:lang w:val="en-US"/>
        </w:rPr>
        <w:t xml:space="preserve">. Tuturan dalam bentuk tabiat atau watak, yang menunjukkan macam-macam sifat serta kepribadian umat manusia dalam menyikapi konsep </w:t>
      </w:r>
      <w:r>
        <w:rPr>
          <w:rFonts w:asciiTheme="majorBidi" w:hAnsiTheme="majorBidi" w:cstheme="majorBidi"/>
          <w:bCs/>
        </w:rPr>
        <w:t>moderasi</w:t>
      </w:r>
      <w:r w:rsidRPr="00EC76CF">
        <w:rPr>
          <w:rFonts w:asciiTheme="majorBidi" w:hAnsiTheme="majorBidi" w:cstheme="majorBidi"/>
          <w:bCs/>
          <w:lang w:val="en-US"/>
        </w:rPr>
        <w:t xml:space="preserve"> dalam miliu kehidupannya. Serta Tuturan dalam bentuk perintah, yang disampaikan secara langsung oleh penulis kitab </w:t>
      </w:r>
      <w:r w:rsidRPr="00490063">
        <w:rPr>
          <w:rFonts w:asciiTheme="majorBidi" w:hAnsiTheme="majorBidi" w:cstheme="majorBidi"/>
          <w:bCs/>
          <w:i/>
          <w:iCs/>
          <w:lang w:val="en-US"/>
        </w:rPr>
        <w:t>Ìẓat Al-Nāsyiīn</w:t>
      </w:r>
      <w:r w:rsidRPr="00EC76CF">
        <w:rPr>
          <w:rFonts w:asciiTheme="majorBidi" w:hAnsiTheme="majorBidi" w:cstheme="majorBidi"/>
          <w:bCs/>
          <w:lang w:val="en-US"/>
        </w:rPr>
        <w:t xml:space="preserve"> melalui pernyataan, nasehat, serta motivasi yang membakar semangat, agar seluruh umat manusia dapat merekonstruksi kehidupan bermasyarakat, berbangsa, dan bernegara sesuai dengan konsep </w:t>
      </w:r>
      <w:r>
        <w:rPr>
          <w:rFonts w:asciiTheme="majorBidi" w:hAnsiTheme="majorBidi" w:cstheme="majorBidi"/>
          <w:bCs/>
        </w:rPr>
        <w:t>moderasi</w:t>
      </w:r>
      <w:r w:rsidRPr="00EC76CF">
        <w:rPr>
          <w:rFonts w:asciiTheme="majorBidi" w:hAnsiTheme="majorBidi" w:cstheme="majorBidi"/>
          <w:bCs/>
          <w:lang w:val="en-US"/>
        </w:rPr>
        <w:t xml:space="preserve"> sehingga terciptanya kehidupan yang harmonis dan selaras dengan </w:t>
      </w:r>
      <w:r>
        <w:rPr>
          <w:rFonts w:asciiTheme="majorBidi" w:hAnsiTheme="majorBidi" w:cstheme="majorBidi"/>
          <w:bCs/>
          <w:lang w:val="en-US"/>
        </w:rPr>
        <w:t>Islam</w:t>
      </w:r>
      <w:r w:rsidRPr="00EC76CF">
        <w:rPr>
          <w:rFonts w:asciiTheme="majorBidi" w:hAnsiTheme="majorBidi" w:cstheme="majorBidi"/>
          <w:bCs/>
          <w:lang w:val="en-US"/>
        </w:rPr>
        <w:t xml:space="preserve"> yang </w:t>
      </w:r>
      <w:r w:rsidRPr="00EC76CF">
        <w:rPr>
          <w:rFonts w:asciiTheme="majorBidi" w:hAnsiTheme="majorBidi" w:cstheme="majorBidi"/>
          <w:bCs/>
          <w:i/>
          <w:lang w:val="en-US"/>
        </w:rPr>
        <w:t>rahmatan lil ‘alamin</w:t>
      </w:r>
      <w:r w:rsidRPr="00EC76CF">
        <w:rPr>
          <w:rFonts w:asciiTheme="majorBidi" w:hAnsiTheme="majorBidi" w:cstheme="majorBidi"/>
          <w:bCs/>
          <w:lang w:val="en-US"/>
        </w:rPr>
        <w:t xml:space="preserve">. (2) Terdapatnya </w:t>
      </w:r>
      <w:r>
        <w:rPr>
          <w:rFonts w:asciiTheme="majorBidi" w:hAnsiTheme="majorBidi" w:cstheme="majorBidi"/>
          <w:bCs/>
        </w:rPr>
        <w:t>kaitan</w:t>
      </w:r>
      <w:r w:rsidRPr="00EC76CF">
        <w:rPr>
          <w:rFonts w:asciiTheme="majorBidi" w:hAnsiTheme="majorBidi" w:cstheme="majorBidi"/>
          <w:bCs/>
          <w:lang w:val="en-US"/>
        </w:rPr>
        <w:t xml:space="preserve"> yang erat antara nilai-nilai moderasi pada Kitab </w:t>
      </w:r>
      <w:r w:rsidRPr="00490063">
        <w:rPr>
          <w:rFonts w:asciiTheme="majorBidi" w:hAnsiTheme="majorBidi" w:cstheme="majorBidi"/>
          <w:bCs/>
          <w:i/>
          <w:iCs/>
          <w:lang w:val="en-US"/>
        </w:rPr>
        <w:t>Ìẓat Al-Nāsyiīn</w:t>
      </w:r>
      <w:r w:rsidRPr="00EC76CF">
        <w:rPr>
          <w:rFonts w:asciiTheme="majorBidi" w:hAnsiTheme="majorBidi" w:cstheme="majorBidi"/>
          <w:bCs/>
          <w:lang w:val="en-US"/>
        </w:rPr>
        <w:t xml:space="preserve"> terhadap materi Akidah Akhlak kelas X Madrasah Aliyah dan saling berkorelasi dari segi materi, khususnya di dalam buku Akidah Akhlak Kelas X Madrasah Aliyah KMA No</w:t>
      </w:r>
      <w:r>
        <w:rPr>
          <w:rFonts w:asciiTheme="majorBidi" w:hAnsiTheme="majorBidi" w:cstheme="majorBidi"/>
          <w:bCs/>
        </w:rPr>
        <w:t>.</w:t>
      </w:r>
      <w:r w:rsidRPr="00EC76CF">
        <w:rPr>
          <w:rFonts w:asciiTheme="majorBidi" w:hAnsiTheme="majorBidi" w:cstheme="majorBidi"/>
          <w:bCs/>
          <w:lang w:val="en-US"/>
        </w:rPr>
        <w:t xml:space="preserve"> 183 Tahun 2019 pada Bab 7 Jadikan </w:t>
      </w:r>
      <w:r>
        <w:rPr>
          <w:rFonts w:asciiTheme="majorBidi" w:hAnsiTheme="majorBidi" w:cstheme="majorBidi"/>
          <w:bCs/>
          <w:lang w:val="en-US"/>
        </w:rPr>
        <w:t>Islam</w:t>
      </w:r>
      <w:r w:rsidRPr="00EC76CF">
        <w:rPr>
          <w:rFonts w:asciiTheme="majorBidi" w:hAnsiTheme="majorBidi" w:cstheme="majorBidi"/>
          <w:bCs/>
          <w:lang w:val="en-US"/>
        </w:rPr>
        <w:t xml:space="preserve"> </w:t>
      </w:r>
      <w:r w:rsidRPr="00EC76CF">
        <w:rPr>
          <w:rFonts w:asciiTheme="majorBidi" w:hAnsiTheme="majorBidi" w:cstheme="majorBidi"/>
          <w:bCs/>
          <w:i/>
          <w:lang w:val="en-US"/>
        </w:rPr>
        <w:t>Wasathiyah</w:t>
      </w:r>
      <w:r w:rsidRPr="00EC76CF">
        <w:rPr>
          <w:rFonts w:asciiTheme="majorBidi" w:hAnsiTheme="majorBidi" w:cstheme="majorBidi"/>
          <w:bCs/>
          <w:lang w:val="en-US"/>
        </w:rPr>
        <w:t xml:space="preserve"> Sebagai Rahmatan Lil ‘Alamin</w:t>
      </w:r>
      <w:r>
        <w:rPr>
          <w:rFonts w:asciiTheme="majorBidi" w:hAnsiTheme="majorBidi" w:cstheme="majorBidi"/>
          <w:bCs/>
          <w:lang w:val="en-US"/>
        </w:rPr>
        <w:t xml:space="preserve">. </w:t>
      </w:r>
      <w:r w:rsidRPr="00EC76CF">
        <w:rPr>
          <w:rFonts w:asciiTheme="majorBidi" w:hAnsiTheme="majorBidi" w:cstheme="majorBidi"/>
          <w:bCs/>
          <w:lang w:val="en-US"/>
        </w:rPr>
        <w:t xml:space="preserve">Yakni </w:t>
      </w:r>
      <w:r>
        <w:rPr>
          <w:rFonts w:asciiTheme="majorBidi" w:hAnsiTheme="majorBidi" w:cstheme="majorBidi"/>
          <w:bCs/>
        </w:rPr>
        <w:t>kaitan</w:t>
      </w:r>
      <w:r w:rsidRPr="00EC76CF">
        <w:rPr>
          <w:rFonts w:asciiTheme="majorBidi" w:hAnsiTheme="majorBidi" w:cstheme="majorBidi"/>
          <w:bCs/>
          <w:lang w:val="en-US"/>
        </w:rPr>
        <w:t xml:space="preserve"> dari segi poin pembahasan materi pertama “</w:t>
      </w:r>
      <w:r>
        <w:rPr>
          <w:rFonts w:asciiTheme="majorBidi" w:hAnsiTheme="majorBidi" w:cstheme="majorBidi"/>
          <w:bCs/>
          <w:lang w:val="en-US"/>
        </w:rPr>
        <w:t>Islam</w:t>
      </w:r>
      <w:r w:rsidRPr="00EC76CF">
        <w:rPr>
          <w:rFonts w:asciiTheme="majorBidi" w:hAnsiTheme="majorBidi" w:cstheme="majorBidi"/>
          <w:bCs/>
          <w:lang w:val="en-US"/>
        </w:rPr>
        <w:t xml:space="preserve"> </w:t>
      </w:r>
      <w:r w:rsidRPr="00EC76CF">
        <w:rPr>
          <w:rFonts w:asciiTheme="majorBidi" w:hAnsiTheme="majorBidi" w:cstheme="majorBidi"/>
          <w:bCs/>
          <w:i/>
          <w:lang w:val="en-US"/>
        </w:rPr>
        <w:t>Wasathiyah</w:t>
      </w:r>
      <w:r w:rsidRPr="00EC76CF">
        <w:rPr>
          <w:rFonts w:asciiTheme="majorBidi" w:hAnsiTheme="majorBidi" w:cstheme="majorBidi"/>
          <w:bCs/>
          <w:lang w:val="en-US"/>
        </w:rPr>
        <w:t xml:space="preserve">” yang meliputi makna dan dalil </w:t>
      </w:r>
      <w:r>
        <w:rPr>
          <w:rFonts w:asciiTheme="majorBidi" w:hAnsiTheme="majorBidi" w:cstheme="majorBidi"/>
          <w:bCs/>
          <w:lang w:val="en-US"/>
        </w:rPr>
        <w:t>Islam</w:t>
      </w:r>
      <w:r w:rsidRPr="00EC76CF">
        <w:rPr>
          <w:rFonts w:asciiTheme="majorBidi" w:hAnsiTheme="majorBidi" w:cstheme="majorBidi"/>
          <w:bCs/>
          <w:lang w:val="en-US"/>
        </w:rPr>
        <w:t xml:space="preserve"> </w:t>
      </w:r>
      <w:r w:rsidRPr="00EC76CF">
        <w:rPr>
          <w:rFonts w:asciiTheme="majorBidi" w:hAnsiTheme="majorBidi" w:cstheme="majorBidi"/>
          <w:bCs/>
          <w:i/>
          <w:lang w:val="en-US"/>
        </w:rPr>
        <w:t>Wasathiyah</w:t>
      </w:r>
      <w:r w:rsidRPr="00EC76CF">
        <w:rPr>
          <w:rFonts w:asciiTheme="majorBidi" w:hAnsiTheme="majorBidi" w:cstheme="majorBidi"/>
          <w:bCs/>
          <w:lang w:val="en-US"/>
        </w:rPr>
        <w:t xml:space="preserve">, ciri-ciri </w:t>
      </w:r>
      <w:r>
        <w:rPr>
          <w:rFonts w:asciiTheme="majorBidi" w:hAnsiTheme="majorBidi" w:cstheme="majorBidi"/>
          <w:bCs/>
          <w:lang w:val="en-US"/>
        </w:rPr>
        <w:t>Islam</w:t>
      </w:r>
      <w:r w:rsidRPr="00EC76CF">
        <w:rPr>
          <w:rFonts w:asciiTheme="majorBidi" w:hAnsiTheme="majorBidi" w:cstheme="majorBidi"/>
          <w:bCs/>
          <w:lang w:val="en-US"/>
        </w:rPr>
        <w:t xml:space="preserve"> </w:t>
      </w:r>
      <w:r w:rsidRPr="00EC76CF">
        <w:rPr>
          <w:rFonts w:asciiTheme="majorBidi" w:hAnsiTheme="majorBidi" w:cstheme="majorBidi"/>
          <w:bCs/>
          <w:i/>
          <w:lang w:val="en-US"/>
        </w:rPr>
        <w:t>Wasathiyah</w:t>
      </w:r>
      <w:r w:rsidRPr="00EC76CF">
        <w:rPr>
          <w:rFonts w:asciiTheme="majorBidi" w:hAnsiTheme="majorBidi" w:cstheme="majorBidi"/>
          <w:bCs/>
          <w:lang w:val="en-US"/>
        </w:rPr>
        <w:t xml:space="preserve">, dan </w:t>
      </w:r>
      <w:r>
        <w:rPr>
          <w:rFonts w:asciiTheme="majorBidi" w:hAnsiTheme="majorBidi" w:cstheme="majorBidi"/>
          <w:bCs/>
          <w:lang w:val="en-US"/>
        </w:rPr>
        <w:t>Islam</w:t>
      </w:r>
      <w:r w:rsidRPr="00EC76CF">
        <w:rPr>
          <w:rFonts w:asciiTheme="majorBidi" w:hAnsiTheme="majorBidi" w:cstheme="majorBidi"/>
          <w:bCs/>
          <w:lang w:val="en-US"/>
        </w:rPr>
        <w:t xml:space="preserve"> </w:t>
      </w:r>
      <w:r w:rsidRPr="00EC76CF">
        <w:rPr>
          <w:rFonts w:asciiTheme="majorBidi" w:hAnsiTheme="majorBidi" w:cstheme="majorBidi"/>
          <w:bCs/>
          <w:i/>
          <w:lang w:val="en-US"/>
        </w:rPr>
        <w:t>Wasathiyah</w:t>
      </w:r>
      <w:r w:rsidRPr="00EC76CF">
        <w:rPr>
          <w:rFonts w:asciiTheme="majorBidi" w:hAnsiTheme="majorBidi" w:cstheme="majorBidi"/>
          <w:bCs/>
          <w:lang w:val="en-US"/>
        </w:rPr>
        <w:t xml:space="preserve"> sebagai rahmatan lil ‘alamin. Serta </w:t>
      </w:r>
      <w:r>
        <w:rPr>
          <w:rFonts w:asciiTheme="majorBidi" w:hAnsiTheme="majorBidi" w:cstheme="majorBidi"/>
          <w:sz w:val="24"/>
          <w:szCs w:val="24"/>
        </w:rPr>
        <w:t>kaitan</w:t>
      </w:r>
      <w:r w:rsidRPr="00EC76CF">
        <w:rPr>
          <w:rFonts w:asciiTheme="majorBidi" w:hAnsiTheme="majorBidi" w:cstheme="majorBidi"/>
          <w:bCs/>
          <w:lang w:val="en-US"/>
        </w:rPr>
        <w:t xml:space="preserve"> dari segi poin pembahasan materi kedua “Radikalisme” yang meliputi makna radikalisme, ciri-ciri radikalisme, dan </w:t>
      </w:r>
      <w:r>
        <w:rPr>
          <w:rFonts w:asciiTheme="majorBidi" w:hAnsiTheme="majorBidi" w:cstheme="majorBidi"/>
          <w:bCs/>
          <w:lang w:val="en-US"/>
        </w:rPr>
        <w:t>Islam</w:t>
      </w:r>
      <w:r w:rsidRPr="00EC76CF">
        <w:rPr>
          <w:rFonts w:asciiTheme="majorBidi" w:hAnsiTheme="majorBidi" w:cstheme="majorBidi"/>
          <w:bCs/>
          <w:lang w:val="en-US"/>
        </w:rPr>
        <w:t xml:space="preserve"> menentang radikalisme.</w:t>
      </w:r>
    </w:p>
    <w:p w14:paraId="76E94852" w14:textId="2B9AB554" w:rsidR="008E1997" w:rsidRDefault="008E1997" w:rsidP="008E1997">
      <w:pPr>
        <w:spacing w:after="0" w:line="480" w:lineRule="auto"/>
        <w:ind w:right="708"/>
        <w:jc w:val="center"/>
        <w:rPr>
          <w:rFonts w:asciiTheme="majorBidi" w:hAnsiTheme="majorBidi" w:cstheme="majorBidi"/>
          <w:b/>
          <w:bCs/>
          <w:sz w:val="24"/>
          <w:szCs w:val="24"/>
        </w:rPr>
      </w:pPr>
      <w:r>
        <w:rPr>
          <w:noProof/>
          <w:lang w:eastAsia="id-ID"/>
        </w:rPr>
        <w:lastRenderedPageBreak/>
        <w:drawing>
          <wp:inline distT="0" distB="0" distL="0" distR="0" wp14:anchorId="244EE65A" wp14:editId="01E7D122">
            <wp:extent cx="3472248" cy="5721179"/>
            <wp:effectExtent l="0" t="0" r="0" b="0"/>
            <wp:docPr id="6" name="Picture 6" descr="C:\Users\ASUS\AppData\Local\Microsoft\Windows\Temporary Internet Files\Content.Word\PERSETUJUAN 201190437 NUR ANISAH RIZQI HAMIDA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Microsoft\Windows\Temporary Internet Files\Content.Word\PERSETUJUAN 201190437 NUR ANISAH RIZQI HAMIDAH(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2155" cy="5737503"/>
                    </a:xfrm>
                    <a:prstGeom prst="rect">
                      <a:avLst/>
                    </a:prstGeom>
                    <a:noFill/>
                    <a:ln>
                      <a:noFill/>
                    </a:ln>
                  </pic:spPr>
                </pic:pic>
              </a:graphicData>
            </a:graphic>
          </wp:inline>
        </w:drawing>
      </w:r>
    </w:p>
    <w:p w14:paraId="56DBECCF" w14:textId="0E647994" w:rsidR="008E1997" w:rsidRDefault="008E1997" w:rsidP="008E1997">
      <w:pPr>
        <w:spacing w:after="0" w:line="480" w:lineRule="auto"/>
        <w:ind w:right="708"/>
        <w:jc w:val="center"/>
        <w:rPr>
          <w:rFonts w:asciiTheme="majorBidi" w:hAnsiTheme="majorBidi" w:cstheme="majorBidi"/>
          <w:b/>
          <w:bCs/>
          <w:sz w:val="24"/>
          <w:szCs w:val="24"/>
        </w:rPr>
      </w:pPr>
      <w:r>
        <w:rPr>
          <w:noProof/>
          <w:lang w:eastAsia="id-ID"/>
        </w:rPr>
        <w:lastRenderedPageBreak/>
        <w:drawing>
          <wp:inline distT="0" distB="0" distL="0" distR="0" wp14:anchorId="05A36943" wp14:editId="66A4AB94">
            <wp:extent cx="3578187" cy="5659395"/>
            <wp:effectExtent l="0" t="0" r="3810" b="0"/>
            <wp:docPr id="12" name="Picture 12" descr="C:\Users\ASUS\AppData\Local\Microsoft\Windows\Temporary Internet Files\Content.Word\PENGESAHAN 201190437 NUR ANISAH RIZQI HAMID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AppData\Local\Microsoft\Windows\Temporary Internet Files\Content.Word\PENGESAHAN 201190437 NUR ANISAH RIZQI HAMIDAH.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77860" cy="5658879"/>
                    </a:xfrm>
                    <a:prstGeom prst="rect">
                      <a:avLst/>
                    </a:prstGeom>
                    <a:noFill/>
                    <a:ln>
                      <a:noFill/>
                    </a:ln>
                  </pic:spPr>
                </pic:pic>
              </a:graphicData>
            </a:graphic>
          </wp:inline>
        </w:drawing>
      </w:r>
      <w:r w:rsidR="00DF5C64">
        <w:rPr>
          <w:noProof/>
          <w:color w:val="FFFFFF" w:themeColor="background1"/>
          <w:lang w:eastAsia="id-ID"/>
        </w:rPr>
        <w:lastRenderedPageBreak/>
        <w:drawing>
          <wp:inline distT="0" distB="0" distL="0" distR="0" wp14:anchorId="3A4073D5" wp14:editId="496B30DB">
            <wp:extent cx="3819575" cy="507682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RAT PERSETUJUAN PUBLIKAS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39098" cy="5102775"/>
                    </a:xfrm>
                    <a:prstGeom prst="rect">
                      <a:avLst/>
                    </a:prstGeom>
                  </pic:spPr>
                </pic:pic>
              </a:graphicData>
            </a:graphic>
          </wp:inline>
        </w:drawing>
      </w:r>
    </w:p>
    <w:p w14:paraId="4E189591" w14:textId="15386150" w:rsidR="008E1997" w:rsidRDefault="008E1997" w:rsidP="00DF5C64">
      <w:pPr>
        <w:spacing w:after="0" w:line="480" w:lineRule="auto"/>
        <w:ind w:right="708" w:firstLine="720"/>
        <w:jc w:val="center"/>
        <w:rPr>
          <w:rFonts w:asciiTheme="majorBidi" w:hAnsiTheme="majorBidi" w:cstheme="majorBidi"/>
          <w:b/>
          <w:bCs/>
          <w:sz w:val="24"/>
          <w:szCs w:val="24"/>
        </w:rPr>
      </w:pPr>
    </w:p>
    <w:p w14:paraId="202EC9BF" w14:textId="3AE45473" w:rsidR="008E1997" w:rsidRDefault="00DF5C64" w:rsidP="00C44769">
      <w:pPr>
        <w:spacing w:after="0" w:line="480" w:lineRule="auto"/>
        <w:ind w:right="708" w:firstLine="720"/>
        <w:jc w:val="center"/>
        <w:rPr>
          <w:rFonts w:asciiTheme="majorBidi" w:hAnsiTheme="majorBidi" w:cstheme="majorBidi"/>
          <w:b/>
          <w:bCs/>
          <w:sz w:val="24"/>
          <w:szCs w:val="24"/>
        </w:rPr>
      </w:pPr>
      <w:bookmarkStart w:id="5" w:name="_GoBack"/>
      <w:r w:rsidRPr="00EE449A">
        <w:rPr>
          <w:noProof/>
          <w:color w:val="FFFFFF" w:themeColor="background1"/>
          <w:lang w:eastAsia="id-ID"/>
        </w:rPr>
        <w:lastRenderedPageBreak/>
        <w:drawing>
          <wp:anchor distT="0" distB="0" distL="114300" distR="114300" simplePos="0" relativeHeight="251659264" behindDoc="0" locked="0" layoutInCell="1" allowOverlap="1" wp14:anchorId="4D2F867E" wp14:editId="6225987F">
            <wp:simplePos x="0" y="0"/>
            <wp:positionH relativeFrom="margin">
              <wp:align>center</wp:align>
            </wp:positionH>
            <wp:positionV relativeFrom="paragraph">
              <wp:posOffset>9525</wp:posOffset>
            </wp:positionV>
            <wp:extent cx="3571103" cy="5609968"/>
            <wp:effectExtent l="0" t="0" r="0" b="0"/>
            <wp:wrapNone/>
            <wp:docPr id="7" name="Picture 7" descr="C:\Users\ASUS\AppData\Local\Microsoft\Windows\Temporary Internet Files\Content.Word\PERNYATAAN 201190437 NUR ANISAH RIZQI HAMIDA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Microsoft\Windows\Temporary Internet Files\Content.Word\PERNYATAAN 201190437 NUR ANISAH RIZQI HAMIDAH(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71103" cy="560996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
    </w:p>
    <w:p w14:paraId="3DFE77B5" w14:textId="48FA06D1" w:rsidR="008E1997" w:rsidRDefault="008E1997" w:rsidP="00C44769">
      <w:pPr>
        <w:spacing w:after="0" w:line="480" w:lineRule="auto"/>
        <w:ind w:right="708" w:firstLine="720"/>
        <w:jc w:val="center"/>
        <w:rPr>
          <w:rFonts w:asciiTheme="majorBidi" w:hAnsiTheme="majorBidi" w:cstheme="majorBidi"/>
          <w:b/>
          <w:bCs/>
          <w:sz w:val="24"/>
          <w:szCs w:val="24"/>
        </w:rPr>
      </w:pPr>
    </w:p>
    <w:p w14:paraId="664333FE" w14:textId="550A3FBB" w:rsidR="008E1997" w:rsidRDefault="008E1997" w:rsidP="00C44769">
      <w:pPr>
        <w:spacing w:after="0" w:line="480" w:lineRule="auto"/>
        <w:ind w:right="708" w:firstLine="720"/>
        <w:jc w:val="center"/>
        <w:rPr>
          <w:rFonts w:asciiTheme="majorBidi" w:hAnsiTheme="majorBidi" w:cstheme="majorBidi"/>
          <w:b/>
          <w:bCs/>
          <w:sz w:val="24"/>
          <w:szCs w:val="24"/>
        </w:rPr>
      </w:pPr>
    </w:p>
    <w:p w14:paraId="3B2E7DED" w14:textId="118597C7" w:rsidR="008E1997" w:rsidRDefault="008E1997" w:rsidP="00C44769">
      <w:pPr>
        <w:spacing w:after="0" w:line="480" w:lineRule="auto"/>
        <w:ind w:right="708" w:firstLine="720"/>
        <w:jc w:val="center"/>
        <w:rPr>
          <w:rFonts w:asciiTheme="majorBidi" w:hAnsiTheme="majorBidi" w:cstheme="majorBidi"/>
          <w:b/>
          <w:bCs/>
          <w:sz w:val="24"/>
          <w:szCs w:val="24"/>
        </w:rPr>
      </w:pPr>
    </w:p>
    <w:p w14:paraId="01A1C119" w14:textId="790F3044" w:rsidR="008E1997" w:rsidRDefault="008E1997" w:rsidP="00C44769">
      <w:pPr>
        <w:spacing w:after="0" w:line="480" w:lineRule="auto"/>
        <w:ind w:right="708" w:firstLine="720"/>
        <w:jc w:val="center"/>
        <w:rPr>
          <w:rFonts w:asciiTheme="majorBidi" w:hAnsiTheme="majorBidi" w:cstheme="majorBidi"/>
          <w:b/>
          <w:bCs/>
          <w:sz w:val="24"/>
          <w:szCs w:val="24"/>
        </w:rPr>
      </w:pPr>
    </w:p>
    <w:p w14:paraId="357980F3" w14:textId="77777777" w:rsidR="008E1997" w:rsidRDefault="008E1997" w:rsidP="00C44769">
      <w:pPr>
        <w:spacing w:after="0" w:line="480" w:lineRule="auto"/>
        <w:ind w:right="708" w:firstLine="720"/>
        <w:jc w:val="center"/>
        <w:rPr>
          <w:rFonts w:asciiTheme="majorBidi" w:hAnsiTheme="majorBidi" w:cstheme="majorBidi"/>
          <w:b/>
          <w:bCs/>
          <w:sz w:val="24"/>
          <w:szCs w:val="24"/>
        </w:rPr>
      </w:pPr>
    </w:p>
    <w:p w14:paraId="1154ABD8" w14:textId="77777777" w:rsidR="008E1997" w:rsidRDefault="008E1997" w:rsidP="00C44769">
      <w:pPr>
        <w:spacing w:after="0" w:line="480" w:lineRule="auto"/>
        <w:ind w:right="708" w:firstLine="720"/>
        <w:jc w:val="center"/>
        <w:rPr>
          <w:rFonts w:asciiTheme="majorBidi" w:hAnsiTheme="majorBidi" w:cstheme="majorBidi"/>
          <w:b/>
          <w:bCs/>
          <w:sz w:val="24"/>
          <w:szCs w:val="24"/>
        </w:rPr>
      </w:pPr>
    </w:p>
    <w:p w14:paraId="785139EF" w14:textId="77777777" w:rsidR="008E1997" w:rsidRDefault="008E1997" w:rsidP="00C44769">
      <w:pPr>
        <w:spacing w:after="0" w:line="480" w:lineRule="auto"/>
        <w:ind w:right="708" w:firstLine="720"/>
        <w:jc w:val="center"/>
        <w:rPr>
          <w:rFonts w:asciiTheme="majorBidi" w:hAnsiTheme="majorBidi" w:cstheme="majorBidi"/>
          <w:b/>
          <w:bCs/>
          <w:sz w:val="24"/>
          <w:szCs w:val="24"/>
        </w:rPr>
      </w:pPr>
    </w:p>
    <w:p w14:paraId="5F287611" w14:textId="77777777" w:rsidR="008E1997" w:rsidRDefault="008E1997" w:rsidP="00C44769">
      <w:pPr>
        <w:spacing w:after="0" w:line="480" w:lineRule="auto"/>
        <w:ind w:right="708" w:firstLine="720"/>
        <w:jc w:val="center"/>
        <w:rPr>
          <w:rFonts w:asciiTheme="majorBidi" w:hAnsiTheme="majorBidi" w:cstheme="majorBidi"/>
          <w:b/>
          <w:bCs/>
          <w:sz w:val="24"/>
          <w:szCs w:val="24"/>
        </w:rPr>
      </w:pPr>
    </w:p>
    <w:p w14:paraId="2E4647C3" w14:textId="77777777" w:rsidR="008E1997" w:rsidRDefault="008E1997" w:rsidP="00C44769">
      <w:pPr>
        <w:spacing w:after="0" w:line="480" w:lineRule="auto"/>
        <w:ind w:right="708" w:firstLine="720"/>
        <w:jc w:val="center"/>
        <w:rPr>
          <w:rFonts w:asciiTheme="majorBidi" w:hAnsiTheme="majorBidi" w:cstheme="majorBidi"/>
          <w:b/>
          <w:bCs/>
          <w:sz w:val="24"/>
          <w:szCs w:val="24"/>
        </w:rPr>
      </w:pPr>
    </w:p>
    <w:p w14:paraId="593BD8A8" w14:textId="77777777" w:rsidR="008E1997" w:rsidRDefault="008E1997" w:rsidP="00C44769">
      <w:pPr>
        <w:spacing w:after="0" w:line="480" w:lineRule="auto"/>
        <w:ind w:right="708" w:firstLine="720"/>
        <w:jc w:val="center"/>
        <w:rPr>
          <w:rFonts w:asciiTheme="majorBidi" w:hAnsiTheme="majorBidi" w:cstheme="majorBidi"/>
          <w:b/>
          <w:bCs/>
          <w:sz w:val="24"/>
          <w:szCs w:val="24"/>
        </w:rPr>
      </w:pPr>
    </w:p>
    <w:p w14:paraId="67F3968C" w14:textId="77777777" w:rsidR="008E1997" w:rsidRDefault="008E1997" w:rsidP="00C44769">
      <w:pPr>
        <w:spacing w:after="0" w:line="480" w:lineRule="auto"/>
        <w:ind w:right="708" w:firstLine="720"/>
        <w:jc w:val="center"/>
        <w:rPr>
          <w:rFonts w:asciiTheme="majorBidi" w:hAnsiTheme="majorBidi" w:cstheme="majorBidi"/>
          <w:b/>
          <w:bCs/>
          <w:sz w:val="24"/>
          <w:szCs w:val="24"/>
        </w:rPr>
      </w:pPr>
    </w:p>
    <w:p w14:paraId="06E359D2" w14:textId="77777777" w:rsidR="008E1997" w:rsidRPr="008E1997" w:rsidRDefault="008E1997" w:rsidP="00C44769">
      <w:pPr>
        <w:spacing w:after="0" w:line="480" w:lineRule="auto"/>
        <w:ind w:right="708" w:firstLine="720"/>
        <w:jc w:val="center"/>
        <w:rPr>
          <w:rFonts w:asciiTheme="majorBidi" w:hAnsiTheme="majorBidi" w:cstheme="majorBidi"/>
          <w:b/>
          <w:bCs/>
          <w:sz w:val="24"/>
          <w:szCs w:val="24"/>
        </w:rPr>
      </w:pPr>
    </w:p>
    <w:p w14:paraId="28CFE373" w14:textId="0A1C3350" w:rsidR="00DD3913" w:rsidRDefault="00DD3913" w:rsidP="00DD3913">
      <w:pPr>
        <w:spacing w:after="0" w:line="240" w:lineRule="auto"/>
        <w:ind w:right="708" w:firstLine="720"/>
        <w:jc w:val="center"/>
        <w:rPr>
          <w:rFonts w:asciiTheme="majorBidi" w:hAnsiTheme="majorBidi" w:cstheme="majorBidi"/>
          <w:b/>
          <w:bCs/>
          <w:sz w:val="24"/>
          <w:szCs w:val="24"/>
          <w:lang w:val="en-US"/>
        </w:rPr>
      </w:pPr>
    </w:p>
    <w:p w14:paraId="22952109" w14:textId="77777777" w:rsidR="00DD3913" w:rsidRDefault="00DD3913" w:rsidP="008D6C0A">
      <w:pPr>
        <w:spacing w:after="0"/>
        <w:ind w:right="-1"/>
        <w:jc w:val="center"/>
        <w:rPr>
          <w:rFonts w:asciiTheme="majorBidi" w:hAnsiTheme="majorBidi" w:cstheme="majorBidi"/>
          <w:bCs/>
          <w:sz w:val="24"/>
          <w:szCs w:val="24"/>
          <w:lang w:val="en-US"/>
        </w:rPr>
      </w:pPr>
    </w:p>
    <w:p w14:paraId="6CDDF2E2" w14:textId="77777777" w:rsidR="00E5197F" w:rsidRPr="008F7077" w:rsidRDefault="00E5197F" w:rsidP="00E94946">
      <w:pPr>
        <w:pStyle w:val="Heading1"/>
        <w:spacing w:before="0" w:line="480" w:lineRule="auto"/>
        <w:jc w:val="center"/>
        <w:rPr>
          <w:rFonts w:asciiTheme="majorBidi" w:hAnsiTheme="majorBidi"/>
          <w:color w:val="auto"/>
          <w:sz w:val="24"/>
          <w:szCs w:val="24"/>
          <w:lang w:val="en-US"/>
        </w:rPr>
      </w:pPr>
      <w:bookmarkStart w:id="6" w:name="_Toc146312008"/>
      <w:bookmarkEnd w:id="3"/>
      <w:bookmarkEnd w:id="4"/>
      <w:r w:rsidRPr="008F7077">
        <w:rPr>
          <w:rFonts w:asciiTheme="majorBidi" w:hAnsiTheme="majorBidi"/>
          <w:color w:val="auto"/>
          <w:sz w:val="24"/>
          <w:szCs w:val="24"/>
          <w:lang w:val="en-US"/>
        </w:rPr>
        <w:lastRenderedPageBreak/>
        <w:t>BAB I</w:t>
      </w:r>
      <w:bookmarkEnd w:id="6"/>
    </w:p>
    <w:p w14:paraId="19BBBE91" w14:textId="77777777" w:rsidR="00E5197F" w:rsidRPr="008F7077" w:rsidRDefault="00E5197F" w:rsidP="00E94946">
      <w:pPr>
        <w:pStyle w:val="Heading1"/>
        <w:spacing w:before="0" w:line="480" w:lineRule="auto"/>
        <w:jc w:val="center"/>
        <w:rPr>
          <w:rFonts w:asciiTheme="majorBidi" w:hAnsiTheme="majorBidi"/>
          <w:color w:val="auto"/>
          <w:sz w:val="24"/>
          <w:szCs w:val="24"/>
          <w:lang w:val="en-US"/>
        </w:rPr>
      </w:pPr>
      <w:bookmarkStart w:id="7" w:name="_Toc133991687"/>
      <w:bookmarkStart w:id="8" w:name="_Toc135207410"/>
      <w:bookmarkStart w:id="9" w:name="_Toc145878564"/>
      <w:bookmarkStart w:id="10" w:name="_Toc146312009"/>
      <w:r w:rsidRPr="008F7077">
        <w:rPr>
          <w:rFonts w:asciiTheme="majorBidi" w:hAnsiTheme="majorBidi"/>
          <w:color w:val="auto"/>
          <w:sz w:val="24"/>
          <w:szCs w:val="24"/>
          <w:lang w:val="en-US"/>
        </w:rPr>
        <w:t>PENDAHULUAN</w:t>
      </w:r>
      <w:bookmarkEnd w:id="7"/>
      <w:bookmarkEnd w:id="8"/>
      <w:bookmarkEnd w:id="9"/>
      <w:bookmarkEnd w:id="10"/>
    </w:p>
    <w:p w14:paraId="528A7AE5" w14:textId="77777777" w:rsidR="00E5197F" w:rsidRPr="00887A69" w:rsidRDefault="00E5197F" w:rsidP="00E5197F"/>
    <w:p w14:paraId="25998234" w14:textId="77777777" w:rsidR="00E5197F" w:rsidRPr="00E430AB" w:rsidRDefault="00E5197F" w:rsidP="008B0043">
      <w:pPr>
        <w:pStyle w:val="Heading2"/>
        <w:numPr>
          <w:ilvl w:val="0"/>
          <w:numId w:val="16"/>
        </w:numPr>
        <w:spacing w:line="480" w:lineRule="auto"/>
        <w:jc w:val="both"/>
        <w:rPr>
          <w:rFonts w:asciiTheme="majorBidi" w:hAnsiTheme="majorBidi"/>
          <w:b/>
          <w:bCs/>
          <w:color w:val="auto"/>
          <w:sz w:val="24"/>
          <w:szCs w:val="24"/>
        </w:rPr>
      </w:pPr>
      <w:bookmarkStart w:id="11" w:name="_Toc133991688"/>
      <w:bookmarkStart w:id="12" w:name="_Toc135207411"/>
      <w:bookmarkStart w:id="13" w:name="_Toc146312010"/>
      <w:r w:rsidRPr="00E430AB">
        <w:rPr>
          <w:rFonts w:asciiTheme="majorBidi" w:hAnsiTheme="majorBidi"/>
          <w:b/>
          <w:bCs/>
          <w:color w:val="auto"/>
          <w:sz w:val="24"/>
          <w:szCs w:val="24"/>
        </w:rPr>
        <w:t>Latar Belakang Masalah</w:t>
      </w:r>
      <w:bookmarkEnd w:id="11"/>
      <w:bookmarkEnd w:id="12"/>
      <w:bookmarkEnd w:id="13"/>
    </w:p>
    <w:p w14:paraId="0D24C4A8" w14:textId="7636B0EC" w:rsidR="00E5197F" w:rsidRPr="00D467A3" w:rsidRDefault="00E5197F" w:rsidP="0039164F">
      <w:pPr>
        <w:pStyle w:val="ListParagraph"/>
        <w:spacing w:line="480" w:lineRule="auto"/>
        <w:ind w:firstLine="720"/>
        <w:jc w:val="both"/>
        <w:rPr>
          <w:rFonts w:asciiTheme="majorBidi" w:hAnsiTheme="majorBidi" w:cstheme="majorBidi"/>
          <w:sz w:val="24"/>
          <w:szCs w:val="24"/>
        </w:rPr>
      </w:pPr>
      <w:r w:rsidRPr="00B82DFF">
        <w:rPr>
          <w:rFonts w:asciiTheme="majorBidi" w:hAnsiTheme="majorBidi" w:cstheme="majorBidi"/>
          <w:sz w:val="24"/>
          <w:szCs w:val="24"/>
        </w:rPr>
        <w:t xml:space="preserve">Sebagai agama ketuhanan terakhir yang diturunkan Allah SWT melalui Nabi Muhammad </w:t>
      </w:r>
      <w:r w:rsidR="0039164F" w:rsidRPr="00B82DFF">
        <w:rPr>
          <w:rFonts w:asciiTheme="majorBidi" w:hAnsiTheme="majorBidi" w:cstheme="majorBidi"/>
          <w:sz w:val="24"/>
          <w:szCs w:val="24"/>
        </w:rPr>
        <w:t>Saw</w:t>
      </w:r>
      <w:r w:rsidR="0039164F">
        <w:rPr>
          <w:rFonts w:asciiTheme="majorBidi" w:hAnsiTheme="majorBidi" w:cstheme="majorBidi"/>
          <w:sz w:val="24"/>
          <w:szCs w:val="24"/>
        </w:rPr>
        <w:t>.</w:t>
      </w:r>
      <w:r w:rsidRPr="00B82DFF">
        <w:rPr>
          <w:rFonts w:asciiTheme="majorBidi" w:hAnsiTheme="majorBidi" w:cstheme="majorBidi"/>
          <w:sz w:val="24"/>
          <w:szCs w:val="24"/>
        </w:rPr>
        <w:t xml:space="preserve">, Islam sering dianggap sebagai agama yang mendasarkan prinsip moderasi dalam ajarannya, yang sering disebut dengan </w:t>
      </w:r>
      <w:r w:rsidRPr="0039164F">
        <w:rPr>
          <w:rFonts w:asciiTheme="majorBidi" w:hAnsiTheme="majorBidi" w:cstheme="majorBidi"/>
          <w:i/>
          <w:iCs/>
          <w:sz w:val="24"/>
          <w:szCs w:val="24"/>
        </w:rPr>
        <w:t>Wasathiyah</w:t>
      </w:r>
      <w:r w:rsidRPr="00B82DFF">
        <w:rPr>
          <w:rFonts w:asciiTheme="majorBidi" w:hAnsiTheme="majorBidi" w:cstheme="majorBidi"/>
          <w:sz w:val="24"/>
          <w:szCs w:val="24"/>
        </w:rPr>
        <w:t>. Dalam struktur ajarannya, Islam selalu berusaha memadukan dua sisi yang berlawanan atau ekstrim.</w:t>
      </w:r>
      <w:bookmarkStart w:id="14" w:name="_Hlk146036595"/>
      <w:r w:rsidRPr="0039164F">
        <w:rPr>
          <w:rFonts w:asciiTheme="majorBidi" w:hAnsiTheme="majorBidi" w:cstheme="majorBidi"/>
          <w:sz w:val="24"/>
          <w:szCs w:val="24"/>
        </w:rPr>
        <w:t xml:space="preserve"> </w:t>
      </w:r>
      <w:r w:rsidRPr="00B82DFF">
        <w:rPr>
          <w:rFonts w:asciiTheme="majorBidi" w:hAnsiTheme="majorBidi" w:cstheme="majorBidi"/>
          <w:sz w:val="24"/>
          <w:szCs w:val="24"/>
        </w:rPr>
        <w:t xml:space="preserve">Contoh konsep </w:t>
      </w:r>
      <w:r w:rsidRPr="0039164F">
        <w:rPr>
          <w:rFonts w:asciiTheme="majorBidi" w:hAnsiTheme="majorBidi" w:cstheme="majorBidi"/>
          <w:i/>
          <w:iCs/>
          <w:sz w:val="24"/>
          <w:szCs w:val="24"/>
        </w:rPr>
        <w:t xml:space="preserve">Wasathiyah </w:t>
      </w:r>
      <w:r w:rsidRPr="00B82DFF">
        <w:rPr>
          <w:rFonts w:asciiTheme="majorBidi" w:hAnsiTheme="majorBidi" w:cstheme="majorBidi"/>
          <w:sz w:val="24"/>
          <w:szCs w:val="24"/>
        </w:rPr>
        <w:t>(moderasi) dalam ajaran Islam yang menjaga keseimbangan antara ruh dan raga, akal dan wahyu, ijtihad (penafsiran pribadi) dan kitab suci, dunia dan akhirat, sarana dan tujuan, serta</w:t>
      </w:r>
      <w:r w:rsidR="0039164F">
        <w:rPr>
          <w:rFonts w:asciiTheme="majorBidi" w:hAnsiTheme="majorBidi" w:cstheme="majorBidi"/>
          <w:sz w:val="24"/>
          <w:szCs w:val="24"/>
        </w:rPr>
        <w:t xml:space="preserve"> prinsip-prinsip </w:t>
      </w:r>
      <w:r w:rsidR="0039164F">
        <w:rPr>
          <w:rFonts w:asciiTheme="majorBidi" w:hAnsiTheme="majorBidi" w:cstheme="majorBidi"/>
          <w:sz w:val="24"/>
          <w:szCs w:val="24"/>
        </w:rPr>
        <w:lastRenderedPageBreak/>
        <w:t xml:space="preserve">dasar (ushul), </w:t>
      </w:r>
      <w:r w:rsidRPr="00B82DFF">
        <w:rPr>
          <w:rFonts w:asciiTheme="majorBidi" w:hAnsiTheme="majorBidi" w:cstheme="majorBidi"/>
          <w:sz w:val="24"/>
          <w:szCs w:val="24"/>
        </w:rPr>
        <w:t>dan amalan (</w:t>
      </w:r>
      <w:r w:rsidRPr="005300C9">
        <w:rPr>
          <w:rFonts w:asciiTheme="majorBidi" w:hAnsiTheme="majorBidi" w:cstheme="majorBidi"/>
          <w:i/>
          <w:iCs/>
          <w:sz w:val="24"/>
          <w:szCs w:val="24"/>
        </w:rPr>
        <w:t>furu'</w:t>
      </w:r>
      <w:r w:rsidRPr="00B82DFF">
        <w:rPr>
          <w:rFonts w:asciiTheme="majorBidi" w:hAnsiTheme="majorBidi" w:cstheme="majorBidi"/>
          <w:sz w:val="24"/>
          <w:szCs w:val="24"/>
        </w:rPr>
        <w:t>)</w:t>
      </w:r>
      <w:r w:rsidRPr="00D467A3">
        <w:rPr>
          <w:rFonts w:asciiTheme="majorBidi" w:hAnsiTheme="majorBidi" w:cstheme="majorBidi"/>
          <w:sz w:val="24"/>
          <w:szCs w:val="24"/>
        </w:rPr>
        <w:t>.</w:t>
      </w:r>
      <w:r w:rsidRPr="00D467A3">
        <w:rPr>
          <w:rStyle w:val="FootnoteReference"/>
          <w:rFonts w:asciiTheme="majorBidi" w:hAnsiTheme="majorBidi" w:cstheme="majorBidi"/>
          <w:sz w:val="24"/>
          <w:szCs w:val="24"/>
        </w:rPr>
        <w:footnoteReference w:id="1"/>
      </w:r>
      <w:r w:rsidRPr="00D467A3">
        <w:rPr>
          <w:rFonts w:asciiTheme="majorBidi" w:hAnsiTheme="majorBidi" w:cstheme="majorBidi"/>
          <w:sz w:val="24"/>
          <w:szCs w:val="24"/>
        </w:rPr>
        <w:t xml:space="preserve"> </w:t>
      </w:r>
      <w:r w:rsidRPr="0039164F">
        <w:rPr>
          <w:rFonts w:asciiTheme="majorBidi" w:hAnsiTheme="majorBidi" w:cstheme="majorBidi"/>
          <w:i/>
          <w:iCs/>
          <w:sz w:val="24"/>
          <w:szCs w:val="24"/>
        </w:rPr>
        <w:t>Wasathiyah</w:t>
      </w:r>
      <w:r w:rsidRPr="00B82DFF">
        <w:rPr>
          <w:rFonts w:asciiTheme="majorBidi" w:hAnsiTheme="majorBidi" w:cstheme="majorBidi"/>
          <w:sz w:val="24"/>
          <w:szCs w:val="24"/>
        </w:rPr>
        <w:t xml:space="preserve"> (moderasi) merupakan ciri khas Islam yang menyatukan dan menyatukan gagasan </w:t>
      </w:r>
      <w:r w:rsidRPr="0039164F">
        <w:rPr>
          <w:rFonts w:asciiTheme="majorBidi" w:hAnsiTheme="majorBidi" w:cstheme="majorBidi"/>
          <w:i/>
          <w:iCs/>
          <w:sz w:val="24"/>
          <w:szCs w:val="24"/>
        </w:rPr>
        <w:t>ta</w:t>
      </w:r>
      <w:r w:rsidR="0039164F" w:rsidRPr="0039164F">
        <w:rPr>
          <w:rFonts w:asciiTheme="majorBidi" w:hAnsiTheme="majorBidi" w:cstheme="majorBidi"/>
          <w:i/>
          <w:iCs/>
          <w:sz w:val="24"/>
          <w:szCs w:val="24"/>
        </w:rPr>
        <w:t>’</w:t>
      </w:r>
      <w:r w:rsidRPr="0039164F">
        <w:rPr>
          <w:rFonts w:asciiTheme="majorBidi" w:hAnsiTheme="majorBidi" w:cstheme="majorBidi"/>
          <w:i/>
          <w:iCs/>
          <w:sz w:val="24"/>
          <w:szCs w:val="24"/>
        </w:rPr>
        <w:t>adul, tawazun dan tawassuth</w:t>
      </w:r>
      <w:r w:rsidRPr="00B82DFF">
        <w:rPr>
          <w:rFonts w:asciiTheme="majorBidi" w:hAnsiTheme="majorBidi" w:cstheme="majorBidi"/>
          <w:sz w:val="24"/>
          <w:szCs w:val="24"/>
        </w:rPr>
        <w:t xml:space="preserve">. Prinsip </w:t>
      </w:r>
      <w:r w:rsidRPr="0039164F">
        <w:rPr>
          <w:rFonts w:asciiTheme="majorBidi" w:hAnsiTheme="majorBidi" w:cstheme="majorBidi"/>
          <w:i/>
          <w:iCs/>
          <w:sz w:val="24"/>
          <w:szCs w:val="24"/>
        </w:rPr>
        <w:t>Wasathiyah</w:t>
      </w:r>
      <w:r w:rsidRPr="00B82DFF">
        <w:rPr>
          <w:rFonts w:asciiTheme="majorBidi" w:hAnsiTheme="majorBidi" w:cstheme="majorBidi"/>
          <w:sz w:val="24"/>
          <w:szCs w:val="24"/>
        </w:rPr>
        <w:t xml:space="preserve"> diharapkan dapat menjadi alat untuk mencapai perdamaian dan mempersatukan umat Islam. Mengintegrasikan prinsip moderasi dalam beragama dapat membantu umat beragama untuk lebih memahami makna hidup dan persatuan yang sebenarnya.</w:t>
      </w:r>
    </w:p>
    <w:p w14:paraId="56992A9C" w14:textId="77777777" w:rsidR="00E5197F" w:rsidRPr="00D467A3" w:rsidRDefault="00E5197F" w:rsidP="00E5197F">
      <w:pPr>
        <w:pStyle w:val="ListParagraph"/>
        <w:spacing w:line="480" w:lineRule="auto"/>
        <w:ind w:firstLine="720"/>
        <w:jc w:val="both"/>
        <w:rPr>
          <w:rFonts w:asciiTheme="majorBidi" w:hAnsiTheme="majorBidi" w:cstheme="majorBidi"/>
          <w:sz w:val="24"/>
          <w:szCs w:val="24"/>
        </w:rPr>
      </w:pPr>
      <w:bookmarkStart w:id="15" w:name="_Hlk146036516"/>
      <w:r w:rsidRPr="00B82DFF">
        <w:rPr>
          <w:rFonts w:asciiTheme="majorBidi" w:hAnsiTheme="majorBidi" w:cstheme="majorBidi"/>
          <w:sz w:val="24"/>
          <w:szCs w:val="24"/>
        </w:rPr>
        <w:t xml:space="preserve">Moderasi dalam Islam merupakan konsep yang dibentuk oleh nilai-nilai agama dengan prinsip pikiran yang seimbang dan menengah, tanpa ekses atau ekstremisme dalam aspek </w:t>
      </w:r>
      <w:r w:rsidRPr="00B82DFF">
        <w:rPr>
          <w:rFonts w:asciiTheme="majorBidi" w:hAnsiTheme="majorBidi" w:cstheme="majorBidi"/>
          <w:sz w:val="24"/>
          <w:szCs w:val="24"/>
        </w:rPr>
        <w:lastRenderedPageBreak/>
        <w:t>tertentu</w:t>
      </w:r>
      <w:r>
        <w:rPr>
          <w:rFonts w:asciiTheme="majorBidi" w:hAnsiTheme="majorBidi" w:cstheme="majorBidi"/>
          <w:sz w:val="24"/>
          <w:szCs w:val="24"/>
          <w:lang w:val="en-US"/>
        </w:rPr>
        <w:t>.</w:t>
      </w:r>
      <w:r w:rsidRPr="00D467A3">
        <w:rPr>
          <w:rStyle w:val="FootnoteReference"/>
          <w:rFonts w:asciiTheme="majorBidi" w:hAnsiTheme="majorBidi" w:cstheme="majorBidi"/>
          <w:sz w:val="24"/>
          <w:szCs w:val="24"/>
        </w:rPr>
        <w:footnoteReference w:id="2"/>
      </w:r>
      <w:r w:rsidRPr="00D467A3">
        <w:rPr>
          <w:rFonts w:asciiTheme="majorBidi" w:hAnsiTheme="majorBidi" w:cstheme="majorBidi"/>
          <w:sz w:val="24"/>
          <w:szCs w:val="24"/>
        </w:rPr>
        <w:t xml:space="preserve"> </w:t>
      </w:r>
      <w:r w:rsidRPr="005300C9">
        <w:rPr>
          <w:rFonts w:asciiTheme="majorBidi" w:hAnsiTheme="majorBidi" w:cstheme="majorBidi"/>
          <w:i/>
          <w:sz w:val="24"/>
          <w:szCs w:val="24"/>
        </w:rPr>
        <w:t xml:space="preserve">Wasathiyah </w:t>
      </w:r>
      <w:r w:rsidRPr="005300C9">
        <w:rPr>
          <w:rFonts w:asciiTheme="majorBidi" w:hAnsiTheme="majorBidi" w:cstheme="majorBidi"/>
          <w:iCs/>
          <w:sz w:val="24"/>
          <w:szCs w:val="24"/>
        </w:rPr>
        <w:t>(Islam Moderat) adalah ajaran dalam Islam yang memberikan pedoman bagi manusia untuk menjalani kehidupan yang adil, seimbang, bermanfaat dan proporsional, yang sering digambarkan “moderat” dalam segala aspek kehidupan</w:t>
      </w:r>
      <w:r w:rsidRPr="005300C9">
        <w:rPr>
          <w:rFonts w:asciiTheme="majorBidi" w:hAnsiTheme="majorBidi" w:cstheme="majorBidi"/>
          <w:i/>
          <w:sz w:val="24"/>
          <w:szCs w:val="24"/>
        </w:rPr>
        <w:t>.</w:t>
      </w:r>
      <w:r w:rsidRPr="00D467A3">
        <w:rPr>
          <w:rFonts w:asciiTheme="majorBidi" w:hAnsiTheme="majorBidi" w:cstheme="majorBidi"/>
          <w:sz w:val="24"/>
          <w:szCs w:val="24"/>
        </w:rPr>
        <w:t xml:space="preserve">. </w:t>
      </w:r>
    </w:p>
    <w:p w14:paraId="4D048ABF" w14:textId="77777777" w:rsidR="00E5197F" w:rsidRPr="005300C9" w:rsidRDefault="00E5197F" w:rsidP="00E5197F">
      <w:pPr>
        <w:pStyle w:val="ListParagraph"/>
        <w:spacing w:line="480" w:lineRule="auto"/>
        <w:ind w:firstLine="720"/>
        <w:jc w:val="both"/>
      </w:pPr>
      <w:r w:rsidRPr="005300C9">
        <w:rPr>
          <w:rFonts w:asciiTheme="majorBidi" w:hAnsiTheme="majorBidi" w:cstheme="majorBidi"/>
          <w:sz w:val="24"/>
          <w:szCs w:val="24"/>
        </w:rPr>
        <w:t xml:space="preserve">Berdasarkan penjelasan dasar konsep Islam </w:t>
      </w:r>
      <w:r w:rsidRPr="005300C9">
        <w:rPr>
          <w:rFonts w:asciiTheme="majorBidi" w:hAnsiTheme="majorBidi" w:cstheme="majorBidi"/>
          <w:i/>
          <w:iCs/>
          <w:sz w:val="24"/>
          <w:szCs w:val="24"/>
        </w:rPr>
        <w:t>Wasathiyah</w:t>
      </w:r>
      <w:r w:rsidRPr="005300C9">
        <w:rPr>
          <w:rFonts w:asciiTheme="majorBidi" w:hAnsiTheme="majorBidi" w:cstheme="majorBidi"/>
          <w:sz w:val="24"/>
          <w:szCs w:val="24"/>
        </w:rPr>
        <w:t xml:space="preserve">, Nurcholish Madjid berperan dalam mengungkapkan pandangannya tentang Islam Wasathiyah dalam </w:t>
      </w:r>
      <w:r w:rsidRPr="005300C9">
        <w:rPr>
          <w:rFonts w:asciiTheme="majorBidi" w:hAnsiTheme="majorBidi" w:cstheme="majorBidi"/>
          <w:iCs/>
          <w:sz w:val="24"/>
          <w:szCs w:val="24"/>
        </w:rPr>
        <w:t>berbagai</w:t>
      </w:r>
      <w:r w:rsidRPr="005300C9">
        <w:rPr>
          <w:rFonts w:asciiTheme="majorBidi" w:hAnsiTheme="majorBidi" w:cstheme="majorBidi"/>
          <w:sz w:val="24"/>
          <w:szCs w:val="24"/>
        </w:rPr>
        <w:t xml:space="preserve"> kesempatan. Sayangnya hingga saat ini sebagian besar masyarakat cenderung hanya memahami cara pandang Cak Nur mengenai Pluralisme Agama, Sekularisme, dan Liberalisme. Bahkan, pemikiran </w:t>
      </w:r>
      <w:r w:rsidRPr="005300C9">
        <w:rPr>
          <w:rFonts w:asciiTheme="majorBidi" w:hAnsiTheme="majorBidi" w:cstheme="majorBidi"/>
          <w:sz w:val="24"/>
          <w:szCs w:val="24"/>
        </w:rPr>
        <w:lastRenderedPageBreak/>
        <w:t xml:space="preserve">Nurcholish Madjid tentang moderasi Islam (Islam </w:t>
      </w:r>
      <w:r w:rsidRPr="005300C9">
        <w:rPr>
          <w:rFonts w:asciiTheme="majorBidi" w:hAnsiTheme="majorBidi" w:cstheme="majorBidi"/>
          <w:i/>
          <w:iCs/>
          <w:sz w:val="24"/>
          <w:szCs w:val="24"/>
        </w:rPr>
        <w:t>Wasathiyah</w:t>
      </w:r>
      <w:r w:rsidRPr="005300C9">
        <w:rPr>
          <w:rFonts w:asciiTheme="majorBidi" w:hAnsiTheme="majorBidi" w:cstheme="majorBidi"/>
          <w:sz w:val="24"/>
          <w:szCs w:val="24"/>
        </w:rPr>
        <w:t>) telah dibahas dalam beberapa karyanya, antara lain dalam buku “Pesan Saleh Nurcholish Madjid” dan buku “Doktrin dan Peradaban Islam”.</w:t>
      </w:r>
      <w:bookmarkEnd w:id="14"/>
      <w:r>
        <w:rPr>
          <w:rStyle w:val="FootnoteReference"/>
          <w:rFonts w:asciiTheme="majorBidi" w:hAnsiTheme="majorBidi" w:cstheme="majorBidi"/>
          <w:sz w:val="24"/>
          <w:szCs w:val="24"/>
        </w:rPr>
        <w:footnoteReference w:id="3"/>
      </w:r>
    </w:p>
    <w:bookmarkEnd w:id="15"/>
    <w:p w14:paraId="424BA6B1" w14:textId="047847EA" w:rsidR="00E5197F" w:rsidRPr="00D467A3" w:rsidRDefault="00E5197F" w:rsidP="0039164F">
      <w:pPr>
        <w:pStyle w:val="ListParagraph"/>
        <w:spacing w:line="480" w:lineRule="auto"/>
        <w:ind w:firstLine="720"/>
        <w:jc w:val="both"/>
        <w:rPr>
          <w:rFonts w:asciiTheme="majorBidi" w:hAnsiTheme="majorBidi" w:cstheme="majorBidi"/>
          <w:sz w:val="24"/>
          <w:szCs w:val="24"/>
        </w:rPr>
      </w:pPr>
      <w:r w:rsidRPr="00D467A3">
        <w:rPr>
          <w:rFonts w:asciiTheme="majorBidi" w:hAnsiTheme="majorBidi" w:cstheme="majorBidi"/>
          <w:sz w:val="24"/>
          <w:szCs w:val="24"/>
        </w:rPr>
        <w:t xml:space="preserve">Arah pemikiran </w:t>
      </w:r>
      <w:r>
        <w:rPr>
          <w:rFonts w:asciiTheme="majorBidi" w:hAnsiTheme="majorBidi" w:cstheme="majorBidi"/>
          <w:sz w:val="24"/>
          <w:szCs w:val="24"/>
        </w:rPr>
        <w:t>Islam</w:t>
      </w:r>
      <w:r w:rsidRPr="00D467A3">
        <w:rPr>
          <w:rFonts w:asciiTheme="majorBidi" w:hAnsiTheme="majorBidi" w:cstheme="majorBidi"/>
          <w:sz w:val="24"/>
          <w:szCs w:val="24"/>
        </w:rPr>
        <w:t xml:space="preserve"> </w:t>
      </w:r>
      <w:r w:rsidR="0039164F">
        <w:rPr>
          <w:rFonts w:asciiTheme="majorBidi" w:hAnsiTheme="majorBidi" w:cstheme="majorBidi"/>
          <w:i/>
          <w:sz w:val="24"/>
          <w:szCs w:val="24"/>
        </w:rPr>
        <w:t>W</w:t>
      </w:r>
      <w:r w:rsidRPr="00FE286A">
        <w:rPr>
          <w:rFonts w:asciiTheme="majorBidi" w:hAnsiTheme="majorBidi" w:cstheme="majorBidi"/>
          <w:i/>
          <w:sz w:val="24"/>
          <w:szCs w:val="24"/>
        </w:rPr>
        <w:t>asathiyah</w:t>
      </w:r>
      <w:r w:rsidRPr="00D467A3">
        <w:rPr>
          <w:rFonts w:asciiTheme="majorBidi" w:hAnsiTheme="majorBidi" w:cstheme="majorBidi"/>
          <w:sz w:val="24"/>
          <w:szCs w:val="24"/>
        </w:rPr>
        <w:t xml:space="preserve"> </w:t>
      </w:r>
      <w:r>
        <w:rPr>
          <w:rFonts w:asciiTheme="majorBidi" w:hAnsiTheme="majorBidi" w:cstheme="majorBidi"/>
          <w:sz w:val="24"/>
          <w:szCs w:val="24"/>
        </w:rPr>
        <w:t xml:space="preserve">(moderasi Islam) </w:t>
      </w:r>
      <w:r w:rsidRPr="00D467A3">
        <w:rPr>
          <w:rFonts w:asciiTheme="majorBidi" w:hAnsiTheme="majorBidi" w:cstheme="majorBidi"/>
          <w:sz w:val="24"/>
          <w:szCs w:val="24"/>
        </w:rPr>
        <w:t xml:space="preserve">adalah sesuatu yang baru dan luar biasa dalam narasi dan pemikiran </w:t>
      </w:r>
      <w:r>
        <w:rPr>
          <w:rFonts w:asciiTheme="majorBidi" w:hAnsiTheme="majorBidi" w:cstheme="majorBidi"/>
          <w:sz w:val="24"/>
          <w:szCs w:val="24"/>
        </w:rPr>
        <w:t>Islam</w:t>
      </w:r>
      <w:r w:rsidRPr="00D467A3">
        <w:rPr>
          <w:rFonts w:asciiTheme="majorBidi" w:hAnsiTheme="majorBidi" w:cstheme="majorBidi"/>
          <w:sz w:val="24"/>
          <w:szCs w:val="24"/>
        </w:rPr>
        <w:t xml:space="preserve"> global seperti yang telah diperbarui dan diperkenalkan kembali oleh mujtahid abad ke-21, yaitu yang mulia Al-Imam Profesor Doktor Yusuf Al-Qardhawi, ulama besar Qatar keturunan Mesir, lulusan universitas terkemuka dunia</w:t>
      </w:r>
      <w:r>
        <w:rPr>
          <w:rFonts w:asciiTheme="majorBidi" w:hAnsiTheme="majorBidi" w:cstheme="majorBidi"/>
          <w:sz w:val="24"/>
          <w:szCs w:val="24"/>
        </w:rPr>
        <w:t xml:space="preserve"> yaitu Al-Azhar Mesir</w:t>
      </w:r>
      <w:r w:rsidRPr="00D467A3">
        <w:rPr>
          <w:rFonts w:asciiTheme="majorBidi" w:hAnsiTheme="majorBidi" w:cstheme="majorBidi"/>
          <w:sz w:val="24"/>
          <w:szCs w:val="24"/>
        </w:rPr>
        <w:t xml:space="preserve">. Adapun karya-karyanya baik berupa </w:t>
      </w:r>
      <w:r w:rsidRPr="00D467A3">
        <w:rPr>
          <w:rFonts w:asciiTheme="majorBidi" w:hAnsiTheme="majorBidi" w:cstheme="majorBidi"/>
          <w:sz w:val="24"/>
          <w:szCs w:val="24"/>
        </w:rPr>
        <w:lastRenderedPageBreak/>
        <w:t xml:space="preserve">buku, karya ilmiah, konferensi atau kegiatan gerak </w:t>
      </w:r>
      <w:r>
        <w:rPr>
          <w:rFonts w:asciiTheme="majorBidi" w:hAnsiTheme="majorBidi" w:cstheme="majorBidi"/>
          <w:sz w:val="24"/>
          <w:szCs w:val="24"/>
        </w:rPr>
        <w:t>Islam</w:t>
      </w:r>
      <w:r w:rsidRPr="00D467A3">
        <w:rPr>
          <w:rFonts w:asciiTheme="majorBidi" w:hAnsiTheme="majorBidi" w:cstheme="majorBidi"/>
          <w:sz w:val="24"/>
          <w:szCs w:val="24"/>
        </w:rPr>
        <w:t xml:space="preserve"> murni berdasarkan konsep </w:t>
      </w:r>
      <w:r>
        <w:rPr>
          <w:rFonts w:asciiTheme="majorBidi" w:hAnsiTheme="majorBidi" w:cstheme="majorBidi"/>
          <w:sz w:val="24"/>
          <w:szCs w:val="24"/>
        </w:rPr>
        <w:t>Islam</w:t>
      </w:r>
      <w:r w:rsidRPr="00D467A3">
        <w:rPr>
          <w:rFonts w:asciiTheme="majorBidi" w:hAnsiTheme="majorBidi" w:cstheme="majorBidi"/>
          <w:sz w:val="24"/>
          <w:szCs w:val="24"/>
        </w:rPr>
        <w:t xml:space="preserve"> moderat atau </w:t>
      </w:r>
      <w:r w:rsidRPr="00386765">
        <w:rPr>
          <w:rFonts w:asciiTheme="majorBidi" w:hAnsiTheme="majorBidi" w:cstheme="majorBidi"/>
          <w:i/>
          <w:iCs/>
          <w:sz w:val="24"/>
          <w:szCs w:val="24"/>
        </w:rPr>
        <w:t xml:space="preserve">Wasathiyatul </w:t>
      </w:r>
      <w:r>
        <w:rPr>
          <w:rFonts w:asciiTheme="majorBidi" w:hAnsiTheme="majorBidi" w:cstheme="majorBidi"/>
          <w:i/>
          <w:iCs/>
          <w:sz w:val="24"/>
          <w:szCs w:val="24"/>
        </w:rPr>
        <w:t>Islam</w:t>
      </w:r>
      <w:r w:rsidRPr="00D467A3">
        <w:rPr>
          <w:rFonts w:asciiTheme="majorBidi" w:hAnsiTheme="majorBidi" w:cstheme="majorBidi"/>
          <w:sz w:val="24"/>
          <w:szCs w:val="24"/>
        </w:rPr>
        <w:t>, sehingga para ulama</w:t>
      </w:r>
      <w:r>
        <w:rPr>
          <w:rFonts w:asciiTheme="majorBidi" w:hAnsiTheme="majorBidi" w:cstheme="majorBidi"/>
          <w:sz w:val="24"/>
          <w:szCs w:val="24"/>
        </w:rPr>
        <w:t xml:space="preserve"> di</w:t>
      </w:r>
      <w:r w:rsidRPr="00D467A3">
        <w:rPr>
          <w:rFonts w:asciiTheme="majorBidi" w:hAnsiTheme="majorBidi" w:cstheme="majorBidi"/>
          <w:sz w:val="24"/>
          <w:szCs w:val="24"/>
        </w:rPr>
        <w:t xml:space="preserve"> dunia dan masyarakat muslim internasional dapat menerima dengan baik dan menjadikan</w:t>
      </w:r>
      <w:r>
        <w:rPr>
          <w:rFonts w:asciiTheme="majorBidi" w:hAnsiTheme="majorBidi" w:cstheme="majorBidi"/>
          <w:sz w:val="24"/>
          <w:szCs w:val="24"/>
        </w:rPr>
        <w:t xml:space="preserve"> hal</w:t>
      </w:r>
      <w:r w:rsidRPr="00D467A3">
        <w:rPr>
          <w:rFonts w:asciiTheme="majorBidi" w:hAnsiTheme="majorBidi" w:cstheme="majorBidi"/>
          <w:sz w:val="24"/>
          <w:szCs w:val="24"/>
        </w:rPr>
        <w:t xml:space="preserve"> itu sebagai konsep ideologis baru sebagai prinsip implementasi </w:t>
      </w:r>
      <w:r>
        <w:rPr>
          <w:rFonts w:asciiTheme="majorBidi" w:hAnsiTheme="majorBidi" w:cstheme="majorBidi"/>
          <w:sz w:val="24"/>
          <w:szCs w:val="24"/>
        </w:rPr>
        <w:t>Islam</w:t>
      </w:r>
      <w:r w:rsidRPr="00D467A3">
        <w:rPr>
          <w:rFonts w:asciiTheme="majorBidi" w:hAnsiTheme="majorBidi" w:cstheme="majorBidi"/>
          <w:sz w:val="24"/>
          <w:szCs w:val="24"/>
        </w:rPr>
        <w:t xml:space="preserve"> yang </w:t>
      </w:r>
      <w:r w:rsidRPr="00243442">
        <w:rPr>
          <w:rFonts w:asciiTheme="majorBidi" w:hAnsiTheme="majorBidi" w:cstheme="majorBidi"/>
          <w:i/>
          <w:sz w:val="24"/>
          <w:szCs w:val="24"/>
        </w:rPr>
        <w:t>rahmatan lil alamin</w:t>
      </w:r>
      <w:r w:rsidRPr="00D467A3">
        <w:rPr>
          <w:rFonts w:asciiTheme="majorBidi" w:hAnsiTheme="majorBidi" w:cstheme="majorBidi"/>
          <w:sz w:val="24"/>
          <w:szCs w:val="24"/>
        </w:rPr>
        <w:t>.</w:t>
      </w:r>
      <w:r>
        <w:rPr>
          <w:rStyle w:val="FootnoteReference"/>
          <w:rFonts w:asciiTheme="majorBidi" w:hAnsiTheme="majorBidi" w:cstheme="majorBidi"/>
          <w:sz w:val="24"/>
          <w:szCs w:val="24"/>
        </w:rPr>
        <w:footnoteReference w:id="4"/>
      </w:r>
    </w:p>
    <w:p w14:paraId="6B469DF4" w14:textId="17190058" w:rsidR="00E5197F" w:rsidRDefault="00E5197F" w:rsidP="00E5197F">
      <w:pPr>
        <w:pStyle w:val="ListParagraph"/>
        <w:spacing w:line="480" w:lineRule="auto"/>
        <w:ind w:firstLine="720"/>
        <w:jc w:val="both"/>
        <w:rPr>
          <w:rFonts w:asciiTheme="majorBidi" w:hAnsiTheme="majorBidi" w:cstheme="majorBidi"/>
          <w:sz w:val="24"/>
          <w:szCs w:val="24"/>
        </w:rPr>
      </w:pPr>
      <w:r w:rsidRPr="005300C9">
        <w:rPr>
          <w:rFonts w:asciiTheme="majorBidi" w:hAnsiTheme="majorBidi" w:cstheme="majorBidi"/>
          <w:sz w:val="24"/>
          <w:szCs w:val="24"/>
        </w:rPr>
        <w:t xml:space="preserve">Kehadiran moderasi Islam (Islam </w:t>
      </w:r>
      <w:r w:rsidRPr="005300C9">
        <w:rPr>
          <w:rFonts w:asciiTheme="majorBidi" w:hAnsiTheme="majorBidi" w:cstheme="majorBidi"/>
          <w:i/>
          <w:iCs/>
          <w:sz w:val="24"/>
          <w:szCs w:val="24"/>
        </w:rPr>
        <w:t>Wasathiyah</w:t>
      </w:r>
      <w:r w:rsidRPr="005300C9">
        <w:rPr>
          <w:rFonts w:asciiTheme="majorBidi" w:hAnsiTheme="majorBidi" w:cstheme="majorBidi"/>
          <w:sz w:val="24"/>
          <w:szCs w:val="24"/>
        </w:rPr>
        <w:t xml:space="preserve">) di Indonesia dapat dipahami dalam konteks pemahaman bahwa Islam dibawa oleh Nabi Muhammad </w:t>
      </w:r>
      <w:r w:rsidR="0039164F" w:rsidRPr="005300C9">
        <w:rPr>
          <w:rFonts w:asciiTheme="majorBidi" w:hAnsiTheme="majorBidi" w:cstheme="majorBidi"/>
          <w:sz w:val="24"/>
          <w:szCs w:val="24"/>
        </w:rPr>
        <w:t>Saw</w:t>
      </w:r>
      <w:r w:rsidRPr="005300C9">
        <w:rPr>
          <w:rFonts w:asciiTheme="majorBidi" w:hAnsiTheme="majorBidi" w:cstheme="majorBidi"/>
          <w:sz w:val="24"/>
          <w:szCs w:val="24"/>
        </w:rPr>
        <w:t>.</w:t>
      </w:r>
      <w:r w:rsidR="0039164F">
        <w:rPr>
          <w:rFonts w:asciiTheme="majorBidi" w:hAnsiTheme="majorBidi" w:cstheme="majorBidi"/>
          <w:sz w:val="24"/>
          <w:szCs w:val="24"/>
        </w:rPr>
        <w:t xml:space="preserve"> </w:t>
      </w:r>
      <w:r w:rsidRPr="005300C9">
        <w:rPr>
          <w:rFonts w:asciiTheme="majorBidi" w:hAnsiTheme="majorBidi" w:cstheme="majorBidi"/>
          <w:sz w:val="24"/>
          <w:szCs w:val="24"/>
        </w:rPr>
        <w:t xml:space="preserve">muncul dalam konteks sosial dan budaya masyarakat Arab saat itu. Dalam menghadapi pertemuan antara Islam dan budaya Arab, Nabi Muhammad </w:t>
      </w:r>
      <w:r w:rsidR="0039164F" w:rsidRPr="005300C9">
        <w:rPr>
          <w:rFonts w:asciiTheme="majorBidi" w:hAnsiTheme="majorBidi" w:cstheme="majorBidi"/>
          <w:sz w:val="24"/>
          <w:szCs w:val="24"/>
        </w:rPr>
        <w:t>Saw</w:t>
      </w:r>
      <w:r w:rsidRPr="005300C9">
        <w:rPr>
          <w:rFonts w:asciiTheme="majorBidi" w:hAnsiTheme="majorBidi" w:cstheme="majorBidi"/>
          <w:sz w:val="24"/>
          <w:szCs w:val="24"/>
        </w:rPr>
        <w:t xml:space="preserve">. mengambil </w:t>
      </w:r>
      <w:r w:rsidRPr="005300C9">
        <w:rPr>
          <w:rFonts w:asciiTheme="majorBidi" w:hAnsiTheme="majorBidi" w:cstheme="majorBidi"/>
          <w:sz w:val="24"/>
          <w:szCs w:val="24"/>
        </w:rPr>
        <w:lastRenderedPageBreak/>
        <w:t xml:space="preserve">tiga pendekatan berbeda. Pertama, melaksanakan </w:t>
      </w:r>
      <w:r w:rsidRPr="005300C9">
        <w:rPr>
          <w:rFonts w:asciiTheme="majorBidi" w:hAnsiTheme="majorBidi" w:cstheme="majorBidi"/>
          <w:i/>
          <w:iCs/>
          <w:sz w:val="24"/>
          <w:szCs w:val="24"/>
        </w:rPr>
        <w:t>tahmil</w:t>
      </w:r>
      <w:r w:rsidRPr="005300C9">
        <w:rPr>
          <w:rFonts w:asciiTheme="majorBidi" w:hAnsiTheme="majorBidi" w:cstheme="majorBidi"/>
          <w:sz w:val="24"/>
          <w:szCs w:val="24"/>
        </w:rPr>
        <w:t>, menerima unsur-unsur kebudayaan yang sudah ada pada masyarakat asalnya jika sesuai dengan prinsip Islam, karena Islam datang bukan untuk menghapus kebudayaan melainkan untuk memperkaya agama. Kedua, ada “</w:t>
      </w:r>
      <w:r w:rsidRPr="005300C9">
        <w:rPr>
          <w:rFonts w:asciiTheme="majorBidi" w:hAnsiTheme="majorBidi" w:cstheme="majorBidi"/>
          <w:i/>
          <w:iCs/>
          <w:sz w:val="24"/>
          <w:szCs w:val="24"/>
        </w:rPr>
        <w:t>tahrim</w:t>
      </w:r>
      <w:r w:rsidRPr="005300C9">
        <w:rPr>
          <w:rFonts w:asciiTheme="majorBidi" w:hAnsiTheme="majorBidi" w:cstheme="majorBidi"/>
          <w:sz w:val="24"/>
          <w:szCs w:val="24"/>
        </w:rPr>
        <w:t>” yang memuat larangan terhadap praktik-praktik yang bertentangan dengan ajaran Islam saat itu. Ketiga, “</w:t>
      </w:r>
      <w:r w:rsidRPr="005300C9">
        <w:rPr>
          <w:rFonts w:asciiTheme="majorBidi" w:hAnsiTheme="majorBidi" w:cstheme="majorBidi"/>
          <w:i/>
          <w:iCs/>
          <w:sz w:val="24"/>
          <w:szCs w:val="24"/>
        </w:rPr>
        <w:t>taghyir</w:t>
      </w:r>
      <w:r w:rsidRPr="005300C9">
        <w:rPr>
          <w:rFonts w:asciiTheme="majorBidi" w:hAnsiTheme="majorBidi" w:cstheme="majorBidi"/>
          <w:sz w:val="24"/>
          <w:szCs w:val="24"/>
        </w:rPr>
        <w:t xml:space="preserve">”, yaitu pendekatan yang menerima warisan budaya Arab namun </w:t>
      </w:r>
      <w:r w:rsidR="0039164F">
        <w:rPr>
          <w:rFonts w:asciiTheme="majorBidi" w:hAnsiTheme="majorBidi" w:cstheme="majorBidi"/>
          <w:sz w:val="24"/>
          <w:szCs w:val="24"/>
        </w:rPr>
        <w:t>mengubahnya sesuai ajaran Al-Qur’</w:t>
      </w:r>
      <w:r w:rsidRPr="005300C9">
        <w:rPr>
          <w:rFonts w:asciiTheme="majorBidi" w:hAnsiTheme="majorBidi" w:cstheme="majorBidi"/>
          <w:sz w:val="24"/>
          <w:szCs w:val="24"/>
        </w:rPr>
        <w:t>an agar sesuai dengan ciri-ciri dasar Islam</w:t>
      </w:r>
      <w:r>
        <w:rPr>
          <w:rFonts w:asciiTheme="majorBidi" w:hAnsiTheme="majorBidi" w:cstheme="majorBidi"/>
          <w:sz w:val="24"/>
          <w:szCs w:val="24"/>
        </w:rPr>
        <w:t>.</w:t>
      </w:r>
      <w:r>
        <w:rPr>
          <w:rStyle w:val="FootnoteReference"/>
          <w:rFonts w:asciiTheme="majorBidi" w:hAnsiTheme="majorBidi" w:cstheme="majorBidi"/>
          <w:sz w:val="24"/>
          <w:szCs w:val="24"/>
        </w:rPr>
        <w:footnoteReference w:id="5"/>
      </w:r>
    </w:p>
    <w:p w14:paraId="0F2688B0" w14:textId="77777777" w:rsidR="00E5197F" w:rsidRDefault="00E5197F" w:rsidP="00E5197F">
      <w:pPr>
        <w:pStyle w:val="ListParagraph"/>
        <w:spacing w:line="480" w:lineRule="auto"/>
        <w:ind w:firstLine="720"/>
        <w:jc w:val="both"/>
        <w:rPr>
          <w:rFonts w:asciiTheme="majorBidi" w:hAnsiTheme="majorBidi" w:cstheme="majorBidi"/>
          <w:sz w:val="24"/>
          <w:szCs w:val="24"/>
        </w:rPr>
      </w:pPr>
      <w:r w:rsidRPr="005300C9">
        <w:rPr>
          <w:rFonts w:asciiTheme="majorBidi" w:hAnsiTheme="majorBidi" w:cstheme="majorBidi"/>
          <w:sz w:val="24"/>
          <w:szCs w:val="24"/>
        </w:rPr>
        <w:t xml:space="preserve">Semua pihak telah mengakui pentingnya moderasi, namun apa arti, tujuan, dan bagaimana mewujudkannya seringkali masih belum jelas bagi </w:t>
      </w:r>
      <w:r w:rsidRPr="005300C9">
        <w:rPr>
          <w:rFonts w:asciiTheme="majorBidi" w:hAnsiTheme="majorBidi" w:cstheme="majorBidi"/>
          <w:sz w:val="24"/>
          <w:szCs w:val="24"/>
        </w:rPr>
        <w:lastRenderedPageBreak/>
        <w:t xml:space="preserve">kita. Dalam pandangan para filosof muslim, apa yang berada di tengah-tengah belum tentu yang terbaik. Tidak paham secara matematis bahwa yang di tengah adalah yang terbaik. Untuk mengatakan yang di tengah adalah yang terbaik, kita harus melihat konteksnya terlebih dahulu. Maka untuk menerapkan moderasi Islam (Islam </w:t>
      </w:r>
      <w:r w:rsidRPr="005300C9">
        <w:rPr>
          <w:rFonts w:asciiTheme="majorBidi" w:hAnsiTheme="majorBidi" w:cstheme="majorBidi"/>
          <w:i/>
          <w:iCs/>
          <w:sz w:val="24"/>
          <w:szCs w:val="24"/>
        </w:rPr>
        <w:t>Wasathiyah</w:t>
      </w:r>
      <w:r w:rsidRPr="005300C9">
        <w:rPr>
          <w:rFonts w:asciiTheme="majorBidi" w:hAnsiTheme="majorBidi" w:cstheme="majorBidi"/>
          <w:sz w:val="24"/>
          <w:szCs w:val="24"/>
        </w:rPr>
        <w:t>) diperlukan pengetahuan yang mendalam tentang ajaran agama dan kondisi ilmu yang dihadapi. Definisi atau arti dari apa yang disebut moderasi itu berbeda-beda. Moderasi yang ada di Indonesia mungkin berbeda dengan moderasi yang ada di negara lain. Oleh karena itu hukum yang ditetapkan oleh para ulama berbeda-beda. Namun, prinsip dasar moderasi adalah sama bagi seluruh umat Islam.</w:t>
      </w:r>
    </w:p>
    <w:p w14:paraId="545682E8" w14:textId="2BF7F13F" w:rsidR="00E5197F" w:rsidRDefault="00E5197F" w:rsidP="00E5197F">
      <w:pPr>
        <w:pStyle w:val="ListParagraph"/>
        <w:spacing w:line="480" w:lineRule="auto"/>
        <w:ind w:firstLine="720"/>
        <w:jc w:val="both"/>
        <w:rPr>
          <w:rFonts w:asciiTheme="majorBidi" w:hAnsiTheme="majorBidi" w:cstheme="majorBidi"/>
          <w:sz w:val="24"/>
          <w:szCs w:val="24"/>
        </w:rPr>
      </w:pPr>
      <w:r w:rsidRPr="005300C9">
        <w:rPr>
          <w:rFonts w:asciiTheme="majorBidi" w:hAnsiTheme="majorBidi" w:cstheme="majorBidi"/>
          <w:sz w:val="24"/>
          <w:szCs w:val="24"/>
        </w:rPr>
        <w:lastRenderedPageBreak/>
        <w:t>Di sisi lain, moderasi Islam saat ini menjadi topik aktif di berbagai forum, baik diskusi ilmiah, universitas, tempat kerja, bahkan sering menjadi topik diskusi dalam khotbah, pengajian, dan kultum (kuliah tujuh menit). Sayangnya, tidak semua pihak setuju dengan konsep moderasi Islam, bahkan ada yang berpendapat bahwa moderasi Islam bertentangan dengan ajaran Islam secara keseluruhan.</w:t>
      </w:r>
    </w:p>
    <w:p w14:paraId="15E8D640" w14:textId="77777777" w:rsidR="00E5197F" w:rsidRDefault="00E5197F" w:rsidP="00E5197F">
      <w:pPr>
        <w:pStyle w:val="ListParagraph"/>
        <w:spacing w:line="480" w:lineRule="auto"/>
        <w:ind w:firstLine="720"/>
        <w:jc w:val="both"/>
        <w:rPr>
          <w:rFonts w:asciiTheme="majorBidi" w:hAnsiTheme="majorBidi" w:cstheme="majorBidi"/>
          <w:sz w:val="24"/>
          <w:szCs w:val="24"/>
        </w:rPr>
      </w:pPr>
      <w:r w:rsidRPr="00F129A6">
        <w:rPr>
          <w:rFonts w:asciiTheme="majorBidi" w:hAnsiTheme="majorBidi" w:cstheme="majorBidi"/>
          <w:sz w:val="24"/>
          <w:szCs w:val="24"/>
        </w:rPr>
        <w:t xml:space="preserve">Isu radikalisme di lingkungan perguruan tinggi telah menjadi topik umum yang dikenal oleh masyarakat. Ketika terjadi penurunan moral, banyak individu dari berbagai profesi, seperti guru, dokter, hakim, insinyur, bahkan orang yang memiliki banyak buku dan gelar besar, bisa menjadi terasing dalam masyarakat. Mereka </w:t>
      </w:r>
      <w:r w:rsidRPr="00F129A6">
        <w:rPr>
          <w:rFonts w:asciiTheme="majorBidi" w:hAnsiTheme="majorBidi" w:cstheme="majorBidi"/>
          <w:sz w:val="24"/>
          <w:szCs w:val="24"/>
        </w:rPr>
        <w:lastRenderedPageBreak/>
        <w:t>kehilangan kedekatannya dengan masyarakat, dan hidup hanya untuk kepentingan pribadi, sementara gelar dan prestasi akademis hanya digunakan untuk tujuan keuangan semata. Hati mereka menjadi keras dan kehilangan semangat atau cita-cita.</w:t>
      </w:r>
      <w:r>
        <w:rPr>
          <w:rFonts w:asciiTheme="majorBidi" w:hAnsiTheme="majorBidi" w:cstheme="majorBidi"/>
          <w:sz w:val="24"/>
          <w:szCs w:val="24"/>
        </w:rPr>
        <w:t>.</w:t>
      </w:r>
    </w:p>
    <w:p w14:paraId="2070122B" w14:textId="41CC24FF" w:rsidR="00E5197F" w:rsidRPr="00AD7696" w:rsidRDefault="00E5197F" w:rsidP="00490063">
      <w:pPr>
        <w:pStyle w:val="ListParagraph"/>
        <w:spacing w:line="480" w:lineRule="auto"/>
        <w:ind w:firstLine="720"/>
        <w:jc w:val="both"/>
        <w:rPr>
          <w:rFonts w:asciiTheme="majorBidi" w:hAnsiTheme="majorBidi" w:cstheme="majorBidi"/>
          <w:sz w:val="24"/>
          <w:szCs w:val="24"/>
        </w:rPr>
      </w:pPr>
      <w:r w:rsidRPr="00F129A6">
        <w:rPr>
          <w:rFonts w:asciiTheme="majorBidi" w:hAnsiTheme="majorBidi" w:cstheme="majorBidi"/>
          <w:sz w:val="24"/>
          <w:szCs w:val="24"/>
        </w:rPr>
        <w:t xml:space="preserve">Dalam konteks ini, peran civitas akademika, termasuk mahasiswa, sangat penting. Oleh karena itu, dalam penelitian ini, penulis akan berusaha untuk menghadirkan nilai-nilai moderasi yang terkandung dalam </w:t>
      </w:r>
      <w:r w:rsidR="00490063">
        <w:rPr>
          <w:rFonts w:asciiTheme="majorBidi" w:hAnsiTheme="majorBidi" w:cstheme="majorBidi"/>
          <w:sz w:val="24"/>
          <w:szCs w:val="24"/>
        </w:rPr>
        <w:t>K</w:t>
      </w:r>
      <w:r w:rsidRPr="00F129A6">
        <w:rPr>
          <w:rFonts w:asciiTheme="majorBidi" w:hAnsiTheme="majorBidi" w:cstheme="majorBidi"/>
          <w:sz w:val="24"/>
          <w:szCs w:val="24"/>
        </w:rPr>
        <w:t xml:space="preserve">itab </w:t>
      </w:r>
      <w:r w:rsidR="0004178D" w:rsidRPr="00490063">
        <w:rPr>
          <w:rFonts w:asciiTheme="majorBidi" w:hAnsiTheme="majorBidi" w:cstheme="majorBidi"/>
          <w:i/>
          <w:iCs/>
          <w:sz w:val="24"/>
          <w:szCs w:val="24"/>
        </w:rPr>
        <w:t>Ìẓat Al-Nāsyiīn</w:t>
      </w:r>
      <w:r w:rsidRPr="00F129A6">
        <w:rPr>
          <w:rFonts w:asciiTheme="majorBidi" w:hAnsiTheme="majorBidi" w:cstheme="majorBidi"/>
          <w:sz w:val="24"/>
          <w:szCs w:val="24"/>
        </w:rPr>
        <w:t>, sebuah konsep Islam yang telah lama menarik perhatian masyarakat umum.</w:t>
      </w:r>
    </w:p>
    <w:p w14:paraId="0675C8F3" w14:textId="77777777" w:rsidR="00E5197F" w:rsidRPr="00F129A6" w:rsidRDefault="00E5197F" w:rsidP="00E5197F">
      <w:pPr>
        <w:pStyle w:val="ListParagraph"/>
        <w:spacing w:line="480" w:lineRule="auto"/>
        <w:ind w:firstLine="720"/>
        <w:jc w:val="both"/>
        <w:rPr>
          <w:rFonts w:asciiTheme="majorBidi" w:hAnsiTheme="majorBidi" w:cstheme="majorBidi"/>
          <w:sz w:val="24"/>
          <w:szCs w:val="24"/>
        </w:rPr>
      </w:pPr>
      <w:r w:rsidRPr="00F129A6">
        <w:rPr>
          <w:rFonts w:asciiTheme="majorBidi" w:hAnsiTheme="majorBidi" w:cstheme="majorBidi"/>
          <w:sz w:val="24"/>
          <w:szCs w:val="24"/>
        </w:rPr>
        <w:t xml:space="preserve">Indonesia sebagai negara yang mayoritas penduduknya beragama Islam memiliki banyak pesantren sebagai tempat pendidikan dimana anak </w:t>
      </w:r>
      <w:r w:rsidRPr="00F129A6">
        <w:rPr>
          <w:rFonts w:asciiTheme="majorBidi" w:hAnsiTheme="majorBidi" w:cstheme="majorBidi"/>
          <w:sz w:val="24"/>
          <w:szCs w:val="24"/>
        </w:rPr>
        <w:lastRenderedPageBreak/>
        <w:t xml:space="preserve">bangsa dapat memperoleh ilmu pengetahuan dan peluang yang besar untuk memahami dan menyebarkan konsep Islam </w:t>
      </w:r>
      <w:r w:rsidRPr="00F129A6">
        <w:rPr>
          <w:rFonts w:asciiTheme="majorBidi" w:hAnsiTheme="majorBidi" w:cstheme="majorBidi"/>
          <w:i/>
          <w:iCs/>
          <w:sz w:val="24"/>
          <w:szCs w:val="24"/>
        </w:rPr>
        <w:t>Wasathiyah</w:t>
      </w:r>
      <w:r w:rsidRPr="00F129A6">
        <w:rPr>
          <w:rFonts w:asciiTheme="majorBidi" w:hAnsiTheme="majorBidi" w:cstheme="majorBidi"/>
          <w:sz w:val="24"/>
          <w:szCs w:val="24"/>
        </w:rPr>
        <w:t>. Pesantren merupakan salah satu lembaga pendidikan tertua di Indonesia yang turut menjaga dan memajukan perdamaian dan toleransi di masyarakat.</w:t>
      </w:r>
    </w:p>
    <w:p w14:paraId="6FAAD722" w14:textId="77777777" w:rsidR="00E5197F" w:rsidRPr="00BE65AF" w:rsidRDefault="00E5197F" w:rsidP="00E5197F">
      <w:pPr>
        <w:pStyle w:val="ListParagraph"/>
        <w:spacing w:line="480" w:lineRule="auto"/>
        <w:ind w:firstLine="720"/>
        <w:jc w:val="both"/>
        <w:rPr>
          <w:rFonts w:asciiTheme="majorBidi" w:hAnsiTheme="majorBidi" w:cstheme="majorBidi"/>
          <w:sz w:val="24"/>
          <w:szCs w:val="24"/>
        </w:rPr>
      </w:pPr>
      <w:r w:rsidRPr="00F129A6">
        <w:rPr>
          <w:rFonts w:asciiTheme="majorBidi" w:hAnsiTheme="majorBidi" w:cstheme="majorBidi"/>
          <w:sz w:val="24"/>
          <w:szCs w:val="24"/>
        </w:rPr>
        <w:t xml:space="preserve">Pondok pesantren mempunyai ciri khas dalam kurikulumnya. Materi pembelajaran di pesantren sebagian besar bersumber dari Kitab Kuning yang ditulis oleh ulama salaf dan ulama kontemporer. Untuk berperan dalam menjaga nilai-nilai moderasi, maka penting untuk menyelidiki dan mengidentifikasi gagasan-gagasan moderasi yang terkandung dalam kitab-kitab yang diajarkan di pesantren. Selain itu, untuk </w:t>
      </w:r>
      <w:r w:rsidRPr="00F129A6">
        <w:rPr>
          <w:rFonts w:asciiTheme="majorBidi" w:hAnsiTheme="majorBidi" w:cstheme="majorBidi"/>
          <w:sz w:val="24"/>
          <w:szCs w:val="24"/>
        </w:rPr>
        <w:lastRenderedPageBreak/>
        <w:t>menjaga kelangsungan moderasi Islam, pesantren juga perlu secara aktif dan terencana mendukung dan menggalakkan ide-ide moderasi. Langkah-langkah tersebut diperlukan sebagai bagian dari upaya berkontribusi dalam menjaga perdamaian dunia</w:t>
      </w:r>
      <w:r w:rsidRPr="00BE65AF">
        <w:rPr>
          <w:rFonts w:asciiTheme="majorBidi" w:hAnsiTheme="majorBidi" w:cstheme="majorBidi"/>
          <w:sz w:val="24"/>
          <w:szCs w:val="24"/>
        </w:rPr>
        <w:t>.</w:t>
      </w:r>
      <w:r w:rsidRPr="00D467A3">
        <w:rPr>
          <w:rStyle w:val="FootnoteReference"/>
          <w:rFonts w:asciiTheme="majorBidi" w:hAnsiTheme="majorBidi" w:cstheme="majorBidi"/>
          <w:sz w:val="24"/>
          <w:szCs w:val="24"/>
        </w:rPr>
        <w:footnoteReference w:id="6"/>
      </w:r>
    </w:p>
    <w:p w14:paraId="080C30C9" w14:textId="2C24794C" w:rsidR="00E5197F" w:rsidRPr="00F129A6" w:rsidRDefault="00E5197F" w:rsidP="00E5197F">
      <w:pPr>
        <w:pStyle w:val="ListParagraph"/>
        <w:spacing w:line="480" w:lineRule="auto"/>
        <w:ind w:firstLine="720"/>
        <w:jc w:val="both"/>
        <w:rPr>
          <w:rFonts w:asciiTheme="majorBidi" w:hAnsiTheme="majorBidi" w:cstheme="majorBidi"/>
          <w:sz w:val="24"/>
          <w:szCs w:val="24"/>
        </w:rPr>
      </w:pPr>
      <w:r w:rsidRPr="00D467A3">
        <w:rPr>
          <w:rFonts w:asciiTheme="majorBidi" w:hAnsiTheme="majorBidi" w:cstheme="majorBidi"/>
          <w:sz w:val="24"/>
          <w:szCs w:val="24"/>
        </w:rPr>
        <w:t>Salah seorang ulama’ y</w:t>
      </w:r>
      <w:r>
        <w:rPr>
          <w:rFonts w:asciiTheme="majorBidi" w:hAnsiTheme="majorBidi" w:cstheme="majorBidi"/>
          <w:sz w:val="24"/>
          <w:szCs w:val="24"/>
        </w:rPr>
        <w:t>aitu Syaikh Musthofa Al-Ghulayani</w:t>
      </w:r>
      <w:r w:rsidRPr="00D467A3">
        <w:rPr>
          <w:rFonts w:asciiTheme="majorBidi" w:hAnsiTheme="majorBidi" w:cstheme="majorBidi"/>
          <w:sz w:val="24"/>
          <w:szCs w:val="24"/>
        </w:rPr>
        <w:t xml:space="preserve"> bersama karangan bukunya terkenal di kalangan pesantren Indonesia, yaitu kitab </w:t>
      </w:r>
      <w:r w:rsidR="0004178D" w:rsidRPr="0039164F">
        <w:rPr>
          <w:rFonts w:asciiTheme="majorBidi" w:hAnsiTheme="majorBidi" w:cstheme="majorBidi"/>
          <w:i/>
          <w:iCs/>
          <w:sz w:val="24"/>
          <w:szCs w:val="24"/>
        </w:rPr>
        <w:t>Ìẓ</w:t>
      </w:r>
      <w:r w:rsidR="00A04CF3" w:rsidRPr="0039164F">
        <w:rPr>
          <w:rFonts w:asciiTheme="majorBidi" w:hAnsiTheme="majorBidi" w:cstheme="majorBidi"/>
          <w:i/>
          <w:iCs/>
          <w:sz w:val="24"/>
          <w:szCs w:val="24"/>
        </w:rPr>
        <w:t>at</w:t>
      </w:r>
      <w:r w:rsidR="00A04CF3">
        <w:rPr>
          <w:rFonts w:asciiTheme="majorBidi" w:hAnsiTheme="majorBidi" w:cstheme="majorBidi"/>
          <w:sz w:val="24"/>
          <w:szCs w:val="24"/>
        </w:rPr>
        <w:t xml:space="preserve"> </w:t>
      </w:r>
      <w:r w:rsidR="00A04CF3" w:rsidRPr="0039164F">
        <w:rPr>
          <w:rFonts w:asciiTheme="majorBidi" w:hAnsiTheme="majorBidi" w:cstheme="majorBidi"/>
          <w:i/>
          <w:iCs/>
          <w:sz w:val="24"/>
          <w:szCs w:val="24"/>
        </w:rPr>
        <w:t>Al-Nāsyiīn</w:t>
      </w:r>
      <w:r w:rsidRPr="00D467A3">
        <w:rPr>
          <w:rFonts w:asciiTheme="majorBidi" w:hAnsiTheme="majorBidi" w:cstheme="majorBidi"/>
          <w:sz w:val="24"/>
          <w:szCs w:val="24"/>
        </w:rPr>
        <w:t xml:space="preserve"> yang didalamnya terdapat bab khusus yang mengandung pembahasan tentang </w:t>
      </w:r>
      <w:r>
        <w:rPr>
          <w:rFonts w:asciiTheme="majorBidi" w:hAnsiTheme="majorBidi" w:cstheme="majorBidi"/>
          <w:sz w:val="24"/>
          <w:szCs w:val="24"/>
        </w:rPr>
        <w:t>Islam</w:t>
      </w:r>
      <w:r w:rsidRPr="00D467A3">
        <w:rPr>
          <w:rFonts w:asciiTheme="majorBidi" w:hAnsiTheme="majorBidi" w:cstheme="majorBidi"/>
          <w:sz w:val="24"/>
          <w:szCs w:val="24"/>
        </w:rPr>
        <w:t xml:space="preserve"> </w:t>
      </w:r>
      <w:r w:rsidRPr="00FE286A">
        <w:rPr>
          <w:rFonts w:asciiTheme="majorBidi" w:hAnsiTheme="majorBidi" w:cstheme="majorBidi"/>
          <w:i/>
          <w:sz w:val="24"/>
          <w:szCs w:val="24"/>
        </w:rPr>
        <w:t>Wasathiyah</w:t>
      </w:r>
      <w:r>
        <w:rPr>
          <w:rFonts w:asciiTheme="majorBidi" w:hAnsiTheme="majorBidi" w:cstheme="majorBidi"/>
          <w:sz w:val="24"/>
          <w:szCs w:val="24"/>
        </w:rPr>
        <w:t xml:space="preserve"> (moderasi Islam)</w:t>
      </w:r>
      <w:r w:rsidRPr="00D467A3">
        <w:rPr>
          <w:rFonts w:asciiTheme="majorBidi" w:hAnsiTheme="majorBidi" w:cstheme="majorBidi"/>
          <w:sz w:val="24"/>
          <w:szCs w:val="24"/>
        </w:rPr>
        <w:t xml:space="preserve">. Pada masa penjajahan Belanda, buku ini diajarkan kepada siswa untuk membakar </w:t>
      </w:r>
      <w:r w:rsidRPr="00D467A3">
        <w:rPr>
          <w:rFonts w:asciiTheme="majorBidi" w:hAnsiTheme="majorBidi" w:cstheme="majorBidi"/>
          <w:sz w:val="24"/>
          <w:szCs w:val="24"/>
        </w:rPr>
        <w:lastRenderedPageBreak/>
        <w:t xml:space="preserve">semangat generasi muda. </w:t>
      </w:r>
      <w:r w:rsidRPr="00F129A6">
        <w:rPr>
          <w:rFonts w:asciiTheme="majorBidi" w:hAnsiTheme="majorBidi" w:cstheme="majorBidi"/>
          <w:sz w:val="24"/>
          <w:szCs w:val="24"/>
        </w:rPr>
        <w:t xml:space="preserve">Kitab </w:t>
      </w:r>
      <w:r w:rsidR="0004178D" w:rsidRPr="0039164F">
        <w:rPr>
          <w:rFonts w:asciiTheme="majorBidi" w:hAnsiTheme="majorBidi" w:cstheme="majorBidi"/>
          <w:i/>
          <w:iCs/>
          <w:sz w:val="24"/>
          <w:szCs w:val="24"/>
        </w:rPr>
        <w:t>Ìẓat Al-Nāsyiīn</w:t>
      </w:r>
      <w:r w:rsidR="0004178D">
        <w:rPr>
          <w:rFonts w:asciiTheme="majorBidi" w:hAnsiTheme="majorBidi" w:cstheme="majorBidi"/>
          <w:sz w:val="24"/>
          <w:szCs w:val="24"/>
        </w:rPr>
        <w:t xml:space="preserve"> </w:t>
      </w:r>
      <w:r w:rsidRPr="00F129A6">
        <w:rPr>
          <w:rFonts w:asciiTheme="majorBidi" w:hAnsiTheme="majorBidi" w:cstheme="majorBidi"/>
          <w:sz w:val="24"/>
          <w:szCs w:val="24"/>
        </w:rPr>
        <w:t xml:space="preserve"> adalah sebuah karya yang berfokus pada memberikan nasihat kepada generasi muda. Pada masa penjajahan Belanda, buku ini pernah dilarang untuk dipelajari di pesantren karena mengandung nasihat-nasihat yang dapat menginspirasi dan memberi semangat kepada para pembacanya, terutama kaum muda.</w:t>
      </w:r>
    </w:p>
    <w:p w14:paraId="56B84531" w14:textId="77777777" w:rsidR="00E5197F" w:rsidRPr="00D467A3" w:rsidRDefault="00E5197F" w:rsidP="00E5197F">
      <w:pPr>
        <w:pStyle w:val="ListParagraph"/>
        <w:spacing w:line="480" w:lineRule="auto"/>
        <w:ind w:firstLine="720"/>
        <w:jc w:val="both"/>
        <w:rPr>
          <w:rFonts w:asciiTheme="majorBidi" w:hAnsiTheme="majorBidi" w:cstheme="majorBidi"/>
          <w:sz w:val="24"/>
          <w:szCs w:val="24"/>
        </w:rPr>
      </w:pPr>
      <w:r w:rsidRPr="00F129A6">
        <w:rPr>
          <w:rFonts w:asciiTheme="majorBidi" w:hAnsiTheme="majorBidi" w:cstheme="majorBidi"/>
          <w:sz w:val="24"/>
          <w:szCs w:val="24"/>
        </w:rPr>
        <w:t xml:space="preserve">Mata pelajaran Akidah dan Akhlak adalah bagian dari kurikulum dalam pendidikan Islam. Dalam pembelajaran Akidah dan Akhlak, terdapat elemen nilai-nilai moral yang ditekankan. Meskipun moral bukanlah satu-satunya aspek yang diajarkan, namun pendidikan moral yang baik menjadi dasar yang penting. Dari moral yang </w:t>
      </w:r>
      <w:r w:rsidRPr="00F129A6">
        <w:rPr>
          <w:rFonts w:asciiTheme="majorBidi" w:hAnsiTheme="majorBidi" w:cstheme="majorBidi"/>
          <w:sz w:val="24"/>
          <w:szCs w:val="24"/>
        </w:rPr>
        <w:lastRenderedPageBreak/>
        <w:t>baik, segala hal bisa berakhir dengan baik pula</w:t>
      </w:r>
      <w:r>
        <w:rPr>
          <w:rFonts w:asciiTheme="majorBidi" w:hAnsiTheme="majorBidi" w:cstheme="majorBidi"/>
          <w:sz w:val="24"/>
          <w:szCs w:val="24"/>
          <w:lang w:val="en-US"/>
        </w:rPr>
        <w:t>.</w:t>
      </w:r>
      <w:r w:rsidRPr="00D467A3">
        <w:rPr>
          <w:rStyle w:val="FootnoteReference"/>
          <w:rFonts w:asciiTheme="majorBidi" w:hAnsiTheme="majorBidi" w:cstheme="majorBidi"/>
          <w:sz w:val="24"/>
          <w:szCs w:val="24"/>
        </w:rPr>
        <w:footnoteReference w:id="7"/>
      </w:r>
      <w:r w:rsidRPr="00D467A3">
        <w:rPr>
          <w:rFonts w:asciiTheme="majorBidi" w:hAnsiTheme="majorBidi" w:cstheme="majorBidi"/>
          <w:sz w:val="24"/>
          <w:szCs w:val="24"/>
        </w:rPr>
        <w:t xml:space="preserve"> Materi yang terdapat dalam mata pelajaran </w:t>
      </w:r>
      <w:r>
        <w:rPr>
          <w:rFonts w:asciiTheme="majorBidi" w:hAnsiTheme="majorBidi" w:cstheme="majorBidi"/>
          <w:sz w:val="24"/>
          <w:szCs w:val="24"/>
        </w:rPr>
        <w:t>Akidah Akhlak</w:t>
      </w:r>
      <w:r w:rsidRPr="00D467A3">
        <w:rPr>
          <w:rFonts w:asciiTheme="majorBidi" w:hAnsiTheme="majorBidi" w:cstheme="majorBidi"/>
          <w:sz w:val="24"/>
          <w:szCs w:val="24"/>
        </w:rPr>
        <w:t xml:space="preserve"> berbeda-beda disesuaikan dengan jenjang masing-masing peserta didik. Salah satu materi yang terdapat pada mata pelajaran </w:t>
      </w:r>
      <w:r>
        <w:rPr>
          <w:rFonts w:asciiTheme="majorBidi" w:hAnsiTheme="majorBidi" w:cstheme="majorBidi"/>
          <w:sz w:val="24"/>
          <w:szCs w:val="24"/>
        </w:rPr>
        <w:t>Akidah Akhlak</w:t>
      </w:r>
      <w:r w:rsidRPr="00D467A3">
        <w:rPr>
          <w:rFonts w:asciiTheme="majorBidi" w:hAnsiTheme="majorBidi" w:cstheme="majorBidi"/>
          <w:sz w:val="24"/>
          <w:szCs w:val="24"/>
        </w:rPr>
        <w:t xml:space="preserve"> adalah </w:t>
      </w:r>
      <w:r>
        <w:rPr>
          <w:rFonts w:asciiTheme="majorBidi" w:hAnsiTheme="majorBidi" w:cstheme="majorBidi"/>
          <w:sz w:val="24"/>
          <w:szCs w:val="24"/>
        </w:rPr>
        <w:t>Islam</w:t>
      </w:r>
      <w:r w:rsidRPr="00D467A3">
        <w:rPr>
          <w:rFonts w:asciiTheme="majorBidi" w:hAnsiTheme="majorBidi" w:cstheme="majorBidi"/>
          <w:sz w:val="24"/>
          <w:szCs w:val="24"/>
        </w:rPr>
        <w:t xml:space="preserve"> </w:t>
      </w:r>
      <w:r w:rsidRPr="00FE286A">
        <w:rPr>
          <w:rFonts w:asciiTheme="majorBidi" w:hAnsiTheme="majorBidi" w:cstheme="majorBidi"/>
          <w:i/>
          <w:sz w:val="24"/>
          <w:szCs w:val="24"/>
        </w:rPr>
        <w:t>Wasathiyah</w:t>
      </w:r>
      <w:r w:rsidRPr="00D467A3">
        <w:rPr>
          <w:rFonts w:asciiTheme="majorBidi" w:hAnsiTheme="majorBidi" w:cstheme="majorBidi"/>
          <w:sz w:val="24"/>
          <w:szCs w:val="24"/>
        </w:rPr>
        <w:t xml:space="preserve">. Materi </w:t>
      </w:r>
      <w:r>
        <w:rPr>
          <w:rFonts w:asciiTheme="majorBidi" w:hAnsiTheme="majorBidi" w:cstheme="majorBidi"/>
          <w:sz w:val="24"/>
          <w:szCs w:val="24"/>
        </w:rPr>
        <w:t>Islam</w:t>
      </w:r>
      <w:r w:rsidRPr="00D467A3">
        <w:rPr>
          <w:rFonts w:asciiTheme="majorBidi" w:hAnsiTheme="majorBidi" w:cstheme="majorBidi"/>
          <w:sz w:val="24"/>
          <w:szCs w:val="24"/>
        </w:rPr>
        <w:t xml:space="preserve"> </w:t>
      </w:r>
      <w:r w:rsidRPr="00FE286A">
        <w:rPr>
          <w:rFonts w:asciiTheme="majorBidi" w:hAnsiTheme="majorBidi" w:cstheme="majorBidi"/>
          <w:i/>
          <w:sz w:val="24"/>
          <w:szCs w:val="24"/>
        </w:rPr>
        <w:t>Wasathiyah</w:t>
      </w:r>
      <w:r w:rsidRPr="00D467A3">
        <w:rPr>
          <w:rFonts w:asciiTheme="majorBidi" w:hAnsiTheme="majorBidi" w:cstheme="majorBidi"/>
          <w:sz w:val="24"/>
          <w:szCs w:val="24"/>
        </w:rPr>
        <w:t xml:space="preserve"> tertera dalam buku </w:t>
      </w:r>
      <w:r>
        <w:rPr>
          <w:rFonts w:asciiTheme="majorBidi" w:hAnsiTheme="majorBidi" w:cstheme="majorBidi"/>
          <w:sz w:val="24"/>
          <w:szCs w:val="24"/>
        </w:rPr>
        <w:t>Akidah Akhlak</w:t>
      </w:r>
      <w:r w:rsidRPr="00D467A3">
        <w:rPr>
          <w:rFonts w:asciiTheme="majorBidi" w:hAnsiTheme="majorBidi" w:cstheme="majorBidi"/>
          <w:sz w:val="24"/>
          <w:szCs w:val="24"/>
        </w:rPr>
        <w:t xml:space="preserve"> kelas X Madrasah Aliyah.</w:t>
      </w:r>
    </w:p>
    <w:p w14:paraId="76434F26" w14:textId="3E48C450" w:rsidR="00E5197F" w:rsidRPr="00AD7696" w:rsidRDefault="00E5197F" w:rsidP="00E5197F">
      <w:pPr>
        <w:pStyle w:val="ListParagraph"/>
        <w:spacing w:line="480" w:lineRule="auto"/>
        <w:ind w:firstLine="720"/>
        <w:jc w:val="both"/>
        <w:rPr>
          <w:rFonts w:asciiTheme="majorBidi" w:hAnsiTheme="majorBidi" w:cstheme="majorBidi"/>
          <w:sz w:val="24"/>
          <w:szCs w:val="24"/>
        </w:rPr>
      </w:pPr>
      <w:r w:rsidRPr="00D467A3">
        <w:rPr>
          <w:rFonts w:asciiTheme="majorBidi" w:hAnsiTheme="majorBidi" w:cstheme="majorBidi"/>
          <w:sz w:val="24"/>
          <w:szCs w:val="24"/>
        </w:rPr>
        <w:t xml:space="preserve">Berdasarkan beberapa uraian yang telah yang telah dipaparkan, maka peneliti mencoba mempelajari </w:t>
      </w:r>
      <w:r w:rsidRPr="0025658F">
        <w:rPr>
          <w:rFonts w:asciiTheme="majorBidi" w:hAnsiTheme="majorBidi" w:cstheme="majorBidi"/>
          <w:sz w:val="24"/>
          <w:szCs w:val="24"/>
        </w:rPr>
        <w:t>n</w:t>
      </w:r>
      <w:r>
        <w:rPr>
          <w:rFonts w:asciiTheme="majorBidi" w:hAnsiTheme="majorBidi" w:cstheme="majorBidi"/>
          <w:sz w:val="24"/>
          <w:szCs w:val="24"/>
        </w:rPr>
        <w:t>ilai-</w:t>
      </w:r>
      <w:r w:rsidRPr="0025658F">
        <w:rPr>
          <w:rFonts w:asciiTheme="majorBidi" w:hAnsiTheme="majorBidi" w:cstheme="majorBidi"/>
          <w:sz w:val="24"/>
          <w:szCs w:val="24"/>
        </w:rPr>
        <w:t>n</w:t>
      </w:r>
      <w:r w:rsidRPr="00D467A3">
        <w:rPr>
          <w:rFonts w:asciiTheme="majorBidi" w:hAnsiTheme="majorBidi" w:cstheme="majorBidi"/>
          <w:sz w:val="24"/>
          <w:szCs w:val="24"/>
        </w:rPr>
        <w:t xml:space="preserve">ilai </w:t>
      </w:r>
      <w:r w:rsidRPr="0025658F">
        <w:rPr>
          <w:rFonts w:asciiTheme="majorBidi" w:hAnsiTheme="majorBidi" w:cstheme="majorBidi"/>
          <w:sz w:val="24"/>
          <w:szCs w:val="24"/>
        </w:rPr>
        <w:t>m</w:t>
      </w:r>
      <w:r>
        <w:rPr>
          <w:rFonts w:asciiTheme="majorBidi" w:hAnsiTheme="majorBidi" w:cstheme="majorBidi"/>
          <w:sz w:val="24"/>
          <w:szCs w:val="24"/>
        </w:rPr>
        <w:t xml:space="preserve">oderasi </w:t>
      </w:r>
      <w:r w:rsidRPr="0025658F">
        <w:rPr>
          <w:rFonts w:asciiTheme="majorBidi" w:hAnsiTheme="majorBidi" w:cstheme="majorBidi"/>
          <w:sz w:val="24"/>
          <w:szCs w:val="24"/>
        </w:rPr>
        <w:t>d</w:t>
      </w:r>
      <w:r>
        <w:rPr>
          <w:rFonts w:asciiTheme="majorBidi" w:hAnsiTheme="majorBidi" w:cstheme="majorBidi"/>
          <w:sz w:val="24"/>
          <w:szCs w:val="24"/>
        </w:rPr>
        <w:t>ala</w:t>
      </w:r>
      <w:r w:rsidRPr="0025658F">
        <w:rPr>
          <w:rFonts w:asciiTheme="majorBidi" w:hAnsiTheme="majorBidi" w:cstheme="majorBidi"/>
          <w:sz w:val="24"/>
          <w:szCs w:val="24"/>
        </w:rPr>
        <w:t>m</w:t>
      </w:r>
      <w:r w:rsidRPr="00D467A3">
        <w:rPr>
          <w:rFonts w:asciiTheme="majorBidi" w:hAnsiTheme="majorBidi" w:cstheme="majorBidi"/>
          <w:sz w:val="24"/>
          <w:szCs w:val="24"/>
        </w:rPr>
        <w:t xml:space="preserve"> </w:t>
      </w:r>
      <w:r w:rsidRPr="00A04CF3">
        <w:rPr>
          <w:rFonts w:asciiTheme="majorBidi" w:hAnsiTheme="majorBidi" w:cstheme="majorBidi"/>
          <w:i/>
          <w:iCs/>
          <w:sz w:val="24"/>
          <w:szCs w:val="24"/>
        </w:rPr>
        <w:t xml:space="preserve">Kitab </w:t>
      </w:r>
      <w:r w:rsidR="0004178D" w:rsidRPr="00A04CF3">
        <w:rPr>
          <w:rFonts w:asciiTheme="majorBidi" w:hAnsiTheme="majorBidi" w:cstheme="majorBidi"/>
          <w:i/>
          <w:iCs/>
          <w:sz w:val="24"/>
          <w:szCs w:val="24"/>
        </w:rPr>
        <w:t>Ìẓat</w:t>
      </w:r>
      <w:r w:rsidR="0004178D">
        <w:rPr>
          <w:rFonts w:asciiTheme="majorBidi" w:hAnsiTheme="majorBidi" w:cstheme="majorBidi"/>
          <w:sz w:val="24"/>
          <w:szCs w:val="24"/>
        </w:rPr>
        <w:t xml:space="preserve"> </w:t>
      </w:r>
      <w:r w:rsidR="0004178D" w:rsidRPr="00A04CF3">
        <w:rPr>
          <w:rFonts w:asciiTheme="majorBidi" w:hAnsiTheme="majorBidi" w:cstheme="majorBidi"/>
          <w:i/>
          <w:iCs/>
          <w:sz w:val="24"/>
          <w:szCs w:val="24"/>
        </w:rPr>
        <w:t>Al-Nāsyiīn</w:t>
      </w:r>
      <w:r w:rsidR="0004178D">
        <w:rPr>
          <w:rFonts w:asciiTheme="majorBidi" w:hAnsiTheme="majorBidi" w:cstheme="majorBidi"/>
          <w:sz w:val="24"/>
          <w:szCs w:val="24"/>
        </w:rPr>
        <w:t xml:space="preserve"> </w:t>
      </w:r>
      <w:r>
        <w:rPr>
          <w:rFonts w:asciiTheme="majorBidi" w:hAnsiTheme="majorBidi" w:cstheme="majorBidi"/>
          <w:sz w:val="24"/>
          <w:szCs w:val="24"/>
        </w:rPr>
        <w:t xml:space="preserve"> dan </w:t>
      </w:r>
      <w:r w:rsidR="00A04CF3">
        <w:rPr>
          <w:rFonts w:asciiTheme="majorBidi" w:hAnsiTheme="majorBidi" w:cstheme="majorBidi"/>
          <w:sz w:val="24"/>
          <w:szCs w:val="24"/>
        </w:rPr>
        <w:t xml:space="preserve">kaitannya dengan </w:t>
      </w:r>
      <w:r w:rsidRPr="0025658F">
        <w:rPr>
          <w:rFonts w:asciiTheme="majorBidi" w:hAnsiTheme="majorBidi" w:cstheme="majorBidi"/>
          <w:sz w:val="24"/>
          <w:szCs w:val="24"/>
        </w:rPr>
        <w:t>m</w:t>
      </w:r>
      <w:r w:rsidRPr="00D467A3">
        <w:rPr>
          <w:rFonts w:asciiTheme="majorBidi" w:hAnsiTheme="majorBidi" w:cstheme="majorBidi"/>
          <w:sz w:val="24"/>
          <w:szCs w:val="24"/>
        </w:rPr>
        <w:t xml:space="preserve">ateri </w:t>
      </w:r>
      <w:r w:rsidRPr="0025658F">
        <w:rPr>
          <w:rFonts w:asciiTheme="majorBidi" w:hAnsiTheme="majorBidi" w:cstheme="majorBidi"/>
          <w:sz w:val="24"/>
          <w:szCs w:val="24"/>
        </w:rPr>
        <w:t>a</w:t>
      </w:r>
      <w:r>
        <w:rPr>
          <w:rFonts w:asciiTheme="majorBidi" w:hAnsiTheme="majorBidi" w:cstheme="majorBidi"/>
          <w:sz w:val="24"/>
          <w:szCs w:val="24"/>
        </w:rPr>
        <w:t xml:space="preserve">kidah </w:t>
      </w:r>
      <w:r w:rsidRPr="0025658F">
        <w:rPr>
          <w:rFonts w:asciiTheme="majorBidi" w:hAnsiTheme="majorBidi" w:cstheme="majorBidi"/>
          <w:sz w:val="24"/>
          <w:szCs w:val="24"/>
        </w:rPr>
        <w:t>a</w:t>
      </w:r>
      <w:r>
        <w:rPr>
          <w:rFonts w:asciiTheme="majorBidi" w:hAnsiTheme="majorBidi" w:cstheme="majorBidi"/>
          <w:sz w:val="24"/>
          <w:szCs w:val="24"/>
        </w:rPr>
        <w:t xml:space="preserve">khlak </w:t>
      </w:r>
      <w:r w:rsidRPr="0025658F">
        <w:rPr>
          <w:rFonts w:asciiTheme="majorBidi" w:hAnsiTheme="majorBidi" w:cstheme="majorBidi"/>
          <w:sz w:val="24"/>
          <w:szCs w:val="24"/>
        </w:rPr>
        <w:t>k</w:t>
      </w:r>
      <w:r>
        <w:rPr>
          <w:rFonts w:asciiTheme="majorBidi" w:hAnsiTheme="majorBidi" w:cstheme="majorBidi"/>
          <w:sz w:val="24"/>
          <w:szCs w:val="24"/>
        </w:rPr>
        <w:t xml:space="preserve">elas X </w:t>
      </w:r>
      <w:r w:rsidRPr="0025658F">
        <w:rPr>
          <w:rFonts w:asciiTheme="majorBidi" w:hAnsiTheme="majorBidi" w:cstheme="majorBidi"/>
          <w:sz w:val="24"/>
          <w:szCs w:val="24"/>
        </w:rPr>
        <w:t>m</w:t>
      </w:r>
      <w:r>
        <w:rPr>
          <w:rFonts w:asciiTheme="majorBidi" w:hAnsiTheme="majorBidi" w:cstheme="majorBidi"/>
          <w:sz w:val="24"/>
          <w:szCs w:val="24"/>
        </w:rPr>
        <w:t xml:space="preserve">adrasah </w:t>
      </w:r>
      <w:r w:rsidRPr="0025658F">
        <w:rPr>
          <w:rFonts w:asciiTheme="majorBidi" w:hAnsiTheme="majorBidi" w:cstheme="majorBidi"/>
          <w:sz w:val="24"/>
          <w:szCs w:val="24"/>
        </w:rPr>
        <w:t>a</w:t>
      </w:r>
      <w:r w:rsidRPr="00D467A3">
        <w:rPr>
          <w:rFonts w:asciiTheme="majorBidi" w:hAnsiTheme="majorBidi" w:cstheme="majorBidi"/>
          <w:sz w:val="24"/>
          <w:szCs w:val="24"/>
        </w:rPr>
        <w:t xml:space="preserve">liyah. Oleh karena itu, penulis ingin membahas permasalahan tersebut </w:t>
      </w:r>
      <w:r w:rsidRPr="00D467A3">
        <w:rPr>
          <w:rFonts w:asciiTheme="majorBidi" w:hAnsiTheme="majorBidi" w:cstheme="majorBidi"/>
          <w:sz w:val="24"/>
          <w:szCs w:val="24"/>
        </w:rPr>
        <w:lastRenderedPageBreak/>
        <w:t xml:space="preserve">dengan mengangkat judul </w:t>
      </w:r>
      <w:r w:rsidRPr="00765102">
        <w:rPr>
          <w:rFonts w:asciiTheme="majorBidi" w:hAnsiTheme="majorBidi" w:cstheme="majorBidi"/>
          <w:b/>
          <w:sz w:val="24"/>
          <w:szCs w:val="24"/>
        </w:rPr>
        <w:t xml:space="preserve">“Nilai-Nilai Moderasi </w:t>
      </w:r>
      <w:r w:rsidRPr="0004178D">
        <w:rPr>
          <w:rFonts w:asciiTheme="majorBidi" w:hAnsiTheme="majorBidi" w:cstheme="majorBidi"/>
          <w:b/>
          <w:sz w:val="24"/>
          <w:szCs w:val="24"/>
        </w:rPr>
        <w:t>d</w:t>
      </w:r>
      <w:r w:rsidRPr="00765102">
        <w:rPr>
          <w:rFonts w:asciiTheme="majorBidi" w:hAnsiTheme="majorBidi" w:cstheme="majorBidi"/>
          <w:b/>
          <w:sz w:val="24"/>
          <w:szCs w:val="24"/>
        </w:rPr>
        <w:t>ala</w:t>
      </w:r>
      <w:r w:rsidRPr="0004178D">
        <w:rPr>
          <w:rFonts w:asciiTheme="majorBidi" w:hAnsiTheme="majorBidi" w:cstheme="majorBidi"/>
          <w:b/>
          <w:sz w:val="24"/>
          <w:szCs w:val="24"/>
        </w:rPr>
        <w:t>m</w:t>
      </w:r>
      <w:r w:rsidRPr="00765102">
        <w:rPr>
          <w:rFonts w:asciiTheme="majorBidi" w:hAnsiTheme="majorBidi" w:cstheme="majorBidi"/>
          <w:b/>
          <w:sz w:val="24"/>
          <w:szCs w:val="24"/>
        </w:rPr>
        <w:t xml:space="preserve"> Kitab </w:t>
      </w:r>
      <w:r w:rsidR="0004178D" w:rsidRPr="0039164F">
        <w:rPr>
          <w:rFonts w:asciiTheme="majorBidi" w:hAnsiTheme="majorBidi" w:cstheme="majorBidi"/>
          <w:b/>
          <w:i/>
          <w:iCs/>
          <w:sz w:val="24"/>
          <w:szCs w:val="24"/>
        </w:rPr>
        <w:t>Ìẓat Al-Nāsyiīn</w:t>
      </w:r>
      <w:r w:rsidRPr="00765102">
        <w:rPr>
          <w:rFonts w:asciiTheme="majorBidi" w:hAnsiTheme="majorBidi" w:cstheme="majorBidi"/>
          <w:b/>
          <w:sz w:val="24"/>
          <w:szCs w:val="24"/>
        </w:rPr>
        <w:t xml:space="preserve"> dan </w:t>
      </w:r>
      <w:r w:rsidR="00A04CF3">
        <w:rPr>
          <w:rFonts w:asciiTheme="majorBidi" w:hAnsiTheme="majorBidi" w:cstheme="majorBidi"/>
          <w:b/>
          <w:sz w:val="24"/>
          <w:szCs w:val="24"/>
        </w:rPr>
        <w:t>kaitannya dengan</w:t>
      </w:r>
      <w:r w:rsidR="00A04CF3" w:rsidRPr="00765102">
        <w:rPr>
          <w:rFonts w:asciiTheme="majorBidi" w:hAnsiTheme="majorBidi" w:cstheme="majorBidi"/>
          <w:b/>
          <w:sz w:val="24"/>
          <w:szCs w:val="24"/>
        </w:rPr>
        <w:t xml:space="preserve"> </w:t>
      </w:r>
      <w:r w:rsidRPr="00765102">
        <w:rPr>
          <w:rFonts w:asciiTheme="majorBidi" w:hAnsiTheme="majorBidi" w:cstheme="majorBidi"/>
          <w:b/>
          <w:sz w:val="24"/>
          <w:szCs w:val="24"/>
        </w:rPr>
        <w:t>Materi Akidah Akhlak Kelas X Madrasah Aliyah”</w:t>
      </w:r>
      <w:r>
        <w:rPr>
          <w:rFonts w:asciiTheme="majorBidi" w:hAnsiTheme="majorBidi" w:cstheme="majorBidi"/>
          <w:sz w:val="24"/>
          <w:szCs w:val="24"/>
        </w:rPr>
        <w:t>. Penelitian ini penting dilakukan untuk menyebarkan nilai-nilai moderasi dan jug</w:t>
      </w:r>
      <w:r>
        <w:rPr>
          <w:rFonts w:asciiTheme="majorBidi" w:hAnsiTheme="majorBidi" w:cstheme="majorBidi"/>
          <w:sz w:val="24"/>
          <w:szCs w:val="24"/>
          <w:lang w:val="en-US"/>
        </w:rPr>
        <w:t>a</w:t>
      </w:r>
      <w:r>
        <w:rPr>
          <w:rFonts w:asciiTheme="majorBidi" w:hAnsiTheme="majorBidi" w:cstheme="majorBidi"/>
          <w:sz w:val="24"/>
          <w:szCs w:val="24"/>
        </w:rPr>
        <w:t xml:space="preserve"> untuk membentuk generasi muda menjadi millenial yang dapat berkarya, berbudaya, dan berkemajuan serta dapat menampakkan wajah Islam yang ramah dan moderat.</w:t>
      </w:r>
    </w:p>
    <w:p w14:paraId="0F4069A8" w14:textId="77777777" w:rsidR="00E5197F" w:rsidRPr="00E430AB" w:rsidRDefault="00E5197F" w:rsidP="008B0043">
      <w:pPr>
        <w:pStyle w:val="Heading2"/>
        <w:numPr>
          <w:ilvl w:val="0"/>
          <w:numId w:val="16"/>
        </w:numPr>
        <w:spacing w:line="480" w:lineRule="auto"/>
        <w:jc w:val="both"/>
        <w:rPr>
          <w:rFonts w:asciiTheme="majorBidi" w:hAnsiTheme="majorBidi"/>
          <w:b/>
          <w:bCs/>
          <w:color w:val="auto"/>
          <w:sz w:val="24"/>
          <w:szCs w:val="24"/>
        </w:rPr>
      </w:pPr>
      <w:bookmarkStart w:id="16" w:name="_Toc133991689"/>
      <w:bookmarkStart w:id="17" w:name="_Toc135207412"/>
      <w:bookmarkStart w:id="18" w:name="_Toc146312011"/>
      <w:r w:rsidRPr="00E430AB">
        <w:rPr>
          <w:rFonts w:asciiTheme="majorBidi" w:hAnsiTheme="majorBidi"/>
          <w:b/>
          <w:bCs/>
          <w:color w:val="auto"/>
          <w:sz w:val="24"/>
          <w:szCs w:val="24"/>
        </w:rPr>
        <w:t>Rumusah Masalah</w:t>
      </w:r>
      <w:bookmarkEnd w:id="16"/>
      <w:bookmarkEnd w:id="17"/>
      <w:bookmarkEnd w:id="18"/>
    </w:p>
    <w:p w14:paraId="35220775" w14:textId="08D05F09" w:rsidR="00E5197F" w:rsidRPr="0025658F" w:rsidRDefault="00E5197F" w:rsidP="00E5197F">
      <w:pPr>
        <w:pStyle w:val="ListParagraph"/>
        <w:spacing w:line="480" w:lineRule="auto"/>
        <w:ind w:left="709" w:firstLine="567"/>
        <w:jc w:val="both"/>
        <w:rPr>
          <w:rFonts w:asciiTheme="majorBidi" w:hAnsiTheme="majorBidi" w:cstheme="majorBidi"/>
          <w:sz w:val="24"/>
          <w:szCs w:val="24"/>
        </w:rPr>
      </w:pPr>
      <w:r w:rsidRPr="0025658F">
        <w:rPr>
          <w:rFonts w:asciiTheme="majorBidi" w:hAnsiTheme="majorBidi" w:cstheme="majorBidi"/>
          <w:sz w:val="24"/>
          <w:szCs w:val="24"/>
        </w:rPr>
        <w:t xml:space="preserve">Berdasarkan </w:t>
      </w:r>
      <w:r w:rsidRPr="00D467A3">
        <w:rPr>
          <w:rFonts w:asciiTheme="majorBidi" w:hAnsiTheme="majorBidi" w:cstheme="majorBidi"/>
          <w:sz w:val="24"/>
          <w:szCs w:val="24"/>
        </w:rPr>
        <w:t>latar belakang yang dikemukakan</w:t>
      </w:r>
      <w:r w:rsidRPr="0025658F">
        <w:rPr>
          <w:rFonts w:asciiTheme="majorBidi" w:hAnsiTheme="majorBidi" w:cstheme="majorBidi"/>
          <w:sz w:val="24"/>
          <w:szCs w:val="24"/>
        </w:rPr>
        <w:t xml:space="preserve"> pada penelitian yang berjudul </w:t>
      </w:r>
      <w:r w:rsidRPr="00765102">
        <w:rPr>
          <w:rFonts w:asciiTheme="majorBidi" w:hAnsiTheme="majorBidi" w:cstheme="majorBidi"/>
          <w:sz w:val="24"/>
          <w:szCs w:val="24"/>
        </w:rPr>
        <w:t xml:space="preserve">“Nilai-Nilai Moderasi </w:t>
      </w:r>
      <w:r w:rsidRPr="0025658F">
        <w:rPr>
          <w:rFonts w:asciiTheme="majorBidi" w:hAnsiTheme="majorBidi" w:cstheme="majorBidi"/>
          <w:sz w:val="24"/>
          <w:szCs w:val="24"/>
        </w:rPr>
        <w:t>d</w:t>
      </w:r>
      <w:r w:rsidRPr="00765102">
        <w:rPr>
          <w:rFonts w:asciiTheme="majorBidi" w:hAnsiTheme="majorBidi" w:cstheme="majorBidi"/>
          <w:sz w:val="24"/>
          <w:szCs w:val="24"/>
        </w:rPr>
        <w:t>ala</w:t>
      </w:r>
      <w:r w:rsidRPr="0025658F">
        <w:rPr>
          <w:rFonts w:asciiTheme="majorBidi" w:hAnsiTheme="majorBidi" w:cstheme="majorBidi"/>
          <w:sz w:val="24"/>
          <w:szCs w:val="24"/>
        </w:rPr>
        <w:t>m</w:t>
      </w:r>
      <w:r w:rsidRPr="00765102">
        <w:rPr>
          <w:rFonts w:asciiTheme="majorBidi" w:hAnsiTheme="majorBidi" w:cstheme="majorBidi"/>
          <w:sz w:val="24"/>
          <w:szCs w:val="24"/>
        </w:rPr>
        <w:t xml:space="preserve"> Kitab </w:t>
      </w:r>
      <w:r w:rsidR="0004178D" w:rsidRPr="00490063">
        <w:rPr>
          <w:rFonts w:asciiTheme="majorBidi" w:hAnsiTheme="majorBidi" w:cstheme="majorBidi"/>
          <w:i/>
          <w:iCs/>
          <w:sz w:val="24"/>
          <w:szCs w:val="24"/>
        </w:rPr>
        <w:t>Ìẓat Al-Nāsyiīn</w:t>
      </w:r>
      <w:r w:rsidR="0004178D">
        <w:rPr>
          <w:rFonts w:asciiTheme="majorBidi" w:hAnsiTheme="majorBidi" w:cstheme="majorBidi"/>
          <w:sz w:val="24"/>
          <w:szCs w:val="24"/>
        </w:rPr>
        <w:t xml:space="preserve"> </w:t>
      </w:r>
      <w:r w:rsidRPr="00765102">
        <w:rPr>
          <w:rFonts w:asciiTheme="majorBidi" w:hAnsiTheme="majorBidi" w:cstheme="majorBidi"/>
          <w:sz w:val="24"/>
          <w:szCs w:val="24"/>
        </w:rPr>
        <w:t xml:space="preserve"> dan </w:t>
      </w:r>
      <w:r w:rsidR="00A651F7">
        <w:rPr>
          <w:rFonts w:asciiTheme="majorBidi" w:hAnsiTheme="majorBidi" w:cstheme="majorBidi"/>
          <w:sz w:val="24"/>
          <w:szCs w:val="24"/>
        </w:rPr>
        <w:t>kaitannya dengan</w:t>
      </w:r>
      <w:r w:rsidR="00A651F7" w:rsidRPr="00765102">
        <w:rPr>
          <w:rFonts w:asciiTheme="majorBidi" w:hAnsiTheme="majorBidi" w:cstheme="majorBidi"/>
          <w:sz w:val="24"/>
          <w:szCs w:val="24"/>
        </w:rPr>
        <w:t xml:space="preserve"> </w:t>
      </w:r>
      <w:r w:rsidRPr="00765102">
        <w:rPr>
          <w:rFonts w:asciiTheme="majorBidi" w:hAnsiTheme="majorBidi" w:cstheme="majorBidi"/>
          <w:sz w:val="24"/>
          <w:szCs w:val="24"/>
        </w:rPr>
        <w:t>Materi Akidah Akhlak Kelas X Madrasah Aliyah”</w:t>
      </w:r>
      <w:r w:rsidRPr="0025658F">
        <w:rPr>
          <w:rFonts w:asciiTheme="majorBidi" w:hAnsiTheme="majorBidi" w:cstheme="majorBidi"/>
          <w:sz w:val="24"/>
          <w:szCs w:val="24"/>
        </w:rPr>
        <w:t xml:space="preserve"> ini</w:t>
      </w:r>
      <w:r w:rsidRPr="00D467A3">
        <w:rPr>
          <w:rFonts w:asciiTheme="majorBidi" w:hAnsiTheme="majorBidi" w:cstheme="majorBidi"/>
          <w:sz w:val="24"/>
          <w:szCs w:val="24"/>
        </w:rPr>
        <w:t xml:space="preserve">, maka pokok </w:t>
      </w:r>
      <w:r w:rsidRPr="00D467A3">
        <w:rPr>
          <w:rFonts w:asciiTheme="majorBidi" w:hAnsiTheme="majorBidi" w:cstheme="majorBidi"/>
          <w:sz w:val="24"/>
          <w:szCs w:val="24"/>
        </w:rPr>
        <w:lastRenderedPageBreak/>
        <w:t xml:space="preserve">permasalahan yang akan dibahas </w:t>
      </w:r>
      <w:r w:rsidRPr="0025658F">
        <w:rPr>
          <w:rFonts w:asciiTheme="majorBidi" w:hAnsiTheme="majorBidi" w:cstheme="majorBidi"/>
          <w:sz w:val="24"/>
          <w:szCs w:val="24"/>
        </w:rPr>
        <w:t xml:space="preserve">yaitu </w:t>
      </w:r>
      <w:r>
        <w:rPr>
          <w:rFonts w:asciiTheme="majorBidi" w:hAnsiTheme="majorBidi" w:cstheme="majorBidi"/>
          <w:sz w:val="24"/>
          <w:szCs w:val="24"/>
        </w:rPr>
        <w:t>sebagai berikut</w:t>
      </w:r>
      <w:r w:rsidRPr="0025658F">
        <w:rPr>
          <w:rFonts w:asciiTheme="majorBidi" w:hAnsiTheme="majorBidi" w:cstheme="majorBidi"/>
          <w:sz w:val="24"/>
          <w:szCs w:val="24"/>
        </w:rPr>
        <w:t>.</w:t>
      </w:r>
    </w:p>
    <w:p w14:paraId="7584DA88" w14:textId="5BD8CB69" w:rsidR="00E5197F" w:rsidRPr="00D467A3" w:rsidRDefault="00E5197F" w:rsidP="00490063">
      <w:pPr>
        <w:pStyle w:val="ListParagraph"/>
        <w:numPr>
          <w:ilvl w:val="0"/>
          <w:numId w:val="1"/>
        </w:numPr>
        <w:spacing w:line="480" w:lineRule="auto"/>
        <w:ind w:left="1134"/>
        <w:jc w:val="both"/>
        <w:rPr>
          <w:rFonts w:asciiTheme="majorBidi" w:hAnsiTheme="majorBidi" w:cstheme="majorBidi"/>
          <w:sz w:val="24"/>
          <w:szCs w:val="24"/>
        </w:rPr>
      </w:pPr>
      <w:r>
        <w:rPr>
          <w:rFonts w:asciiTheme="majorBidi" w:hAnsiTheme="majorBidi" w:cstheme="majorBidi"/>
          <w:sz w:val="24"/>
          <w:szCs w:val="24"/>
        </w:rPr>
        <w:t xml:space="preserve">Apa sajakah bentuk tuturan naskah </w:t>
      </w:r>
      <w:r w:rsidR="00490063">
        <w:rPr>
          <w:rFonts w:asciiTheme="majorBidi" w:hAnsiTheme="majorBidi" w:cstheme="majorBidi"/>
          <w:sz w:val="24"/>
          <w:szCs w:val="24"/>
        </w:rPr>
        <w:t>K</w:t>
      </w:r>
      <w:r>
        <w:rPr>
          <w:rFonts w:asciiTheme="majorBidi" w:hAnsiTheme="majorBidi" w:cstheme="majorBidi"/>
          <w:sz w:val="24"/>
          <w:szCs w:val="24"/>
        </w:rPr>
        <w:t xml:space="preserve">itab </w:t>
      </w:r>
      <w:r w:rsidR="0004178D" w:rsidRPr="00490063">
        <w:rPr>
          <w:rFonts w:asciiTheme="majorBidi" w:hAnsiTheme="majorBidi" w:cstheme="majorBidi"/>
          <w:i/>
          <w:iCs/>
          <w:sz w:val="24"/>
          <w:szCs w:val="24"/>
        </w:rPr>
        <w:t>Ìẓat Al-</w:t>
      </w:r>
      <w:r w:rsidR="0004178D">
        <w:rPr>
          <w:rFonts w:asciiTheme="majorBidi" w:hAnsiTheme="majorBidi" w:cstheme="majorBidi"/>
          <w:sz w:val="24"/>
          <w:szCs w:val="24"/>
        </w:rPr>
        <w:t xml:space="preserve">Nāsyiīn </w:t>
      </w:r>
      <w:r>
        <w:rPr>
          <w:rFonts w:asciiTheme="majorBidi" w:hAnsiTheme="majorBidi" w:cstheme="majorBidi"/>
          <w:sz w:val="24"/>
          <w:szCs w:val="24"/>
        </w:rPr>
        <w:t xml:space="preserve"> yang mengandung nilai moderasi</w:t>
      </w:r>
      <w:r w:rsidRPr="00D467A3">
        <w:rPr>
          <w:rFonts w:asciiTheme="majorBidi" w:hAnsiTheme="majorBidi" w:cstheme="majorBidi"/>
          <w:sz w:val="24"/>
          <w:szCs w:val="24"/>
        </w:rPr>
        <w:t>?</w:t>
      </w:r>
    </w:p>
    <w:p w14:paraId="04C09B1B" w14:textId="5C3B8902" w:rsidR="00E5197F" w:rsidRPr="00D467A3" w:rsidRDefault="00E5197F" w:rsidP="00716C2B">
      <w:pPr>
        <w:pStyle w:val="ListParagraph"/>
        <w:numPr>
          <w:ilvl w:val="0"/>
          <w:numId w:val="1"/>
        </w:numPr>
        <w:spacing w:line="480" w:lineRule="auto"/>
        <w:ind w:left="1134"/>
        <w:jc w:val="both"/>
        <w:rPr>
          <w:rFonts w:asciiTheme="majorBidi" w:hAnsiTheme="majorBidi" w:cstheme="majorBidi"/>
          <w:sz w:val="24"/>
          <w:szCs w:val="24"/>
        </w:rPr>
      </w:pPr>
      <w:r w:rsidRPr="00D467A3">
        <w:rPr>
          <w:rFonts w:asciiTheme="majorBidi" w:hAnsiTheme="majorBidi" w:cstheme="majorBidi"/>
          <w:sz w:val="24"/>
          <w:szCs w:val="24"/>
        </w:rPr>
        <w:t xml:space="preserve">Bagaimana nilai-nilai </w:t>
      </w:r>
      <w:r>
        <w:rPr>
          <w:rFonts w:asciiTheme="majorBidi" w:hAnsiTheme="majorBidi" w:cstheme="majorBidi"/>
          <w:sz w:val="24"/>
          <w:szCs w:val="24"/>
        </w:rPr>
        <w:t>Moderasi</w:t>
      </w:r>
      <w:r w:rsidRPr="00D467A3">
        <w:rPr>
          <w:rFonts w:asciiTheme="majorBidi" w:hAnsiTheme="majorBidi" w:cstheme="majorBidi"/>
          <w:sz w:val="24"/>
          <w:szCs w:val="24"/>
        </w:rPr>
        <w:t xml:space="preserve"> </w:t>
      </w:r>
      <w:r w:rsidR="00716C2B">
        <w:rPr>
          <w:rFonts w:asciiTheme="majorBidi" w:hAnsiTheme="majorBidi" w:cstheme="majorBidi"/>
          <w:sz w:val="24"/>
          <w:szCs w:val="24"/>
        </w:rPr>
        <w:t>dalam Kitab</w:t>
      </w:r>
      <w:r w:rsidR="00716C2B" w:rsidRPr="00716C2B">
        <w:rPr>
          <w:rFonts w:asciiTheme="majorBidi" w:hAnsiTheme="majorBidi" w:cstheme="majorBidi"/>
          <w:i/>
          <w:iCs/>
          <w:sz w:val="24"/>
          <w:szCs w:val="24"/>
        </w:rPr>
        <w:t xml:space="preserve"> </w:t>
      </w:r>
      <w:r w:rsidR="00716C2B" w:rsidRPr="00490063">
        <w:rPr>
          <w:rFonts w:asciiTheme="majorBidi" w:hAnsiTheme="majorBidi" w:cstheme="majorBidi"/>
          <w:i/>
          <w:iCs/>
          <w:sz w:val="24"/>
          <w:szCs w:val="24"/>
        </w:rPr>
        <w:t>Ìẓat Al-</w:t>
      </w:r>
      <w:r w:rsidR="00716C2B">
        <w:rPr>
          <w:rFonts w:asciiTheme="majorBidi" w:hAnsiTheme="majorBidi" w:cstheme="majorBidi"/>
          <w:sz w:val="24"/>
          <w:szCs w:val="24"/>
        </w:rPr>
        <w:t>Nāsyiīn dan kaitannya dengan</w:t>
      </w:r>
      <w:r w:rsidRPr="00D467A3">
        <w:rPr>
          <w:rFonts w:asciiTheme="majorBidi" w:hAnsiTheme="majorBidi" w:cstheme="majorBidi"/>
          <w:sz w:val="24"/>
          <w:szCs w:val="24"/>
        </w:rPr>
        <w:t xml:space="preserve"> materi </w:t>
      </w:r>
      <w:r>
        <w:rPr>
          <w:rFonts w:asciiTheme="majorBidi" w:hAnsiTheme="majorBidi" w:cstheme="majorBidi"/>
          <w:sz w:val="24"/>
          <w:szCs w:val="24"/>
        </w:rPr>
        <w:t>Akidah Akhlak</w:t>
      </w:r>
      <w:r w:rsidRPr="00D467A3">
        <w:rPr>
          <w:rFonts w:asciiTheme="majorBidi" w:hAnsiTheme="majorBidi" w:cstheme="majorBidi"/>
          <w:sz w:val="24"/>
          <w:szCs w:val="24"/>
        </w:rPr>
        <w:t xml:space="preserve"> kelas X Madrasah Aliyah?</w:t>
      </w:r>
    </w:p>
    <w:p w14:paraId="6C0B0C7C" w14:textId="77777777" w:rsidR="00E5197F" w:rsidRPr="00E430AB" w:rsidRDefault="00E5197F" w:rsidP="008B0043">
      <w:pPr>
        <w:pStyle w:val="Heading2"/>
        <w:numPr>
          <w:ilvl w:val="0"/>
          <w:numId w:val="16"/>
        </w:numPr>
        <w:spacing w:line="480" w:lineRule="auto"/>
        <w:jc w:val="both"/>
        <w:rPr>
          <w:rFonts w:asciiTheme="majorBidi" w:hAnsiTheme="majorBidi"/>
          <w:b/>
          <w:bCs/>
          <w:color w:val="auto"/>
          <w:sz w:val="24"/>
          <w:szCs w:val="24"/>
        </w:rPr>
      </w:pPr>
      <w:bookmarkStart w:id="19" w:name="_Toc133991690"/>
      <w:bookmarkStart w:id="20" w:name="_Toc135207413"/>
      <w:bookmarkStart w:id="21" w:name="_Toc146312012"/>
      <w:r w:rsidRPr="00E430AB">
        <w:rPr>
          <w:rFonts w:asciiTheme="majorBidi" w:hAnsiTheme="majorBidi"/>
          <w:b/>
          <w:bCs/>
          <w:color w:val="auto"/>
          <w:sz w:val="24"/>
          <w:szCs w:val="24"/>
        </w:rPr>
        <w:t>Tujuan Penelitian</w:t>
      </w:r>
      <w:bookmarkEnd w:id="19"/>
      <w:bookmarkEnd w:id="20"/>
      <w:bookmarkEnd w:id="21"/>
    </w:p>
    <w:p w14:paraId="7EEADB4B" w14:textId="2F79A096" w:rsidR="00E5197F" w:rsidRPr="0025658F" w:rsidRDefault="00E5197F" w:rsidP="00E5197F">
      <w:pPr>
        <w:pStyle w:val="ListParagraph"/>
        <w:spacing w:line="480" w:lineRule="auto"/>
        <w:ind w:left="709" w:firstLine="567"/>
        <w:jc w:val="both"/>
        <w:rPr>
          <w:rFonts w:asciiTheme="majorBidi" w:hAnsiTheme="majorBidi" w:cstheme="majorBidi"/>
          <w:sz w:val="24"/>
          <w:szCs w:val="24"/>
        </w:rPr>
      </w:pPr>
      <w:r w:rsidRPr="0025658F">
        <w:rPr>
          <w:rFonts w:asciiTheme="majorBidi" w:hAnsiTheme="majorBidi" w:cstheme="majorBidi"/>
          <w:sz w:val="24"/>
          <w:szCs w:val="24"/>
        </w:rPr>
        <w:t xml:space="preserve">Berdasarkan </w:t>
      </w:r>
      <w:r w:rsidRPr="00D467A3">
        <w:rPr>
          <w:rFonts w:asciiTheme="majorBidi" w:hAnsiTheme="majorBidi" w:cstheme="majorBidi"/>
          <w:sz w:val="24"/>
          <w:szCs w:val="24"/>
        </w:rPr>
        <w:t>pokok permasalahan yang dibahas</w:t>
      </w:r>
      <w:r w:rsidRPr="0025658F">
        <w:rPr>
          <w:rFonts w:asciiTheme="majorBidi" w:hAnsiTheme="majorBidi" w:cstheme="majorBidi"/>
          <w:sz w:val="24"/>
          <w:szCs w:val="24"/>
        </w:rPr>
        <w:t xml:space="preserve"> pada penelitian yang berjudul </w:t>
      </w:r>
      <w:r w:rsidRPr="00765102">
        <w:rPr>
          <w:rFonts w:asciiTheme="majorBidi" w:hAnsiTheme="majorBidi" w:cstheme="majorBidi"/>
          <w:sz w:val="24"/>
          <w:szCs w:val="24"/>
        </w:rPr>
        <w:t xml:space="preserve">“Nilai-Nilai Moderasi </w:t>
      </w:r>
      <w:r w:rsidRPr="0025658F">
        <w:rPr>
          <w:rFonts w:asciiTheme="majorBidi" w:hAnsiTheme="majorBidi" w:cstheme="majorBidi"/>
          <w:sz w:val="24"/>
          <w:szCs w:val="24"/>
        </w:rPr>
        <w:t>d</w:t>
      </w:r>
      <w:r w:rsidRPr="00765102">
        <w:rPr>
          <w:rFonts w:asciiTheme="majorBidi" w:hAnsiTheme="majorBidi" w:cstheme="majorBidi"/>
          <w:sz w:val="24"/>
          <w:szCs w:val="24"/>
        </w:rPr>
        <w:t>ala</w:t>
      </w:r>
      <w:r w:rsidRPr="0025658F">
        <w:rPr>
          <w:rFonts w:asciiTheme="majorBidi" w:hAnsiTheme="majorBidi" w:cstheme="majorBidi"/>
          <w:sz w:val="24"/>
          <w:szCs w:val="24"/>
        </w:rPr>
        <w:t>m</w:t>
      </w:r>
      <w:r w:rsidRPr="00765102">
        <w:rPr>
          <w:rFonts w:asciiTheme="majorBidi" w:hAnsiTheme="majorBidi" w:cstheme="majorBidi"/>
          <w:sz w:val="24"/>
          <w:szCs w:val="24"/>
        </w:rPr>
        <w:t xml:space="preserve"> Kitab </w:t>
      </w:r>
      <w:r w:rsidR="0004178D" w:rsidRPr="00490063">
        <w:rPr>
          <w:rFonts w:asciiTheme="majorBidi" w:hAnsiTheme="majorBidi" w:cstheme="majorBidi"/>
          <w:i/>
          <w:iCs/>
          <w:sz w:val="24"/>
          <w:szCs w:val="24"/>
        </w:rPr>
        <w:t>Ìẓat Al-Nāsyiīn</w:t>
      </w:r>
      <w:r w:rsidR="0004178D">
        <w:rPr>
          <w:rFonts w:asciiTheme="majorBidi" w:hAnsiTheme="majorBidi" w:cstheme="majorBidi"/>
          <w:sz w:val="24"/>
          <w:szCs w:val="24"/>
        </w:rPr>
        <w:t xml:space="preserve"> </w:t>
      </w:r>
      <w:r w:rsidRPr="00765102">
        <w:rPr>
          <w:rFonts w:asciiTheme="majorBidi" w:hAnsiTheme="majorBidi" w:cstheme="majorBidi"/>
          <w:sz w:val="24"/>
          <w:szCs w:val="24"/>
        </w:rPr>
        <w:t xml:space="preserve"> dan </w:t>
      </w:r>
      <w:r w:rsidR="006D05DD">
        <w:rPr>
          <w:rFonts w:asciiTheme="majorBidi" w:hAnsiTheme="majorBidi" w:cstheme="majorBidi"/>
          <w:sz w:val="24"/>
          <w:szCs w:val="24"/>
        </w:rPr>
        <w:t>kaitannya dengan</w:t>
      </w:r>
      <w:r w:rsidR="006D05DD" w:rsidRPr="00765102">
        <w:rPr>
          <w:rFonts w:asciiTheme="majorBidi" w:hAnsiTheme="majorBidi" w:cstheme="majorBidi"/>
          <w:sz w:val="24"/>
          <w:szCs w:val="24"/>
        </w:rPr>
        <w:t xml:space="preserve"> </w:t>
      </w:r>
      <w:r w:rsidRPr="00765102">
        <w:rPr>
          <w:rFonts w:asciiTheme="majorBidi" w:hAnsiTheme="majorBidi" w:cstheme="majorBidi"/>
          <w:sz w:val="24"/>
          <w:szCs w:val="24"/>
        </w:rPr>
        <w:t>Materi Akidah Akhlak Kelas X Madrasah Aliyah”</w:t>
      </w:r>
      <w:r w:rsidRPr="0025658F">
        <w:rPr>
          <w:rFonts w:asciiTheme="majorBidi" w:hAnsiTheme="majorBidi" w:cstheme="majorBidi"/>
          <w:sz w:val="24"/>
          <w:szCs w:val="24"/>
        </w:rPr>
        <w:t xml:space="preserve"> ini</w:t>
      </w:r>
      <w:r>
        <w:rPr>
          <w:rFonts w:asciiTheme="majorBidi" w:hAnsiTheme="majorBidi" w:cstheme="majorBidi"/>
          <w:sz w:val="24"/>
          <w:szCs w:val="24"/>
        </w:rPr>
        <w:t>, maka tujuan penelitian</w:t>
      </w:r>
      <w:r w:rsidRPr="0025658F">
        <w:rPr>
          <w:rFonts w:asciiTheme="majorBidi" w:hAnsiTheme="majorBidi" w:cstheme="majorBidi"/>
          <w:sz w:val="24"/>
          <w:szCs w:val="24"/>
        </w:rPr>
        <w:t xml:space="preserve">nya yaitu </w:t>
      </w:r>
      <w:r>
        <w:rPr>
          <w:rFonts w:asciiTheme="majorBidi" w:hAnsiTheme="majorBidi" w:cstheme="majorBidi"/>
          <w:sz w:val="24"/>
          <w:szCs w:val="24"/>
        </w:rPr>
        <w:t>sebagai berikut</w:t>
      </w:r>
      <w:r w:rsidRPr="0025658F">
        <w:rPr>
          <w:rFonts w:asciiTheme="majorBidi" w:hAnsiTheme="majorBidi" w:cstheme="majorBidi"/>
          <w:sz w:val="24"/>
          <w:szCs w:val="24"/>
        </w:rPr>
        <w:t>.</w:t>
      </w:r>
    </w:p>
    <w:p w14:paraId="12EBBBF8" w14:textId="1CA44998" w:rsidR="00E5197F" w:rsidRPr="00D467A3" w:rsidRDefault="00E5197F" w:rsidP="00490063">
      <w:pPr>
        <w:pStyle w:val="ListParagraph"/>
        <w:numPr>
          <w:ilvl w:val="0"/>
          <w:numId w:val="2"/>
        </w:numPr>
        <w:spacing w:line="480" w:lineRule="auto"/>
        <w:ind w:left="1134"/>
        <w:jc w:val="both"/>
        <w:rPr>
          <w:rFonts w:asciiTheme="majorBidi" w:hAnsiTheme="majorBidi" w:cstheme="majorBidi"/>
          <w:sz w:val="24"/>
          <w:szCs w:val="24"/>
        </w:rPr>
      </w:pPr>
      <w:r w:rsidRPr="00D467A3">
        <w:rPr>
          <w:rFonts w:asciiTheme="majorBidi" w:hAnsiTheme="majorBidi" w:cstheme="majorBidi"/>
          <w:sz w:val="24"/>
          <w:szCs w:val="24"/>
        </w:rPr>
        <w:lastRenderedPageBreak/>
        <w:t xml:space="preserve">Untuk menggali </w:t>
      </w:r>
      <w:r>
        <w:rPr>
          <w:rFonts w:asciiTheme="majorBidi" w:hAnsiTheme="majorBidi" w:cstheme="majorBidi"/>
          <w:sz w:val="24"/>
          <w:szCs w:val="24"/>
        </w:rPr>
        <w:t xml:space="preserve">bentuk tuturan naskah kitab </w:t>
      </w:r>
      <w:r w:rsidR="0004178D" w:rsidRPr="00490063">
        <w:rPr>
          <w:rFonts w:asciiTheme="majorBidi" w:hAnsiTheme="majorBidi" w:cstheme="majorBidi"/>
          <w:i/>
          <w:iCs/>
          <w:sz w:val="24"/>
          <w:szCs w:val="24"/>
        </w:rPr>
        <w:t>Ìẓat Al-Nāsyiīn</w:t>
      </w:r>
      <w:r w:rsidR="0004178D">
        <w:rPr>
          <w:rFonts w:asciiTheme="majorBidi" w:hAnsiTheme="majorBidi" w:cstheme="majorBidi"/>
          <w:sz w:val="24"/>
          <w:szCs w:val="24"/>
        </w:rPr>
        <w:t xml:space="preserve"> </w:t>
      </w:r>
      <w:r>
        <w:rPr>
          <w:rFonts w:asciiTheme="majorBidi" w:hAnsiTheme="majorBidi" w:cstheme="majorBidi"/>
          <w:sz w:val="24"/>
          <w:szCs w:val="24"/>
        </w:rPr>
        <w:t xml:space="preserve"> yang mengandung nilai</w:t>
      </w:r>
      <w:r w:rsidRPr="00D467A3">
        <w:rPr>
          <w:rFonts w:asciiTheme="majorBidi" w:hAnsiTheme="majorBidi" w:cstheme="majorBidi"/>
          <w:sz w:val="24"/>
          <w:szCs w:val="24"/>
        </w:rPr>
        <w:t xml:space="preserve"> </w:t>
      </w:r>
      <w:r>
        <w:rPr>
          <w:rFonts w:asciiTheme="majorBidi" w:hAnsiTheme="majorBidi" w:cstheme="majorBidi"/>
          <w:sz w:val="24"/>
          <w:szCs w:val="24"/>
        </w:rPr>
        <w:t>Moderasi.</w:t>
      </w:r>
    </w:p>
    <w:p w14:paraId="7896C5F9" w14:textId="73AF4F1C" w:rsidR="00E5197F" w:rsidRPr="000F368C" w:rsidRDefault="00E5197F" w:rsidP="00716C2B">
      <w:pPr>
        <w:pStyle w:val="ListParagraph"/>
        <w:numPr>
          <w:ilvl w:val="0"/>
          <w:numId w:val="2"/>
        </w:numPr>
        <w:spacing w:line="480" w:lineRule="auto"/>
        <w:ind w:left="1134"/>
        <w:jc w:val="both"/>
        <w:rPr>
          <w:rFonts w:asciiTheme="majorBidi" w:hAnsiTheme="majorBidi" w:cstheme="majorBidi"/>
          <w:sz w:val="24"/>
          <w:szCs w:val="24"/>
        </w:rPr>
      </w:pPr>
      <w:r w:rsidRPr="00D467A3">
        <w:rPr>
          <w:rFonts w:asciiTheme="majorBidi" w:hAnsiTheme="majorBidi" w:cstheme="majorBidi"/>
          <w:sz w:val="24"/>
          <w:szCs w:val="24"/>
        </w:rPr>
        <w:t xml:space="preserve">Untuk mencari nilai-nilai </w:t>
      </w:r>
      <w:r>
        <w:rPr>
          <w:rFonts w:asciiTheme="majorBidi" w:hAnsiTheme="majorBidi" w:cstheme="majorBidi"/>
          <w:sz w:val="24"/>
          <w:szCs w:val="24"/>
        </w:rPr>
        <w:t xml:space="preserve">Moderasi </w:t>
      </w:r>
      <w:r w:rsidR="00716C2B">
        <w:rPr>
          <w:rFonts w:asciiTheme="majorBidi" w:hAnsiTheme="majorBidi" w:cstheme="majorBidi"/>
          <w:sz w:val="24"/>
          <w:szCs w:val="24"/>
        </w:rPr>
        <w:t xml:space="preserve">dalam kitab </w:t>
      </w:r>
      <w:r w:rsidR="00716C2B" w:rsidRPr="00490063">
        <w:rPr>
          <w:rFonts w:asciiTheme="majorBidi" w:hAnsiTheme="majorBidi" w:cstheme="majorBidi"/>
          <w:i/>
          <w:iCs/>
          <w:sz w:val="24"/>
          <w:szCs w:val="24"/>
        </w:rPr>
        <w:t>Ìẓat Al-</w:t>
      </w:r>
      <w:r w:rsidR="00716C2B">
        <w:rPr>
          <w:rFonts w:asciiTheme="majorBidi" w:hAnsiTheme="majorBidi" w:cstheme="majorBidi"/>
          <w:sz w:val="24"/>
          <w:szCs w:val="24"/>
        </w:rPr>
        <w:t>Nāsyiīn dan kaitannya dengan</w:t>
      </w:r>
      <w:r w:rsidRPr="00D467A3">
        <w:rPr>
          <w:rFonts w:asciiTheme="majorBidi" w:hAnsiTheme="majorBidi" w:cstheme="majorBidi"/>
          <w:sz w:val="24"/>
          <w:szCs w:val="24"/>
        </w:rPr>
        <w:t xml:space="preserve"> materi </w:t>
      </w:r>
      <w:r>
        <w:rPr>
          <w:rFonts w:asciiTheme="majorBidi" w:hAnsiTheme="majorBidi" w:cstheme="majorBidi"/>
          <w:sz w:val="24"/>
          <w:szCs w:val="24"/>
        </w:rPr>
        <w:t>Akidah Akhlak</w:t>
      </w:r>
      <w:r w:rsidRPr="00D467A3">
        <w:rPr>
          <w:rFonts w:asciiTheme="majorBidi" w:hAnsiTheme="majorBidi" w:cstheme="majorBidi"/>
          <w:sz w:val="24"/>
          <w:szCs w:val="24"/>
        </w:rPr>
        <w:t xml:space="preserve"> kelas X Madrasah Aliyah</w:t>
      </w:r>
      <w:r w:rsidRPr="00F2361E">
        <w:rPr>
          <w:rFonts w:asciiTheme="majorBidi" w:hAnsiTheme="majorBidi" w:cstheme="majorBidi"/>
          <w:sz w:val="24"/>
          <w:szCs w:val="24"/>
        </w:rPr>
        <w:t>.</w:t>
      </w:r>
    </w:p>
    <w:p w14:paraId="4B35DA17" w14:textId="77777777" w:rsidR="00E5197F" w:rsidRPr="00E430AB" w:rsidRDefault="00E5197F" w:rsidP="008B0043">
      <w:pPr>
        <w:pStyle w:val="Heading2"/>
        <w:numPr>
          <w:ilvl w:val="0"/>
          <w:numId w:val="16"/>
        </w:numPr>
        <w:spacing w:line="480" w:lineRule="auto"/>
        <w:jc w:val="both"/>
        <w:rPr>
          <w:rFonts w:asciiTheme="majorBidi" w:hAnsiTheme="majorBidi"/>
          <w:b/>
          <w:bCs/>
          <w:color w:val="auto"/>
          <w:sz w:val="24"/>
          <w:szCs w:val="24"/>
        </w:rPr>
      </w:pPr>
      <w:bookmarkStart w:id="22" w:name="_Toc133991691"/>
      <w:bookmarkStart w:id="23" w:name="_Toc135207414"/>
      <w:bookmarkStart w:id="24" w:name="_Toc146312013"/>
      <w:r w:rsidRPr="00E430AB">
        <w:rPr>
          <w:rFonts w:asciiTheme="majorBidi" w:hAnsiTheme="majorBidi"/>
          <w:b/>
          <w:bCs/>
          <w:color w:val="auto"/>
          <w:sz w:val="24"/>
          <w:szCs w:val="24"/>
        </w:rPr>
        <w:t>Manfaat Penelitian</w:t>
      </w:r>
      <w:bookmarkEnd w:id="22"/>
      <w:bookmarkEnd w:id="23"/>
      <w:bookmarkEnd w:id="24"/>
    </w:p>
    <w:p w14:paraId="6BFC8F47" w14:textId="1561660F" w:rsidR="00E5197F" w:rsidRDefault="00E5197F" w:rsidP="00E5197F">
      <w:pPr>
        <w:pStyle w:val="ListParagraph"/>
        <w:spacing w:line="480" w:lineRule="auto"/>
        <w:ind w:left="709" w:firstLine="567"/>
        <w:jc w:val="both"/>
        <w:rPr>
          <w:rFonts w:asciiTheme="majorBidi" w:hAnsiTheme="majorBidi" w:cstheme="majorBidi"/>
          <w:sz w:val="24"/>
          <w:szCs w:val="24"/>
        </w:rPr>
      </w:pPr>
      <w:r w:rsidRPr="00D467A3">
        <w:rPr>
          <w:rFonts w:asciiTheme="majorBidi" w:hAnsiTheme="majorBidi" w:cstheme="majorBidi"/>
          <w:sz w:val="24"/>
          <w:szCs w:val="24"/>
        </w:rPr>
        <w:t xml:space="preserve">Adapun manfaat dari penelitian </w:t>
      </w:r>
      <w:r w:rsidRPr="0025658F">
        <w:rPr>
          <w:rFonts w:asciiTheme="majorBidi" w:hAnsiTheme="majorBidi" w:cstheme="majorBidi"/>
          <w:sz w:val="24"/>
          <w:szCs w:val="24"/>
        </w:rPr>
        <w:t xml:space="preserve">yang berjudul </w:t>
      </w:r>
      <w:r w:rsidRPr="00765102">
        <w:rPr>
          <w:rFonts w:asciiTheme="majorBidi" w:hAnsiTheme="majorBidi" w:cstheme="majorBidi"/>
          <w:sz w:val="24"/>
          <w:szCs w:val="24"/>
        </w:rPr>
        <w:t xml:space="preserve">“Nilai-Nilai Moderasi </w:t>
      </w:r>
      <w:r w:rsidRPr="0025658F">
        <w:rPr>
          <w:rFonts w:asciiTheme="majorBidi" w:hAnsiTheme="majorBidi" w:cstheme="majorBidi"/>
          <w:sz w:val="24"/>
          <w:szCs w:val="24"/>
        </w:rPr>
        <w:t>d</w:t>
      </w:r>
      <w:r w:rsidRPr="00765102">
        <w:rPr>
          <w:rFonts w:asciiTheme="majorBidi" w:hAnsiTheme="majorBidi" w:cstheme="majorBidi"/>
          <w:sz w:val="24"/>
          <w:szCs w:val="24"/>
        </w:rPr>
        <w:t>ala</w:t>
      </w:r>
      <w:r w:rsidRPr="0025658F">
        <w:rPr>
          <w:rFonts w:asciiTheme="majorBidi" w:hAnsiTheme="majorBidi" w:cstheme="majorBidi"/>
          <w:sz w:val="24"/>
          <w:szCs w:val="24"/>
        </w:rPr>
        <w:t>m</w:t>
      </w:r>
      <w:r w:rsidRPr="00765102">
        <w:rPr>
          <w:rFonts w:asciiTheme="majorBidi" w:hAnsiTheme="majorBidi" w:cstheme="majorBidi"/>
          <w:sz w:val="24"/>
          <w:szCs w:val="24"/>
        </w:rPr>
        <w:t xml:space="preserve"> Kitab </w:t>
      </w:r>
      <w:r w:rsidR="0004178D" w:rsidRPr="00490063">
        <w:rPr>
          <w:rFonts w:asciiTheme="majorBidi" w:hAnsiTheme="majorBidi" w:cstheme="majorBidi"/>
          <w:i/>
          <w:iCs/>
          <w:sz w:val="24"/>
          <w:szCs w:val="24"/>
        </w:rPr>
        <w:t>Ìẓat Al-Nāsyiīn</w:t>
      </w:r>
      <w:r w:rsidR="0004178D">
        <w:rPr>
          <w:rFonts w:asciiTheme="majorBidi" w:hAnsiTheme="majorBidi" w:cstheme="majorBidi"/>
          <w:sz w:val="24"/>
          <w:szCs w:val="24"/>
        </w:rPr>
        <w:t xml:space="preserve"> </w:t>
      </w:r>
      <w:r w:rsidRPr="00765102">
        <w:rPr>
          <w:rFonts w:asciiTheme="majorBidi" w:hAnsiTheme="majorBidi" w:cstheme="majorBidi"/>
          <w:sz w:val="24"/>
          <w:szCs w:val="24"/>
        </w:rPr>
        <w:t xml:space="preserve"> dan </w:t>
      </w:r>
      <w:r w:rsidR="006D05DD">
        <w:rPr>
          <w:rFonts w:asciiTheme="majorBidi" w:hAnsiTheme="majorBidi" w:cstheme="majorBidi"/>
          <w:sz w:val="24"/>
          <w:szCs w:val="24"/>
        </w:rPr>
        <w:t>kaitannya dengan</w:t>
      </w:r>
      <w:r w:rsidR="006D05DD" w:rsidRPr="00765102">
        <w:rPr>
          <w:rFonts w:asciiTheme="majorBidi" w:hAnsiTheme="majorBidi" w:cstheme="majorBidi"/>
          <w:sz w:val="24"/>
          <w:szCs w:val="24"/>
        </w:rPr>
        <w:t xml:space="preserve"> </w:t>
      </w:r>
      <w:r w:rsidRPr="00765102">
        <w:rPr>
          <w:rFonts w:asciiTheme="majorBidi" w:hAnsiTheme="majorBidi" w:cstheme="majorBidi"/>
          <w:sz w:val="24"/>
          <w:szCs w:val="24"/>
        </w:rPr>
        <w:t>Materi Akidah Akhlak Kelas X Madrasah Aliyah”</w:t>
      </w:r>
      <w:r w:rsidRPr="0025658F">
        <w:rPr>
          <w:rFonts w:asciiTheme="majorBidi" w:hAnsiTheme="majorBidi" w:cstheme="majorBidi"/>
          <w:sz w:val="24"/>
          <w:szCs w:val="24"/>
        </w:rPr>
        <w:t xml:space="preserve"> </w:t>
      </w:r>
      <w:r w:rsidRPr="00D467A3">
        <w:rPr>
          <w:rFonts w:asciiTheme="majorBidi" w:hAnsiTheme="majorBidi" w:cstheme="majorBidi"/>
          <w:sz w:val="24"/>
          <w:szCs w:val="24"/>
        </w:rPr>
        <w:t>ini, yait</w:t>
      </w:r>
      <w:r>
        <w:rPr>
          <w:rFonts w:asciiTheme="majorBidi" w:hAnsiTheme="majorBidi" w:cstheme="majorBidi"/>
          <w:sz w:val="24"/>
          <w:szCs w:val="24"/>
        </w:rPr>
        <w:t xml:space="preserve">u </w:t>
      </w:r>
      <w:r w:rsidRPr="0079631B">
        <w:rPr>
          <w:rFonts w:asciiTheme="majorBidi" w:hAnsiTheme="majorBidi" w:cstheme="majorBidi"/>
          <w:sz w:val="24"/>
          <w:szCs w:val="24"/>
        </w:rPr>
        <w:t>ditinjau secara teoritis dan praktis</w:t>
      </w:r>
      <w:r w:rsidRPr="00D467A3">
        <w:rPr>
          <w:rFonts w:asciiTheme="majorBidi" w:hAnsiTheme="majorBidi" w:cstheme="majorBidi"/>
          <w:sz w:val="24"/>
          <w:szCs w:val="24"/>
        </w:rPr>
        <w:t xml:space="preserve">. </w:t>
      </w:r>
      <w:r w:rsidRPr="0079631B">
        <w:rPr>
          <w:rFonts w:asciiTheme="majorBidi" w:hAnsiTheme="majorBidi" w:cstheme="majorBidi"/>
          <w:sz w:val="24"/>
          <w:szCs w:val="24"/>
        </w:rPr>
        <w:t>Dengan</w:t>
      </w:r>
      <w:r>
        <w:rPr>
          <w:rFonts w:asciiTheme="majorBidi" w:hAnsiTheme="majorBidi" w:cstheme="majorBidi"/>
          <w:sz w:val="24"/>
          <w:szCs w:val="24"/>
          <w:lang w:val="en-US"/>
        </w:rPr>
        <w:t xml:space="preserve"> demikian, kajian ini diharapkan dapat menghasilkan  manfaat yaitu sebagai berikut:</w:t>
      </w:r>
    </w:p>
    <w:p w14:paraId="0298A997" w14:textId="77777777" w:rsidR="00E94946" w:rsidRPr="00E94946" w:rsidRDefault="00E94946" w:rsidP="00E5197F">
      <w:pPr>
        <w:pStyle w:val="ListParagraph"/>
        <w:spacing w:line="480" w:lineRule="auto"/>
        <w:ind w:left="709" w:firstLine="567"/>
        <w:jc w:val="both"/>
        <w:rPr>
          <w:rFonts w:asciiTheme="majorBidi" w:hAnsiTheme="majorBidi" w:cstheme="majorBidi"/>
          <w:sz w:val="24"/>
          <w:szCs w:val="24"/>
        </w:rPr>
      </w:pPr>
    </w:p>
    <w:p w14:paraId="53117859" w14:textId="77777777" w:rsidR="00E5197F" w:rsidRPr="00D467A3" w:rsidRDefault="00E5197F" w:rsidP="00E94946">
      <w:pPr>
        <w:pStyle w:val="ListParagraph"/>
        <w:numPr>
          <w:ilvl w:val="0"/>
          <w:numId w:val="3"/>
        </w:numPr>
        <w:spacing w:after="0" w:line="480" w:lineRule="auto"/>
        <w:ind w:left="1134"/>
        <w:jc w:val="both"/>
        <w:rPr>
          <w:rFonts w:asciiTheme="majorBidi" w:hAnsiTheme="majorBidi" w:cstheme="majorBidi"/>
          <w:sz w:val="24"/>
          <w:szCs w:val="24"/>
        </w:rPr>
      </w:pPr>
      <w:r>
        <w:rPr>
          <w:rFonts w:asciiTheme="majorBidi" w:hAnsiTheme="majorBidi" w:cstheme="majorBidi"/>
          <w:sz w:val="24"/>
          <w:szCs w:val="24"/>
          <w:lang w:val="en-US"/>
        </w:rPr>
        <w:lastRenderedPageBreak/>
        <w:t>Manfaat secara teoritis</w:t>
      </w:r>
    </w:p>
    <w:p w14:paraId="6042DB5A" w14:textId="5E161239" w:rsidR="00E5197F" w:rsidRPr="00D467A3" w:rsidRDefault="00E5197F" w:rsidP="00E94946">
      <w:pPr>
        <w:spacing w:after="0" w:line="480" w:lineRule="auto"/>
        <w:ind w:left="1134" w:firstLine="720"/>
        <w:jc w:val="both"/>
        <w:rPr>
          <w:rFonts w:asciiTheme="majorBidi" w:hAnsiTheme="majorBidi" w:cstheme="majorBidi"/>
          <w:sz w:val="24"/>
          <w:szCs w:val="24"/>
        </w:rPr>
      </w:pPr>
      <w:r w:rsidRPr="0079631B">
        <w:rPr>
          <w:rFonts w:asciiTheme="majorBidi" w:hAnsiTheme="majorBidi" w:cstheme="majorBidi"/>
          <w:sz w:val="24"/>
          <w:szCs w:val="24"/>
        </w:rPr>
        <w:t xml:space="preserve">Penelitian ini diharapkan dapat memberikan </w:t>
      </w:r>
      <w:r>
        <w:rPr>
          <w:rFonts w:asciiTheme="majorBidi" w:hAnsiTheme="majorBidi" w:cstheme="majorBidi"/>
          <w:sz w:val="24"/>
          <w:szCs w:val="24"/>
          <w:lang w:val="en-US"/>
        </w:rPr>
        <w:t>kontribusi</w:t>
      </w:r>
      <w:r w:rsidRPr="0079631B">
        <w:rPr>
          <w:rFonts w:asciiTheme="majorBidi" w:hAnsiTheme="majorBidi" w:cstheme="majorBidi"/>
          <w:sz w:val="24"/>
          <w:szCs w:val="24"/>
        </w:rPr>
        <w:t xml:space="preserve"> berharga dalam pengembangan ilmu pengetahuan dan menjadi referensi penting untuk penelitian-penelitian mendatang, terutama yang berkaitan dengan </w:t>
      </w:r>
      <w:r w:rsidR="00490063">
        <w:rPr>
          <w:rFonts w:asciiTheme="majorBidi" w:hAnsiTheme="majorBidi" w:cstheme="majorBidi"/>
          <w:sz w:val="24"/>
          <w:szCs w:val="24"/>
        </w:rPr>
        <w:t xml:space="preserve">moderasi Islam atau </w:t>
      </w:r>
      <w:r w:rsidRPr="0079631B">
        <w:rPr>
          <w:rFonts w:asciiTheme="majorBidi" w:hAnsiTheme="majorBidi" w:cstheme="majorBidi"/>
          <w:sz w:val="24"/>
          <w:szCs w:val="24"/>
        </w:rPr>
        <w:t xml:space="preserve">Islam </w:t>
      </w:r>
      <w:r w:rsidRPr="0039164F">
        <w:rPr>
          <w:rFonts w:asciiTheme="majorBidi" w:hAnsiTheme="majorBidi" w:cstheme="majorBidi"/>
          <w:i/>
          <w:iCs/>
          <w:sz w:val="24"/>
          <w:szCs w:val="24"/>
        </w:rPr>
        <w:t>Wasathiyah</w:t>
      </w:r>
      <w:r w:rsidRPr="0079631B">
        <w:rPr>
          <w:rFonts w:asciiTheme="majorBidi" w:hAnsiTheme="majorBidi" w:cstheme="majorBidi"/>
          <w:sz w:val="24"/>
          <w:szCs w:val="24"/>
        </w:rPr>
        <w:t>."</w:t>
      </w:r>
      <w:r w:rsidRPr="00D467A3">
        <w:rPr>
          <w:rFonts w:asciiTheme="majorBidi" w:hAnsiTheme="majorBidi" w:cstheme="majorBidi"/>
          <w:sz w:val="24"/>
          <w:szCs w:val="24"/>
        </w:rPr>
        <w:t>.</w:t>
      </w:r>
    </w:p>
    <w:p w14:paraId="7FE5F08C" w14:textId="77777777" w:rsidR="00E5197F" w:rsidRPr="0079631B" w:rsidRDefault="00E5197F" w:rsidP="00E94946">
      <w:pPr>
        <w:pStyle w:val="ListParagraph"/>
        <w:numPr>
          <w:ilvl w:val="0"/>
          <w:numId w:val="3"/>
        </w:numPr>
        <w:spacing w:after="0" w:line="480" w:lineRule="auto"/>
        <w:ind w:left="1134"/>
        <w:jc w:val="both"/>
        <w:rPr>
          <w:rFonts w:asciiTheme="majorBidi" w:hAnsiTheme="majorBidi" w:cstheme="majorBidi"/>
          <w:sz w:val="24"/>
          <w:szCs w:val="24"/>
        </w:rPr>
      </w:pPr>
      <w:r>
        <w:rPr>
          <w:rFonts w:asciiTheme="majorBidi" w:hAnsiTheme="majorBidi" w:cstheme="majorBidi"/>
          <w:sz w:val="24"/>
          <w:szCs w:val="24"/>
          <w:lang w:val="en-US"/>
        </w:rPr>
        <w:t>Manfaat secara praktis.</w:t>
      </w:r>
    </w:p>
    <w:p w14:paraId="334A176E" w14:textId="77777777" w:rsidR="00E5197F" w:rsidRPr="0079631B" w:rsidRDefault="00E5197F" w:rsidP="00E94946">
      <w:pPr>
        <w:spacing w:after="0" w:line="480" w:lineRule="auto"/>
        <w:ind w:left="1134" w:firstLine="720"/>
        <w:jc w:val="both"/>
        <w:rPr>
          <w:rFonts w:asciiTheme="majorBidi" w:hAnsiTheme="majorBidi" w:cstheme="majorBidi"/>
          <w:sz w:val="24"/>
          <w:szCs w:val="24"/>
        </w:rPr>
      </w:pPr>
      <w:r w:rsidRPr="0079631B">
        <w:rPr>
          <w:rFonts w:asciiTheme="majorBidi" w:hAnsiTheme="majorBidi" w:cstheme="majorBidi"/>
          <w:sz w:val="24"/>
          <w:szCs w:val="24"/>
        </w:rPr>
        <w:t>Penelitian ini diharapkan dapat memberikan sejumlah manfaat yang beragam kepada berbagai pihak, termasuk:</w:t>
      </w:r>
    </w:p>
    <w:p w14:paraId="3C71B871" w14:textId="77777777" w:rsidR="00E5197F" w:rsidRPr="0079631B" w:rsidRDefault="00E5197F" w:rsidP="00E5197F">
      <w:pPr>
        <w:pStyle w:val="ListParagraph"/>
        <w:numPr>
          <w:ilvl w:val="0"/>
          <w:numId w:val="4"/>
        </w:numPr>
        <w:spacing w:line="480" w:lineRule="auto"/>
        <w:ind w:left="1560" w:hanging="426"/>
        <w:jc w:val="both"/>
        <w:rPr>
          <w:rFonts w:asciiTheme="majorBidi" w:hAnsiTheme="majorBidi" w:cstheme="majorBidi"/>
          <w:sz w:val="24"/>
          <w:szCs w:val="24"/>
        </w:rPr>
      </w:pPr>
      <w:r w:rsidRPr="0079631B">
        <w:rPr>
          <w:rFonts w:asciiTheme="majorBidi" w:hAnsiTheme="majorBidi" w:cstheme="majorBidi"/>
          <w:sz w:val="24"/>
          <w:szCs w:val="24"/>
        </w:rPr>
        <w:t xml:space="preserve">Bagi </w:t>
      </w:r>
      <w:r>
        <w:rPr>
          <w:rFonts w:asciiTheme="majorBidi" w:hAnsiTheme="majorBidi" w:cstheme="majorBidi"/>
          <w:sz w:val="24"/>
          <w:szCs w:val="24"/>
          <w:lang w:val="en-US"/>
        </w:rPr>
        <w:t>pelaku</w:t>
      </w:r>
      <w:r w:rsidRPr="0079631B">
        <w:rPr>
          <w:rFonts w:asciiTheme="majorBidi" w:hAnsiTheme="majorBidi" w:cstheme="majorBidi"/>
          <w:sz w:val="24"/>
          <w:szCs w:val="24"/>
        </w:rPr>
        <w:t xml:space="preserve"> pendidikan seperti guru, siswa, orang tua, dan masyarakat umum. Penelitian ini dapat menjadi sumber tambahan untuk memperluas pemahaman </w:t>
      </w:r>
      <w:r w:rsidRPr="0079631B">
        <w:rPr>
          <w:rFonts w:asciiTheme="majorBidi" w:hAnsiTheme="majorBidi" w:cstheme="majorBidi"/>
          <w:sz w:val="24"/>
          <w:szCs w:val="24"/>
        </w:rPr>
        <w:lastRenderedPageBreak/>
        <w:t>dalam proses pembelajaran, baik di sekolah, di rumah, atau dalam konteks lainnya.</w:t>
      </w:r>
    </w:p>
    <w:p w14:paraId="71BDACF3" w14:textId="77777777" w:rsidR="00E5197F" w:rsidRDefault="00E5197F" w:rsidP="00E5197F">
      <w:pPr>
        <w:pStyle w:val="ListParagraph"/>
        <w:numPr>
          <w:ilvl w:val="0"/>
          <w:numId w:val="4"/>
        </w:numPr>
        <w:spacing w:line="480" w:lineRule="auto"/>
        <w:ind w:left="1560" w:hanging="426"/>
        <w:jc w:val="both"/>
        <w:rPr>
          <w:rFonts w:asciiTheme="majorBidi" w:hAnsiTheme="majorBidi" w:cstheme="majorBidi"/>
          <w:sz w:val="24"/>
          <w:szCs w:val="24"/>
        </w:rPr>
      </w:pPr>
      <w:r w:rsidRPr="0079631B">
        <w:rPr>
          <w:rFonts w:asciiTheme="majorBidi" w:hAnsiTheme="majorBidi" w:cstheme="majorBidi"/>
          <w:sz w:val="24"/>
          <w:szCs w:val="24"/>
        </w:rPr>
        <w:t>Bagi peneliti, penelitian ini akan membantu dalam pengembangan kemampuan analisis berpikir dan meningkatkan wawasan dalam bidang pendidikan</w:t>
      </w:r>
      <w:r>
        <w:rPr>
          <w:rFonts w:asciiTheme="majorBidi" w:hAnsiTheme="majorBidi" w:cstheme="majorBidi"/>
          <w:sz w:val="24"/>
          <w:szCs w:val="24"/>
          <w:lang w:val="en-US"/>
        </w:rPr>
        <w:t>.</w:t>
      </w:r>
    </w:p>
    <w:p w14:paraId="14A0E7AE" w14:textId="77777777" w:rsidR="00E5197F" w:rsidRPr="00E430AB" w:rsidRDefault="00E5197F" w:rsidP="008B0043">
      <w:pPr>
        <w:pStyle w:val="Heading2"/>
        <w:numPr>
          <w:ilvl w:val="0"/>
          <w:numId w:val="16"/>
        </w:numPr>
        <w:spacing w:line="480" w:lineRule="auto"/>
        <w:jc w:val="both"/>
        <w:rPr>
          <w:rFonts w:asciiTheme="majorBidi" w:hAnsiTheme="majorBidi"/>
          <w:b/>
          <w:bCs/>
          <w:color w:val="auto"/>
          <w:sz w:val="24"/>
          <w:szCs w:val="24"/>
        </w:rPr>
      </w:pPr>
      <w:bookmarkStart w:id="25" w:name="_Toc146312014"/>
      <w:r>
        <w:rPr>
          <w:rFonts w:asciiTheme="majorBidi" w:hAnsiTheme="majorBidi"/>
          <w:b/>
          <w:bCs/>
          <w:color w:val="auto"/>
          <w:sz w:val="24"/>
          <w:szCs w:val="24"/>
          <w:lang w:val="en-US"/>
        </w:rPr>
        <w:t>Telaah Hasil Penelitian Terdahulu</w:t>
      </w:r>
      <w:bookmarkEnd w:id="25"/>
    </w:p>
    <w:p w14:paraId="7BE4CC5C" w14:textId="53C87F3A" w:rsidR="00E5197F" w:rsidRPr="001A3168" w:rsidRDefault="00E5197F" w:rsidP="0039164F">
      <w:pPr>
        <w:pStyle w:val="ListParagraph"/>
        <w:spacing w:line="480" w:lineRule="auto"/>
        <w:ind w:firstLine="414"/>
        <w:jc w:val="both"/>
        <w:rPr>
          <w:rFonts w:asciiTheme="majorBidi" w:hAnsiTheme="majorBidi" w:cstheme="majorBidi"/>
          <w:b/>
          <w:bCs/>
          <w:sz w:val="24"/>
          <w:szCs w:val="24"/>
        </w:rPr>
      </w:pPr>
      <w:r w:rsidRPr="001A3168">
        <w:rPr>
          <w:rFonts w:asciiTheme="majorBidi" w:hAnsiTheme="majorBidi" w:cstheme="majorBidi"/>
          <w:sz w:val="24"/>
          <w:szCs w:val="24"/>
        </w:rPr>
        <w:t xml:space="preserve">Untuk memperkuat data penelitian ini, penulis meninjau penelitian sebelumnya. Penulis mencantumkan hasil penelitian terdahulu yang berkaitan dengan penelitian ini, adapun hasil penelitian terdahulu </w:t>
      </w:r>
      <w:r w:rsidRPr="0025658F">
        <w:rPr>
          <w:rFonts w:asciiTheme="majorBidi" w:hAnsiTheme="majorBidi" w:cstheme="majorBidi"/>
          <w:sz w:val="24"/>
          <w:szCs w:val="24"/>
        </w:rPr>
        <w:t xml:space="preserve">pada penelitian yang berjudul </w:t>
      </w:r>
      <w:r w:rsidRPr="00E71DF1">
        <w:rPr>
          <w:rFonts w:asciiTheme="majorBidi" w:hAnsiTheme="majorBidi" w:cstheme="majorBidi"/>
          <w:sz w:val="24"/>
          <w:szCs w:val="24"/>
        </w:rPr>
        <w:t xml:space="preserve">“Nilai-Nilai Moderasi </w:t>
      </w:r>
      <w:r w:rsidRPr="0025658F">
        <w:rPr>
          <w:rFonts w:asciiTheme="majorBidi" w:hAnsiTheme="majorBidi" w:cstheme="majorBidi"/>
          <w:sz w:val="24"/>
          <w:szCs w:val="24"/>
        </w:rPr>
        <w:t>d</w:t>
      </w:r>
      <w:r w:rsidRPr="00E71DF1">
        <w:rPr>
          <w:rFonts w:asciiTheme="majorBidi" w:hAnsiTheme="majorBidi" w:cstheme="majorBidi"/>
          <w:sz w:val="24"/>
          <w:szCs w:val="24"/>
        </w:rPr>
        <w:t>ala</w:t>
      </w:r>
      <w:r w:rsidRPr="0025658F">
        <w:rPr>
          <w:rFonts w:asciiTheme="majorBidi" w:hAnsiTheme="majorBidi" w:cstheme="majorBidi"/>
          <w:sz w:val="24"/>
          <w:szCs w:val="24"/>
        </w:rPr>
        <w:t>m</w:t>
      </w:r>
      <w:r w:rsidRPr="00E71DF1">
        <w:rPr>
          <w:rFonts w:asciiTheme="majorBidi" w:hAnsiTheme="majorBidi" w:cstheme="majorBidi"/>
          <w:sz w:val="24"/>
          <w:szCs w:val="24"/>
        </w:rPr>
        <w:t xml:space="preserve"> Kitab</w:t>
      </w:r>
      <w:r w:rsidR="0004178D">
        <w:rPr>
          <w:rFonts w:asciiTheme="majorBidi" w:hAnsiTheme="majorBidi" w:cstheme="majorBidi"/>
          <w:sz w:val="24"/>
          <w:szCs w:val="24"/>
        </w:rPr>
        <w:t xml:space="preserve"> </w:t>
      </w:r>
      <w:r w:rsidR="0039164F" w:rsidRPr="00490063">
        <w:rPr>
          <w:rFonts w:asciiTheme="majorBidi" w:hAnsiTheme="majorBidi" w:cstheme="majorBidi"/>
          <w:i/>
          <w:iCs/>
          <w:sz w:val="24"/>
          <w:szCs w:val="24"/>
        </w:rPr>
        <w:t>Ìẓat Al-Nāsyiīn</w:t>
      </w:r>
      <w:r w:rsidR="0039164F">
        <w:rPr>
          <w:rFonts w:asciiTheme="majorBidi" w:hAnsiTheme="majorBidi" w:cstheme="majorBidi"/>
          <w:sz w:val="24"/>
          <w:szCs w:val="24"/>
        </w:rPr>
        <w:t xml:space="preserve"> </w:t>
      </w:r>
      <w:r w:rsidRPr="00E71DF1">
        <w:rPr>
          <w:rFonts w:asciiTheme="majorBidi" w:hAnsiTheme="majorBidi" w:cstheme="majorBidi"/>
          <w:sz w:val="24"/>
          <w:szCs w:val="24"/>
        </w:rPr>
        <w:lastRenderedPageBreak/>
        <w:t xml:space="preserve">dan </w:t>
      </w:r>
      <w:r w:rsidR="006D05DD">
        <w:rPr>
          <w:rFonts w:asciiTheme="majorBidi" w:hAnsiTheme="majorBidi" w:cstheme="majorBidi"/>
          <w:sz w:val="24"/>
          <w:szCs w:val="24"/>
        </w:rPr>
        <w:t>kaitannya dengan</w:t>
      </w:r>
      <w:r w:rsidR="006D05DD" w:rsidRPr="00E71DF1">
        <w:rPr>
          <w:rFonts w:asciiTheme="majorBidi" w:hAnsiTheme="majorBidi" w:cstheme="majorBidi"/>
          <w:sz w:val="24"/>
          <w:szCs w:val="24"/>
        </w:rPr>
        <w:t xml:space="preserve"> </w:t>
      </w:r>
      <w:r w:rsidRPr="00E71DF1">
        <w:rPr>
          <w:rFonts w:asciiTheme="majorBidi" w:hAnsiTheme="majorBidi" w:cstheme="majorBidi"/>
          <w:sz w:val="24"/>
          <w:szCs w:val="24"/>
        </w:rPr>
        <w:t>Materi Akidah Akhlak Kelas X Madrasah Aliyah”</w:t>
      </w:r>
      <w:r w:rsidRPr="0025658F">
        <w:rPr>
          <w:rFonts w:asciiTheme="majorBidi" w:hAnsiTheme="majorBidi" w:cstheme="majorBidi"/>
          <w:sz w:val="24"/>
          <w:szCs w:val="24"/>
        </w:rPr>
        <w:t xml:space="preserve"> ini yaitu</w:t>
      </w:r>
      <w:r w:rsidRPr="001A3168">
        <w:rPr>
          <w:rFonts w:asciiTheme="majorBidi" w:hAnsiTheme="majorBidi" w:cstheme="majorBidi"/>
          <w:sz w:val="24"/>
          <w:szCs w:val="24"/>
        </w:rPr>
        <w:t>:</w:t>
      </w:r>
    </w:p>
    <w:p w14:paraId="1380D093" w14:textId="064A477F" w:rsidR="00E5197F" w:rsidRPr="00D467A3" w:rsidRDefault="00E5197F" w:rsidP="00BC1D52">
      <w:pPr>
        <w:pStyle w:val="ListParagraph"/>
        <w:spacing w:line="480" w:lineRule="auto"/>
        <w:ind w:firstLine="414"/>
        <w:jc w:val="both"/>
        <w:rPr>
          <w:rFonts w:asciiTheme="majorBidi" w:hAnsiTheme="majorBidi" w:cstheme="majorBidi"/>
          <w:sz w:val="24"/>
          <w:szCs w:val="24"/>
        </w:rPr>
      </w:pPr>
      <w:r w:rsidRPr="00D467A3">
        <w:rPr>
          <w:rFonts w:asciiTheme="majorBidi" w:hAnsiTheme="majorBidi" w:cstheme="majorBidi"/>
          <w:sz w:val="24"/>
          <w:szCs w:val="24"/>
        </w:rPr>
        <w:t xml:space="preserve">Skripsi pertama ditulis oleh Ainun Alwan Hanif, Institut Agama </w:t>
      </w:r>
      <w:r>
        <w:rPr>
          <w:rFonts w:asciiTheme="majorBidi" w:hAnsiTheme="majorBidi" w:cstheme="majorBidi"/>
          <w:sz w:val="24"/>
          <w:szCs w:val="24"/>
        </w:rPr>
        <w:t>Islam</w:t>
      </w:r>
      <w:r w:rsidRPr="00D467A3">
        <w:rPr>
          <w:rFonts w:asciiTheme="majorBidi" w:hAnsiTheme="majorBidi" w:cstheme="majorBidi"/>
          <w:sz w:val="24"/>
          <w:szCs w:val="24"/>
        </w:rPr>
        <w:t xml:space="preserve"> Negeri Ponorogo tahun 2020 dengan judul </w:t>
      </w:r>
      <w:r>
        <w:rPr>
          <w:rFonts w:asciiTheme="majorBidi" w:hAnsiTheme="majorBidi" w:cstheme="majorBidi"/>
          <w:sz w:val="24"/>
          <w:szCs w:val="24"/>
        </w:rPr>
        <w:t xml:space="preserve">“Konsep Nasionalisme </w:t>
      </w:r>
      <w:r w:rsidRPr="0025658F">
        <w:rPr>
          <w:rFonts w:asciiTheme="majorBidi" w:hAnsiTheme="majorBidi" w:cstheme="majorBidi"/>
          <w:sz w:val="24"/>
          <w:szCs w:val="24"/>
        </w:rPr>
        <w:t>d</w:t>
      </w:r>
      <w:r w:rsidRPr="001A3168">
        <w:rPr>
          <w:rFonts w:asciiTheme="majorBidi" w:hAnsiTheme="majorBidi" w:cstheme="majorBidi"/>
          <w:sz w:val="24"/>
          <w:szCs w:val="24"/>
        </w:rPr>
        <w:t xml:space="preserve">alam Kitab </w:t>
      </w:r>
      <w:r w:rsidR="00BC1D52">
        <w:rPr>
          <w:rFonts w:asciiTheme="majorBidi" w:hAnsiTheme="majorBidi" w:cstheme="majorBidi"/>
          <w:sz w:val="24"/>
          <w:szCs w:val="24"/>
        </w:rPr>
        <w:t>Idhotun Nasyi’in</w:t>
      </w:r>
      <w:r w:rsidR="0004178D">
        <w:rPr>
          <w:rFonts w:asciiTheme="majorBidi" w:hAnsiTheme="majorBidi" w:cstheme="majorBidi"/>
          <w:sz w:val="24"/>
          <w:szCs w:val="24"/>
        </w:rPr>
        <w:t xml:space="preserve"> </w:t>
      </w:r>
      <w:r w:rsidRPr="001A3168">
        <w:rPr>
          <w:rFonts w:asciiTheme="majorBidi" w:hAnsiTheme="majorBidi" w:cstheme="majorBidi"/>
          <w:sz w:val="24"/>
          <w:szCs w:val="24"/>
        </w:rPr>
        <w:t xml:space="preserve"> Karya Syaikh Musthofa</w:t>
      </w:r>
      <w:r>
        <w:rPr>
          <w:rFonts w:asciiTheme="majorBidi" w:hAnsiTheme="majorBidi" w:cstheme="majorBidi"/>
          <w:sz w:val="24"/>
          <w:szCs w:val="24"/>
        </w:rPr>
        <w:t xml:space="preserve"> Al-Ghulayani dan Relevansinya </w:t>
      </w:r>
      <w:r w:rsidRPr="0025658F">
        <w:rPr>
          <w:rFonts w:asciiTheme="majorBidi" w:hAnsiTheme="majorBidi" w:cstheme="majorBidi"/>
          <w:sz w:val="24"/>
          <w:szCs w:val="24"/>
        </w:rPr>
        <w:t>d</w:t>
      </w:r>
      <w:r w:rsidRPr="001A3168">
        <w:rPr>
          <w:rFonts w:asciiTheme="majorBidi" w:hAnsiTheme="majorBidi" w:cstheme="majorBidi"/>
          <w:sz w:val="24"/>
          <w:szCs w:val="24"/>
        </w:rPr>
        <w:t>engan Materi Ajar PKn Kelas V Madrasah Ibtidaiyah”</w:t>
      </w:r>
      <w:r w:rsidRPr="00D467A3">
        <w:rPr>
          <w:rFonts w:asciiTheme="majorBidi" w:hAnsiTheme="majorBidi" w:cstheme="majorBidi"/>
          <w:sz w:val="24"/>
          <w:szCs w:val="24"/>
        </w:rPr>
        <w:t xml:space="preserve">. Adapun metode penelitian yang digunakan dalam penelitian ini adalah jenis penelitian kualitatif. </w:t>
      </w:r>
      <w:r w:rsidRPr="00A0363E">
        <w:rPr>
          <w:rFonts w:asciiTheme="majorBidi" w:hAnsiTheme="majorBidi" w:cstheme="majorBidi"/>
          <w:sz w:val="24"/>
          <w:szCs w:val="24"/>
        </w:rPr>
        <w:t xml:space="preserve">Fokus dari penelitian ini adalah eksplorasi konsep nasionalisme yang terdapat dalam Kitab </w:t>
      </w:r>
      <w:r w:rsidR="00BC1D52">
        <w:rPr>
          <w:rFonts w:asciiTheme="majorBidi" w:hAnsiTheme="majorBidi" w:cstheme="majorBidi"/>
          <w:sz w:val="24"/>
          <w:szCs w:val="24"/>
        </w:rPr>
        <w:t>Idhotun Nasyi’in</w:t>
      </w:r>
      <w:r w:rsidR="0004178D">
        <w:rPr>
          <w:rFonts w:asciiTheme="majorBidi" w:hAnsiTheme="majorBidi" w:cstheme="majorBidi"/>
          <w:sz w:val="24"/>
          <w:szCs w:val="24"/>
        </w:rPr>
        <w:t xml:space="preserve"> </w:t>
      </w:r>
      <w:r w:rsidRPr="00A0363E">
        <w:rPr>
          <w:rFonts w:asciiTheme="majorBidi" w:hAnsiTheme="majorBidi" w:cstheme="majorBidi"/>
          <w:sz w:val="24"/>
          <w:szCs w:val="24"/>
        </w:rPr>
        <w:t xml:space="preserve"> karya Syaikh Musthofa Al-Ghulayani dan bagaimana konsep ini dapat diterapkan dalam </w:t>
      </w:r>
      <w:r w:rsidRPr="00A0363E">
        <w:rPr>
          <w:rFonts w:asciiTheme="majorBidi" w:hAnsiTheme="majorBidi" w:cstheme="majorBidi"/>
          <w:sz w:val="24"/>
          <w:szCs w:val="24"/>
        </w:rPr>
        <w:lastRenderedPageBreak/>
        <w:t>materi ajar Pendidikan Kewarganegaraan (PKn) untuk siswa kelas V di Madrasah Ibtidaiyah.</w:t>
      </w:r>
      <w:r>
        <w:rPr>
          <w:rStyle w:val="FootnoteReference"/>
          <w:rFonts w:asciiTheme="majorBidi" w:hAnsiTheme="majorBidi" w:cstheme="majorBidi"/>
          <w:sz w:val="24"/>
          <w:szCs w:val="24"/>
        </w:rPr>
        <w:footnoteReference w:id="8"/>
      </w:r>
      <w:r w:rsidRPr="00D467A3">
        <w:rPr>
          <w:rFonts w:asciiTheme="majorBidi" w:hAnsiTheme="majorBidi" w:cstheme="majorBidi"/>
          <w:sz w:val="24"/>
          <w:szCs w:val="24"/>
        </w:rPr>
        <w:t xml:space="preserve"> </w:t>
      </w:r>
    </w:p>
    <w:p w14:paraId="4FCE4149" w14:textId="0703E171" w:rsidR="00E5197F" w:rsidRPr="00A0363E" w:rsidRDefault="00E5197F" w:rsidP="00BC1D52">
      <w:pPr>
        <w:pStyle w:val="ListParagraph"/>
        <w:spacing w:line="480" w:lineRule="auto"/>
        <w:ind w:firstLine="414"/>
        <w:jc w:val="both"/>
        <w:rPr>
          <w:rFonts w:asciiTheme="majorBidi" w:hAnsiTheme="majorBidi" w:cstheme="majorBidi"/>
          <w:sz w:val="24"/>
          <w:szCs w:val="24"/>
        </w:rPr>
      </w:pPr>
      <w:r w:rsidRPr="00A0363E">
        <w:rPr>
          <w:rFonts w:asciiTheme="majorBidi" w:hAnsiTheme="majorBidi" w:cstheme="majorBidi"/>
          <w:sz w:val="24"/>
          <w:szCs w:val="24"/>
        </w:rPr>
        <w:t xml:space="preserve">Penelitian ini memiliki kesamaan dengan penelitian yang dilakukan oleh Ainun Alwan Hanif dalam hal penggunaan metode telaah pustaka atau </w:t>
      </w:r>
      <w:r w:rsidRPr="00A0363E">
        <w:rPr>
          <w:rFonts w:asciiTheme="majorBidi" w:hAnsiTheme="majorBidi" w:cstheme="majorBidi"/>
          <w:i/>
          <w:iCs/>
          <w:sz w:val="24"/>
          <w:szCs w:val="24"/>
        </w:rPr>
        <w:t>Library research,</w:t>
      </w:r>
      <w:r w:rsidRPr="00A0363E">
        <w:rPr>
          <w:rFonts w:asciiTheme="majorBidi" w:hAnsiTheme="majorBidi" w:cstheme="majorBidi"/>
          <w:sz w:val="24"/>
          <w:szCs w:val="24"/>
        </w:rPr>
        <w:t xml:space="preserve"> serta fokus kajian pada Kitab </w:t>
      </w:r>
      <w:r w:rsidR="00BC1D52">
        <w:rPr>
          <w:rFonts w:asciiTheme="majorBidi" w:hAnsiTheme="majorBidi" w:cstheme="majorBidi"/>
          <w:sz w:val="24"/>
          <w:szCs w:val="24"/>
        </w:rPr>
        <w:t>Idhotun Nasyi’in</w:t>
      </w:r>
      <w:r w:rsidRPr="00A0363E">
        <w:rPr>
          <w:rFonts w:asciiTheme="majorBidi" w:hAnsiTheme="majorBidi" w:cstheme="majorBidi"/>
          <w:sz w:val="24"/>
          <w:szCs w:val="24"/>
        </w:rPr>
        <w:t xml:space="preserve">. Namun, perbedaan mendasar terletak pada penekanan penelitian ini pada nilai-nilai Islam </w:t>
      </w:r>
      <w:r w:rsidRPr="00A0363E">
        <w:rPr>
          <w:rFonts w:asciiTheme="majorBidi" w:hAnsiTheme="majorBidi" w:cstheme="majorBidi"/>
          <w:i/>
          <w:iCs/>
          <w:sz w:val="24"/>
          <w:szCs w:val="24"/>
        </w:rPr>
        <w:t>Wasathiyah</w:t>
      </w:r>
      <w:r w:rsidRPr="00A0363E">
        <w:rPr>
          <w:rFonts w:asciiTheme="majorBidi" w:hAnsiTheme="majorBidi" w:cstheme="majorBidi"/>
          <w:sz w:val="24"/>
          <w:szCs w:val="24"/>
        </w:rPr>
        <w:t>.</w:t>
      </w:r>
    </w:p>
    <w:p w14:paraId="36AB7BF7" w14:textId="67EEF89F" w:rsidR="00E5197F" w:rsidRPr="00D467A3" w:rsidRDefault="00E5197F" w:rsidP="00BC1D52">
      <w:pPr>
        <w:pStyle w:val="ListParagraph"/>
        <w:spacing w:line="480" w:lineRule="auto"/>
        <w:ind w:firstLine="414"/>
        <w:jc w:val="both"/>
        <w:rPr>
          <w:rFonts w:asciiTheme="majorBidi" w:hAnsiTheme="majorBidi" w:cstheme="majorBidi"/>
          <w:sz w:val="24"/>
          <w:szCs w:val="24"/>
        </w:rPr>
      </w:pPr>
      <w:r w:rsidRPr="00A0363E">
        <w:rPr>
          <w:rFonts w:asciiTheme="majorBidi" w:hAnsiTheme="majorBidi" w:cstheme="majorBidi"/>
          <w:sz w:val="24"/>
          <w:szCs w:val="24"/>
        </w:rPr>
        <w:t xml:space="preserve">Hasil dari penelitian ini mengungkap konsep nasionalisme yang terdapat dalam bab Wathaniyyah Kitab </w:t>
      </w:r>
      <w:r w:rsidR="00BC1D52">
        <w:rPr>
          <w:rFonts w:asciiTheme="majorBidi" w:hAnsiTheme="majorBidi" w:cstheme="majorBidi"/>
          <w:sz w:val="24"/>
          <w:szCs w:val="24"/>
        </w:rPr>
        <w:t>Idhotun Nasyi’in</w:t>
      </w:r>
      <w:r w:rsidRPr="00A0363E">
        <w:rPr>
          <w:rFonts w:asciiTheme="majorBidi" w:hAnsiTheme="majorBidi" w:cstheme="majorBidi"/>
          <w:sz w:val="24"/>
          <w:szCs w:val="24"/>
        </w:rPr>
        <w:t xml:space="preserve">, termasuk pemahaman tentang nasionalisme, karakteristik </w:t>
      </w:r>
      <w:r w:rsidRPr="00A0363E">
        <w:rPr>
          <w:rFonts w:asciiTheme="majorBidi" w:hAnsiTheme="majorBidi" w:cstheme="majorBidi"/>
          <w:sz w:val="24"/>
          <w:szCs w:val="24"/>
        </w:rPr>
        <w:lastRenderedPageBreak/>
        <w:t>nasionalisme, penghargaan terhadap pahlawan, aspek moral, pelayanan masyarakat, dan aspek pendidikan ekonomi. Temuan ini secara relevan dapat diaplikasikan dalam materi ajar Pendidikan Kewarganegaraan (PKn) untuk siswa kelas V di Madrasah Ibtidaiyah</w:t>
      </w:r>
      <w:r w:rsidRPr="00D467A3">
        <w:rPr>
          <w:rFonts w:asciiTheme="majorBidi" w:hAnsiTheme="majorBidi" w:cstheme="majorBidi"/>
          <w:sz w:val="24"/>
          <w:szCs w:val="24"/>
        </w:rPr>
        <w:t>.</w:t>
      </w:r>
    </w:p>
    <w:p w14:paraId="6BBF8287" w14:textId="3B0BBCE8" w:rsidR="00E5197F" w:rsidRPr="00D467A3" w:rsidRDefault="00E5197F" w:rsidP="00BC1D52">
      <w:pPr>
        <w:pStyle w:val="ListParagraph"/>
        <w:spacing w:line="480" w:lineRule="auto"/>
        <w:ind w:firstLine="414"/>
        <w:jc w:val="both"/>
        <w:rPr>
          <w:rFonts w:asciiTheme="majorBidi" w:hAnsiTheme="majorBidi" w:cstheme="majorBidi"/>
          <w:sz w:val="24"/>
          <w:szCs w:val="24"/>
        </w:rPr>
      </w:pPr>
      <w:r w:rsidRPr="00D467A3">
        <w:rPr>
          <w:rFonts w:asciiTheme="majorBidi" w:hAnsiTheme="majorBidi" w:cstheme="majorBidi"/>
          <w:sz w:val="24"/>
          <w:szCs w:val="24"/>
        </w:rPr>
        <w:t xml:space="preserve">Tesis kedua ditulis oleh Rafita Utari, Universitas </w:t>
      </w:r>
      <w:r>
        <w:rPr>
          <w:rFonts w:asciiTheme="majorBidi" w:hAnsiTheme="majorBidi" w:cstheme="majorBidi"/>
          <w:sz w:val="24"/>
          <w:szCs w:val="24"/>
        </w:rPr>
        <w:t>Islam</w:t>
      </w:r>
      <w:r w:rsidRPr="00D467A3">
        <w:rPr>
          <w:rFonts w:asciiTheme="majorBidi" w:hAnsiTheme="majorBidi" w:cstheme="majorBidi"/>
          <w:sz w:val="24"/>
          <w:szCs w:val="24"/>
        </w:rPr>
        <w:t xml:space="preserve"> Negeri Sultan Syarif Kasim Riau tahun 2021 dengan judul </w:t>
      </w:r>
      <w:r>
        <w:rPr>
          <w:rFonts w:asciiTheme="majorBidi" w:hAnsiTheme="majorBidi" w:cstheme="majorBidi"/>
          <w:sz w:val="24"/>
          <w:szCs w:val="24"/>
        </w:rPr>
        <w:t>“Penanaman Nilai-</w:t>
      </w:r>
      <w:r w:rsidRPr="0025658F">
        <w:rPr>
          <w:rFonts w:asciiTheme="majorBidi" w:hAnsiTheme="majorBidi" w:cstheme="majorBidi"/>
          <w:sz w:val="24"/>
          <w:szCs w:val="24"/>
        </w:rPr>
        <w:t>n</w:t>
      </w:r>
      <w:r>
        <w:rPr>
          <w:rFonts w:asciiTheme="majorBidi" w:hAnsiTheme="majorBidi" w:cstheme="majorBidi"/>
          <w:sz w:val="24"/>
          <w:szCs w:val="24"/>
        </w:rPr>
        <w:t xml:space="preserve">ilai Karakter </w:t>
      </w:r>
      <w:r w:rsidRPr="0025658F">
        <w:rPr>
          <w:rFonts w:asciiTheme="majorBidi" w:hAnsiTheme="majorBidi" w:cstheme="majorBidi"/>
          <w:sz w:val="24"/>
          <w:szCs w:val="24"/>
        </w:rPr>
        <w:t>p</w:t>
      </w:r>
      <w:r w:rsidRPr="001A3168">
        <w:rPr>
          <w:rFonts w:asciiTheme="majorBidi" w:hAnsiTheme="majorBidi" w:cstheme="majorBidi"/>
          <w:sz w:val="24"/>
          <w:szCs w:val="24"/>
        </w:rPr>
        <w:t xml:space="preserve">ada Remaja Studi Analisis Kitab </w:t>
      </w:r>
      <w:r w:rsidR="00BC1D52">
        <w:rPr>
          <w:rFonts w:asciiTheme="majorBidi" w:hAnsiTheme="majorBidi" w:cstheme="majorBidi"/>
          <w:sz w:val="24"/>
          <w:szCs w:val="24"/>
        </w:rPr>
        <w:t>Idhotun Nasyi’in</w:t>
      </w:r>
      <w:r w:rsidR="0004178D">
        <w:rPr>
          <w:rFonts w:asciiTheme="majorBidi" w:hAnsiTheme="majorBidi" w:cstheme="majorBidi"/>
          <w:sz w:val="24"/>
          <w:szCs w:val="24"/>
        </w:rPr>
        <w:t xml:space="preserve"> </w:t>
      </w:r>
      <w:r w:rsidRPr="001A3168">
        <w:rPr>
          <w:rFonts w:asciiTheme="majorBidi" w:hAnsiTheme="majorBidi" w:cstheme="majorBidi"/>
          <w:sz w:val="24"/>
          <w:szCs w:val="24"/>
        </w:rPr>
        <w:t xml:space="preserve"> Karya Syaikh Musthofa Al-Ghulayani”</w:t>
      </w:r>
      <w:r w:rsidRPr="00D467A3">
        <w:rPr>
          <w:rFonts w:asciiTheme="majorBidi" w:hAnsiTheme="majorBidi" w:cstheme="majorBidi"/>
          <w:sz w:val="24"/>
          <w:szCs w:val="24"/>
        </w:rPr>
        <w:t>. Adapun metode penelitian yang digunakan dalam penelitian ini adalah jenis penelitian kualitatif. Adapun fokus dari penelelitian ini adalah</w:t>
      </w:r>
      <w:r w:rsidRPr="001A3168">
        <w:rPr>
          <w:rFonts w:asciiTheme="majorBidi" w:hAnsiTheme="majorBidi" w:cstheme="majorBidi"/>
          <w:sz w:val="24"/>
          <w:szCs w:val="24"/>
        </w:rPr>
        <w:t xml:space="preserve"> </w:t>
      </w:r>
      <w:r w:rsidRPr="00D467A3">
        <w:rPr>
          <w:rFonts w:asciiTheme="majorBidi" w:hAnsiTheme="majorBidi" w:cstheme="majorBidi"/>
          <w:sz w:val="24"/>
          <w:szCs w:val="24"/>
        </w:rPr>
        <w:t xml:space="preserve">Penanaman Nilai-Nilai Karakter Pada Remaja Studi Analisis Kitab </w:t>
      </w:r>
      <w:r w:rsidR="00BC1D52">
        <w:rPr>
          <w:rFonts w:asciiTheme="majorBidi" w:hAnsiTheme="majorBidi" w:cstheme="majorBidi"/>
          <w:sz w:val="24"/>
          <w:szCs w:val="24"/>
        </w:rPr>
        <w:lastRenderedPageBreak/>
        <w:t>Idhotun Nasyi’in</w:t>
      </w:r>
      <w:r w:rsidR="0004178D">
        <w:rPr>
          <w:rFonts w:asciiTheme="majorBidi" w:hAnsiTheme="majorBidi" w:cstheme="majorBidi"/>
          <w:sz w:val="24"/>
          <w:szCs w:val="24"/>
        </w:rPr>
        <w:t xml:space="preserve"> </w:t>
      </w:r>
      <w:r w:rsidRPr="00D467A3">
        <w:rPr>
          <w:rFonts w:asciiTheme="majorBidi" w:hAnsiTheme="majorBidi" w:cstheme="majorBidi"/>
          <w:sz w:val="24"/>
          <w:szCs w:val="24"/>
        </w:rPr>
        <w:t xml:space="preserve"> Karya Syaikh </w:t>
      </w:r>
      <w:r>
        <w:rPr>
          <w:rFonts w:asciiTheme="majorBidi" w:hAnsiTheme="majorBidi" w:cstheme="majorBidi"/>
          <w:sz w:val="24"/>
          <w:szCs w:val="24"/>
        </w:rPr>
        <w:t>Musthofa</w:t>
      </w:r>
      <w:r w:rsidRPr="00D467A3">
        <w:rPr>
          <w:rFonts w:asciiTheme="majorBidi" w:hAnsiTheme="majorBidi" w:cstheme="majorBidi"/>
          <w:sz w:val="24"/>
          <w:szCs w:val="24"/>
        </w:rPr>
        <w:t xml:space="preserve"> </w:t>
      </w:r>
      <w:r>
        <w:rPr>
          <w:rFonts w:asciiTheme="majorBidi" w:hAnsiTheme="majorBidi" w:cstheme="majorBidi"/>
          <w:sz w:val="24"/>
          <w:szCs w:val="24"/>
        </w:rPr>
        <w:t>Al-Ghulayani</w:t>
      </w:r>
      <w:r w:rsidRPr="00D467A3">
        <w:rPr>
          <w:rFonts w:asciiTheme="majorBidi" w:hAnsiTheme="majorBidi" w:cstheme="majorBidi"/>
          <w:sz w:val="24"/>
          <w:szCs w:val="24"/>
        </w:rPr>
        <w:t>.</w:t>
      </w:r>
      <w:r>
        <w:rPr>
          <w:rStyle w:val="FootnoteReference"/>
          <w:rFonts w:asciiTheme="majorBidi" w:hAnsiTheme="majorBidi" w:cstheme="majorBidi"/>
          <w:sz w:val="24"/>
          <w:szCs w:val="24"/>
        </w:rPr>
        <w:footnoteReference w:id="9"/>
      </w:r>
    </w:p>
    <w:p w14:paraId="2CFF600B" w14:textId="066AA05F" w:rsidR="00E5197F" w:rsidRPr="00D467A3" w:rsidRDefault="00E5197F" w:rsidP="00BC1D52">
      <w:pPr>
        <w:pStyle w:val="ListParagraph"/>
        <w:spacing w:line="480" w:lineRule="auto"/>
        <w:ind w:firstLine="414"/>
        <w:jc w:val="both"/>
        <w:rPr>
          <w:rFonts w:asciiTheme="majorBidi" w:hAnsiTheme="majorBidi" w:cstheme="majorBidi"/>
          <w:sz w:val="24"/>
          <w:szCs w:val="24"/>
        </w:rPr>
      </w:pPr>
      <w:r w:rsidRPr="00D467A3">
        <w:rPr>
          <w:rFonts w:asciiTheme="majorBidi" w:hAnsiTheme="majorBidi" w:cstheme="majorBidi"/>
          <w:sz w:val="24"/>
          <w:szCs w:val="24"/>
        </w:rPr>
        <w:t xml:space="preserve">Persamaan penelitian ini dengan penelitian yang dilakukan oleh Rafita Utari yaitu sama-sama menggunakan penelitian telaah pustaka atau </w:t>
      </w:r>
      <w:r w:rsidRPr="00386AA4">
        <w:rPr>
          <w:rFonts w:asciiTheme="majorBidi" w:hAnsiTheme="majorBidi" w:cstheme="majorBidi"/>
          <w:i/>
          <w:sz w:val="24"/>
          <w:szCs w:val="24"/>
        </w:rPr>
        <w:t>Library research</w:t>
      </w:r>
      <w:r w:rsidRPr="001A3168">
        <w:rPr>
          <w:rFonts w:asciiTheme="majorBidi" w:hAnsiTheme="majorBidi" w:cstheme="majorBidi"/>
          <w:sz w:val="24"/>
          <w:szCs w:val="24"/>
        </w:rPr>
        <w:t xml:space="preserve"> </w:t>
      </w:r>
      <w:r w:rsidRPr="00D467A3">
        <w:rPr>
          <w:rFonts w:asciiTheme="majorBidi" w:hAnsiTheme="majorBidi" w:cstheme="majorBidi"/>
          <w:sz w:val="24"/>
          <w:szCs w:val="24"/>
        </w:rPr>
        <w:t xml:space="preserve">dan sama-sama mengkaji Kitab </w:t>
      </w:r>
      <w:r w:rsidR="00BC1D52">
        <w:rPr>
          <w:rFonts w:asciiTheme="majorBidi" w:hAnsiTheme="majorBidi" w:cstheme="majorBidi"/>
          <w:sz w:val="24"/>
          <w:szCs w:val="24"/>
        </w:rPr>
        <w:t>Idhotun Nasyi’in</w:t>
      </w:r>
      <w:r w:rsidRPr="00D467A3">
        <w:rPr>
          <w:rFonts w:asciiTheme="majorBidi" w:hAnsiTheme="majorBidi" w:cstheme="majorBidi"/>
          <w:sz w:val="24"/>
          <w:szCs w:val="24"/>
        </w:rPr>
        <w:t xml:space="preserve">. Letak perbedaan penelitian ini adalah penelitian sekarang membahas tentang nilai-nilai </w:t>
      </w:r>
      <w:r w:rsidR="00BC1D52">
        <w:rPr>
          <w:rFonts w:asciiTheme="majorBidi" w:hAnsiTheme="majorBidi" w:cstheme="majorBidi"/>
          <w:sz w:val="24"/>
          <w:szCs w:val="24"/>
        </w:rPr>
        <w:t>moderasi.</w:t>
      </w:r>
    </w:p>
    <w:p w14:paraId="5C144828" w14:textId="77777777" w:rsidR="00E5197F" w:rsidRPr="00D467A3" w:rsidRDefault="00E5197F" w:rsidP="00E5197F">
      <w:pPr>
        <w:pStyle w:val="ListParagraph"/>
        <w:spacing w:line="480" w:lineRule="auto"/>
        <w:ind w:firstLine="414"/>
        <w:jc w:val="both"/>
        <w:rPr>
          <w:rFonts w:asciiTheme="majorBidi" w:hAnsiTheme="majorBidi" w:cstheme="majorBidi"/>
          <w:sz w:val="24"/>
          <w:szCs w:val="24"/>
        </w:rPr>
      </w:pPr>
      <w:r w:rsidRPr="00D467A3">
        <w:rPr>
          <w:rFonts w:asciiTheme="majorBidi" w:hAnsiTheme="majorBidi" w:cstheme="majorBidi"/>
          <w:sz w:val="24"/>
          <w:szCs w:val="24"/>
        </w:rPr>
        <w:t xml:space="preserve">Hasil dari penelitian tersebut adalah terdapat dua nilai-nilai karakter pada remaja yaitu: sabar, keikhlasan, keberanian, agama, kebangsaan, kemauan, kesederhanaan, kedermawanan, </w:t>
      </w:r>
      <w:r w:rsidRPr="00D467A3">
        <w:rPr>
          <w:rFonts w:asciiTheme="majorBidi" w:hAnsiTheme="majorBidi" w:cstheme="majorBidi"/>
          <w:sz w:val="24"/>
          <w:szCs w:val="24"/>
        </w:rPr>
        <w:lastRenderedPageBreak/>
        <w:t>percaya diri, tolong-menolong, berusaha dan tawakal, percaya pada diri sendiri.</w:t>
      </w:r>
    </w:p>
    <w:p w14:paraId="11210F49" w14:textId="77777777" w:rsidR="00E5197F" w:rsidRPr="00D467A3" w:rsidRDefault="00E5197F" w:rsidP="00E5197F">
      <w:pPr>
        <w:pStyle w:val="ListParagraph"/>
        <w:spacing w:line="480" w:lineRule="auto"/>
        <w:ind w:firstLine="414"/>
        <w:jc w:val="both"/>
        <w:rPr>
          <w:rFonts w:asciiTheme="majorBidi" w:hAnsiTheme="majorBidi" w:cstheme="majorBidi"/>
          <w:sz w:val="24"/>
          <w:szCs w:val="24"/>
        </w:rPr>
      </w:pPr>
      <w:r w:rsidRPr="00D467A3">
        <w:rPr>
          <w:rFonts w:asciiTheme="majorBidi" w:hAnsiTheme="majorBidi" w:cstheme="majorBidi"/>
          <w:sz w:val="24"/>
          <w:szCs w:val="24"/>
        </w:rPr>
        <w:t xml:space="preserve">Tesis ketiga ditulis oleh Riska Wahyu Nurcendani, Universitas </w:t>
      </w:r>
      <w:r>
        <w:rPr>
          <w:rFonts w:asciiTheme="majorBidi" w:hAnsiTheme="majorBidi" w:cstheme="majorBidi"/>
          <w:sz w:val="24"/>
          <w:szCs w:val="24"/>
        </w:rPr>
        <w:t>Islam</w:t>
      </w:r>
      <w:r w:rsidRPr="00D467A3">
        <w:rPr>
          <w:rFonts w:asciiTheme="majorBidi" w:hAnsiTheme="majorBidi" w:cstheme="majorBidi"/>
          <w:sz w:val="24"/>
          <w:szCs w:val="24"/>
        </w:rPr>
        <w:t xml:space="preserve"> Negeri Sunan Kalijaga Yogyakarta tahun 2022 dengan judul </w:t>
      </w:r>
      <w:r>
        <w:rPr>
          <w:rFonts w:asciiTheme="majorBidi" w:hAnsiTheme="majorBidi" w:cstheme="majorBidi"/>
          <w:sz w:val="24"/>
          <w:szCs w:val="24"/>
        </w:rPr>
        <w:t>“Konstruksi Nilai-</w:t>
      </w:r>
      <w:r w:rsidRPr="0025658F">
        <w:rPr>
          <w:rFonts w:asciiTheme="majorBidi" w:hAnsiTheme="majorBidi" w:cstheme="majorBidi"/>
          <w:sz w:val="24"/>
          <w:szCs w:val="24"/>
        </w:rPr>
        <w:t>n</w:t>
      </w:r>
      <w:r w:rsidRPr="001A3168">
        <w:rPr>
          <w:rFonts w:asciiTheme="majorBidi" w:hAnsiTheme="majorBidi" w:cstheme="majorBidi"/>
          <w:sz w:val="24"/>
          <w:szCs w:val="24"/>
        </w:rPr>
        <w:t xml:space="preserve">ilai </w:t>
      </w:r>
      <w:r>
        <w:rPr>
          <w:rFonts w:asciiTheme="majorBidi" w:hAnsiTheme="majorBidi" w:cstheme="majorBidi"/>
          <w:sz w:val="24"/>
          <w:szCs w:val="24"/>
        </w:rPr>
        <w:t>Islam</w:t>
      </w:r>
      <w:r w:rsidRPr="001A3168">
        <w:rPr>
          <w:rFonts w:asciiTheme="majorBidi" w:hAnsiTheme="majorBidi" w:cstheme="majorBidi"/>
          <w:sz w:val="24"/>
          <w:szCs w:val="24"/>
        </w:rPr>
        <w:t xml:space="preserve"> </w:t>
      </w:r>
      <w:r w:rsidRPr="00FE286A">
        <w:rPr>
          <w:rFonts w:asciiTheme="majorBidi" w:hAnsiTheme="majorBidi" w:cstheme="majorBidi"/>
          <w:i/>
          <w:sz w:val="24"/>
          <w:szCs w:val="24"/>
        </w:rPr>
        <w:t>Wasathiyah</w:t>
      </w:r>
      <w:r>
        <w:rPr>
          <w:rFonts w:asciiTheme="majorBidi" w:hAnsiTheme="majorBidi" w:cstheme="majorBidi"/>
          <w:sz w:val="24"/>
          <w:szCs w:val="24"/>
        </w:rPr>
        <w:t xml:space="preserve"> </w:t>
      </w:r>
      <w:r w:rsidRPr="0025658F">
        <w:rPr>
          <w:rFonts w:asciiTheme="majorBidi" w:hAnsiTheme="majorBidi" w:cstheme="majorBidi"/>
          <w:sz w:val="24"/>
          <w:szCs w:val="24"/>
        </w:rPr>
        <w:t>d</w:t>
      </w:r>
      <w:r w:rsidRPr="001A3168">
        <w:rPr>
          <w:rFonts w:asciiTheme="majorBidi" w:hAnsiTheme="majorBidi" w:cstheme="majorBidi"/>
          <w:sz w:val="24"/>
          <w:szCs w:val="24"/>
        </w:rPr>
        <w:t xml:space="preserve">alam Pembelajaran Akidah </w:t>
      </w:r>
      <w:r>
        <w:rPr>
          <w:rFonts w:asciiTheme="majorBidi" w:hAnsiTheme="majorBidi" w:cstheme="majorBidi"/>
          <w:sz w:val="24"/>
          <w:szCs w:val="24"/>
        </w:rPr>
        <w:t xml:space="preserve">Akhlak Berbasis Kurikulum 2013 </w:t>
      </w:r>
      <w:r w:rsidRPr="0025658F">
        <w:rPr>
          <w:rFonts w:asciiTheme="majorBidi" w:hAnsiTheme="majorBidi" w:cstheme="majorBidi"/>
          <w:sz w:val="24"/>
          <w:szCs w:val="24"/>
        </w:rPr>
        <w:t>y</w:t>
      </w:r>
      <w:r>
        <w:rPr>
          <w:rFonts w:asciiTheme="majorBidi" w:hAnsiTheme="majorBidi" w:cstheme="majorBidi"/>
          <w:sz w:val="24"/>
          <w:szCs w:val="24"/>
        </w:rPr>
        <w:t xml:space="preserve">ang Terintegrasi </w:t>
      </w:r>
      <w:r w:rsidRPr="0025658F">
        <w:rPr>
          <w:rFonts w:asciiTheme="majorBidi" w:hAnsiTheme="majorBidi" w:cstheme="majorBidi"/>
          <w:sz w:val="24"/>
          <w:szCs w:val="24"/>
        </w:rPr>
        <w:t>d</w:t>
      </w:r>
      <w:r>
        <w:rPr>
          <w:rFonts w:asciiTheme="majorBidi" w:hAnsiTheme="majorBidi" w:cstheme="majorBidi"/>
          <w:sz w:val="24"/>
          <w:szCs w:val="24"/>
        </w:rPr>
        <w:t xml:space="preserve">engan Kurikulum Pesantren </w:t>
      </w:r>
      <w:r w:rsidRPr="0025658F">
        <w:rPr>
          <w:rFonts w:asciiTheme="majorBidi" w:hAnsiTheme="majorBidi" w:cstheme="majorBidi"/>
          <w:sz w:val="24"/>
          <w:szCs w:val="24"/>
        </w:rPr>
        <w:t>d</w:t>
      </w:r>
      <w:r w:rsidRPr="001A3168">
        <w:rPr>
          <w:rFonts w:asciiTheme="majorBidi" w:hAnsiTheme="majorBidi" w:cstheme="majorBidi"/>
          <w:sz w:val="24"/>
          <w:szCs w:val="24"/>
        </w:rPr>
        <w:t>i Madrasah Aliyah Al-Mawaddah Ponorogo”</w:t>
      </w:r>
      <w:r w:rsidRPr="00D467A3">
        <w:rPr>
          <w:rFonts w:asciiTheme="majorBidi" w:hAnsiTheme="majorBidi" w:cstheme="majorBidi"/>
          <w:sz w:val="24"/>
          <w:szCs w:val="24"/>
        </w:rPr>
        <w:t xml:space="preserve">. Adapun metode penelitian yang digunakan dalam penelitian ini adalah jenis penelitian </w:t>
      </w:r>
      <w:r w:rsidRPr="00386AA4">
        <w:rPr>
          <w:rFonts w:asciiTheme="majorBidi" w:hAnsiTheme="majorBidi" w:cstheme="majorBidi"/>
          <w:i/>
          <w:sz w:val="24"/>
          <w:szCs w:val="24"/>
        </w:rPr>
        <w:t>Field Study</w:t>
      </w:r>
      <w:r w:rsidRPr="00D467A3">
        <w:rPr>
          <w:rFonts w:asciiTheme="majorBidi" w:hAnsiTheme="majorBidi" w:cstheme="majorBidi"/>
          <w:sz w:val="24"/>
          <w:szCs w:val="24"/>
        </w:rPr>
        <w:t>. Adapun fokus dari penelelitian in</w:t>
      </w:r>
      <w:r>
        <w:rPr>
          <w:rFonts w:asciiTheme="majorBidi" w:hAnsiTheme="majorBidi" w:cstheme="majorBidi"/>
          <w:sz w:val="24"/>
          <w:szCs w:val="24"/>
        </w:rPr>
        <w:t>i adalah Konstruksi Nilai-</w:t>
      </w:r>
      <w:r w:rsidRPr="0025658F">
        <w:rPr>
          <w:rFonts w:asciiTheme="majorBidi" w:hAnsiTheme="majorBidi" w:cstheme="majorBidi"/>
          <w:sz w:val="24"/>
          <w:szCs w:val="24"/>
        </w:rPr>
        <w:t>n</w:t>
      </w:r>
      <w:r w:rsidRPr="00D467A3">
        <w:rPr>
          <w:rFonts w:asciiTheme="majorBidi" w:hAnsiTheme="majorBidi" w:cstheme="majorBidi"/>
          <w:sz w:val="24"/>
          <w:szCs w:val="24"/>
        </w:rPr>
        <w:t xml:space="preserve">ilai </w:t>
      </w:r>
      <w:r>
        <w:rPr>
          <w:rFonts w:asciiTheme="majorBidi" w:hAnsiTheme="majorBidi" w:cstheme="majorBidi"/>
          <w:sz w:val="24"/>
          <w:szCs w:val="24"/>
        </w:rPr>
        <w:t>Islam</w:t>
      </w:r>
      <w:r w:rsidRPr="00D467A3">
        <w:rPr>
          <w:rFonts w:asciiTheme="majorBidi" w:hAnsiTheme="majorBidi" w:cstheme="majorBidi"/>
          <w:sz w:val="24"/>
          <w:szCs w:val="24"/>
        </w:rPr>
        <w:t xml:space="preserve"> </w:t>
      </w:r>
      <w:r w:rsidRPr="00FE286A">
        <w:rPr>
          <w:rFonts w:asciiTheme="majorBidi" w:hAnsiTheme="majorBidi" w:cstheme="majorBidi"/>
          <w:i/>
          <w:sz w:val="24"/>
          <w:szCs w:val="24"/>
        </w:rPr>
        <w:t>Wasathiyah</w:t>
      </w:r>
      <w:r>
        <w:rPr>
          <w:rFonts w:asciiTheme="majorBidi" w:hAnsiTheme="majorBidi" w:cstheme="majorBidi"/>
          <w:sz w:val="24"/>
          <w:szCs w:val="24"/>
        </w:rPr>
        <w:t xml:space="preserve"> </w:t>
      </w:r>
      <w:r w:rsidRPr="0025658F">
        <w:rPr>
          <w:rFonts w:asciiTheme="majorBidi" w:hAnsiTheme="majorBidi" w:cstheme="majorBidi"/>
          <w:sz w:val="24"/>
          <w:szCs w:val="24"/>
        </w:rPr>
        <w:t>d</w:t>
      </w:r>
      <w:r w:rsidRPr="00D467A3">
        <w:rPr>
          <w:rFonts w:asciiTheme="majorBidi" w:hAnsiTheme="majorBidi" w:cstheme="majorBidi"/>
          <w:sz w:val="24"/>
          <w:szCs w:val="24"/>
        </w:rPr>
        <w:t xml:space="preserve">alam Pembelajaran </w:t>
      </w:r>
      <w:r>
        <w:rPr>
          <w:rFonts w:asciiTheme="majorBidi" w:hAnsiTheme="majorBidi" w:cstheme="majorBidi"/>
          <w:sz w:val="24"/>
          <w:szCs w:val="24"/>
        </w:rPr>
        <w:t>Akidah Akhlak</w:t>
      </w:r>
      <w:r w:rsidRPr="00D467A3">
        <w:rPr>
          <w:rFonts w:asciiTheme="majorBidi" w:hAnsiTheme="majorBidi" w:cstheme="majorBidi"/>
          <w:sz w:val="24"/>
          <w:szCs w:val="24"/>
        </w:rPr>
        <w:t xml:space="preserve"> Berbasis Kurikulum 2013 Yang </w:t>
      </w:r>
      <w:r w:rsidRPr="00D467A3">
        <w:rPr>
          <w:rFonts w:asciiTheme="majorBidi" w:hAnsiTheme="majorBidi" w:cstheme="majorBidi"/>
          <w:sz w:val="24"/>
          <w:szCs w:val="24"/>
        </w:rPr>
        <w:lastRenderedPageBreak/>
        <w:t>Terintegrasi Dengan Kurikulum Pesantren Di Madrasah Aliyah Al-Mawaddah Ponorogo.</w:t>
      </w:r>
      <w:r>
        <w:rPr>
          <w:rStyle w:val="FootnoteReference"/>
          <w:rFonts w:asciiTheme="majorBidi" w:hAnsiTheme="majorBidi" w:cstheme="majorBidi"/>
          <w:sz w:val="24"/>
          <w:szCs w:val="24"/>
        </w:rPr>
        <w:footnoteReference w:id="10"/>
      </w:r>
    </w:p>
    <w:p w14:paraId="3C541473" w14:textId="2FD8CD65" w:rsidR="00E5197F" w:rsidRPr="00D467A3" w:rsidRDefault="00E5197F" w:rsidP="00E5197F">
      <w:pPr>
        <w:pStyle w:val="ListParagraph"/>
        <w:spacing w:line="480" w:lineRule="auto"/>
        <w:ind w:firstLine="414"/>
        <w:jc w:val="both"/>
        <w:rPr>
          <w:rFonts w:asciiTheme="majorBidi" w:hAnsiTheme="majorBidi" w:cstheme="majorBidi"/>
          <w:sz w:val="24"/>
          <w:szCs w:val="24"/>
        </w:rPr>
      </w:pPr>
      <w:r w:rsidRPr="00D467A3">
        <w:rPr>
          <w:rFonts w:asciiTheme="majorBidi" w:hAnsiTheme="majorBidi" w:cstheme="majorBidi"/>
          <w:sz w:val="24"/>
          <w:szCs w:val="24"/>
        </w:rPr>
        <w:t xml:space="preserve">Persamaan penelitian ini dengan penelitian yang dilakukan oleh Riska Wahyu Nurcendani yaitu sama-sama menggunakan membahas tentang </w:t>
      </w:r>
      <w:r>
        <w:rPr>
          <w:rFonts w:asciiTheme="majorBidi" w:hAnsiTheme="majorBidi" w:cstheme="majorBidi"/>
          <w:sz w:val="24"/>
          <w:szCs w:val="24"/>
        </w:rPr>
        <w:t>Islam</w:t>
      </w:r>
      <w:r w:rsidRPr="00D467A3">
        <w:rPr>
          <w:rFonts w:asciiTheme="majorBidi" w:hAnsiTheme="majorBidi" w:cstheme="majorBidi"/>
          <w:sz w:val="24"/>
          <w:szCs w:val="24"/>
        </w:rPr>
        <w:t xml:space="preserve"> </w:t>
      </w:r>
      <w:r w:rsidRPr="00FE286A">
        <w:rPr>
          <w:rFonts w:asciiTheme="majorBidi" w:hAnsiTheme="majorBidi" w:cstheme="majorBidi"/>
          <w:i/>
          <w:sz w:val="24"/>
          <w:szCs w:val="24"/>
        </w:rPr>
        <w:t>Wasathiyah</w:t>
      </w:r>
      <w:r w:rsidRPr="00D467A3">
        <w:rPr>
          <w:rFonts w:asciiTheme="majorBidi" w:hAnsiTheme="majorBidi" w:cstheme="majorBidi"/>
          <w:sz w:val="24"/>
          <w:szCs w:val="24"/>
        </w:rPr>
        <w:t xml:space="preserve">. Letak perbedaan penelitian ini adalah terletak pada sumber data, dalam penelitian ini yang menjadi sumber data primer yaitu kitab </w:t>
      </w:r>
      <w:r w:rsidR="0004178D" w:rsidRPr="00BC1D52">
        <w:rPr>
          <w:rFonts w:asciiTheme="majorBidi" w:hAnsiTheme="majorBidi" w:cstheme="majorBidi"/>
          <w:i/>
          <w:iCs/>
          <w:sz w:val="24"/>
          <w:szCs w:val="24"/>
        </w:rPr>
        <w:t>Ìẓat Al-Nāsyiīn</w:t>
      </w:r>
      <w:r w:rsidR="0004178D">
        <w:rPr>
          <w:rFonts w:asciiTheme="majorBidi" w:hAnsiTheme="majorBidi" w:cstheme="majorBidi"/>
          <w:sz w:val="24"/>
          <w:szCs w:val="24"/>
        </w:rPr>
        <w:t xml:space="preserve"> </w:t>
      </w:r>
      <w:r w:rsidRPr="00D467A3">
        <w:rPr>
          <w:rFonts w:asciiTheme="majorBidi" w:hAnsiTheme="majorBidi" w:cstheme="majorBidi"/>
          <w:sz w:val="24"/>
          <w:szCs w:val="24"/>
        </w:rPr>
        <w:t>. Sedangkan dalam penelitian yang dilakukan oleh Riska Wahyu Nurcendani bersumber pada penelitian lapangan.</w:t>
      </w:r>
    </w:p>
    <w:p w14:paraId="00A14AB6" w14:textId="77777777" w:rsidR="00E5197F" w:rsidRPr="00AA3496" w:rsidRDefault="00E5197F" w:rsidP="00E5197F">
      <w:pPr>
        <w:pStyle w:val="ListParagraph"/>
        <w:spacing w:line="480" w:lineRule="auto"/>
        <w:ind w:firstLine="414"/>
        <w:jc w:val="both"/>
        <w:rPr>
          <w:rFonts w:asciiTheme="majorBidi" w:hAnsiTheme="majorBidi" w:cstheme="majorBidi"/>
          <w:sz w:val="24"/>
          <w:szCs w:val="24"/>
        </w:rPr>
      </w:pPr>
      <w:r w:rsidRPr="00D467A3">
        <w:rPr>
          <w:rFonts w:asciiTheme="majorBidi" w:hAnsiTheme="majorBidi" w:cstheme="majorBidi"/>
          <w:sz w:val="24"/>
          <w:szCs w:val="24"/>
        </w:rPr>
        <w:lastRenderedPageBreak/>
        <w:t xml:space="preserve">Hasil dari penelitian tersebut adalah konstruksi nilai-nilai </w:t>
      </w:r>
      <w:r>
        <w:rPr>
          <w:rFonts w:asciiTheme="majorBidi" w:hAnsiTheme="majorBidi" w:cstheme="majorBidi"/>
          <w:sz w:val="24"/>
          <w:szCs w:val="24"/>
        </w:rPr>
        <w:t>Islam</w:t>
      </w:r>
      <w:r w:rsidRPr="00D467A3">
        <w:rPr>
          <w:rFonts w:asciiTheme="majorBidi" w:hAnsiTheme="majorBidi" w:cstheme="majorBidi"/>
          <w:sz w:val="24"/>
          <w:szCs w:val="24"/>
        </w:rPr>
        <w:t xml:space="preserve"> </w:t>
      </w:r>
      <w:r w:rsidRPr="00FE286A">
        <w:rPr>
          <w:rFonts w:asciiTheme="majorBidi" w:hAnsiTheme="majorBidi" w:cstheme="majorBidi"/>
          <w:i/>
          <w:sz w:val="24"/>
          <w:szCs w:val="24"/>
        </w:rPr>
        <w:t>Wasathiyah</w:t>
      </w:r>
      <w:r w:rsidRPr="00D467A3">
        <w:rPr>
          <w:rFonts w:asciiTheme="majorBidi" w:hAnsiTheme="majorBidi" w:cstheme="majorBidi"/>
          <w:sz w:val="24"/>
          <w:szCs w:val="24"/>
        </w:rPr>
        <w:t xml:space="preserve"> dalam pembelajaran </w:t>
      </w:r>
      <w:r>
        <w:rPr>
          <w:rFonts w:asciiTheme="majorBidi" w:hAnsiTheme="majorBidi" w:cstheme="majorBidi"/>
          <w:sz w:val="24"/>
          <w:szCs w:val="24"/>
        </w:rPr>
        <w:t>Akidah Akhlak</w:t>
      </w:r>
      <w:r w:rsidRPr="00D467A3">
        <w:rPr>
          <w:rFonts w:asciiTheme="majorBidi" w:hAnsiTheme="majorBidi" w:cstheme="majorBidi"/>
          <w:sz w:val="24"/>
          <w:szCs w:val="24"/>
        </w:rPr>
        <w:t xml:space="preserve"> berbasis kurikulum 2013 yang terintegrasi dengan kurikulum pesantren dapat dilihat melalui tiga tahap yaitu tahap identifikasi nilai, pembelajaran nilai, dan penerapan nilai.</w:t>
      </w:r>
    </w:p>
    <w:p w14:paraId="46BBCDCE" w14:textId="77777777" w:rsidR="00E5197F" w:rsidRPr="00E430AB" w:rsidRDefault="00E5197F" w:rsidP="008B0043">
      <w:pPr>
        <w:pStyle w:val="Heading2"/>
        <w:numPr>
          <w:ilvl w:val="0"/>
          <w:numId w:val="16"/>
        </w:numPr>
        <w:spacing w:line="480" w:lineRule="auto"/>
        <w:jc w:val="both"/>
        <w:rPr>
          <w:rFonts w:asciiTheme="majorBidi" w:hAnsiTheme="majorBidi"/>
          <w:b/>
          <w:bCs/>
          <w:color w:val="auto"/>
          <w:sz w:val="24"/>
          <w:szCs w:val="24"/>
        </w:rPr>
      </w:pPr>
      <w:bookmarkStart w:id="26" w:name="_Toc133991693"/>
      <w:bookmarkStart w:id="27" w:name="_Toc135207416"/>
      <w:bookmarkStart w:id="28" w:name="_Toc146312015"/>
      <w:r w:rsidRPr="00E430AB">
        <w:rPr>
          <w:rFonts w:asciiTheme="majorBidi" w:hAnsiTheme="majorBidi"/>
          <w:b/>
          <w:bCs/>
          <w:color w:val="auto"/>
          <w:sz w:val="24"/>
          <w:szCs w:val="24"/>
        </w:rPr>
        <w:t>Metode Penelitian</w:t>
      </w:r>
      <w:bookmarkEnd w:id="26"/>
      <w:bookmarkEnd w:id="27"/>
      <w:bookmarkEnd w:id="28"/>
    </w:p>
    <w:p w14:paraId="2DD33FB0" w14:textId="77777777" w:rsidR="00E5197F" w:rsidRPr="001A3168" w:rsidRDefault="00E5197F" w:rsidP="00E5197F">
      <w:pPr>
        <w:pStyle w:val="ListParagraph"/>
        <w:spacing w:line="480" w:lineRule="auto"/>
        <w:ind w:firstLine="720"/>
        <w:jc w:val="both"/>
        <w:rPr>
          <w:rFonts w:asciiTheme="majorBidi" w:hAnsiTheme="majorBidi" w:cstheme="majorBidi"/>
          <w:b/>
          <w:bCs/>
          <w:sz w:val="24"/>
          <w:szCs w:val="24"/>
        </w:rPr>
      </w:pPr>
      <w:r w:rsidRPr="001A3168">
        <w:rPr>
          <w:rFonts w:asciiTheme="majorBidi" w:hAnsiTheme="majorBidi" w:cstheme="majorBidi"/>
          <w:sz w:val="24"/>
          <w:szCs w:val="24"/>
        </w:rPr>
        <w:t>Penelitian adalah suatu teori, pengujian teori, atau pemecahan masalah. Penelitian adalah suatu cara mencari, menerima dan menyampaikan kebenaran, objektivitas, lanta</w:t>
      </w:r>
      <w:r>
        <w:rPr>
          <w:rFonts w:asciiTheme="majorBidi" w:hAnsiTheme="majorBidi" w:cstheme="majorBidi"/>
          <w:sz w:val="24"/>
          <w:szCs w:val="24"/>
        </w:rPr>
        <w:t>ran kebenaran yang didapat secar</w:t>
      </w:r>
      <w:r w:rsidRPr="001A3168">
        <w:rPr>
          <w:rFonts w:asciiTheme="majorBidi" w:hAnsiTheme="majorBidi" w:cstheme="majorBidi"/>
          <w:sz w:val="24"/>
          <w:szCs w:val="24"/>
        </w:rPr>
        <w:t>a deduktif belum relatif melainkan wajib dibarengi menggunakan data yang bersifat realitas.</w:t>
      </w:r>
    </w:p>
    <w:p w14:paraId="1C3F1ECD" w14:textId="77777777" w:rsidR="00E5197F" w:rsidRPr="00D467A3" w:rsidRDefault="00E5197F" w:rsidP="00E5197F">
      <w:pPr>
        <w:pStyle w:val="ListParagraph"/>
        <w:spacing w:line="480" w:lineRule="auto"/>
        <w:ind w:firstLine="720"/>
        <w:jc w:val="both"/>
        <w:rPr>
          <w:rFonts w:asciiTheme="majorBidi" w:hAnsiTheme="majorBidi" w:cstheme="majorBidi"/>
          <w:sz w:val="24"/>
          <w:szCs w:val="24"/>
        </w:rPr>
      </w:pPr>
      <w:r w:rsidRPr="00D467A3">
        <w:rPr>
          <w:rFonts w:asciiTheme="majorBidi" w:hAnsiTheme="majorBidi" w:cstheme="majorBidi"/>
          <w:sz w:val="24"/>
          <w:szCs w:val="24"/>
        </w:rPr>
        <w:lastRenderedPageBreak/>
        <w:t xml:space="preserve">Menurut Hermawan penelitian adalah suatu pemeriksaan atau investigasi yang tersusun untuk menyajikan suatu informasi valid sebagai upaya menyelesaikan suatu masalah. Kerlinger mengungkapkan bahwa penelitian ilmiah menjadi penelitian yang bersifat sistematis, terorganisasi, empiris, dan penyelidikan kritis berdasarkan hipotesis </w:t>
      </w:r>
      <w:r>
        <w:rPr>
          <w:rFonts w:asciiTheme="majorBidi" w:hAnsiTheme="majorBidi" w:cstheme="majorBidi"/>
          <w:sz w:val="24"/>
          <w:szCs w:val="24"/>
        </w:rPr>
        <w:t>dan teori</w:t>
      </w:r>
      <w:r w:rsidRPr="00D467A3">
        <w:rPr>
          <w:rFonts w:asciiTheme="majorBidi" w:hAnsiTheme="majorBidi" w:cstheme="majorBidi"/>
          <w:sz w:val="24"/>
          <w:szCs w:val="24"/>
        </w:rPr>
        <w:t>. Dari definisi yang telah dikemukakan, maka dapat peneliti tarik kesimpulan bahwa penelitian adalah segala usaha yang dilakukan seorang dengan tujuan untuk mendapatakan data objektif menggunakan data-data yang empiris dan valid.</w:t>
      </w:r>
      <w:r w:rsidRPr="0089596B">
        <w:rPr>
          <w:vertAlign w:val="superscript"/>
        </w:rPr>
        <w:footnoteReference w:id="11"/>
      </w:r>
    </w:p>
    <w:p w14:paraId="3C8D6C79" w14:textId="77777777" w:rsidR="00E5197F" w:rsidRDefault="00E5197F" w:rsidP="00E5197F">
      <w:pPr>
        <w:pStyle w:val="ListParagraph"/>
        <w:spacing w:line="480" w:lineRule="auto"/>
        <w:ind w:firstLine="720"/>
        <w:jc w:val="both"/>
        <w:rPr>
          <w:rFonts w:asciiTheme="majorBidi" w:hAnsiTheme="majorBidi" w:cstheme="majorBidi"/>
          <w:sz w:val="24"/>
          <w:szCs w:val="24"/>
        </w:rPr>
      </w:pPr>
      <w:r w:rsidRPr="00D467A3">
        <w:rPr>
          <w:rFonts w:asciiTheme="majorBidi" w:hAnsiTheme="majorBidi" w:cstheme="majorBidi"/>
          <w:sz w:val="24"/>
          <w:szCs w:val="24"/>
        </w:rPr>
        <w:t xml:space="preserve">Dalam penelitian ini peneliti menggunakan jenis penelitian kajian pustaka atau </w:t>
      </w:r>
      <w:r w:rsidRPr="00386AA4">
        <w:rPr>
          <w:rFonts w:asciiTheme="majorBidi" w:hAnsiTheme="majorBidi" w:cstheme="majorBidi"/>
          <w:i/>
          <w:sz w:val="24"/>
          <w:szCs w:val="24"/>
        </w:rPr>
        <w:lastRenderedPageBreak/>
        <w:t>library research</w:t>
      </w:r>
      <w:r w:rsidRPr="00D467A3">
        <w:rPr>
          <w:rFonts w:asciiTheme="majorBidi" w:hAnsiTheme="majorBidi" w:cstheme="majorBidi"/>
          <w:sz w:val="24"/>
          <w:szCs w:val="24"/>
        </w:rPr>
        <w:t xml:space="preserve"> karena dalam penelitian ini membahas studi kitab. Oleh karenanya, tujuan utama penelitian kajian pustaka adalah untuk mencari pijakan untuk membangun landasan teori serta mengembangkan data dari aspek teoritis maupun praktis d</w:t>
      </w:r>
      <w:r>
        <w:rPr>
          <w:rFonts w:asciiTheme="majorBidi" w:hAnsiTheme="majorBidi" w:cstheme="majorBidi"/>
          <w:sz w:val="24"/>
          <w:szCs w:val="24"/>
        </w:rPr>
        <w:t>ari data yang bersifat empiris.</w:t>
      </w:r>
    </w:p>
    <w:p w14:paraId="18873B2C" w14:textId="77777777" w:rsidR="00E5197F" w:rsidRPr="006949BC" w:rsidRDefault="00E5197F" w:rsidP="00E94946">
      <w:pPr>
        <w:pStyle w:val="Heading3"/>
        <w:numPr>
          <w:ilvl w:val="0"/>
          <w:numId w:val="19"/>
        </w:numPr>
        <w:spacing w:line="480" w:lineRule="auto"/>
        <w:ind w:left="993" w:hanging="284"/>
        <w:jc w:val="both"/>
        <w:rPr>
          <w:rFonts w:asciiTheme="majorBidi" w:hAnsiTheme="majorBidi"/>
          <w:b/>
          <w:bCs/>
          <w:color w:val="auto"/>
        </w:rPr>
      </w:pPr>
      <w:bookmarkStart w:id="29" w:name="_Toc133991694"/>
      <w:bookmarkStart w:id="30" w:name="_Toc135207417"/>
      <w:bookmarkStart w:id="31" w:name="_Toc145535616"/>
      <w:bookmarkStart w:id="32" w:name="_Toc145540990"/>
      <w:bookmarkStart w:id="33" w:name="_Toc145878571"/>
      <w:bookmarkStart w:id="34" w:name="_Toc146312016"/>
      <w:r w:rsidRPr="006949BC">
        <w:rPr>
          <w:rFonts w:asciiTheme="majorBidi" w:hAnsiTheme="majorBidi"/>
          <w:b/>
          <w:bCs/>
          <w:color w:val="auto"/>
        </w:rPr>
        <w:t>Pendekatan Penelitian</w:t>
      </w:r>
      <w:bookmarkEnd w:id="29"/>
      <w:bookmarkEnd w:id="30"/>
      <w:bookmarkEnd w:id="31"/>
      <w:bookmarkEnd w:id="32"/>
      <w:bookmarkEnd w:id="33"/>
      <w:bookmarkEnd w:id="34"/>
      <w:r w:rsidRPr="006949BC">
        <w:rPr>
          <w:rFonts w:asciiTheme="majorBidi" w:hAnsiTheme="majorBidi"/>
          <w:b/>
          <w:bCs/>
          <w:color w:val="auto"/>
        </w:rPr>
        <w:t xml:space="preserve"> </w:t>
      </w:r>
    </w:p>
    <w:p w14:paraId="4A962799" w14:textId="77777777" w:rsidR="00E94946" w:rsidRDefault="00E5197F" w:rsidP="00E94946">
      <w:pPr>
        <w:pStyle w:val="ListParagraph"/>
        <w:spacing w:line="480" w:lineRule="auto"/>
        <w:ind w:left="993" w:firstLine="425"/>
        <w:jc w:val="both"/>
        <w:rPr>
          <w:rFonts w:asciiTheme="majorBidi" w:hAnsiTheme="majorBidi" w:cstheme="majorBidi"/>
          <w:b/>
          <w:bCs/>
          <w:sz w:val="24"/>
          <w:szCs w:val="24"/>
        </w:rPr>
      </w:pPr>
      <w:r w:rsidRPr="00A0363E">
        <w:rPr>
          <w:rFonts w:asciiTheme="majorBidi" w:hAnsiTheme="majorBidi" w:cstheme="majorBidi"/>
          <w:sz w:val="24"/>
          <w:szCs w:val="24"/>
        </w:rPr>
        <w:t>Dalam penelitian ini, peneliti menerapkan pendekatan inkuiri filosofis (</w:t>
      </w:r>
      <w:r w:rsidRPr="00A0363E">
        <w:rPr>
          <w:rFonts w:asciiTheme="majorBidi" w:hAnsiTheme="majorBidi" w:cstheme="majorBidi"/>
          <w:i/>
          <w:iCs/>
          <w:sz w:val="24"/>
          <w:szCs w:val="24"/>
        </w:rPr>
        <w:t>phylosophycal inquiry</w:t>
      </w:r>
      <w:r w:rsidRPr="00A0363E">
        <w:rPr>
          <w:rFonts w:asciiTheme="majorBidi" w:hAnsiTheme="majorBidi" w:cstheme="majorBidi"/>
          <w:sz w:val="24"/>
          <w:szCs w:val="24"/>
        </w:rPr>
        <w:t xml:space="preserve">), yang melibatkan penggunaan analisis intelektual untuk mengklarifikasi makna, menjadikan nilai-nilai lebih jelas, mengidentifikasi aspek-etika, dan mengeksplorasi hakikat pengetahuan. Pendekatan filosofis ini memungkinkan peneliti untuk mempertimbangkan ide dan </w:t>
      </w:r>
      <w:r w:rsidRPr="00A0363E">
        <w:rPr>
          <w:rFonts w:asciiTheme="majorBidi" w:hAnsiTheme="majorBidi" w:cstheme="majorBidi"/>
          <w:sz w:val="24"/>
          <w:szCs w:val="24"/>
        </w:rPr>
        <w:lastRenderedPageBreak/>
        <w:t>berbagai perspektif, melakukan eksplorasi mendalam atas literatur, merinci makna konseptual, merumuskan pertanyaan, mengevaluasi jawaban, serta mengemukakan implikasi dari jawaban yang ditemukan</w:t>
      </w:r>
      <w:r w:rsidRPr="00D467A3">
        <w:rPr>
          <w:rFonts w:asciiTheme="majorBidi" w:hAnsiTheme="majorBidi" w:cstheme="majorBidi"/>
          <w:b/>
          <w:bCs/>
          <w:sz w:val="24"/>
          <w:szCs w:val="24"/>
        </w:rPr>
        <w:t>.</w:t>
      </w:r>
      <w:r w:rsidRPr="00386AA4">
        <w:rPr>
          <w:rStyle w:val="FootnoteReference"/>
          <w:rFonts w:asciiTheme="majorBidi" w:hAnsiTheme="majorBidi" w:cstheme="majorBidi"/>
          <w:bCs/>
          <w:sz w:val="24"/>
          <w:szCs w:val="24"/>
        </w:rPr>
        <w:footnoteReference w:id="12"/>
      </w:r>
    </w:p>
    <w:p w14:paraId="6BC59520" w14:textId="7D79F065" w:rsidR="00E5197F" w:rsidRPr="00E94946" w:rsidRDefault="00E5197F" w:rsidP="00E94946">
      <w:pPr>
        <w:pStyle w:val="ListParagraph"/>
        <w:spacing w:line="480" w:lineRule="auto"/>
        <w:ind w:left="993" w:firstLine="425"/>
        <w:jc w:val="both"/>
        <w:rPr>
          <w:rFonts w:asciiTheme="majorBidi" w:hAnsiTheme="majorBidi" w:cstheme="majorBidi"/>
          <w:sz w:val="24"/>
          <w:szCs w:val="24"/>
        </w:rPr>
      </w:pPr>
      <w:r w:rsidRPr="00E94946">
        <w:rPr>
          <w:rFonts w:asciiTheme="majorBidi" w:hAnsiTheme="majorBidi" w:cstheme="majorBidi"/>
          <w:sz w:val="24"/>
          <w:szCs w:val="24"/>
        </w:rPr>
        <w:t>Dalam pelaksanaan penelitian ini, peneliti mengadopsi metode penelitian berupa kajian pustaka (</w:t>
      </w:r>
      <w:r w:rsidRPr="00E94946">
        <w:rPr>
          <w:rFonts w:asciiTheme="majorBidi" w:hAnsiTheme="majorBidi" w:cstheme="majorBidi"/>
          <w:i/>
          <w:iCs/>
          <w:sz w:val="24"/>
          <w:szCs w:val="24"/>
        </w:rPr>
        <w:t>library research</w:t>
      </w:r>
      <w:r w:rsidRPr="00E94946">
        <w:rPr>
          <w:rFonts w:asciiTheme="majorBidi" w:hAnsiTheme="majorBidi" w:cstheme="majorBidi"/>
          <w:sz w:val="24"/>
          <w:szCs w:val="24"/>
        </w:rPr>
        <w:t>). Pendekatan kajian pustaka digunakan untuk merancang kerangka penelitian dengan tujuan memperoleh informasi yang relevan dengan topik penelitian.</w:t>
      </w:r>
    </w:p>
    <w:p w14:paraId="15F6CBB6" w14:textId="77777777" w:rsidR="00E5197F" w:rsidRPr="006949BC" w:rsidRDefault="00E5197F" w:rsidP="00E94946">
      <w:pPr>
        <w:pStyle w:val="Heading3"/>
        <w:numPr>
          <w:ilvl w:val="0"/>
          <w:numId w:val="19"/>
        </w:numPr>
        <w:spacing w:line="480" w:lineRule="auto"/>
        <w:ind w:left="993" w:hanging="284"/>
        <w:jc w:val="both"/>
        <w:rPr>
          <w:rFonts w:asciiTheme="majorBidi" w:hAnsiTheme="majorBidi"/>
          <w:b/>
          <w:bCs/>
          <w:color w:val="auto"/>
        </w:rPr>
      </w:pPr>
      <w:bookmarkStart w:id="35" w:name="_Toc146312017"/>
      <w:r w:rsidRPr="00E94946">
        <w:rPr>
          <w:rFonts w:asciiTheme="majorBidi" w:hAnsiTheme="majorBidi"/>
          <w:b/>
          <w:bCs/>
          <w:color w:val="auto"/>
        </w:rPr>
        <w:lastRenderedPageBreak/>
        <w:t>Sumber</w:t>
      </w:r>
      <w:r>
        <w:rPr>
          <w:rFonts w:asciiTheme="majorBidi" w:hAnsiTheme="majorBidi"/>
          <w:b/>
          <w:bCs/>
          <w:color w:val="auto"/>
          <w:lang w:val="en-US"/>
        </w:rPr>
        <w:t xml:space="preserve"> Data</w:t>
      </w:r>
      <w:bookmarkEnd w:id="35"/>
      <w:r w:rsidRPr="006949BC">
        <w:rPr>
          <w:rFonts w:asciiTheme="majorBidi" w:hAnsiTheme="majorBidi"/>
          <w:b/>
          <w:bCs/>
          <w:color w:val="auto"/>
        </w:rPr>
        <w:t xml:space="preserve"> </w:t>
      </w:r>
    </w:p>
    <w:p w14:paraId="37F1CBED" w14:textId="77777777" w:rsidR="00E5197F" w:rsidRPr="00D467A3" w:rsidRDefault="00E5197F" w:rsidP="00E94946">
      <w:pPr>
        <w:pStyle w:val="ListParagraph"/>
        <w:spacing w:line="480" w:lineRule="auto"/>
        <w:ind w:left="993" w:firstLine="425"/>
        <w:jc w:val="both"/>
        <w:rPr>
          <w:rFonts w:asciiTheme="majorBidi" w:hAnsiTheme="majorBidi" w:cstheme="majorBidi"/>
          <w:sz w:val="24"/>
          <w:szCs w:val="24"/>
        </w:rPr>
      </w:pPr>
      <w:r w:rsidRPr="00D467A3">
        <w:rPr>
          <w:rFonts w:asciiTheme="majorBidi" w:hAnsiTheme="majorBidi" w:cstheme="majorBidi"/>
          <w:sz w:val="24"/>
          <w:szCs w:val="24"/>
        </w:rPr>
        <w:t xml:space="preserve">Sumber data yang digunakan dalam penelitian kajian pustaka dapat berupa buku, jurnal, skripsi, artikel, disertasi, makalah, skripsi, tesis, dan karya-karya tulis ilmiah yang diterbitkan lembaga pendidikan atau pemerintah. Dalam melakukan penelitian kajian pustaka, peneliti menggunakan sumber data yang terbagi menjadi dua, yaitu: </w:t>
      </w:r>
    </w:p>
    <w:p w14:paraId="52290F86" w14:textId="77777777" w:rsidR="00E5197F" w:rsidRPr="00D467A3" w:rsidRDefault="00E5197F" w:rsidP="00E94946">
      <w:pPr>
        <w:pStyle w:val="ListParagraph"/>
        <w:numPr>
          <w:ilvl w:val="0"/>
          <w:numId w:val="5"/>
        </w:numPr>
        <w:spacing w:after="160" w:line="480" w:lineRule="auto"/>
        <w:ind w:left="1418" w:hanging="425"/>
        <w:jc w:val="both"/>
        <w:rPr>
          <w:rFonts w:asciiTheme="majorBidi" w:hAnsiTheme="majorBidi" w:cstheme="majorBidi"/>
          <w:b/>
          <w:bCs/>
          <w:sz w:val="24"/>
          <w:szCs w:val="24"/>
        </w:rPr>
      </w:pPr>
      <w:r>
        <w:rPr>
          <w:rFonts w:asciiTheme="majorBidi" w:hAnsiTheme="majorBidi" w:cstheme="majorBidi"/>
          <w:b/>
          <w:bCs/>
          <w:sz w:val="24"/>
          <w:szCs w:val="24"/>
          <w:lang w:val="en-US"/>
        </w:rPr>
        <w:t>Sumber Data Primer</w:t>
      </w:r>
    </w:p>
    <w:p w14:paraId="782937B7" w14:textId="77777777" w:rsidR="00E94946" w:rsidRDefault="00E5197F" w:rsidP="00E94946">
      <w:pPr>
        <w:pStyle w:val="ListParagraph"/>
        <w:spacing w:line="480" w:lineRule="auto"/>
        <w:ind w:left="1418" w:firstLine="567"/>
        <w:jc w:val="both"/>
        <w:rPr>
          <w:rFonts w:asciiTheme="majorBidi" w:hAnsiTheme="majorBidi" w:cstheme="majorBidi"/>
          <w:sz w:val="24"/>
          <w:szCs w:val="24"/>
        </w:rPr>
      </w:pPr>
      <w:r w:rsidRPr="00A0363E">
        <w:rPr>
          <w:rFonts w:asciiTheme="majorBidi" w:hAnsiTheme="majorBidi" w:cstheme="majorBidi"/>
          <w:sz w:val="24"/>
          <w:szCs w:val="24"/>
        </w:rPr>
        <w:t xml:space="preserve">Sumber data primer adalah sumber data inti. Data primer adalah informasi yang diperoleh secara langsung oleh peneliti untuk menjawab pertanyaan atau mencapai tujuan penelitian. Sumber data primer melibatkan data yang menjadi </w:t>
      </w:r>
      <w:r w:rsidRPr="00A0363E">
        <w:rPr>
          <w:rFonts w:asciiTheme="majorBidi" w:hAnsiTheme="majorBidi" w:cstheme="majorBidi"/>
          <w:sz w:val="24"/>
          <w:szCs w:val="24"/>
        </w:rPr>
        <w:lastRenderedPageBreak/>
        <w:t>fokus utama penelitian, yang berhubungan langsung dengan topik penelitian ini</w:t>
      </w:r>
      <w:r>
        <w:rPr>
          <w:rFonts w:asciiTheme="majorBidi" w:hAnsiTheme="majorBidi" w:cstheme="majorBidi"/>
          <w:sz w:val="24"/>
          <w:szCs w:val="24"/>
        </w:rPr>
        <w:t>.</w:t>
      </w:r>
    </w:p>
    <w:p w14:paraId="5E4D6AE2" w14:textId="604B6DC0" w:rsidR="00E5197F" w:rsidRPr="00E94946" w:rsidRDefault="00E5197F" w:rsidP="00E94946">
      <w:pPr>
        <w:pStyle w:val="ListParagraph"/>
        <w:spacing w:line="480" w:lineRule="auto"/>
        <w:ind w:left="1418" w:firstLine="567"/>
        <w:jc w:val="both"/>
        <w:rPr>
          <w:rFonts w:asciiTheme="majorBidi" w:hAnsiTheme="majorBidi" w:cstheme="majorBidi"/>
          <w:sz w:val="24"/>
          <w:szCs w:val="24"/>
        </w:rPr>
      </w:pPr>
      <w:r w:rsidRPr="00E94946">
        <w:rPr>
          <w:rFonts w:asciiTheme="majorBidi" w:hAnsiTheme="majorBidi" w:cstheme="majorBidi"/>
          <w:sz w:val="24"/>
          <w:szCs w:val="24"/>
        </w:rPr>
        <w:t xml:space="preserve">Dalam pelaksanaan penelitian kajian pustaka ini, peneliti memanfaatkan sumber data utama dalam bentuk Kitab </w:t>
      </w:r>
      <w:r w:rsidR="0004178D" w:rsidRPr="00E94946">
        <w:rPr>
          <w:rFonts w:asciiTheme="majorBidi" w:hAnsiTheme="majorBidi" w:cstheme="majorBidi"/>
          <w:i/>
          <w:iCs/>
          <w:sz w:val="24"/>
          <w:szCs w:val="24"/>
        </w:rPr>
        <w:t>Ìẓat Al-Nāsyiīn</w:t>
      </w:r>
      <w:r w:rsidR="0004178D" w:rsidRPr="00E94946">
        <w:rPr>
          <w:rFonts w:asciiTheme="majorBidi" w:hAnsiTheme="majorBidi" w:cstheme="majorBidi"/>
          <w:sz w:val="24"/>
          <w:szCs w:val="24"/>
        </w:rPr>
        <w:t xml:space="preserve"> </w:t>
      </w:r>
      <w:r w:rsidRPr="00E94946">
        <w:rPr>
          <w:rFonts w:asciiTheme="majorBidi" w:hAnsiTheme="majorBidi" w:cstheme="majorBidi"/>
          <w:sz w:val="24"/>
          <w:szCs w:val="24"/>
        </w:rPr>
        <w:t xml:space="preserve"> dan buku panduan Akidah Akhlak kelas X Madrasah Aliyah sebagai data pokok yang menjadi dasar penelitian. </w:t>
      </w:r>
    </w:p>
    <w:p w14:paraId="5B0A37FE" w14:textId="77777777" w:rsidR="00E5197F" w:rsidRPr="00D467A3" w:rsidRDefault="00E5197F" w:rsidP="00E94946">
      <w:pPr>
        <w:pStyle w:val="ListParagraph"/>
        <w:numPr>
          <w:ilvl w:val="0"/>
          <w:numId w:val="5"/>
        </w:numPr>
        <w:spacing w:after="160" w:line="480" w:lineRule="auto"/>
        <w:ind w:left="1418" w:hanging="425"/>
        <w:jc w:val="both"/>
        <w:rPr>
          <w:rFonts w:asciiTheme="majorBidi" w:hAnsiTheme="majorBidi" w:cstheme="majorBidi"/>
          <w:b/>
          <w:bCs/>
          <w:sz w:val="24"/>
          <w:szCs w:val="24"/>
        </w:rPr>
      </w:pPr>
      <w:r w:rsidRPr="00E94946">
        <w:rPr>
          <w:rFonts w:asciiTheme="majorBidi" w:hAnsiTheme="majorBidi" w:cstheme="majorBidi"/>
          <w:b/>
          <w:bCs/>
          <w:sz w:val="24"/>
          <w:szCs w:val="24"/>
          <w:lang w:val="en-US"/>
        </w:rPr>
        <w:t>Sumber</w:t>
      </w:r>
      <w:r w:rsidRPr="00D467A3">
        <w:rPr>
          <w:rFonts w:asciiTheme="majorBidi" w:hAnsiTheme="majorBidi" w:cstheme="majorBidi"/>
          <w:b/>
          <w:bCs/>
          <w:sz w:val="24"/>
          <w:szCs w:val="24"/>
        </w:rPr>
        <w:t xml:space="preserve"> Data Sekunder </w:t>
      </w:r>
    </w:p>
    <w:p w14:paraId="3212E796" w14:textId="77777777" w:rsidR="00E5197F" w:rsidRPr="00D467A3" w:rsidRDefault="00E5197F" w:rsidP="00E94946">
      <w:pPr>
        <w:pStyle w:val="ListParagraph"/>
        <w:spacing w:line="480" w:lineRule="auto"/>
        <w:ind w:left="1418" w:firstLine="567"/>
        <w:jc w:val="both"/>
        <w:rPr>
          <w:rFonts w:asciiTheme="majorBidi" w:hAnsiTheme="majorBidi" w:cstheme="majorBidi"/>
          <w:sz w:val="24"/>
          <w:szCs w:val="24"/>
        </w:rPr>
      </w:pPr>
      <w:r w:rsidRPr="00A0363E">
        <w:rPr>
          <w:rFonts w:asciiTheme="majorBidi" w:hAnsiTheme="majorBidi" w:cstheme="majorBidi"/>
          <w:sz w:val="24"/>
          <w:szCs w:val="24"/>
        </w:rPr>
        <w:t xml:space="preserve">Data sekunder adalah sumber informasi yang tidak diperoleh langsung oleh peneliti. Data sekunder yang dimanfaatkan oleh penulis dalam penelitian ini meliputi buku, jurnal, dan karya ilmiah lainnya yang digunakan untuk </w:t>
      </w:r>
      <w:r w:rsidRPr="00A0363E">
        <w:rPr>
          <w:rFonts w:asciiTheme="majorBidi" w:hAnsiTheme="majorBidi" w:cstheme="majorBidi"/>
          <w:sz w:val="24"/>
          <w:szCs w:val="24"/>
        </w:rPr>
        <w:lastRenderedPageBreak/>
        <w:t>melengkapi dan mendukung data yang diperoleh</w:t>
      </w:r>
      <w:r>
        <w:rPr>
          <w:rFonts w:asciiTheme="majorBidi" w:hAnsiTheme="majorBidi" w:cstheme="majorBidi"/>
          <w:sz w:val="24"/>
          <w:szCs w:val="24"/>
        </w:rPr>
        <w:t>.</w:t>
      </w:r>
    </w:p>
    <w:p w14:paraId="1A4B36F1" w14:textId="77777777" w:rsidR="00E5197F" w:rsidRPr="006949BC" w:rsidRDefault="00E5197F" w:rsidP="00E94946">
      <w:pPr>
        <w:pStyle w:val="Heading3"/>
        <w:numPr>
          <w:ilvl w:val="0"/>
          <w:numId w:val="19"/>
        </w:numPr>
        <w:spacing w:line="480" w:lineRule="auto"/>
        <w:ind w:left="993" w:hanging="284"/>
        <w:jc w:val="both"/>
        <w:rPr>
          <w:rFonts w:asciiTheme="majorBidi" w:hAnsiTheme="majorBidi"/>
          <w:b/>
          <w:bCs/>
          <w:color w:val="auto"/>
        </w:rPr>
      </w:pPr>
      <w:bookmarkStart w:id="36" w:name="_Toc146312018"/>
      <w:r w:rsidRPr="00E94946">
        <w:rPr>
          <w:rFonts w:asciiTheme="majorBidi" w:hAnsiTheme="majorBidi"/>
          <w:b/>
          <w:bCs/>
          <w:color w:val="auto"/>
        </w:rPr>
        <w:t>Teknik</w:t>
      </w:r>
      <w:r>
        <w:rPr>
          <w:rFonts w:asciiTheme="majorBidi" w:hAnsiTheme="majorBidi"/>
          <w:b/>
          <w:bCs/>
          <w:color w:val="auto"/>
          <w:lang w:val="en-US"/>
        </w:rPr>
        <w:t xml:space="preserve"> Pengumpulan Data</w:t>
      </w:r>
      <w:bookmarkEnd w:id="36"/>
    </w:p>
    <w:p w14:paraId="6AF28B4D" w14:textId="77777777" w:rsidR="00E94946" w:rsidRDefault="00E5197F" w:rsidP="00E94946">
      <w:pPr>
        <w:pStyle w:val="ListParagraph"/>
        <w:spacing w:line="480" w:lineRule="auto"/>
        <w:ind w:left="993" w:firstLine="425"/>
        <w:jc w:val="both"/>
        <w:rPr>
          <w:rFonts w:asciiTheme="majorBidi" w:hAnsiTheme="majorBidi" w:cstheme="majorBidi"/>
          <w:sz w:val="24"/>
          <w:szCs w:val="24"/>
        </w:rPr>
      </w:pPr>
      <w:r w:rsidRPr="00D467A3">
        <w:rPr>
          <w:rFonts w:asciiTheme="majorBidi" w:hAnsiTheme="majorBidi" w:cstheme="majorBidi"/>
          <w:sz w:val="24"/>
          <w:szCs w:val="24"/>
        </w:rPr>
        <w:t xml:space="preserve">Dalam sebuah penelitian terdapat proses pengumpulan data. Proses pengumpulan data dapat dilakukan dengan menggunakan beberapa metode. Metode yang dipilih dan digunakan harus memiliki karakterisktik yang sesuai dengan penelitian yang sedang dilakukan. Kualifikasi data perlu dipertimbangkan. Beberapa alat pengambil data meyaratkan kualifikasi tertentu pengumpulan data. Agar suatu analisis validitas dan reliabilitas terpenuhi maka teknik pengumpulan data juga harus terpenuhi terlebih dahulu. Pengumpulan data dilakukan dengan </w:t>
      </w:r>
      <w:r w:rsidRPr="00D467A3">
        <w:rPr>
          <w:rFonts w:asciiTheme="majorBidi" w:hAnsiTheme="majorBidi" w:cstheme="majorBidi"/>
          <w:sz w:val="24"/>
          <w:szCs w:val="24"/>
        </w:rPr>
        <w:lastRenderedPageBreak/>
        <w:t>menggunakan beberapa metod</w:t>
      </w:r>
      <w:r>
        <w:rPr>
          <w:rFonts w:asciiTheme="majorBidi" w:hAnsiTheme="majorBidi" w:cstheme="majorBidi"/>
          <w:sz w:val="24"/>
          <w:szCs w:val="24"/>
        </w:rPr>
        <w:t>e atau lebih dikenal dengan tek</w:t>
      </w:r>
      <w:r w:rsidRPr="00D467A3">
        <w:rPr>
          <w:rFonts w:asciiTheme="majorBidi" w:hAnsiTheme="majorBidi" w:cstheme="majorBidi"/>
          <w:sz w:val="24"/>
          <w:szCs w:val="24"/>
        </w:rPr>
        <w:t>nik pengumpulan data.</w:t>
      </w:r>
      <w:r w:rsidRPr="00D467A3">
        <w:rPr>
          <w:rStyle w:val="FootnoteReference"/>
          <w:rFonts w:asciiTheme="majorBidi" w:hAnsiTheme="majorBidi" w:cstheme="majorBidi"/>
          <w:sz w:val="24"/>
          <w:szCs w:val="24"/>
        </w:rPr>
        <w:footnoteReference w:id="13"/>
      </w:r>
    </w:p>
    <w:p w14:paraId="6D68599A" w14:textId="77777777" w:rsidR="00E94946" w:rsidRDefault="00E5197F" w:rsidP="00E94946">
      <w:pPr>
        <w:pStyle w:val="ListParagraph"/>
        <w:spacing w:line="480" w:lineRule="auto"/>
        <w:ind w:left="993" w:firstLine="425"/>
        <w:jc w:val="both"/>
        <w:rPr>
          <w:rFonts w:asciiTheme="majorBidi" w:hAnsiTheme="majorBidi" w:cstheme="majorBidi"/>
          <w:sz w:val="24"/>
          <w:szCs w:val="24"/>
        </w:rPr>
      </w:pPr>
      <w:r w:rsidRPr="00E94946">
        <w:rPr>
          <w:rFonts w:asciiTheme="majorBidi" w:hAnsiTheme="majorBidi" w:cstheme="majorBidi"/>
          <w:sz w:val="24"/>
          <w:szCs w:val="24"/>
        </w:rPr>
        <w:t>Adapun teknik pengumpulan data yang digunakan dalam penelitian ini yaitu dengan menggunakan teknik kajian pustaka (</w:t>
      </w:r>
      <w:r w:rsidRPr="00E94946">
        <w:rPr>
          <w:rFonts w:asciiTheme="majorBidi" w:hAnsiTheme="majorBidi" w:cstheme="majorBidi"/>
          <w:i/>
          <w:iCs/>
          <w:sz w:val="24"/>
          <w:szCs w:val="24"/>
        </w:rPr>
        <w:t>library research</w:t>
      </w:r>
      <w:r w:rsidRPr="00E94946">
        <w:rPr>
          <w:rFonts w:asciiTheme="majorBidi" w:hAnsiTheme="majorBidi" w:cstheme="majorBidi"/>
          <w:sz w:val="24"/>
          <w:szCs w:val="24"/>
        </w:rPr>
        <w:t xml:space="preserve">), dimana peneliti memperoleh data dengan cara membaca, memahami, menganalisis jurnal-jurnal, buku-buku, artikel-artikel dan, penelitian penelitian terdahulu yang masih ada kaitannya dengan masalah yang diteliti kemudian didukung dengan data-data yang dapat dijadikan penguat dalam </w:t>
      </w:r>
      <w:r w:rsidRPr="00E94946">
        <w:rPr>
          <w:rFonts w:asciiTheme="majorBidi" w:hAnsiTheme="majorBidi" w:cstheme="majorBidi"/>
          <w:sz w:val="24"/>
          <w:szCs w:val="24"/>
          <w:lang w:val="en-US"/>
        </w:rPr>
        <w:t>teknik pengumpulan data</w:t>
      </w:r>
      <w:r w:rsidRPr="00E94946">
        <w:rPr>
          <w:rFonts w:asciiTheme="majorBidi" w:hAnsiTheme="majorBidi" w:cstheme="majorBidi"/>
          <w:sz w:val="24"/>
          <w:szCs w:val="24"/>
        </w:rPr>
        <w:t>.</w:t>
      </w:r>
      <w:r w:rsidRPr="00D467A3">
        <w:rPr>
          <w:rStyle w:val="FootnoteReference"/>
          <w:rFonts w:asciiTheme="majorBidi" w:hAnsiTheme="majorBidi" w:cstheme="majorBidi"/>
          <w:sz w:val="24"/>
          <w:szCs w:val="24"/>
        </w:rPr>
        <w:footnoteReference w:id="14"/>
      </w:r>
    </w:p>
    <w:p w14:paraId="60CBC98C" w14:textId="57426D44" w:rsidR="00E5197F" w:rsidRPr="00E94946" w:rsidRDefault="00E5197F" w:rsidP="00E94946">
      <w:pPr>
        <w:pStyle w:val="ListParagraph"/>
        <w:spacing w:line="480" w:lineRule="auto"/>
        <w:ind w:left="993" w:firstLine="425"/>
        <w:jc w:val="both"/>
        <w:rPr>
          <w:rFonts w:asciiTheme="majorBidi" w:hAnsiTheme="majorBidi" w:cstheme="majorBidi"/>
          <w:sz w:val="24"/>
          <w:szCs w:val="24"/>
        </w:rPr>
      </w:pPr>
      <w:r w:rsidRPr="00E94946">
        <w:rPr>
          <w:rFonts w:asciiTheme="majorBidi" w:hAnsiTheme="majorBidi" w:cstheme="majorBidi"/>
          <w:sz w:val="24"/>
          <w:szCs w:val="24"/>
        </w:rPr>
        <w:lastRenderedPageBreak/>
        <w:t xml:space="preserve">Dalam penelitian kajian pustaka atau </w:t>
      </w:r>
      <w:r w:rsidRPr="00E94946">
        <w:rPr>
          <w:rFonts w:asciiTheme="majorBidi" w:hAnsiTheme="majorBidi" w:cstheme="majorBidi"/>
          <w:i/>
          <w:iCs/>
          <w:sz w:val="24"/>
          <w:szCs w:val="24"/>
        </w:rPr>
        <w:t>library research</w:t>
      </w:r>
      <w:r w:rsidRPr="00E94946">
        <w:rPr>
          <w:rFonts w:asciiTheme="majorBidi" w:hAnsiTheme="majorBidi" w:cstheme="majorBidi"/>
          <w:sz w:val="24"/>
          <w:szCs w:val="24"/>
        </w:rPr>
        <w:t xml:space="preserve">, pengumpulan data dilakukan melalui dua jenis data, yaitu data primer dan data sekunder. Data primer berasal dari Kitab </w:t>
      </w:r>
      <w:r w:rsidR="0004178D" w:rsidRPr="00E94946">
        <w:rPr>
          <w:rFonts w:asciiTheme="majorBidi" w:hAnsiTheme="majorBidi" w:cstheme="majorBidi"/>
          <w:i/>
          <w:iCs/>
          <w:sz w:val="24"/>
          <w:szCs w:val="24"/>
        </w:rPr>
        <w:t>Ìẓat Al-Nāsyiīn</w:t>
      </w:r>
      <w:r w:rsidRPr="00E94946">
        <w:rPr>
          <w:rFonts w:asciiTheme="majorBidi" w:hAnsiTheme="majorBidi" w:cstheme="majorBidi"/>
          <w:sz w:val="24"/>
          <w:szCs w:val="24"/>
        </w:rPr>
        <w:t xml:space="preserve"> dan buku materi Akidah Akhlak untuk kelas X di Madrasah Aliyah. Sementara itu, data sekunder digunakan untuk memberikan dukungan dan konteks tambahan terhadap data primer. Data sekunder ini diperoleh dari buku, jurnal, dan karya tulis ilmiah yang relevan</w:t>
      </w:r>
      <w:r w:rsidRPr="00E94946">
        <w:rPr>
          <w:rFonts w:asciiTheme="majorBidi" w:hAnsiTheme="majorBidi" w:cstheme="majorBidi"/>
          <w:b/>
          <w:bCs/>
          <w:sz w:val="24"/>
          <w:szCs w:val="24"/>
        </w:rPr>
        <w:t xml:space="preserve">. </w:t>
      </w:r>
    </w:p>
    <w:p w14:paraId="04FFFCC5" w14:textId="06C215B5" w:rsidR="00E5197F" w:rsidRDefault="00E5197F" w:rsidP="00E94946">
      <w:pPr>
        <w:pStyle w:val="Heading3"/>
        <w:numPr>
          <w:ilvl w:val="0"/>
          <w:numId w:val="19"/>
        </w:numPr>
        <w:spacing w:line="480" w:lineRule="auto"/>
        <w:ind w:left="993" w:hanging="284"/>
        <w:jc w:val="both"/>
        <w:rPr>
          <w:rFonts w:asciiTheme="majorBidi" w:hAnsiTheme="majorBidi"/>
          <w:b/>
          <w:bCs/>
          <w:color w:val="auto"/>
        </w:rPr>
      </w:pPr>
      <w:bookmarkStart w:id="37" w:name="_Toc133991697"/>
      <w:bookmarkStart w:id="38" w:name="_Toc135207420"/>
      <w:bookmarkStart w:id="39" w:name="_Toc145535619"/>
      <w:bookmarkStart w:id="40" w:name="_Toc145540993"/>
      <w:bookmarkStart w:id="41" w:name="_Toc145878574"/>
      <w:bookmarkStart w:id="42" w:name="_Toc146312019"/>
      <w:r w:rsidRPr="006949BC">
        <w:rPr>
          <w:rFonts w:asciiTheme="majorBidi" w:hAnsiTheme="majorBidi"/>
          <w:b/>
          <w:bCs/>
          <w:color w:val="auto"/>
        </w:rPr>
        <w:t>Teknik  Analisis Data</w:t>
      </w:r>
      <w:bookmarkEnd w:id="37"/>
      <w:bookmarkEnd w:id="38"/>
      <w:bookmarkEnd w:id="39"/>
      <w:bookmarkEnd w:id="40"/>
      <w:bookmarkEnd w:id="41"/>
      <w:bookmarkEnd w:id="42"/>
    </w:p>
    <w:p w14:paraId="7F6AF990" w14:textId="77777777" w:rsidR="00E94946" w:rsidRDefault="00DB3E36" w:rsidP="00E94946">
      <w:pPr>
        <w:pStyle w:val="ListParagraph"/>
        <w:spacing w:line="480" w:lineRule="auto"/>
        <w:ind w:left="993" w:firstLine="425"/>
        <w:jc w:val="both"/>
        <w:rPr>
          <w:rFonts w:asciiTheme="majorBidi" w:hAnsiTheme="majorBidi" w:cstheme="majorBidi"/>
          <w:sz w:val="24"/>
          <w:szCs w:val="24"/>
        </w:rPr>
      </w:pPr>
      <w:r w:rsidRPr="00DB3E36">
        <w:rPr>
          <w:rFonts w:asciiTheme="majorBidi" w:hAnsiTheme="majorBidi" w:cstheme="majorBidi"/>
          <w:sz w:val="24"/>
          <w:szCs w:val="24"/>
        </w:rPr>
        <w:t xml:space="preserve">Analisis data adalah kegiatan untuk mengatur, menyusun, mengkode atau menandai, dan mengelompokkan agar diperoleh hasil sesuai dengan tujuan atau </w:t>
      </w:r>
      <w:r w:rsidRPr="00DB3E36">
        <w:rPr>
          <w:rFonts w:asciiTheme="majorBidi" w:hAnsiTheme="majorBidi" w:cstheme="majorBidi"/>
          <w:sz w:val="24"/>
          <w:szCs w:val="24"/>
        </w:rPr>
        <w:lastRenderedPageBreak/>
        <w:t>masalah yang akan d</w:t>
      </w:r>
      <w:r w:rsidR="00B61925">
        <w:rPr>
          <w:rFonts w:asciiTheme="majorBidi" w:hAnsiTheme="majorBidi" w:cstheme="majorBidi"/>
          <w:sz w:val="24"/>
          <w:szCs w:val="24"/>
        </w:rPr>
        <w:t>ipecahkan.</w:t>
      </w:r>
      <w:r w:rsidR="00B61925">
        <w:rPr>
          <w:rStyle w:val="FootnoteReference"/>
          <w:rFonts w:asciiTheme="majorBidi" w:hAnsiTheme="majorBidi" w:cstheme="majorBidi"/>
          <w:sz w:val="24"/>
          <w:szCs w:val="24"/>
        </w:rPr>
        <w:footnoteReference w:id="15"/>
      </w:r>
      <w:r>
        <w:rPr>
          <w:rFonts w:asciiTheme="majorBidi" w:hAnsiTheme="majorBidi" w:cstheme="majorBidi"/>
          <w:sz w:val="24"/>
          <w:szCs w:val="24"/>
        </w:rPr>
        <w:t xml:space="preserve"> </w:t>
      </w:r>
      <w:r w:rsidRPr="00DB3E36">
        <w:rPr>
          <w:rFonts w:asciiTheme="majorBidi" w:hAnsiTheme="majorBidi" w:cstheme="majorBidi"/>
          <w:sz w:val="24"/>
          <w:szCs w:val="24"/>
        </w:rPr>
        <w:t xml:space="preserve">Dalam penelitian ini menggunakan teknik analisis isi </w:t>
      </w:r>
      <w:r w:rsidRPr="00DB3E36">
        <w:rPr>
          <w:rFonts w:asciiTheme="majorBidi" w:hAnsiTheme="majorBidi" w:cstheme="majorBidi"/>
          <w:i/>
          <w:iCs/>
          <w:sz w:val="24"/>
          <w:szCs w:val="24"/>
        </w:rPr>
        <w:t xml:space="preserve">(content analysis) </w:t>
      </w:r>
      <w:r w:rsidRPr="00DB3E36">
        <w:rPr>
          <w:rFonts w:asciiTheme="majorBidi" w:hAnsiTheme="majorBidi" w:cstheme="majorBidi"/>
          <w:sz w:val="24"/>
          <w:szCs w:val="24"/>
        </w:rPr>
        <w:t xml:space="preserve">deskriptif. Teknik analisis isi deskriptif adalah deskripsi terperinci dari pesan </w:t>
      </w:r>
      <w:r w:rsidR="00B61925">
        <w:rPr>
          <w:rFonts w:asciiTheme="majorBidi" w:hAnsiTheme="majorBidi" w:cstheme="majorBidi"/>
          <w:sz w:val="24"/>
          <w:szCs w:val="24"/>
        </w:rPr>
        <w:t>atau teks tertentu.</w:t>
      </w:r>
      <w:r w:rsidR="00B61925">
        <w:rPr>
          <w:rStyle w:val="FootnoteReference"/>
          <w:rFonts w:asciiTheme="majorBidi" w:hAnsiTheme="majorBidi" w:cstheme="majorBidi"/>
          <w:sz w:val="24"/>
          <w:szCs w:val="24"/>
        </w:rPr>
        <w:footnoteReference w:id="16"/>
      </w:r>
    </w:p>
    <w:p w14:paraId="120C275E" w14:textId="45F4F2BD" w:rsidR="00DB3E36" w:rsidRPr="00E94946" w:rsidRDefault="00DB3E36" w:rsidP="00E94946">
      <w:pPr>
        <w:pStyle w:val="ListParagraph"/>
        <w:spacing w:line="480" w:lineRule="auto"/>
        <w:ind w:left="993" w:firstLine="425"/>
        <w:jc w:val="both"/>
        <w:rPr>
          <w:rFonts w:asciiTheme="majorBidi" w:hAnsiTheme="majorBidi" w:cstheme="majorBidi"/>
          <w:sz w:val="24"/>
          <w:szCs w:val="24"/>
        </w:rPr>
      </w:pPr>
      <w:r w:rsidRPr="00E94946">
        <w:rPr>
          <w:rFonts w:asciiTheme="majorBidi" w:hAnsiTheme="majorBidi" w:cstheme="majorBidi"/>
          <w:sz w:val="24"/>
          <w:szCs w:val="24"/>
        </w:rPr>
        <w:t>Langkah peneliti untuk menganalisis data adalah</w:t>
      </w:r>
    </w:p>
    <w:p w14:paraId="7CF819BC" w14:textId="5CD16DC3" w:rsidR="00DB3E36" w:rsidRDefault="00DB3E36" w:rsidP="00E94946">
      <w:pPr>
        <w:pStyle w:val="ListParagraph"/>
        <w:numPr>
          <w:ilvl w:val="0"/>
          <w:numId w:val="48"/>
        </w:numPr>
        <w:spacing w:line="480" w:lineRule="auto"/>
        <w:ind w:left="1418" w:hanging="425"/>
        <w:jc w:val="both"/>
        <w:rPr>
          <w:rFonts w:asciiTheme="majorBidi" w:hAnsiTheme="majorBidi" w:cstheme="majorBidi"/>
          <w:sz w:val="24"/>
          <w:szCs w:val="24"/>
        </w:rPr>
      </w:pPr>
      <w:r w:rsidRPr="00DB3E36">
        <w:rPr>
          <w:rFonts w:asciiTheme="majorBidi" w:hAnsiTheme="majorBidi" w:cstheme="majorBidi"/>
          <w:sz w:val="24"/>
          <w:szCs w:val="24"/>
        </w:rPr>
        <w:t xml:space="preserve">Membaca dan memahami Kitab </w:t>
      </w:r>
      <w:r w:rsidR="00B61925" w:rsidRPr="00BC1D52">
        <w:rPr>
          <w:rFonts w:asciiTheme="majorBidi" w:hAnsiTheme="majorBidi" w:cstheme="majorBidi"/>
          <w:i/>
          <w:iCs/>
          <w:sz w:val="24"/>
          <w:szCs w:val="24"/>
        </w:rPr>
        <w:t>Ìẓat Al-Nāsyiīn</w:t>
      </w:r>
      <w:r w:rsidR="00B61925" w:rsidRPr="006A22BC">
        <w:rPr>
          <w:rFonts w:asciiTheme="majorBidi" w:hAnsiTheme="majorBidi" w:cstheme="majorBidi"/>
          <w:sz w:val="24"/>
          <w:szCs w:val="24"/>
        </w:rPr>
        <w:t xml:space="preserve"> </w:t>
      </w:r>
      <w:r>
        <w:rPr>
          <w:rFonts w:asciiTheme="majorBidi" w:hAnsiTheme="majorBidi" w:cstheme="majorBidi"/>
          <w:sz w:val="24"/>
          <w:szCs w:val="24"/>
        </w:rPr>
        <w:t xml:space="preserve">karya </w:t>
      </w:r>
      <w:r w:rsidR="00B61925">
        <w:rPr>
          <w:rFonts w:asciiTheme="majorBidi" w:hAnsiTheme="majorBidi" w:cstheme="majorBidi"/>
          <w:sz w:val="24"/>
          <w:szCs w:val="24"/>
        </w:rPr>
        <w:t>Syaikh Musthofa Al-Ghulayani</w:t>
      </w:r>
      <w:r>
        <w:rPr>
          <w:rFonts w:asciiTheme="majorBidi" w:hAnsiTheme="majorBidi" w:cstheme="majorBidi"/>
          <w:sz w:val="24"/>
          <w:szCs w:val="24"/>
        </w:rPr>
        <w:t>.</w:t>
      </w:r>
    </w:p>
    <w:p w14:paraId="360DF13E" w14:textId="1181CCDF" w:rsidR="00DB3E36" w:rsidRDefault="00DB3E36" w:rsidP="00E94946">
      <w:pPr>
        <w:pStyle w:val="ListParagraph"/>
        <w:numPr>
          <w:ilvl w:val="0"/>
          <w:numId w:val="48"/>
        </w:numPr>
        <w:spacing w:line="480" w:lineRule="auto"/>
        <w:ind w:left="1418" w:hanging="425"/>
        <w:jc w:val="both"/>
        <w:rPr>
          <w:rFonts w:asciiTheme="majorBidi" w:hAnsiTheme="majorBidi" w:cstheme="majorBidi"/>
          <w:sz w:val="24"/>
          <w:szCs w:val="24"/>
        </w:rPr>
      </w:pPr>
      <w:r w:rsidRPr="00DB3E36">
        <w:rPr>
          <w:rFonts w:asciiTheme="majorBidi" w:hAnsiTheme="majorBidi" w:cstheme="majorBidi"/>
          <w:sz w:val="24"/>
          <w:szCs w:val="24"/>
        </w:rPr>
        <w:t xml:space="preserve">Mengidentifikasi data dengan membaca Kitab </w:t>
      </w:r>
      <w:r w:rsidR="00B61925" w:rsidRPr="00DB3E36">
        <w:rPr>
          <w:rFonts w:asciiTheme="majorBidi" w:hAnsiTheme="majorBidi" w:cstheme="majorBidi"/>
          <w:sz w:val="24"/>
          <w:szCs w:val="24"/>
        </w:rPr>
        <w:t xml:space="preserve">Kitab </w:t>
      </w:r>
      <w:r w:rsidR="00B61925" w:rsidRPr="00BC1D52">
        <w:rPr>
          <w:rFonts w:asciiTheme="majorBidi" w:hAnsiTheme="majorBidi" w:cstheme="majorBidi"/>
          <w:i/>
          <w:iCs/>
          <w:sz w:val="24"/>
          <w:szCs w:val="24"/>
        </w:rPr>
        <w:t>Ìẓat Al-Nāsyiīn</w:t>
      </w:r>
      <w:r w:rsidR="00B61925" w:rsidRPr="006A22BC">
        <w:rPr>
          <w:rFonts w:asciiTheme="majorBidi" w:hAnsiTheme="majorBidi" w:cstheme="majorBidi"/>
          <w:sz w:val="24"/>
          <w:szCs w:val="24"/>
        </w:rPr>
        <w:t xml:space="preserve"> </w:t>
      </w:r>
      <w:r w:rsidR="00B61925">
        <w:rPr>
          <w:rFonts w:asciiTheme="majorBidi" w:hAnsiTheme="majorBidi" w:cstheme="majorBidi"/>
          <w:sz w:val="24"/>
          <w:szCs w:val="24"/>
        </w:rPr>
        <w:t>karya Syaikh Musthofa Al-Ghulayani</w:t>
      </w:r>
      <w:r>
        <w:rPr>
          <w:rFonts w:asciiTheme="majorBidi" w:hAnsiTheme="majorBidi" w:cstheme="majorBidi"/>
          <w:sz w:val="24"/>
          <w:szCs w:val="24"/>
        </w:rPr>
        <w:t>.</w:t>
      </w:r>
    </w:p>
    <w:p w14:paraId="7FCDE9AE" w14:textId="2E9621F0" w:rsidR="00DB3E36" w:rsidRPr="00DB3E36" w:rsidRDefault="00DB3E36" w:rsidP="00E94946">
      <w:pPr>
        <w:pStyle w:val="ListParagraph"/>
        <w:numPr>
          <w:ilvl w:val="0"/>
          <w:numId w:val="48"/>
        </w:numPr>
        <w:spacing w:line="480" w:lineRule="auto"/>
        <w:ind w:left="1418" w:hanging="425"/>
        <w:jc w:val="both"/>
        <w:rPr>
          <w:rFonts w:asciiTheme="majorBidi" w:hAnsiTheme="majorBidi" w:cstheme="majorBidi"/>
          <w:sz w:val="24"/>
          <w:szCs w:val="24"/>
        </w:rPr>
      </w:pPr>
      <w:r w:rsidRPr="00DB3E36">
        <w:rPr>
          <w:rFonts w:asciiTheme="majorBidi" w:hAnsiTheme="majorBidi" w:cstheme="majorBidi"/>
          <w:sz w:val="24"/>
          <w:szCs w:val="24"/>
        </w:rPr>
        <w:lastRenderedPageBreak/>
        <w:t>Setelah data diperoleh, selanjutnya penulis m</w:t>
      </w:r>
      <w:r>
        <w:rPr>
          <w:rFonts w:asciiTheme="majorBidi" w:hAnsiTheme="majorBidi" w:cstheme="majorBidi"/>
          <w:sz w:val="24"/>
          <w:szCs w:val="24"/>
        </w:rPr>
        <w:t xml:space="preserve">enganalisis data dengan mengacu </w:t>
      </w:r>
      <w:r w:rsidRPr="00DB3E36">
        <w:rPr>
          <w:rFonts w:asciiTheme="majorBidi" w:hAnsiTheme="majorBidi" w:cstheme="majorBidi"/>
          <w:sz w:val="24"/>
          <w:szCs w:val="24"/>
        </w:rPr>
        <w:t>kepada teori lalu hasil analisis tersebut pene</w:t>
      </w:r>
      <w:r>
        <w:rPr>
          <w:rFonts w:asciiTheme="majorBidi" w:hAnsiTheme="majorBidi" w:cstheme="majorBidi"/>
          <w:sz w:val="24"/>
          <w:szCs w:val="24"/>
        </w:rPr>
        <w:t xml:space="preserve">liti deskripsikan dalam laporan </w:t>
      </w:r>
      <w:r w:rsidRPr="00DB3E36">
        <w:rPr>
          <w:rFonts w:asciiTheme="majorBidi" w:hAnsiTheme="majorBidi" w:cstheme="majorBidi"/>
          <w:sz w:val="24"/>
          <w:szCs w:val="24"/>
        </w:rPr>
        <w:t>penelitian.</w:t>
      </w:r>
    </w:p>
    <w:p w14:paraId="2117124A" w14:textId="77777777" w:rsidR="00E5197F" w:rsidRPr="00E430AB" w:rsidRDefault="00E5197F" w:rsidP="008B0043">
      <w:pPr>
        <w:pStyle w:val="Heading2"/>
        <w:numPr>
          <w:ilvl w:val="0"/>
          <w:numId w:val="16"/>
        </w:numPr>
        <w:spacing w:line="480" w:lineRule="auto"/>
        <w:jc w:val="both"/>
        <w:rPr>
          <w:rFonts w:asciiTheme="majorBidi" w:hAnsiTheme="majorBidi"/>
          <w:b/>
          <w:bCs/>
          <w:color w:val="auto"/>
          <w:sz w:val="24"/>
          <w:szCs w:val="24"/>
        </w:rPr>
      </w:pPr>
      <w:bookmarkStart w:id="43" w:name="_Toc133991698"/>
      <w:bookmarkStart w:id="44" w:name="_Toc135207421"/>
      <w:bookmarkStart w:id="45" w:name="_Toc146312020"/>
      <w:r w:rsidRPr="00E430AB">
        <w:rPr>
          <w:rFonts w:asciiTheme="majorBidi" w:hAnsiTheme="majorBidi"/>
          <w:b/>
          <w:bCs/>
          <w:color w:val="auto"/>
          <w:sz w:val="24"/>
          <w:szCs w:val="24"/>
        </w:rPr>
        <w:t>Sistematika Pembahasan</w:t>
      </w:r>
      <w:bookmarkEnd w:id="43"/>
      <w:bookmarkEnd w:id="44"/>
      <w:bookmarkEnd w:id="45"/>
    </w:p>
    <w:p w14:paraId="0D2577BA" w14:textId="5EB90151" w:rsidR="00E5197F" w:rsidRPr="00177EE5" w:rsidRDefault="00E5197F" w:rsidP="00E5197F">
      <w:pPr>
        <w:pStyle w:val="ListParagraph"/>
        <w:spacing w:after="160" w:line="480" w:lineRule="auto"/>
        <w:ind w:firstLine="720"/>
        <w:jc w:val="both"/>
        <w:rPr>
          <w:rFonts w:asciiTheme="majorBidi" w:hAnsiTheme="majorBidi" w:cstheme="majorBidi"/>
          <w:b/>
          <w:bCs/>
          <w:sz w:val="24"/>
          <w:szCs w:val="24"/>
        </w:rPr>
      </w:pPr>
      <w:r w:rsidRPr="00177EE5">
        <w:rPr>
          <w:rFonts w:asciiTheme="majorBidi" w:hAnsiTheme="majorBidi" w:cstheme="majorBidi"/>
          <w:sz w:val="24"/>
          <w:szCs w:val="24"/>
        </w:rPr>
        <w:t>Pada bagian ini peneliti memaparkan alu</w:t>
      </w:r>
      <w:r>
        <w:rPr>
          <w:rFonts w:asciiTheme="majorBidi" w:hAnsiTheme="majorBidi" w:cstheme="majorBidi"/>
          <w:sz w:val="24"/>
          <w:szCs w:val="24"/>
        </w:rPr>
        <w:t>r</w:t>
      </w:r>
      <w:r w:rsidRPr="00177EE5">
        <w:rPr>
          <w:rFonts w:asciiTheme="majorBidi" w:hAnsiTheme="majorBidi" w:cstheme="majorBidi"/>
          <w:sz w:val="24"/>
          <w:szCs w:val="24"/>
        </w:rPr>
        <w:t xml:space="preserve"> bahasaan. Alur pembahasan tahap atau serangkaian yang digunakan peneliti untuk memperjelas pembahasan analisis dan penggunaan teori dalam penelitian. Alur penelitian dituangkan dalam bentuk narasi</w:t>
      </w:r>
      <w:r w:rsidR="00B61925">
        <w:rPr>
          <w:rFonts w:asciiTheme="majorBidi" w:hAnsiTheme="majorBidi" w:cstheme="majorBidi"/>
          <w:sz w:val="24"/>
          <w:szCs w:val="24"/>
        </w:rPr>
        <w:t>.</w:t>
      </w:r>
      <w:r w:rsidRPr="00D467A3">
        <w:rPr>
          <w:rStyle w:val="FootnoteReference"/>
          <w:rFonts w:asciiTheme="majorBidi" w:hAnsiTheme="majorBidi" w:cstheme="majorBidi"/>
          <w:sz w:val="24"/>
          <w:szCs w:val="24"/>
        </w:rPr>
        <w:footnoteReference w:id="17"/>
      </w:r>
    </w:p>
    <w:p w14:paraId="737118C3" w14:textId="77777777" w:rsidR="00E94946" w:rsidRDefault="00E5197F" w:rsidP="00E94946">
      <w:pPr>
        <w:pStyle w:val="ListParagraph"/>
        <w:spacing w:after="160" w:line="480" w:lineRule="auto"/>
        <w:ind w:firstLine="720"/>
        <w:jc w:val="both"/>
        <w:rPr>
          <w:rFonts w:asciiTheme="majorBidi" w:hAnsiTheme="majorBidi" w:cstheme="majorBidi"/>
          <w:sz w:val="24"/>
          <w:szCs w:val="24"/>
        </w:rPr>
      </w:pPr>
      <w:r w:rsidRPr="00D467A3">
        <w:rPr>
          <w:rFonts w:asciiTheme="majorBidi" w:hAnsiTheme="majorBidi" w:cstheme="majorBidi"/>
          <w:sz w:val="24"/>
          <w:szCs w:val="24"/>
        </w:rPr>
        <w:t xml:space="preserve">Untuk mendapatkan pembahasan analisis yang jelas </w:t>
      </w:r>
      <w:r>
        <w:rPr>
          <w:rFonts w:asciiTheme="majorBidi" w:hAnsiTheme="majorBidi" w:cstheme="majorBidi"/>
          <w:sz w:val="24"/>
          <w:szCs w:val="24"/>
        </w:rPr>
        <w:t xml:space="preserve">dan </w:t>
      </w:r>
      <w:r w:rsidRPr="00D467A3">
        <w:rPr>
          <w:rFonts w:asciiTheme="majorBidi" w:hAnsiTheme="majorBidi" w:cstheme="majorBidi"/>
          <w:sz w:val="24"/>
          <w:szCs w:val="24"/>
        </w:rPr>
        <w:t>mendap</w:t>
      </w:r>
      <w:r>
        <w:rPr>
          <w:rFonts w:asciiTheme="majorBidi" w:hAnsiTheme="majorBidi" w:cstheme="majorBidi"/>
          <w:sz w:val="24"/>
          <w:szCs w:val="24"/>
        </w:rPr>
        <w:t>a</w:t>
      </w:r>
      <w:r w:rsidRPr="00D467A3">
        <w:rPr>
          <w:rFonts w:asciiTheme="majorBidi" w:hAnsiTheme="majorBidi" w:cstheme="majorBidi"/>
          <w:sz w:val="24"/>
          <w:szCs w:val="24"/>
        </w:rPr>
        <w:t xml:space="preserve">tkan data yang valid, maka </w:t>
      </w:r>
      <w:r w:rsidRPr="00D467A3">
        <w:rPr>
          <w:rFonts w:asciiTheme="majorBidi" w:hAnsiTheme="majorBidi" w:cstheme="majorBidi"/>
          <w:sz w:val="24"/>
          <w:szCs w:val="24"/>
        </w:rPr>
        <w:lastRenderedPageBreak/>
        <w:t xml:space="preserve">peneliti memaparkan sistematika pembahasan dalam penelitian ini, yaitu: </w:t>
      </w:r>
    </w:p>
    <w:p w14:paraId="45E2F180" w14:textId="54CFEAD2" w:rsidR="00E5197F" w:rsidRPr="00E94946" w:rsidRDefault="00E5197F" w:rsidP="00E94946">
      <w:pPr>
        <w:pStyle w:val="ListParagraph"/>
        <w:spacing w:after="160" w:line="480" w:lineRule="auto"/>
        <w:ind w:firstLine="720"/>
        <w:jc w:val="both"/>
        <w:rPr>
          <w:rFonts w:asciiTheme="majorBidi" w:hAnsiTheme="majorBidi" w:cstheme="majorBidi"/>
          <w:sz w:val="24"/>
          <w:szCs w:val="24"/>
        </w:rPr>
      </w:pPr>
      <w:r w:rsidRPr="00E94946">
        <w:rPr>
          <w:rFonts w:asciiTheme="majorBidi" w:hAnsiTheme="majorBidi" w:cstheme="majorBidi"/>
          <w:b/>
          <w:bCs/>
          <w:sz w:val="24"/>
          <w:szCs w:val="24"/>
        </w:rPr>
        <w:t>BAB I</w:t>
      </w:r>
      <w:r w:rsidRPr="00E94946">
        <w:rPr>
          <w:rFonts w:asciiTheme="majorBidi" w:hAnsiTheme="majorBidi" w:cstheme="majorBidi"/>
          <w:sz w:val="24"/>
          <w:szCs w:val="24"/>
        </w:rPr>
        <w:t xml:space="preserve"> Bagian pendahuluan yang didalamnya berisi latar belakang masalah, rumusan masalah, tujuan penelitian, manfaat penelitian, metode penelitian, dan sistematika pembahasan.</w:t>
      </w:r>
    </w:p>
    <w:p w14:paraId="2E57A12E" w14:textId="77777777" w:rsidR="00E5197F" w:rsidRPr="00D467A3" w:rsidRDefault="00E5197F" w:rsidP="00E5197F">
      <w:pPr>
        <w:pStyle w:val="ListParagraph"/>
        <w:spacing w:after="160" w:line="480" w:lineRule="auto"/>
        <w:ind w:firstLine="720"/>
        <w:jc w:val="both"/>
        <w:rPr>
          <w:rFonts w:asciiTheme="majorBidi" w:hAnsiTheme="majorBidi" w:cstheme="majorBidi"/>
          <w:sz w:val="24"/>
          <w:szCs w:val="24"/>
        </w:rPr>
      </w:pPr>
      <w:r w:rsidRPr="00177EE5">
        <w:rPr>
          <w:rFonts w:asciiTheme="majorBidi" w:hAnsiTheme="majorBidi" w:cstheme="majorBidi"/>
          <w:b/>
          <w:bCs/>
          <w:sz w:val="24"/>
          <w:szCs w:val="24"/>
        </w:rPr>
        <w:t>BAB II</w:t>
      </w:r>
      <w:r w:rsidRPr="00D467A3">
        <w:rPr>
          <w:rFonts w:asciiTheme="majorBidi" w:hAnsiTheme="majorBidi" w:cstheme="majorBidi"/>
          <w:sz w:val="24"/>
          <w:szCs w:val="24"/>
        </w:rPr>
        <w:t xml:space="preserve"> Pada bagian ini</w:t>
      </w:r>
      <w:r>
        <w:rPr>
          <w:rFonts w:asciiTheme="majorBidi" w:hAnsiTheme="majorBidi" w:cstheme="majorBidi"/>
          <w:sz w:val="24"/>
          <w:szCs w:val="24"/>
        </w:rPr>
        <w:t xml:space="preserve"> penulis</w:t>
      </w:r>
      <w:r w:rsidRPr="00D467A3">
        <w:rPr>
          <w:rFonts w:asciiTheme="majorBidi" w:hAnsiTheme="majorBidi" w:cstheme="majorBidi"/>
          <w:sz w:val="24"/>
          <w:szCs w:val="24"/>
        </w:rPr>
        <w:t xml:space="preserve"> berusaha memaparkan teori-teori berupa gagasan pokok yang diteruskan dengan kajian mendalam dan diakhiri dengan rangkuman pembahasan. Pada penelitian kajian pustaka prinsip proses pemaparan sama dengan penelitian kualitatif dan kuantitatif. Prinsip pemaparannya dimulai dengan pemaparan teori yang digunakan. Kemudian konsep yang akan diteliti dan diakhiri dengan </w:t>
      </w:r>
      <w:r w:rsidRPr="00D467A3">
        <w:rPr>
          <w:rFonts w:asciiTheme="majorBidi" w:hAnsiTheme="majorBidi" w:cstheme="majorBidi"/>
          <w:sz w:val="24"/>
          <w:szCs w:val="24"/>
        </w:rPr>
        <w:lastRenderedPageBreak/>
        <w:t xml:space="preserve">konsep yang sedang dibahas dengan teori yang digunakan. </w:t>
      </w:r>
    </w:p>
    <w:p w14:paraId="72CF27D7" w14:textId="77777777" w:rsidR="00E5197F" w:rsidRPr="00D467A3" w:rsidRDefault="00E5197F" w:rsidP="00E5197F">
      <w:pPr>
        <w:pStyle w:val="ListParagraph"/>
        <w:spacing w:after="160" w:line="480" w:lineRule="auto"/>
        <w:ind w:firstLine="720"/>
        <w:jc w:val="both"/>
        <w:rPr>
          <w:rFonts w:asciiTheme="majorBidi" w:hAnsiTheme="majorBidi" w:cstheme="majorBidi"/>
          <w:sz w:val="24"/>
          <w:szCs w:val="24"/>
        </w:rPr>
      </w:pPr>
      <w:r w:rsidRPr="00D467A3">
        <w:rPr>
          <w:rFonts w:asciiTheme="majorBidi" w:hAnsiTheme="majorBidi" w:cstheme="majorBidi"/>
          <w:sz w:val="24"/>
          <w:szCs w:val="24"/>
        </w:rPr>
        <w:t xml:space="preserve">Untuk mendukung proses penelitian ini, peneliti memaparkan teori-teori dan konsep penting dalam topik kajian yang dimaknai sehingga dapat menguatkan hasil dari penelitian kajian pustaka ini. Pada bagian ini berisi kajian teori, telaah penelitian terdahulu, dan kerangka berpikir. </w:t>
      </w:r>
    </w:p>
    <w:p w14:paraId="103863E9" w14:textId="5D6A6417" w:rsidR="00E5197F" w:rsidRPr="00D467A3" w:rsidRDefault="00E5197F" w:rsidP="00E5197F">
      <w:pPr>
        <w:pStyle w:val="ListParagraph"/>
        <w:spacing w:after="160" w:line="480" w:lineRule="auto"/>
        <w:ind w:firstLine="720"/>
        <w:jc w:val="both"/>
        <w:rPr>
          <w:rFonts w:asciiTheme="majorBidi" w:hAnsiTheme="majorBidi" w:cstheme="majorBidi"/>
          <w:sz w:val="24"/>
          <w:szCs w:val="24"/>
        </w:rPr>
      </w:pPr>
      <w:r w:rsidRPr="00177EE5">
        <w:rPr>
          <w:rFonts w:asciiTheme="majorBidi" w:hAnsiTheme="majorBidi" w:cstheme="majorBidi"/>
          <w:b/>
          <w:bCs/>
          <w:sz w:val="24"/>
          <w:szCs w:val="24"/>
        </w:rPr>
        <w:t>BAB III</w:t>
      </w:r>
      <w:r w:rsidRPr="00D467A3">
        <w:rPr>
          <w:rFonts w:asciiTheme="majorBidi" w:hAnsiTheme="majorBidi" w:cstheme="majorBidi"/>
          <w:sz w:val="24"/>
          <w:szCs w:val="24"/>
        </w:rPr>
        <w:t xml:space="preserve"> pada bagian ini </w:t>
      </w:r>
      <w:r>
        <w:rPr>
          <w:rFonts w:asciiTheme="majorBidi" w:hAnsiTheme="majorBidi" w:cstheme="majorBidi"/>
          <w:sz w:val="24"/>
          <w:szCs w:val="24"/>
        </w:rPr>
        <w:t xml:space="preserve">penulis memaparkan data penelitian yaitu biografi Syaikh Musthofa Al-Ghulayani sebagai pengarang kitab </w:t>
      </w:r>
      <w:r w:rsidR="0004178D" w:rsidRPr="00BC1D52">
        <w:rPr>
          <w:rFonts w:asciiTheme="majorBidi" w:hAnsiTheme="majorBidi" w:cstheme="majorBidi"/>
          <w:i/>
          <w:iCs/>
          <w:sz w:val="24"/>
          <w:szCs w:val="24"/>
        </w:rPr>
        <w:t>Ìẓat Al-Nāsyiīn</w:t>
      </w:r>
      <w:r w:rsidR="0004178D">
        <w:rPr>
          <w:rFonts w:asciiTheme="majorBidi" w:hAnsiTheme="majorBidi" w:cstheme="majorBidi"/>
          <w:sz w:val="24"/>
          <w:szCs w:val="24"/>
        </w:rPr>
        <w:t xml:space="preserve"> </w:t>
      </w:r>
      <w:r>
        <w:rPr>
          <w:rFonts w:asciiTheme="majorBidi" w:hAnsiTheme="majorBidi" w:cstheme="majorBidi"/>
          <w:sz w:val="24"/>
          <w:szCs w:val="24"/>
        </w:rPr>
        <w:t xml:space="preserve"> dan memaparkan bentuk tuturan moderasi yang terkandung dalam kitab </w:t>
      </w:r>
      <w:r w:rsidR="0004178D" w:rsidRPr="00BC1D52">
        <w:rPr>
          <w:rFonts w:asciiTheme="majorBidi" w:hAnsiTheme="majorBidi" w:cstheme="majorBidi"/>
          <w:i/>
          <w:iCs/>
          <w:sz w:val="24"/>
          <w:szCs w:val="24"/>
        </w:rPr>
        <w:t>Ìẓat Al-Nāsyiīn</w:t>
      </w:r>
      <w:r>
        <w:rPr>
          <w:rFonts w:asciiTheme="majorBidi" w:hAnsiTheme="majorBidi" w:cstheme="majorBidi"/>
          <w:sz w:val="24"/>
          <w:szCs w:val="24"/>
        </w:rPr>
        <w:t>.</w:t>
      </w:r>
    </w:p>
    <w:p w14:paraId="5E5D9E69" w14:textId="7FFFF2BA" w:rsidR="00E5197F" w:rsidRPr="00D467A3" w:rsidRDefault="00E5197F" w:rsidP="006D05DD">
      <w:pPr>
        <w:pStyle w:val="ListParagraph"/>
        <w:spacing w:after="160" w:line="480" w:lineRule="auto"/>
        <w:ind w:firstLine="720"/>
        <w:jc w:val="both"/>
        <w:rPr>
          <w:rFonts w:asciiTheme="majorBidi" w:hAnsiTheme="majorBidi" w:cstheme="majorBidi"/>
          <w:sz w:val="24"/>
          <w:szCs w:val="24"/>
        </w:rPr>
      </w:pPr>
      <w:r w:rsidRPr="00177EE5">
        <w:rPr>
          <w:rFonts w:asciiTheme="majorBidi" w:hAnsiTheme="majorBidi" w:cstheme="majorBidi"/>
          <w:b/>
          <w:bCs/>
          <w:sz w:val="24"/>
          <w:szCs w:val="24"/>
        </w:rPr>
        <w:lastRenderedPageBreak/>
        <w:t>BAB IV</w:t>
      </w:r>
      <w:r w:rsidRPr="00D467A3">
        <w:rPr>
          <w:rFonts w:asciiTheme="majorBidi" w:hAnsiTheme="majorBidi" w:cstheme="majorBidi"/>
          <w:sz w:val="24"/>
          <w:szCs w:val="24"/>
        </w:rPr>
        <w:t xml:space="preserve"> pada bagian ini peneliti </w:t>
      </w:r>
      <w:r>
        <w:rPr>
          <w:rFonts w:asciiTheme="majorBidi" w:hAnsiTheme="majorBidi" w:cstheme="majorBidi"/>
          <w:sz w:val="24"/>
          <w:szCs w:val="24"/>
        </w:rPr>
        <w:t>menggali tentang</w:t>
      </w:r>
      <w:r w:rsidRPr="00D467A3">
        <w:rPr>
          <w:rFonts w:asciiTheme="majorBidi" w:hAnsiTheme="majorBidi" w:cstheme="majorBidi"/>
          <w:sz w:val="24"/>
          <w:szCs w:val="24"/>
        </w:rPr>
        <w:t xml:space="preserve"> </w:t>
      </w:r>
      <w:r w:rsidR="006D05DD">
        <w:rPr>
          <w:rFonts w:asciiTheme="majorBidi" w:hAnsiTheme="majorBidi" w:cstheme="majorBidi"/>
          <w:sz w:val="24"/>
          <w:szCs w:val="24"/>
        </w:rPr>
        <w:t>kaitan</w:t>
      </w:r>
      <w:r>
        <w:rPr>
          <w:rFonts w:asciiTheme="majorBidi" w:hAnsiTheme="majorBidi" w:cstheme="majorBidi"/>
          <w:sz w:val="24"/>
          <w:szCs w:val="24"/>
        </w:rPr>
        <w:t xml:space="preserve"> nilai-nilai moderasi </w:t>
      </w:r>
      <w:r w:rsidRPr="00D467A3">
        <w:rPr>
          <w:rFonts w:asciiTheme="majorBidi" w:hAnsiTheme="majorBidi" w:cstheme="majorBidi"/>
          <w:sz w:val="24"/>
          <w:szCs w:val="24"/>
        </w:rPr>
        <w:t xml:space="preserve">terhadap materi </w:t>
      </w:r>
      <w:r>
        <w:rPr>
          <w:rFonts w:asciiTheme="majorBidi" w:hAnsiTheme="majorBidi" w:cstheme="majorBidi"/>
          <w:sz w:val="24"/>
          <w:szCs w:val="24"/>
        </w:rPr>
        <w:t>Akidah Akhlak</w:t>
      </w:r>
      <w:r w:rsidRPr="00D467A3">
        <w:rPr>
          <w:rFonts w:asciiTheme="majorBidi" w:hAnsiTheme="majorBidi" w:cstheme="majorBidi"/>
          <w:sz w:val="24"/>
          <w:szCs w:val="24"/>
        </w:rPr>
        <w:t xml:space="preserve"> kelas X Madrasah Aliyah.</w:t>
      </w:r>
    </w:p>
    <w:p w14:paraId="489307E6" w14:textId="77777777" w:rsidR="00E5197F" w:rsidRDefault="00E5197F" w:rsidP="00E5197F">
      <w:pPr>
        <w:pStyle w:val="ListParagraph"/>
        <w:spacing w:after="160" w:line="480" w:lineRule="auto"/>
        <w:ind w:firstLine="720"/>
        <w:jc w:val="both"/>
        <w:rPr>
          <w:rFonts w:asciiTheme="majorBidi" w:hAnsiTheme="majorBidi" w:cstheme="majorBidi"/>
          <w:sz w:val="24"/>
          <w:szCs w:val="24"/>
          <w:lang w:val="en-US"/>
        </w:rPr>
      </w:pPr>
      <w:r w:rsidRPr="00177EE5">
        <w:rPr>
          <w:rFonts w:asciiTheme="majorBidi" w:hAnsiTheme="majorBidi" w:cstheme="majorBidi"/>
          <w:b/>
          <w:bCs/>
          <w:sz w:val="24"/>
          <w:szCs w:val="24"/>
        </w:rPr>
        <w:t>BAB V</w:t>
      </w:r>
      <w:r w:rsidRPr="00D467A3">
        <w:rPr>
          <w:rFonts w:asciiTheme="majorBidi" w:hAnsiTheme="majorBidi" w:cstheme="majorBidi"/>
          <w:sz w:val="24"/>
          <w:szCs w:val="24"/>
        </w:rPr>
        <w:t xml:space="preserve"> pada bagian kelima ini merupakan bagian penutu</w:t>
      </w:r>
      <w:r>
        <w:rPr>
          <w:rFonts w:asciiTheme="majorBidi" w:hAnsiTheme="majorBidi" w:cstheme="majorBidi"/>
          <w:sz w:val="24"/>
          <w:szCs w:val="24"/>
        </w:rPr>
        <w:t>p yang berisi inti dari keseluruhan penelitian yang meliputi kesimpulan dari penelitian dan saran.</w:t>
      </w:r>
      <w:bookmarkStart w:id="46" w:name="_Toc133991699"/>
      <w:bookmarkStart w:id="47" w:name="_Toc135207422"/>
    </w:p>
    <w:p w14:paraId="3747DB6D" w14:textId="77777777" w:rsidR="00E5197F" w:rsidRDefault="00E5197F" w:rsidP="00E5197F">
      <w:pPr>
        <w:spacing w:after="160" w:line="480" w:lineRule="auto"/>
        <w:jc w:val="center"/>
        <w:rPr>
          <w:rFonts w:asciiTheme="majorBidi" w:hAnsiTheme="majorBidi"/>
          <w:b/>
          <w:sz w:val="24"/>
          <w:szCs w:val="24"/>
        </w:rPr>
      </w:pPr>
    </w:p>
    <w:p w14:paraId="47706F67" w14:textId="77777777" w:rsidR="00E94946" w:rsidRDefault="00E94946" w:rsidP="00E5197F">
      <w:pPr>
        <w:spacing w:after="160" w:line="480" w:lineRule="auto"/>
        <w:jc w:val="center"/>
        <w:rPr>
          <w:rFonts w:asciiTheme="majorBidi" w:hAnsiTheme="majorBidi"/>
          <w:b/>
          <w:sz w:val="24"/>
          <w:szCs w:val="24"/>
        </w:rPr>
      </w:pPr>
    </w:p>
    <w:p w14:paraId="10CDB20E" w14:textId="77777777" w:rsidR="00E94946" w:rsidRDefault="00E94946" w:rsidP="00E5197F">
      <w:pPr>
        <w:spacing w:after="160" w:line="480" w:lineRule="auto"/>
        <w:jc w:val="center"/>
        <w:rPr>
          <w:rFonts w:asciiTheme="majorBidi" w:hAnsiTheme="majorBidi"/>
          <w:b/>
          <w:sz w:val="24"/>
          <w:szCs w:val="24"/>
        </w:rPr>
      </w:pPr>
    </w:p>
    <w:p w14:paraId="3E347EF4" w14:textId="77777777" w:rsidR="00E94946" w:rsidRDefault="00E94946" w:rsidP="00E5197F">
      <w:pPr>
        <w:spacing w:after="160" w:line="480" w:lineRule="auto"/>
        <w:jc w:val="center"/>
        <w:rPr>
          <w:rFonts w:asciiTheme="majorBidi" w:hAnsiTheme="majorBidi"/>
          <w:b/>
          <w:sz w:val="24"/>
          <w:szCs w:val="24"/>
        </w:rPr>
      </w:pPr>
    </w:p>
    <w:p w14:paraId="7EF7357F" w14:textId="77777777" w:rsidR="00E94946" w:rsidRDefault="00E94946" w:rsidP="00E5197F">
      <w:pPr>
        <w:spacing w:after="160" w:line="480" w:lineRule="auto"/>
        <w:jc w:val="center"/>
        <w:rPr>
          <w:rFonts w:asciiTheme="majorBidi" w:hAnsiTheme="majorBidi"/>
          <w:b/>
          <w:sz w:val="24"/>
          <w:szCs w:val="24"/>
        </w:rPr>
      </w:pPr>
    </w:p>
    <w:p w14:paraId="6CCC47B0" w14:textId="77777777" w:rsidR="00E94946" w:rsidRDefault="00E94946" w:rsidP="00E5197F">
      <w:pPr>
        <w:spacing w:after="160" w:line="480" w:lineRule="auto"/>
        <w:jc w:val="center"/>
        <w:rPr>
          <w:rFonts w:asciiTheme="majorBidi" w:hAnsiTheme="majorBidi"/>
          <w:b/>
          <w:sz w:val="24"/>
          <w:szCs w:val="24"/>
        </w:rPr>
      </w:pPr>
    </w:p>
    <w:p w14:paraId="219F4682" w14:textId="77777777" w:rsidR="00E94946" w:rsidRDefault="00E94946" w:rsidP="00E5197F">
      <w:pPr>
        <w:pStyle w:val="Heading1"/>
        <w:spacing w:before="240" w:line="480" w:lineRule="auto"/>
        <w:jc w:val="center"/>
        <w:rPr>
          <w:rFonts w:asciiTheme="majorBidi" w:hAnsiTheme="majorBidi"/>
          <w:color w:val="auto"/>
          <w:sz w:val="24"/>
          <w:szCs w:val="24"/>
          <w:lang w:val="en-US"/>
        </w:rPr>
        <w:sectPr w:rsidR="00E94946" w:rsidSect="00E94946">
          <w:headerReference w:type="even" r:id="rId19"/>
          <w:headerReference w:type="default" r:id="rId20"/>
          <w:footerReference w:type="even" r:id="rId21"/>
          <w:footerReference w:type="default" r:id="rId22"/>
          <w:headerReference w:type="first" r:id="rId23"/>
          <w:footerReference w:type="first" r:id="rId24"/>
          <w:pgSz w:w="8391" w:h="11907" w:code="11"/>
          <w:pgMar w:top="1440" w:right="1440" w:bottom="1440" w:left="1440" w:header="709" w:footer="709" w:gutter="0"/>
          <w:pgNumType w:start="1"/>
          <w:cols w:space="708"/>
          <w:titlePg/>
          <w:docGrid w:linePitch="360"/>
        </w:sectPr>
      </w:pPr>
      <w:bookmarkStart w:id="48" w:name="_Toc146312021"/>
    </w:p>
    <w:p w14:paraId="5AB9BC6A" w14:textId="4015DBD5" w:rsidR="00E5197F" w:rsidRPr="008F7077" w:rsidRDefault="00E5197F" w:rsidP="00E94946">
      <w:pPr>
        <w:pStyle w:val="Heading1"/>
        <w:spacing w:before="0" w:line="480" w:lineRule="auto"/>
        <w:jc w:val="center"/>
        <w:rPr>
          <w:rFonts w:asciiTheme="majorBidi" w:hAnsiTheme="majorBidi"/>
          <w:color w:val="auto"/>
          <w:sz w:val="24"/>
          <w:szCs w:val="24"/>
          <w:lang w:val="en-US"/>
        </w:rPr>
      </w:pPr>
      <w:r w:rsidRPr="008F7077">
        <w:rPr>
          <w:rFonts w:asciiTheme="majorBidi" w:hAnsiTheme="majorBidi"/>
          <w:color w:val="auto"/>
          <w:sz w:val="24"/>
          <w:szCs w:val="24"/>
          <w:lang w:val="en-US"/>
        </w:rPr>
        <w:lastRenderedPageBreak/>
        <w:t>BAB II</w:t>
      </w:r>
      <w:bookmarkStart w:id="49" w:name="_Toc133991700"/>
      <w:bookmarkStart w:id="50" w:name="_Toc135207423"/>
      <w:bookmarkEnd w:id="46"/>
      <w:bookmarkEnd w:id="47"/>
      <w:bookmarkEnd w:id="48"/>
    </w:p>
    <w:p w14:paraId="576697C3" w14:textId="0F76350D" w:rsidR="00E5197F" w:rsidRPr="00B241F8" w:rsidRDefault="00E5197F" w:rsidP="00B241F8">
      <w:pPr>
        <w:pStyle w:val="Heading1"/>
        <w:spacing w:before="0" w:line="480" w:lineRule="auto"/>
        <w:jc w:val="center"/>
        <w:rPr>
          <w:rFonts w:asciiTheme="majorBidi" w:hAnsiTheme="majorBidi"/>
          <w:color w:val="auto"/>
          <w:sz w:val="24"/>
          <w:szCs w:val="24"/>
          <w:lang w:val="en-US"/>
        </w:rPr>
      </w:pPr>
      <w:bookmarkStart w:id="51" w:name="_Toc145878577"/>
      <w:bookmarkStart w:id="52" w:name="_Toc146312022"/>
      <w:r w:rsidRPr="008F7077">
        <w:rPr>
          <w:rFonts w:asciiTheme="majorBidi" w:hAnsiTheme="majorBidi"/>
          <w:color w:val="auto"/>
          <w:sz w:val="24"/>
          <w:szCs w:val="24"/>
          <w:lang w:val="en-US"/>
        </w:rPr>
        <w:t>KAJIAN TEORI</w:t>
      </w:r>
      <w:bookmarkEnd w:id="49"/>
      <w:bookmarkEnd w:id="50"/>
      <w:bookmarkEnd w:id="51"/>
      <w:bookmarkEnd w:id="52"/>
    </w:p>
    <w:p w14:paraId="15D8FE51" w14:textId="48B88248" w:rsidR="00E5197F" w:rsidRPr="009E56CC" w:rsidRDefault="00E5197F" w:rsidP="00F168CB">
      <w:pPr>
        <w:pStyle w:val="Heading2"/>
        <w:numPr>
          <w:ilvl w:val="0"/>
          <w:numId w:val="17"/>
        </w:numPr>
        <w:spacing w:line="480" w:lineRule="auto"/>
        <w:ind w:left="709" w:hanging="349"/>
        <w:jc w:val="both"/>
        <w:rPr>
          <w:rFonts w:asciiTheme="majorBidi" w:hAnsiTheme="majorBidi"/>
          <w:b/>
          <w:bCs/>
          <w:sz w:val="24"/>
          <w:szCs w:val="24"/>
        </w:rPr>
      </w:pPr>
      <w:bookmarkStart w:id="53" w:name="_Toc133991701"/>
      <w:bookmarkStart w:id="54" w:name="_Toc135207424"/>
      <w:bookmarkStart w:id="55" w:name="_Toc146312023"/>
      <w:r w:rsidRPr="00E430AB">
        <w:rPr>
          <w:rFonts w:asciiTheme="majorBidi" w:hAnsiTheme="majorBidi"/>
          <w:b/>
          <w:bCs/>
          <w:color w:val="auto"/>
          <w:sz w:val="24"/>
          <w:szCs w:val="24"/>
        </w:rPr>
        <w:t>Moderasi</w:t>
      </w:r>
      <w:bookmarkEnd w:id="53"/>
      <w:bookmarkEnd w:id="54"/>
      <w:bookmarkEnd w:id="55"/>
    </w:p>
    <w:p w14:paraId="40A1212C" w14:textId="77777777" w:rsidR="00E5197F" w:rsidRPr="006949BC" w:rsidRDefault="00E5197F" w:rsidP="00F168CB">
      <w:pPr>
        <w:pStyle w:val="Heading3"/>
        <w:numPr>
          <w:ilvl w:val="0"/>
          <w:numId w:val="20"/>
        </w:numPr>
        <w:spacing w:line="480" w:lineRule="auto"/>
        <w:ind w:left="993" w:hanging="284"/>
        <w:jc w:val="both"/>
        <w:rPr>
          <w:rFonts w:asciiTheme="majorBidi" w:hAnsiTheme="majorBidi"/>
          <w:b/>
          <w:bCs/>
          <w:color w:val="auto"/>
        </w:rPr>
      </w:pPr>
      <w:bookmarkStart w:id="56" w:name="_Toc133991702"/>
      <w:bookmarkStart w:id="57" w:name="_Toc135207425"/>
      <w:bookmarkStart w:id="58" w:name="_Toc146312024"/>
      <w:r w:rsidRPr="006949BC">
        <w:rPr>
          <w:rFonts w:asciiTheme="majorBidi" w:hAnsiTheme="majorBidi"/>
          <w:b/>
          <w:bCs/>
          <w:color w:val="auto"/>
        </w:rPr>
        <w:t>Pengertian Moderasi</w:t>
      </w:r>
      <w:bookmarkEnd w:id="56"/>
      <w:bookmarkEnd w:id="57"/>
      <w:bookmarkEnd w:id="58"/>
    </w:p>
    <w:p w14:paraId="79D19A62" w14:textId="77777777" w:rsidR="00F168CB" w:rsidRDefault="00E5197F" w:rsidP="00F168CB">
      <w:pPr>
        <w:pStyle w:val="ListParagraph"/>
        <w:spacing w:after="160" w:line="480" w:lineRule="auto"/>
        <w:ind w:left="993" w:firstLine="567"/>
        <w:jc w:val="both"/>
        <w:rPr>
          <w:rFonts w:asciiTheme="majorBidi" w:hAnsiTheme="majorBidi" w:cstheme="majorBidi"/>
          <w:sz w:val="24"/>
          <w:szCs w:val="24"/>
        </w:rPr>
      </w:pPr>
      <w:r w:rsidRPr="009E56CC">
        <w:rPr>
          <w:rFonts w:asciiTheme="majorBidi" w:hAnsiTheme="majorBidi" w:cstheme="majorBidi"/>
          <w:sz w:val="24"/>
          <w:szCs w:val="24"/>
        </w:rPr>
        <w:t xml:space="preserve">Menurut Kamus Besar Bahasa Indonesia, moderasi berarti mengurangi kekerasan dan menghindari ekstremisme. Moderasi </w:t>
      </w:r>
      <w:r>
        <w:rPr>
          <w:rFonts w:asciiTheme="majorBidi" w:hAnsiTheme="majorBidi" w:cstheme="majorBidi"/>
          <w:sz w:val="24"/>
          <w:szCs w:val="24"/>
        </w:rPr>
        <w:t>Islam</w:t>
      </w:r>
      <w:r w:rsidRPr="009E56CC">
        <w:rPr>
          <w:rFonts w:asciiTheme="majorBidi" w:hAnsiTheme="majorBidi" w:cstheme="majorBidi"/>
          <w:sz w:val="24"/>
          <w:szCs w:val="24"/>
        </w:rPr>
        <w:t xml:space="preserve"> atau disebut juga </w:t>
      </w:r>
      <w:r>
        <w:rPr>
          <w:rFonts w:asciiTheme="majorBidi" w:hAnsiTheme="majorBidi" w:cstheme="majorBidi"/>
          <w:sz w:val="24"/>
          <w:szCs w:val="24"/>
        </w:rPr>
        <w:t>Islam</w:t>
      </w:r>
      <w:r w:rsidRPr="009E56CC">
        <w:rPr>
          <w:rFonts w:asciiTheme="majorBidi" w:hAnsiTheme="majorBidi" w:cstheme="majorBidi"/>
          <w:sz w:val="24"/>
          <w:szCs w:val="24"/>
        </w:rPr>
        <w:t xml:space="preserve"> </w:t>
      </w:r>
      <w:r w:rsidRPr="00FE286A">
        <w:rPr>
          <w:rFonts w:asciiTheme="majorBidi" w:hAnsiTheme="majorBidi" w:cstheme="majorBidi"/>
          <w:i/>
          <w:sz w:val="24"/>
          <w:szCs w:val="24"/>
        </w:rPr>
        <w:t>Wasathiyah</w:t>
      </w:r>
      <w:r w:rsidRPr="009E56CC">
        <w:rPr>
          <w:rFonts w:asciiTheme="majorBidi" w:hAnsiTheme="majorBidi" w:cstheme="majorBidi"/>
          <w:sz w:val="24"/>
          <w:szCs w:val="24"/>
        </w:rPr>
        <w:t xml:space="preserve"> berasal dari kata </w:t>
      </w:r>
      <w:r w:rsidRPr="00386AA4">
        <w:rPr>
          <w:rFonts w:asciiTheme="majorBidi" w:hAnsiTheme="majorBidi" w:cstheme="majorBidi"/>
          <w:i/>
          <w:sz w:val="24"/>
          <w:szCs w:val="24"/>
        </w:rPr>
        <w:t>wasath</w:t>
      </w:r>
      <w:r w:rsidRPr="009E56CC">
        <w:rPr>
          <w:rFonts w:asciiTheme="majorBidi" w:hAnsiTheme="majorBidi" w:cstheme="majorBidi"/>
          <w:sz w:val="24"/>
          <w:szCs w:val="24"/>
        </w:rPr>
        <w:t xml:space="preserve">a yang berarti tengah. </w:t>
      </w:r>
      <w:r w:rsidRPr="00386AA4">
        <w:rPr>
          <w:rFonts w:asciiTheme="majorBidi" w:hAnsiTheme="majorBidi" w:cstheme="majorBidi"/>
          <w:i/>
          <w:sz w:val="24"/>
          <w:szCs w:val="24"/>
        </w:rPr>
        <w:t>Wasath</w:t>
      </w:r>
      <w:r w:rsidRPr="009E56CC">
        <w:rPr>
          <w:rFonts w:asciiTheme="majorBidi" w:hAnsiTheme="majorBidi" w:cstheme="majorBidi"/>
          <w:sz w:val="24"/>
          <w:szCs w:val="24"/>
        </w:rPr>
        <w:t xml:space="preserve"> adalah media yang tidak dapat dipisahkan dari dua sisinya atau mengandung makna dari dua sisi yang berbeda. </w:t>
      </w:r>
      <w:r w:rsidRPr="00386AA4">
        <w:rPr>
          <w:rFonts w:asciiTheme="majorBidi" w:hAnsiTheme="majorBidi" w:cstheme="majorBidi"/>
          <w:i/>
          <w:sz w:val="24"/>
          <w:szCs w:val="24"/>
        </w:rPr>
        <w:t>Wasath</w:t>
      </w:r>
      <w:r w:rsidRPr="009E56CC">
        <w:rPr>
          <w:rFonts w:asciiTheme="majorBidi" w:hAnsiTheme="majorBidi" w:cstheme="majorBidi"/>
          <w:sz w:val="24"/>
          <w:szCs w:val="24"/>
        </w:rPr>
        <w:t xml:space="preserve"> juga berarti terbaik dan adil. Jika ada ungkapan “dialah yang mencuci piring untuk teman-temannya”, maka artinya adalah “dia adalah orang yang paling baik dan </w:t>
      </w:r>
      <w:r w:rsidRPr="009E56CC">
        <w:rPr>
          <w:rFonts w:asciiTheme="majorBidi" w:hAnsiTheme="majorBidi" w:cstheme="majorBidi"/>
          <w:sz w:val="24"/>
          <w:szCs w:val="24"/>
        </w:rPr>
        <w:lastRenderedPageBreak/>
        <w:t>paling adil di antara teman-temannya”.</w:t>
      </w:r>
      <w:r w:rsidRPr="00D467A3">
        <w:rPr>
          <w:rStyle w:val="FootnoteReference"/>
          <w:rFonts w:asciiTheme="majorBidi" w:hAnsiTheme="majorBidi" w:cstheme="majorBidi"/>
          <w:sz w:val="24"/>
          <w:szCs w:val="24"/>
        </w:rPr>
        <w:footnoteReference w:id="18"/>
      </w:r>
      <w:r w:rsidRPr="009E56CC">
        <w:rPr>
          <w:rFonts w:asciiTheme="majorBidi" w:hAnsiTheme="majorBidi" w:cstheme="majorBidi"/>
          <w:sz w:val="24"/>
          <w:szCs w:val="24"/>
        </w:rPr>
        <w:t xml:space="preserve"> Kata </w:t>
      </w:r>
      <w:r w:rsidRPr="00386AA4">
        <w:rPr>
          <w:rFonts w:asciiTheme="majorBidi" w:hAnsiTheme="majorBidi" w:cstheme="majorBidi"/>
          <w:i/>
          <w:sz w:val="24"/>
          <w:szCs w:val="24"/>
        </w:rPr>
        <w:t>wasath</w:t>
      </w:r>
      <w:r w:rsidRPr="009E56CC">
        <w:rPr>
          <w:rFonts w:asciiTheme="majorBidi" w:hAnsiTheme="majorBidi" w:cstheme="majorBidi"/>
          <w:sz w:val="24"/>
          <w:szCs w:val="24"/>
        </w:rPr>
        <w:t xml:space="preserve"> secara bahasa memiliki beragam arti yang saling berkaitan dan berdekatan. Ibnu Faris mengatakan, </w:t>
      </w:r>
      <w:r w:rsidRPr="00386AA4">
        <w:rPr>
          <w:rFonts w:asciiTheme="majorBidi" w:hAnsiTheme="majorBidi" w:cstheme="majorBidi"/>
          <w:i/>
          <w:sz w:val="24"/>
          <w:szCs w:val="24"/>
        </w:rPr>
        <w:t>wasath</w:t>
      </w:r>
      <w:r w:rsidRPr="009E56CC">
        <w:rPr>
          <w:rFonts w:asciiTheme="majorBidi" w:hAnsiTheme="majorBidi" w:cstheme="majorBidi"/>
          <w:sz w:val="24"/>
          <w:szCs w:val="24"/>
        </w:rPr>
        <w:t xml:space="preserve"> menunjukkan arti adil dan pertengahan. Ungkapan sesuatu yang paling adil adalah sesuatu yang paling pertengahan, seperti dalam firman Allah “...sebagai umat pertengahan” (QS. Al-Baqarah: 141). Banyak orang mengatakan, “aku memukul tengah kepalanya” (</w:t>
      </w:r>
      <w:r w:rsidRPr="009E56CC">
        <w:rPr>
          <w:rFonts w:asciiTheme="majorBidi" w:hAnsiTheme="majorBidi" w:cstheme="majorBidi"/>
          <w:i/>
          <w:iCs/>
          <w:sz w:val="24"/>
          <w:szCs w:val="24"/>
        </w:rPr>
        <w:t>Dharabtu Wasatha Ra’sihi</w:t>
      </w:r>
      <w:r w:rsidRPr="009E56CC">
        <w:rPr>
          <w:rFonts w:asciiTheme="majorBidi" w:hAnsiTheme="majorBidi" w:cstheme="majorBidi"/>
          <w:sz w:val="24"/>
          <w:szCs w:val="24"/>
        </w:rPr>
        <w:t>), dan “sentral kaum” (Wasthu Al-Qaum), yakni orang terpenting bagi suatu kaum.</w:t>
      </w:r>
      <w:r w:rsidRPr="00D467A3">
        <w:rPr>
          <w:rStyle w:val="FootnoteReference"/>
          <w:rFonts w:asciiTheme="majorBidi" w:hAnsiTheme="majorBidi" w:cstheme="majorBidi"/>
          <w:sz w:val="24"/>
          <w:szCs w:val="24"/>
        </w:rPr>
        <w:footnoteReference w:id="19"/>
      </w:r>
    </w:p>
    <w:p w14:paraId="2F5A7C85" w14:textId="77777777" w:rsidR="00F168CB" w:rsidRDefault="00E5197F" w:rsidP="00F168CB">
      <w:pPr>
        <w:pStyle w:val="ListParagraph"/>
        <w:spacing w:after="160" w:line="480" w:lineRule="auto"/>
        <w:ind w:left="993" w:firstLine="567"/>
        <w:jc w:val="both"/>
        <w:rPr>
          <w:rFonts w:asciiTheme="majorBidi" w:hAnsiTheme="majorBidi" w:cstheme="majorBidi"/>
          <w:sz w:val="24"/>
          <w:szCs w:val="24"/>
        </w:rPr>
      </w:pPr>
      <w:r w:rsidRPr="00F168CB">
        <w:rPr>
          <w:rFonts w:asciiTheme="majorBidi" w:hAnsiTheme="majorBidi" w:cstheme="majorBidi"/>
          <w:sz w:val="24"/>
          <w:szCs w:val="24"/>
        </w:rPr>
        <w:lastRenderedPageBreak/>
        <w:t xml:space="preserve">Islam </w:t>
      </w:r>
      <w:r w:rsidRPr="00F168CB">
        <w:rPr>
          <w:rFonts w:asciiTheme="majorBidi" w:hAnsiTheme="majorBidi" w:cstheme="majorBidi"/>
          <w:i/>
          <w:sz w:val="24"/>
          <w:szCs w:val="24"/>
        </w:rPr>
        <w:t>Wasathiyah</w:t>
      </w:r>
      <w:r w:rsidRPr="00F168CB">
        <w:rPr>
          <w:rFonts w:asciiTheme="majorBidi" w:hAnsiTheme="majorBidi" w:cstheme="majorBidi"/>
          <w:sz w:val="24"/>
          <w:szCs w:val="24"/>
        </w:rPr>
        <w:t xml:space="preserve">, selanjutnya dikenal dengan Islam moderat, adalah Islam yang cinta damai, toleran, menerima perubahan demi kemaslahatan, perubahan fatwa karena situasi dan kondisi, dan perbedaan penetapan hukum karena perbedaan kondisi dan psikologi seseorang adalah adil dan bijaksana. Allah berfiraman dalam Al-Qur’an Surat Al-Baqarah ayat 143 yang berarti “Dan demikian (pula) Kami telah menjadikan kamu (umat Islam), umat yang </w:t>
      </w:r>
      <w:r w:rsidRPr="00F168CB">
        <w:rPr>
          <w:rFonts w:asciiTheme="majorBidi" w:hAnsiTheme="majorBidi" w:cstheme="majorBidi"/>
          <w:i/>
          <w:sz w:val="24"/>
          <w:szCs w:val="24"/>
        </w:rPr>
        <w:t>wasath</w:t>
      </w:r>
      <w:r w:rsidRPr="00F168CB">
        <w:rPr>
          <w:rFonts w:asciiTheme="majorBidi" w:hAnsiTheme="majorBidi" w:cstheme="majorBidi"/>
          <w:sz w:val="24"/>
          <w:szCs w:val="24"/>
        </w:rPr>
        <w:t xml:space="preserve"> (adil) dan pilihan agar kamu menjadi saksi atas (perbuatan) manusia dan agar Rasul (Muhammad) menjadi saksi atas (perbuatan) kamu.” (QS. Al-Baqarah [2]: 143).</w:t>
      </w:r>
    </w:p>
    <w:p w14:paraId="5A4A1FAB" w14:textId="3D67D8CD" w:rsidR="00E5197F" w:rsidRPr="00F168CB" w:rsidRDefault="00E5197F" w:rsidP="00F168CB">
      <w:pPr>
        <w:pStyle w:val="ListParagraph"/>
        <w:spacing w:after="160" w:line="480" w:lineRule="auto"/>
        <w:ind w:left="993" w:firstLine="567"/>
        <w:jc w:val="both"/>
        <w:rPr>
          <w:rFonts w:asciiTheme="majorBidi" w:hAnsiTheme="majorBidi" w:cstheme="majorBidi"/>
          <w:sz w:val="24"/>
          <w:szCs w:val="24"/>
        </w:rPr>
      </w:pPr>
      <w:r w:rsidRPr="00F168CB">
        <w:rPr>
          <w:rFonts w:asciiTheme="majorBidi" w:hAnsiTheme="majorBidi" w:cstheme="majorBidi"/>
          <w:sz w:val="24"/>
          <w:szCs w:val="24"/>
        </w:rPr>
        <w:t>Adapun makna ”</w:t>
      </w:r>
      <w:r w:rsidRPr="00F168CB">
        <w:rPr>
          <w:rFonts w:asciiTheme="majorBidi" w:hAnsiTheme="majorBidi" w:cstheme="majorBidi"/>
          <w:i/>
          <w:iCs/>
          <w:sz w:val="24"/>
          <w:szCs w:val="24"/>
        </w:rPr>
        <w:t>Ummatan Wasathan</w:t>
      </w:r>
      <w:r w:rsidRPr="00F168CB">
        <w:rPr>
          <w:rFonts w:asciiTheme="majorBidi" w:hAnsiTheme="majorBidi" w:cstheme="majorBidi"/>
          <w:sz w:val="24"/>
          <w:szCs w:val="24"/>
        </w:rPr>
        <w:t xml:space="preserve">” pada ayat di atas adalah ummat yang adil dan </w:t>
      </w:r>
      <w:r w:rsidRPr="00F168CB">
        <w:rPr>
          <w:rFonts w:asciiTheme="majorBidi" w:hAnsiTheme="majorBidi" w:cstheme="majorBidi"/>
          <w:sz w:val="24"/>
          <w:szCs w:val="24"/>
        </w:rPr>
        <w:lastRenderedPageBreak/>
        <w:t xml:space="preserve">terpilih. Maksudnya umat Islam ini adalah umat yang paling sempurna agamanya, paling baik akhlaknya, paling utama amalnya. </w:t>
      </w:r>
      <w:r w:rsidRPr="00F168CB">
        <w:rPr>
          <w:rFonts w:asciiTheme="majorBidi" w:hAnsiTheme="majorBidi" w:cstheme="majorBidi"/>
          <w:i/>
          <w:sz w:val="24"/>
          <w:szCs w:val="24"/>
        </w:rPr>
        <w:t>Wasath</w:t>
      </w:r>
      <w:r w:rsidRPr="00F168CB">
        <w:rPr>
          <w:rFonts w:asciiTheme="majorBidi" w:hAnsiTheme="majorBidi" w:cstheme="majorBidi"/>
          <w:sz w:val="24"/>
          <w:szCs w:val="24"/>
        </w:rPr>
        <w:t xml:space="preserve"> atau jalan tengah dalam beragama Islam dapat diklasifikasi ke dalam empat lingkup yaitu:</w:t>
      </w:r>
    </w:p>
    <w:p w14:paraId="68ADD7D2" w14:textId="77777777" w:rsidR="00E5197F" w:rsidRPr="00F168CB" w:rsidRDefault="00E5197F" w:rsidP="00F168CB">
      <w:pPr>
        <w:pStyle w:val="ListParagraph"/>
        <w:numPr>
          <w:ilvl w:val="0"/>
          <w:numId w:val="6"/>
        </w:numPr>
        <w:spacing w:after="160" w:line="480" w:lineRule="auto"/>
        <w:ind w:left="1276" w:hanging="283"/>
        <w:jc w:val="both"/>
        <w:rPr>
          <w:rFonts w:asciiTheme="majorBidi" w:hAnsiTheme="majorBidi" w:cstheme="majorBidi"/>
          <w:sz w:val="24"/>
          <w:szCs w:val="24"/>
        </w:rPr>
      </w:pPr>
      <w:r w:rsidRPr="00F168CB">
        <w:rPr>
          <w:rFonts w:asciiTheme="majorBidi" w:hAnsiTheme="majorBidi" w:cstheme="majorBidi"/>
          <w:i/>
          <w:sz w:val="24"/>
          <w:szCs w:val="24"/>
        </w:rPr>
        <w:t>Wasath</w:t>
      </w:r>
      <w:r w:rsidRPr="00F168CB">
        <w:rPr>
          <w:rFonts w:asciiTheme="majorBidi" w:hAnsiTheme="majorBidi" w:cstheme="majorBidi"/>
          <w:sz w:val="24"/>
          <w:szCs w:val="24"/>
        </w:rPr>
        <w:t xml:space="preserve"> dalam persoalan akidah. Dalam persoalan iman kepada yang ghaib, diproyeksikan dalam bentuk keseimbangan pada batas-batas tertentu.</w:t>
      </w:r>
    </w:p>
    <w:p w14:paraId="703D7CA3" w14:textId="77777777" w:rsidR="00E5197F" w:rsidRPr="00F168CB" w:rsidRDefault="00E5197F" w:rsidP="00F168CB">
      <w:pPr>
        <w:pStyle w:val="ListParagraph"/>
        <w:numPr>
          <w:ilvl w:val="0"/>
          <w:numId w:val="6"/>
        </w:numPr>
        <w:spacing w:after="160" w:line="480" w:lineRule="auto"/>
        <w:ind w:left="1276" w:hanging="283"/>
        <w:jc w:val="both"/>
        <w:rPr>
          <w:rFonts w:asciiTheme="majorBidi" w:hAnsiTheme="majorBidi" w:cstheme="majorBidi"/>
          <w:sz w:val="24"/>
          <w:szCs w:val="24"/>
        </w:rPr>
      </w:pPr>
      <w:r w:rsidRPr="00F168CB">
        <w:rPr>
          <w:rFonts w:asciiTheme="majorBidi" w:hAnsiTheme="majorBidi" w:cstheme="majorBidi"/>
          <w:i/>
          <w:sz w:val="24"/>
          <w:szCs w:val="24"/>
        </w:rPr>
        <w:t>Wasath</w:t>
      </w:r>
      <w:r w:rsidRPr="00F168CB">
        <w:rPr>
          <w:rFonts w:asciiTheme="majorBidi" w:hAnsiTheme="majorBidi" w:cstheme="majorBidi"/>
          <w:sz w:val="24"/>
          <w:szCs w:val="24"/>
        </w:rPr>
        <w:t xml:space="preserve"> dalam </w:t>
      </w:r>
      <w:r w:rsidRPr="00F168CB">
        <w:rPr>
          <w:rFonts w:asciiTheme="majorBidi" w:hAnsiTheme="majorBidi" w:cstheme="majorBidi"/>
          <w:i/>
          <w:sz w:val="24"/>
          <w:szCs w:val="24"/>
        </w:rPr>
        <w:t>persoalan</w:t>
      </w:r>
      <w:r w:rsidRPr="00F168CB">
        <w:rPr>
          <w:rFonts w:asciiTheme="majorBidi" w:hAnsiTheme="majorBidi" w:cstheme="majorBidi"/>
          <w:sz w:val="24"/>
          <w:szCs w:val="24"/>
        </w:rPr>
        <w:t xml:space="preserve"> ibadah. Dalam masalah ibadah menyeimbangkan antara </w:t>
      </w:r>
      <w:r w:rsidRPr="00F168CB">
        <w:rPr>
          <w:rFonts w:asciiTheme="majorBidi" w:hAnsiTheme="majorBidi" w:cstheme="majorBidi"/>
          <w:i/>
          <w:sz w:val="24"/>
          <w:szCs w:val="24"/>
        </w:rPr>
        <w:t xml:space="preserve">hablum minallah </w:t>
      </w:r>
      <w:r w:rsidRPr="00F168CB">
        <w:rPr>
          <w:rFonts w:asciiTheme="majorBidi" w:hAnsiTheme="majorBidi" w:cstheme="majorBidi"/>
          <w:sz w:val="24"/>
          <w:szCs w:val="24"/>
        </w:rPr>
        <w:t xml:space="preserve">dan </w:t>
      </w:r>
      <w:r w:rsidRPr="00F168CB">
        <w:rPr>
          <w:rFonts w:asciiTheme="majorBidi" w:hAnsiTheme="majorBidi" w:cstheme="majorBidi"/>
          <w:i/>
          <w:sz w:val="24"/>
          <w:szCs w:val="24"/>
        </w:rPr>
        <w:t>hablum minannas</w:t>
      </w:r>
      <w:r w:rsidRPr="00F168CB">
        <w:rPr>
          <w:rFonts w:asciiTheme="majorBidi" w:hAnsiTheme="majorBidi" w:cstheme="majorBidi"/>
          <w:sz w:val="24"/>
          <w:szCs w:val="24"/>
        </w:rPr>
        <w:t>.</w:t>
      </w:r>
    </w:p>
    <w:p w14:paraId="01E361E5" w14:textId="77777777" w:rsidR="00E5197F" w:rsidRPr="00F168CB" w:rsidRDefault="00E5197F" w:rsidP="00F168CB">
      <w:pPr>
        <w:pStyle w:val="ListParagraph"/>
        <w:numPr>
          <w:ilvl w:val="0"/>
          <w:numId w:val="6"/>
        </w:numPr>
        <w:spacing w:after="160" w:line="480" w:lineRule="auto"/>
        <w:ind w:left="1276" w:hanging="283"/>
        <w:jc w:val="both"/>
        <w:rPr>
          <w:rFonts w:asciiTheme="majorBidi" w:hAnsiTheme="majorBidi" w:cstheme="majorBidi"/>
          <w:sz w:val="24"/>
          <w:szCs w:val="24"/>
        </w:rPr>
      </w:pPr>
      <w:r w:rsidRPr="00F168CB">
        <w:rPr>
          <w:rFonts w:asciiTheme="majorBidi" w:hAnsiTheme="majorBidi" w:cstheme="majorBidi"/>
          <w:i/>
          <w:sz w:val="24"/>
          <w:szCs w:val="24"/>
        </w:rPr>
        <w:t>Wasath</w:t>
      </w:r>
      <w:r w:rsidRPr="00F168CB">
        <w:rPr>
          <w:rFonts w:asciiTheme="majorBidi" w:hAnsiTheme="majorBidi" w:cstheme="majorBidi"/>
          <w:sz w:val="24"/>
          <w:szCs w:val="24"/>
        </w:rPr>
        <w:t xml:space="preserve"> dalam persoalan </w:t>
      </w:r>
      <w:r w:rsidRPr="00F168CB">
        <w:rPr>
          <w:rFonts w:asciiTheme="majorBidi" w:hAnsiTheme="majorBidi" w:cstheme="majorBidi"/>
          <w:i/>
          <w:sz w:val="24"/>
          <w:szCs w:val="24"/>
        </w:rPr>
        <w:t>perangai</w:t>
      </w:r>
      <w:r w:rsidRPr="00F168CB">
        <w:rPr>
          <w:rFonts w:asciiTheme="majorBidi" w:hAnsiTheme="majorBidi" w:cstheme="majorBidi"/>
          <w:sz w:val="24"/>
          <w:szCs w:val="24"/>
        </w:rPr>
        <w:t xml:space="preserve"> dan budi pekerti. Dalam persoalan perangai dan budi pekerti, Islam memerintahkan manusia untuk bisa menahan dan mengarahkan hawa </w:t>
      </w:r>
      <w:r w:rsidRPr="00F168CB">
        <w:rPr>
          <w:rFonts w:asciiTheme="majorBidi" w:hAnsiTheme="majorBidi" w:cstheme="majorBidi"/>
          <w:sz w:val="24"/>
          <w:szCs w:val="24"/>
        </w:rPr>
        <w:lastRenderedPageBreak/>
        <w:t>nafsunya agar tercipta budi pekerti yang luhur (</w:t>
      </w:r>
      <w:r w:rsidRPr="00F168CB">
        <w:rPr>
          <w:rFonts w:asciiTheme="majorBidi" w:hAnsiTheme="majorBidi" w:cstheme="majorBidi"/>
          <w:i/>
          <w:sz w:val="24"/>
          <w:szCs w:val="24"/>
        </w:rPr>
        <w:t>akhlaqul karimah</w:t>
      </w:r>
      <w:r w:rsidRPr="00F168CB">
        <w:rPr>
          <w:rFonts w:asciiTheme="majorBidi" w:hAnsiTheme="majorBidi" w:cstheme="majorBidi"/>
          <w:sz w:val="24"/>
          <w:szCs w:val="24"/>
        </w:rPr>
        <w:t>) dalam kehidupan sehari-hari.</w:t>
      </w:r>
    </w:p>
    <w:p w14:paraId="0B2F383B" w14:textId="19099859" w:rsidR="00E5197F" w:rsidRPr="00D467A3" w:rsidRDefault="00E5197F" w:rsidP="00F168CB">
      <w:pPr>
        <w:pStyle w:val="ListParagraph"/>
        <w:numPr>
          <w:ilvl w:val="0"/>
          <w:numId w:val="6"/>
        </w:numPr>
        <w:spacing w:after="160" w:line="480" w:lineRule="auto"/>
        <w:ind w:left="1276" w:hanging="283"/>
        <w:jc w:val="both"/>
        <w:rPr>
          <w:rFonts w:asciiTheme="majorBidi" w:hAnsiTheme="majorBidi" w:cstheme="majorBidi"/>
        </w:rPr>
      </w:pPr>
      <w:r w:rsidRPr="00F168CB">
        <w:rPr>
          <w:rFonts w:asciiTheme="majorBidi" w:hAnsiTheme="majorBidi" w:cstheme="majorBidi"/>
          <w:i/>
          <w:sz w:val="24"/>
          <w:szCs w:val="24"/>
        </w:rPr>
        <w:t>Wasath</w:t>
      </w:r>
      <w:r w:rsidRPr="00F168CB">
        <w:rPr>
          <w:rFonts w:asciiTheme="majorBidi" w:hAnsiTheme="majorBidi" w:cstheme="majorBidi"/>
          <w:sz w:val="24"/>
          <w:szCs w:val="24"/>
        </w:rPr>
        <w:t xml:space="preserve"> dalam </w:t>
      </w:r>
      <w:r w:rsidRPr="00F168CB">
        <w:rPr>
          <w:rFonts w:asciiTheme="majorBidi" w:hAnsiTheme="majorBidi" w:cstheme="majorBidi"/>
          <w:i/>
          <w:sz w:val="24"/>
          <w:szCs w:val="24"/>
        </w:rPr>
        <w:t>persoalan</w:t>
      </w:r>
      <w:r w:rsidRPr="00F168CB">
        <w:rPr>
          <w:rFonts w:asciiTheme="majorBidi" w:hAnsiTheme="majorBidi" w:cstheme="majorBidi"/>
          <w:sz w:val="24"/>
          <w:szCs w:val="24"/>
        </w:rPr>
        <w:t xml:space="preserve"> </w:t>
      </w:r>
      <w:r w:rsidRPr="00F168CB">
        <w:rPr>
          <w:rFonts w:asciiTheme="majorBidi" w:hAnsiTheme="majorBidi" w:cstheme="majorBidi"/>
          <w:i/>
          <w:sz w:val="24"/>
          <w:szCs w:val="24"/>
        </w:rPr>
        <w:t>tasyri</w:t>
      </w:r>
      <w:r w:rsidR="003E6408" w:rsidRPr="00F168CB">
        <w:rPr>
          <w:rFonts w:asciiTheme="majorBidi" w:hAnsiTheme="majorBidi" w:cstheme="majorBidi"/>
          <w:i/>
          <w:sz w:val="24"/>
          <w:szCs w:val="24"/>
        </w:rPr>
        <w:t>’</w:t>
      </w:r>
      <w:r w:rsidRPr="00F168CB">
        <w:rPr>
          <w:rFonts w:asciiTheme="majorBidi" w:hAnsiTheme="majorBidi" w:cstheme="majorBidi"/>
          <w:sz w:val="24"/>
          <w:szCs w:val="24"/>
        </w:rPr>
        <w:t xml:space="preserve"> (pembentukan syari’ah). Selalu tunduk dan patuh pada syari’at Allah dan menjaga keseimbangan </w:t>
      </w:r>
      <w:r w:rsidRPr="00F168CB">
        <w:rPr>
          <w:rFonts w:asciiTheme="majorBidi" w:hAnsiTheme="majorBidi" w:cstheme="majorBidi"/>
          <w:i/>
          <w:sz w:val="24"/>
          <w:szCs w:val="24"/>
        </w:rPr>
        <w:t>tasyri’</w:t>
      </w:r>
      <w:r w:rsidRPr="00F168CB">
        <w:rPr>
          <w:rFonts w:asciiTheme="majorBidi" w:hAnsiTheme="majorBidi" w:cstheme="majorBidi"/>
          <w:sz w:val="24"/>
          <w:szCs w:val="24"/>
        </w:rPr>
        <w:t xml:space="preserve"> dalam Islam yaitu penentuan halal dan haram yang selalu mengacu pada alasan manfaat-madarat, suci-najis, serta bersih kotor</w:t>
      </w:r>
      <w:r w:rsidRPr="00D467A3">
        <w:rPr>
          <w:rFonts w:asciiTheme="majorBidi" w:hAnsiTheme="majorBidi" w:cstheme="majorBidi"/>
        </w:rPr>
        <w:t>.</w:t>
      </w:r>
      <w:r w:rsidRPr="00D467A3">
        <w:rPr>
          <w:rFonts w:asciiTheme="majorBidi" w:hAnsiTheme="majorBidi" w:cstheme="majorBidi"/>
          <w:vertAlign w:val="superscript"/>
        </w:rPr>
        <w:footnoteReference w:id="20"/>
      </w:r>
    </w:p>
    <w:p w14:paraId="6D9623C4" w14:textId="77777777" w:rsidR="00F168CB" w:rsidRDefault="00E5197F" w:rsidP="00F168CB">
      <w:pPr>
        <w:pStyle w:val="ListParagraph"/>
        <w:spacing w:after="160" w:line="480" w:lineRule="auto"/>
        <w:ind w:left="993" w:firstLine="567"/>
        <w:jc w:val="both"/>
        <w:rPr>
          <w:rFonts w:asciiTheme="majorBidi" w:hAnsiTheme="majorBidi" w:cstheme="majorBidi"/>
          <w:sz w:val="24"/>
          <w:szCs w:val="24"/>
        </w:rPr>
      </w:pPr>
      <w:r w:rsidRPr="009E56CC">
        <w:rPr>
          <w:rFonts w:asciiTheme="majorBidi" w:hAnsiTheme="majorBidi" w:cstheme="majorBidi"/>
          <w:sz w:val="24"/>
          <w:szCs w:val="24"/>
        </w:rPr>
        <w:t xml:space="preserve">Pendapat serupa lainnya disampaikan Rashid Ridha. Menurutnya, </w:t>
      </w:r>
      <w:r>
        <w:rPr>
          <w:rFonts w:asciiTheme="majorBidi" w:hAnsiTheme="majorBidi" w:cstheme="majorBidi"/>
          <w:sz w:val="24"/>
          <w:szCs w:val="24"/>
        </w:rPr>
        <w:t>Islam</w:t>
      </w:r>
      <w:r w:rsidRPr="009E56CC">
        <w:rPr>
          <w:rFonts w:asciiTheme="majorBidi" w:hAnsiTheme="majorBidi" w:cstheme="majorBidi"/>
          <w:sz w:val="24"/>
          <w:szCs w:val="24"/>
        </w:rPr>
        <w:t xml:space="preserve"> </w:t>
      </w:r>
      <w:r w:rsidRPr="00FE286A">
        <w:rPr>
          <w:rFonts w:asciiTheme="majorBidi" w:hAnsiTheme="majorBidi" w:cstheme="majorBidi"/>
          <w:i/>
          <w:sz w:val="24"/>
          <w:szCs w:val="24"/>
        </w:rPr>
        <w:t>Wasathiyah</w:t>
      </w:r>
      <w:r w:rsidRPr="009E56CC">
        <w:rPr>
          <w:rFonts w:asciiTheme="majorBidi" w:hAnsiTheme="majorBidi" w:cstheme="majorBidi"/>
          <w:sz w:val="24"/>
          <w:szCs w:val="24"/>
        </w:rPr>
        <w:t xml:space="preserve"> dilandasi oleh fakta bahwa </w:t>
      </w:r>
      <w:r>
        <w:rPr>
          <w:rFonts w:asciiTheme="majorBidi" w:hAnsiTheme="majorBidi" w:cstheme="majorBidi"/>
          <w:sz w:val="24"/>
          <w:szCs w:val="24"/>
        </w:rPr>
        <w:t>Islam</w:t>
      </w:r>
      <w:r w:rsidRPr="009E56CC">
        <w:rPr>
          <w:rFonts w:asciiTheme="majorBidi" w:hAnsiTheme="majorBidi" w:cstheme="majorBidi"/>
          <w:sz w:val="24"/>
          <w:szCs w:val="24"/>
        </w:rPr>
        <w:t xml:space="preserve"> bukanlah agama yang hanya menitikberatkan pada ruhani </w:t>
      </w:r>
      <w:r w:rsidRPr="009E56CC">
        <w:rPr>
          <w:rFonts w:asciiTheme="majorBidi" w:hAnsiTheme="majorBidi" w:cstheme="majorBidi"/>
          <w:sz w:val="24"/>
          <w:szCs w:val="24"/>
        </w:rPr>
        <w:lastRenderedPageBreak/>
        <w:t xml:space="preserve">dan jasmani, tetapi agama </w:t>
      </w:r>
      <w:r>
        <w:rPr>
          <w:rFonts w:asciiTheme="majorBidi" w:hAnsiTheme="majorBidi" w:cstheme="majorBidi"/>
          <w:sz w:val="24"/>
          <w:szCs w:val="24"/>
        </w:rPr>
        <w:t>Islam</w:t>
      </w:r>
      <w:r w:rsidRPr="009E56CC">
        <w:rPr>
          <w:rFonts w:asciiTheme="majorBidi" w:hAnsiTheme="majorBidi" w:cstheme="majorBidi"/>
          <w:sz w:val="24"/>
          <w:szCs w:val="24"/>
        </w:rPr>
        <w:t xml:space="preserve"> menggabungkan dua dimensi antara fisik dan spiritual. Dimensi pertama (fisik), </w:t>
      </w:r>
      <w:r w:rsidRPr="00F168CB">
        <w:rPr>
          <w:rFonts w:asciiTheme="majorBidi" w:hAnsiTheme="majorBidi" w:cstheme="majorBidi"/>
          <w:sz w:val="24"/>
          <w:szCs w:val="24"/>
        </w:rPr>
        <w:t>dasarnya adalah tidak ada kehidupan di bumi selain hidup kita, kita mati dan kita hidup dan tidak ada yang dapat membunuh kita kecuali waktu. Kelompok dimensi ini memiliki kecenderungan yang sama dengan hewan, yaitu tidak menerima ben</w:t>
      </w:r>
      <w:r w:rsidR="00F168CB">
        <w:rPr>
          <w:rFonts w:asciiTheme="majorBidi" w:hAnsiTheme="majorBidi" w:cstheme="majorBidi"/>
          <w:sz w:val="24"/>
          <w:szCs w:val="24"/>
        </w:rPr>
        <w:t>tuk dan keistimewaan spiritual.</w:t>
      </w:r>
    </w:p>
    <w:p w14:paraId="6DA974BE" w14:textId="46893398" w:rsidR="00F168CB" w:rsidRPr="00F168CB" w:rsidRDefault="00E5197F" w:rsidP="00F168CB">
      <w:pPr>
        <w:pStyle w:val="ListParagraph"/>
        <w:spacing w:after="160" w:line="480" w:lineRule="auto"/>
        <w:ind w:left="993" w:firstLine="567"/>
        <w:jc w:val="both"/>
        <w:rPr>
          <w:rFonts w:asciiTheme="majorBidi" w:hAnsiTheme="majorBidi" w:cstheme="majorBidi"/>
          <w:sz w:val="24"/>
          <w:szCs w:val="24"/>
        </w:rPr>
      </w:pPr>
      <w:r w:rsidRPr="00F168CB">
        <w:rPr>
          <w:rFonts w:asciiTheme="majorBidi" w:hAnsiTheme="majorBidi" w:cstheme="majorBidi"/>
          <w:sz w:val="24"/>
          <w:szCs w:val="24"/>
        </w:rPr>
        <w:t xml:space="preserve">Dimensi kedua (spiritual) dicontohkan oleh kehidupan para sufi Mesir yang hanya fokus pada pemurnian spiritual. Fokus ini mengalihkan fokusnya untuk mengembangkan kecerdasan, fisika, dan menyadarkan manusia melalui teknologi. Sehingga dapat diasumsikan </w:t>
      </w:r>
      <w:r w:rsidRPr="00F168CB">
        <w:rPr>
          <w:rFonts w:asciiTheme="majorBidi" w:hAnsiTheme="majorBidi" w:cstheme="majorBidi"/>
          <w:sz w:val="24"/>
          <w:szCs w:val="24"/>
        </w:rPr>
        <w:lastRenderedPageBreak/>
        <w:t>bahwa umat Islam adalah orang yang menempatkan dirinya di tengah-tengah antara ekstrem mental dan fisik.</w:t>
      </w:r>
      <w:r w:rsidRPr="00F168CB">
        <w:rPr>
          <w:rStyle w:val="FootnoteReference"/>
          <w:rFonts w:asciiTheme="majorBidi" w:hAnsiTheme="majorBidi" w:cstheme="majorBidi"/>
          <w:sz w:val="24"/>
          <w:szCs w:val="24"/>
        </w:rPr>
        <w:footnoteReference w:id="21"/>
      </w:r>
    </w:p>
    <w:p w14:paraId="013ABEB8" w14:textId="5650698A" w:rsidR="00E5197F" w:rsidRPr="00F168CB" w:rsidRDefault="00E5197F" w:rsidP="00F168CB">
      <w:pPr>
        <w:pStyle w:val="ListParagraph"/>
        <w:spacing w:after="160" w:line="480" w:lineRule="auto"/>
        <w:ind w:left="993" w:firstLine="567"/>
        <w:jc w:val="both"/>
        <w:rPr>
          <w:rFonts w:asciiTheme="majorBidi" w:hAnsiTheme="majorBidi" w:cstheme="majorBidi"/>
          <w:sz w:val="24"/>
          <w:szCs w:val="24"/>
        </w:rPr>
      </w:pPr>
      <w:r w:rsidRPr="00F168CB">
        <w:rPr>
          <w:rFonts w:asciiTheme="majorBidi" w:hAnsiTheme="majorBidi" w:cstheme="majorBidi"/>
          <w:sz w:val="24"/>
          <w:szCs w:val="24"/>
        </w:rPr>
        <w:t xml:space="preserve">Nilai-nilai penting dalam konsep Islam </w:t>
      </w:r>
      <w:r w:rsidRPr="00F168CB">
        <w:rPr>
          <w:rFonts w:asciiTheme="majorBidi" w:hAnsiTheme="majorBidi" w:cstheme="majorBidi"/>
          <w:i/>
          <w:sz w:val="24"/>
          <w:szCs w:val="24"/>
        </w:rPr>
        <w:t>wasathiyah</w:t>
      </w:r>
      <w:r w:rsidRPr="00F168CB">
        <w:rPr>
          <w:rFonts w:asciiTheme="majorBidi" w:hAnsiTheme="majorBidi" w:cstheme="majorBidi"/>
          <w:sz w:val="24"/>
          <w:szCs w:val="24"/>
        </w:rPr>
        <w:t xml:space="preserve"> mencakup antara lain:</w:t>
      </w:r>
    </w:p>
    <w:p w14:paraId="45B342FE" w14:textId="77777777" w:rsidR="00E5197F" w:rsidRPr="00F168CB" w:rsidRDefault="00E5197F" w:rsidP="00F168CB">
      <w:pPr>
        <w:pStyle w:val="ListParagraph"/>
        <w:numPr>
          <w:ilvl w:val="0"/>
          <w:numId w:val="9"/>
        </w:numPr>
        <w:spacing w:after="160" w:line="480" w:lineRule="auto"/>
        <w:ind w:left="1418" w:hanging="425"/>
        <w:jc w:val="both"/>
        <w:rPr>
          <w:rFonts w:asciiTheme="majorBidi" w:hAnsiTheme="majorBidi" w:cstheme="majorBidi"/>
          <w:sz w:val="24"/>
          <w:szCs w:val="24"/>
        </w:rPr>
      </w:pPr>
      <w:r w:rsidRPr="00F168CB">
        <w:rPr>
          <w:rFonts w:asciiTheme="majorBidi" w:hAnsiTheme="majorBidi" w:cstheme="majorBidi"/>
          <w:sz w:val="24"/>
          <w:szCs w:val="24"/>
        </w:rPr>
        <w:t>Kemampuan menghayati prinsip keseimbangan antara berbagai potensi manusia baik potensi fisik, jiwa dan ruhani harus sama-sama berkembang.</w:t>
      </w:r>
    </w:p>
    <w:p w14:paraId="091DD791" w14:textId="77777777" w:rsidR="00E5197F" w:rsidRPr="00F168CB" w:rsidRDefault="00E5197F" w:rsidP="00F168CB">
      <w:pPr>
        <w:pStyle w:val="ListParagraph"/>
        <w:numPr>
          <w:ilvl w:val="0"/>
          <w:numId w:val="9"/>
        </w:numPr>
        <w:spacing w:after="160" w:line="480" w:lineRule="auto"/>
        <w:ind w:left="1418" w:hanging="425"/>
        <w:jc w:val="both"/>
        <w:rPr>
          <w:rFonts w:asciiTheme="majorBidi" w:hAnsiTheme="majorBidi" w:cstheme="majorBidi"/>
          <w:sz w:val="24"/>
          <w:szCs w:val="24"/>
        </w:rPr>
      </w:pPr>
      <w:r w:rsidRPr="00F168CB">
        <w:rPr>
          <w:rFonts w:asciiTheme="majorBidi" w:hAnsiTheme="majorBidi" w:cstheme="majorBidi"/>
          <w:sz w:val="24"/>
          <w:szCs w:val="24"/>
        </w:rPr>
        <w:t xml:space="preserve">Mampu menyadari bahwa manusia adalah makhluk individual yang harus menghargai kehidupan sosial dan </w:t>
      </w:r>
      <w:r w:rsidRPr="00F168CB">
        <w:rPr>
          <w:rFonts w:asciiTheme="majorBidi" w:hAnsiTheme="majorBidi" w:cstheme="majorBidi"/>
          <w:sz w:val="24"/>
          <w:szCs w:val="24"/>
        </w:rPr>
        <w:lastRenderedPageBreak/>
        <w:t>kehidupan orang lain, karena saling membutuhkan.</w:t>
      </w:r>
    </w:p>
    <w:p w14:paraId="58E38F5F" w14:textId="77777777" w:rsidR="00E5197F" w:rsidRPr="00F168CB" w:rsidRDefault="00E5197F" w:rsidP="00F168CB">
      <w:pPr>
        <w:pStyle w:val="ListParagraph"/>
        <w:numPr>
          <w:ilvl w:val="0"/>
          <w:numId w:val="9"/>
        </w:numPr>
        <w:spacing w:after="160" w:line="480" w:lineRule="auto"/>
        <w:ind w:left="1418" w:hanging="425"/>
        <w:jc w:val="both"/>
        <w:rPr>
          <w:rFonts w:asciiTheme="majorBidi" w:hAnsiTheme="majorBidi" w:cstheme="majorBidi"/>
          <w:sz w:val="24"/>
          <w:szCs w:val="24"/>
        </w:rPr>
      </w:pPr>
      <w:r w:rsidRPr="00F168CB">
        <w:rPr>
          <w:rFonts w:asciiTheme="majorBidi" w:hAnsiTheme="majorBidi" w:cstheme="majorBidi"/>
          <w:sz w:val="24"/>
          <w:szCs w:val="24"/>
        </w:rPr>
        <w:t>Kesediaan menerima keragaman dalam berbagai hal baik keragaman fisik, warna kulit, suku bangsa, keyakinan, pemikiran, pandangan dan sebagainya.</w:t>
      </w:r>
    </w:p>
    <w:p w14:paraId="2D00041B" w14:textId="77777777" w:rsidR="00E5197F" w:rsidRPr="00F168CB" w:rsidRDefault="00E5197F" w:rsidP="00F168CB">
      <w:pPr>
        <w:pStyle w:val="ListParagraph"/>
        <w:numPr>
          <w:ilvl w:val="0"/>
          <w:numId w:val="9"/>
        </w:numPr>
        <w:spacing w:after="160" w:line="480" w:lineRule="auto"/>
        <w:ind w:left="1418" w:hanging="425"/>
        <w:jc w:val="both"/>
        <w:rPr>
          <w:rFonts w:asciiTheme="majorBidi" w:hAnsiTheme="majorBidi" w:cstheme="majorBidi"/>
          <w:sz w:val="24"/>
          <w:szCs w:val="24"/>
        </w:rPr>
      </w:pPr>
      <w:r w:rsidRPr="00F168CB">
        <w:rPr>
          <w:rFonts w:asciiTheme="majorBidi" w:hAnsiTheme="majorBidi" w:cstheme="majorBidi"/>
          <w:sz w:val="24"/>
          <w:szCs w:val="24"/>
        </w:rPr>
        <w:t>Berkemampuan dalam interaksi sosial, berdialog, komunikasi dan terbuka dengan semua pihak yang mempunyai latar belakang agama, budaya dan peradaban yang berbeda.</w:t>
      </w:r>
    </w:p>
    <w:p w14:paraId="74AA5C6B" w14:textId="77777777" w:rsidR="00E5197F" w:rsidRPr="00F168CB" w:rsidRDefault="00E5197F" w:rsidP="00F168CB">
      <w:pPr>
        <w:pStyle w:val="ListParagraph"/>
        <w:numPr>
          <w:ilvl w:val="0"/>
          <w:numId w:val="9"/>
        </w:numPr>
        <w:spacing w:after="160" w:line="480" w:lineRule="auto"/>
        <w:ind w:left="1418" w:hanging="425"/>
        <w:jc w:val="both"/>
        <w:rPr>
          <w:rFonts w:asciiTheme="majorBidi" w:hAnsiTheme="majorBidi" w:cstheme="majorBidi"/>
          <w:sz w:val="24"/>
          <w:szCs w:val="24"/>
        </w:rPr>
      </w:pPr>
      <w:r w:rsidRPr="00F168CB">
        <w:rPr>
          <w:rFonts w:asciiTheme="majorBidi" w:hAnsiTheme="majorBidi" w:cstheme="majorBidi"/>
          <w:sz w:val="24"/>
          <w:szCs w:val="24"/>
        </w:rPr>
        <w:t xml:space="preserve">Berkemampuan untuk tidak hanyut dalam kehidupan materialisme dengan tidak menghiraukan sama sekali kehidupan spiritualisme, tidak hanya memerhatikan </w:t>
      </w:r>
      <w:r w:rsidRPr="00F168CB">
        <w:rPr>
          <w:rFonts w:asciiTheme="majorBidi" w:hAnsiTheme="majorBidi" w:cstheme="majorBidi"/>
          <w:sz w:val="24"/>
          <w:szCs w:val="24"/>
        </w:rPr>
        <w:lastRenderedPageBreak/>
        <w:t>kehidupan rohani dengan mengabaikan kehidupan jasmani.</w:t>
      </w:r>
    </w:p>
    <w:p w14:paraId="46A86231" w14:textId="77777777" w:rsidR="00E5197F" w:rsidRPr="00F168CB" w:rsidRDefault="00E5197F" w:rsidP="00F168CB">
      <w:pPr>
        <w:pStyle w:val="ListParagraph"/>
        <w:numPr>
          <w:ilvl w:val="0"/>
          <w:numId w:val="9"/>
        </w:numPr>
        <w:spacing w:after="160" w:line="480" w:lineRule="auto"/>
        <w:ind w:left="1418" w:hanging="425"/>
        <w:jc w:val="both"/>
        <w:rPr>
          <w:rFonts w:asciiTheme="majorBidi" w:hAnsiTheme="majorBidi" w:cstheme="majorBidi"/>
          <w:sz w:val="24"/>
          <w:szCs w:val="24"/>
        </w:rPr>
      </w:pPr>
      <w:r w:rsidRPr="00F168CB">
        <w:rPr>
          <w:rFonts w:asciiTheme="majorBidi" w:hAnsiTheme="majorBidi" w:cstheme="majorBidi"/>
          <w:sz w:val="24"/>
          <w:szCs w:val="24"/>
        </w:rPr>
        <w:t>Kemampuan bersikap menengah yakni tidak ektrim, tidak merasa benar sendiri, tetapi bersikap menengah, adil dan pilihan.</w:t>
      </w:r>
    </w:p>
    <w:p w14:paraId="44CBCC3D" w14:textId="77777777" w:rsidR="00E5197F" w:rsidRPr="00F168CB" w:rsidRDefault="00E5197F" w:rsidP="00F168CB">
      <w:pPr>
        <w:pStyle w:val="ListParagraph"/>
        <w:numPr>
          <w:ilvl w:val="0"/>
          <w:numId w:val="9"/>
        </w:numPr>
        <w:spacing w:after="160" w:line="480" w:lineRule="auto"/>
        <w:ind w:left="1418" w:hanging="425"/>
        <w:jc w:val="both"/>
        <w:rPr>
          <w:rFonts w:asciiTheme="majorBidi" w:hAnsiTheme="majorBidi" w:cstheme="majorBidi"/>
          <w:sz w:val="24"/>
          <w:szCs w:val="24"/>
        </w:rPr>
      </w:pPr>
      <w:r w:rsidRPr="00F168CB">
        <w:rPr>
          <w:rFonts w:asciiTheme="majorBidi" w:hAnsiTheme="majorBidi" w:cstheme="majorBidi"/>
          <w:sz w:val="24"/>
          <w:szCs w:val="24"/>
        </w:rPr>
        <w:t>Kemampuan mengembangkan toleransi (tasamuh) berupa kemauan dan keteladanan terbuka, mau menerima perbedaan, saling menghargai dan menghormati keberadaan masing-masing pihak.</w:t>
      </w:r>
    </w:p>
    <w:p w14:paraId="0FE36934" w14:textId="6A15C6E7" w:rsidR="00ED7754" w:rsidRPr="00ED7754" w:rsidRDefault="00E5197F" w:rsidP="00F168CB">
      <w:pPr>
        <w:pStyle w:val="ListParagraph"/>
        <w:numPr>
          <w:ilvl w:val="0"/>
          <w:numId w:val="9"/>
        </w:numPr>
        <w:spacing w:after="160" w:line="480" w:lineRule="auto"/>
        <w:ind w:left="1418" w:hanging="425"/>
        <w:jc w:val="both"/>
        <w:rPr>
          <w:rFonts w:asciiTheme="majorBidi" w:hAnsiTheme="majorBidi" w:cstheme="majorBidi"/>
        </w:rPr>
      </w:pPr>
      <w:r w:rsidRPr="00F168CB">
        <w:rPr>
          <w:rFonts w:asciiTheme="majorBidi" w:hAnsiTheme="majorBidi" w:cstheme="majorBidi"/>
          <w:sz w:val="24"/>
          <w:szCs w:val="24"/>
        </w:rPr>
        <w:t>Menjadi syuhada, yaitu menjadi saksi realisasi sila tengah dan juga menjadi contoh atau saksi sebagai umat pilihan</w:t>
      </w:r>
      <w:r w:rsidRPr="00D467A3">
        <w:rPr>
          <w:rFonts w:asciiTheme="majorBidi" w:hAnsiTheme="majorBidi" w:cstheme="majorBidi"/>
        </w:rPr>
        <w:t>.</w:t>
      </w:r>
      <w:r w:rsidRPr="00D467A3">
        <w:rPr>
          <w:rStyle w:val="FootnoteReference"/>
          <w:rFonts w:asciiTheme="majorBidi" w:hAnsiTheme="majorBidi" w:cstheme="majorBidi"/>
        </w:rPr>
        <w:footnoteReference w:id="22"/>
      </w:r>
    </w:p>
    <w:p w14:paraId="64BED3C3" w14:textId="77777777" w:rsidR="00E5197F" w:rsidRPr="006949BC" w:rsidRDefault="00E5197F" w:rsidP="00F168CB">
      <w:pPr>
        <w:pStyle w:val="Heading3"/>
        <w:numPr>
          <w:ilvl w:val="0"/>
          <w:numId w:val="20"/>
        </w:numPr>
        <w:spacing w:line="480" w:lineRule="auto"/>
        <w:ind w:left="993" w:hanging="284"/>
        <w:jc w:val="both"/>
        <w:rPr>
          <w:rFonts w:asciiTheme="majorBidi" w:hAnsiTheme="majorBidi"/>
          <w:b/>
          <w:bCs/>
          <w:color w:val="auto"/>
        </w:rPr>
      </w:pPr>
      <w:bookmarkStart w:id="59" w:name="_Toc133991703"/>
      <w:bookmarkStart w:id="60" w:name="_Toc135207426"/>
      <w:bookmarkStart w:id="61" w:name="_Toc146312025"/>
      <w:r w:rsidRPr="006949BC">
        <w:rPr>
          <w:rFonts w:asciiTheme="majorBidi" w:hAnsiTheme="majorBidi"/>
          <w:b/>
          <w:bCs/>
          <w:color w:val="auto"/>
        </w:rPr>
        <w:lastRenderedPageBreak/>
        <w:t>Hakikat Moderasi</w:t>
      </w:r>
      <w:bookmarkEnd w:id="59"/>
      <w:bookmarkEnd w:id="60"/>
      <w:bookmarkEnd w:id="61"/>
    </w:p>
    <w:p w14:paraId="342B30EB" w14:textId="77777777" w:rsidR="00F168CB" w:rsidRDefault="00E5197F" w:rsidP="00F168CB">
      <w:pPr>
        <w:pStyle w:val="ListParagraph"/>
        <w:spacing w:after="160" w:line="480" w:lineRule="auto"/>
        <w:ind w:left="993" w:firstLine="567"/>
        <w:jc w:val="both"/>
        <w:rPr>
          <w:rFonts w:asciiTheme="majorBidi" w:hAnsiTheme="majorBidi" w:cstheme="majorBidi"/>
          <w:sz w:val="24"/>
          <w:szCs w:val="24"/>
        </w:rPr>
      </w:pPr>
      <w:r w:rsidRPr="00D467A3">
        <w:rPr>
          <w:rFonts w:asciiTheme="majorBidi" w:hAnsiTheme="majorBidi" w:cstheme="majorBidi"/>
          <w:sz w:val="24"/>
          <w:szCs w:val="24"/>
        </w:rPr>
        <w:t>Moderasi dalam Kamus Besar Bahasa Indonesia diartikan menengahi suatu masalah. Moderasi (</w:t>
      </w:r>
      <w:r w:rsidRPr="00FE286A">
        <w:rPr>
          <w:rFonts w:asciiTheme="majorBidi" w:hAnsiTheme="majorBidi" w:cstheme="majorBidi"/>
          <w:i/>
          <w:sz w:val="24"/>
          <w:szCs w:val="24"/>
        </w:rPr>
        <w:t>wasathiyah</w:t>
      </w:r>
      <w:r w:rsidRPr="00D467A3">
        <w:rPr>
          <w:rFonts w:asciiTheme="majorBidi" w:hAnsiTheme="majorBidi" w:cstheme="majorBidi"/>
          <w:sz w:val="24"/>
          <w:szCs w:val="24"/>
        </w:rPr>
        <w:t xml:space="preserve">) menurut Ibnu al-Atsir berarti keseimbangan antara dua hal yang tidak sama atau sebaliknya. Contoh moderasi ini adalah keseimbangan antara ruh dan jasad, antara ijtihad dan teks, antara </w:t>
      </w:r>
      <w:r w:rsidRPr="009E2F66">
        <w:rPr>
          <w:rFonts w:asciiTheme="majorBidi" w:hAnsiTheme="majorBidi" w:cstheme="majorBidi"/>
          <w:i/>
          <w:sz w:val="24"/>
          <w:szCs w:val="24"/>
        </w:rPr>
        <w:t>‘aql</w:t>
      </w:r>
      <w:r w:rsidRPr="00D467A3">
        <w:rPr>
          <w:rFonts w:asciiTheme="majorBidi" w:hAnsiTheme="majorBidi" w:cstheme="majorBidi"/>
          <w:sz w:val="24"/>
          <w:szCs w:val="24"/>
        </w:rPr>
        <w:t xml:space="preserve"> dan </w:t>
      </w:r>
      <w:r w:rsidRPr="00243442">
        <w:rPr>
          <w:rFonts w:asciiTheme="majorBidi" w:hAnsiTheme="majorBidi" w:cstheme="majorBidi"/>
          <w:i/>
          <w:sz w:val="24"/>
          <w:szCs w:val="24"/>
        </w:rPr>
        <w:t>naql</w:t>
      </w:r>
      <w:r w:rsidRPr="00D467A3">
        <w:rPr>
          <w:rFonts w:asciiTheme="majorBidi" w:hAnsiTheme="majorBidi" w:cstheme="majorBidi"/>
          <w:sz w:val="24"/>
          <w:szCs w:val="24"/>
        </w:rPr>
        <w:t xml:space="preserve">, antara dunia dan akhirat, antara </w:t>
      </w:r>
      <w:r w:rsidRPr="00243442">
        <w:rPr>
          <w:rFonts w:asciiTheme="majorBidi" w:hAnsiTheme="majorBidi" w:cstheme="majorBidi"/>
          <w:i/>
          <w:sz w:val="24"/>
          <w:szCs w:val="24"/>
        </w:rPr>
        <w:t>ushul</w:t>
      </w:r>
      <w:r w:rsidRPr="00D467A3">
        <w:rPr>
          <w:rFonts w:asciiTheme="majorBidi" w:hAnsiTheme="majorBidi" w:cstheme="majorBidi"/>
          <w:sz w:val="24"/>
          <w:szCs w:val="24"/>
        </w:rPr>
        <w:t xml:space="preserve"> dan </w:t>
      </w:r>
      <w:r w:rsidRPr="00243442">
        <w:rPr>
          <w:rFonts w:asciiTheme="majorBidi" w:hAnsiTheme="majorBidi" w:cstheme="majorBidi"/>
          <w:i/>
          <w:sz w:val="24"/>
          <w:szCs w:val="24"/>
        </w:rPr>
        <w:t>furu’</w:t>
      </w:r>
      <w:r w:rsidRPr="00D467A3">
        <w:rPr>
          <w:rFonts w:asciiTheme="majorBidi" w:hAnsiTheme="majorBidi" w:cstheme="majorBidi"/>
          <w:sz w:val="24"/>
          <w:szCs w:val="24"/>
        </w:rPr>
        <w:t xml:space="preserve"> antara sarana dan tujuan, dan lain sebagainya.</w:t>
      </w:r>
    </w:p>
    <w:p w14:paraId="25B3D920" w14:textId="77777777" w:rsidR="00F168CB" w:rsidRDefault="00E5197F" w:rsidP="00F168CB">
      <w:pPr>
        <w:pStyle w:val="ListParagraph"/>
        <w:spacing w:after="160" w:line="480" w:lineRule="auto"/>
        <w:ind w:left="993" w:firstLine="567"/>
        <w:jc w:val="both"/>
        <w:rPr>
          <w:rFonts w:asciiTheme="majorBidi" w:hAnsiTheme="majorBidi" w:cstheme="majorBidi"/>
          <w:sz w:val="24"/>
          <w:szCs w:val="24"/>
        </w:rPr>
      </w:pPr>
      <w:r w:rsidRPr="00F168CB">
        <w:rPr>
          <w:rFonts w:asciiTheme="majorBidi" w:hAnsiTheme="majorBidi" w:cstheme="majorBidi"/>
          <w:sz w:val="24"/>
          <w:szCs w:val="24"/>
        </w:rPr>
        <w:t xml:space="preserve">Quraish Shihab menyimpulkan bahwa makna </w:t>
      </w:r>
      <w:r w:rsidRPr="00F168CB">
        <w:rPr>
          <w:rFonts w:asciiTheme="majorBidi" w:hAnsiTheme="majorBidi" w:cstheme="majorBidi"/>
          <w:i/>
          <w:sz w:val="24"/>
          <w:szCs w:val="24"/>
        </w:rPr>
        <w:t>wasathiyah</w:t>
      </w:r>
      <w:r w:rsidRPr="00F168CB">
        <w:rPr>
          <w:rFonts w:asciiTheme="majorBidi" w:hAnsiTheme="majorBidi" w:cstheme="majorBidi"/>
          <w:sz w:val="24"/>
          <w:szCs w:val="24"/>
        </w:rPr>
        <w:t xml:space="preserve"> merupakan sebagai bentuk keseimbangan dalam segala hal persoalan kehidupan duniawi dan ukhrawi, yang harus selalu disertai dengan upaya penyesuaian diri dengan keadaan yang dihadapi berdasarkan </w:t>
      </w:r>
      <w:r w:rsidRPr="00F168CB">
        <w:rPr>
          <w:rFonts w:asciiTheme="majorBidi" w:hAnsiTheme="majorBidi" w:cstheme="majorBidi"/>
          <w:sz w:val="24"/>
          <w:szCs w:val="24"/>
        </w:rPr>
        <w:lastRenderedPageBreak/>
        <w:t xml:space="preserve">petunjuk agama dan kondisi objektif yang sedang dialami. Dengan demikian, ia tidak hanya menyuguhkan dua kutub kemudian memilih apa yang di tengah-tengah. </w:t>
      </w:r>
      <w:r w:rsidRPr="00F168CB">
        <w:rPr>
          <w:rFonts w:asciiTheme="majorBidi" w:hAnsiTheme="majorBidi" w:cstheme="majorBidi"/>
          <w:i/>
          <w:sz w:val="24"/>
          <w:szCs w:val="24"/>
        </w:rPr>
        <w:t>Wasathiyah</w:t>
      </w:r>
      <w:r w:rsidRPr="00F168CB">
        <w:rPr>
          <w:rFonts w:asciiTheme="majorBidi" w:hAnsiTheme="majorBidi" w:cstheme="majorBidi"/>
          <w:sz w:val="24"/>
          <w:szCs w:val="24"/>
        </w:rPr>
        <w:t xml:space="preserve"> adalah keseimbangan yang disertai dengan prinsip tidak kurang dan tidak juga kelebihan, tetapi pada saat yang sama ia bukanlah sikap menghindar dari situasi sulit atau lari dari tanggung jawab jawaban.</w:t>
      </w:r>
      <w:r>
        <w:rPr>
          <w:rStyle w:val="FootnoteReference"/>
          <w:rFonts w:asciiTheme="majorBidi" w:hAnsiTheme="majorBidi" w:cstheme="majorBidi"/>
          <w:sz w:val="24"/>
          <w:szCs w:val="24"/>
        </w:rPr>
        <w:footnoteReference w:id="23"/>
      </w:r>
    </w:p>
    <w:p w14:paraId="64E29ADA" w14:textId="77777777" w:rsidR="00F168CB" w:rsidRDefault="00E5197F" w:rsidP="00F168CB">
      <w:pPr>
        <w:pStyle w:val="ListParagraph"/>
        <w:spacing w:after="160" w:line="480" w:lineRule="auto"/>
        <w:ind w:left="993" w:firstLine="567"/>
        <w:jc w:val="both"/>
        <w:rPr>
          <w:rFonts w:asciiTheme="majorBidi" w:hAnsiTheme="majorBidi" w:cstheme="majorBidi"/>
          <w:sz w:val="24"/>
          <w:szCs w:val="24"/>
        </w:rPr>
      </w:pPr>
      <w:r w:rsidRPr="00F168CB">
        <w:rPr>
          <w:rFonts w:asciiTheme="majorBidi" w:hAnsiTheme="majorBidi" w:cstheme="majorBidi"/>
          <w:sz w:val="24"/>
          <w:szCs w:val="24"/>
        </w:rPr>
        <w:t xml:space="preserve">Kaum moderat menginginkan cara beragama itu selalu berada di tengah, bukan di kanan atau kiri. Bukan menghadap ekstrem kanan saja, sehingga diidentikkan dengan liberal/kiri. Hal ini salah, tetapi selalu mengajak kelompok kanan dan kiri untuk </w:t>
      </w:r>
      <w:r w:rsidRPr="00F168CB">
        <w:rPr>
          <w:rFonts w:asciiTheme="majorBidi" w:hAnsiTheme="majorBidi" w:cstheme="majorBidi"/>
          <w:sz w:val="24"/>
          <w:szCs w:val="24"/>
        </w:rPr>
        <w:lastRenderedPageBreak/>
        <w:t>bersikap adil dan seimbang. Pandangan moderat harus menanggapi kelompok kanan dan kiri, yaitu harus dilihat dari sisi negatifnya dan ditarik pada tengah-tengahnya agar terwujud nilai-nilai yang seimbang dan saling menghormati.</w:t>
      </w:r>
      <w:r>
        <w:rPr>
          <w:rStyle w:val="FootnoteReference"/>
          <w:rFonts w:asciiTheme="majorBidi" w:hAnsiTheme="majorBidi" w:cstheme="majorBidi"/>
          <w:sz w:val="24"/>
          <w:szCs w:val="24"/>
        </w:rPr>
        <w:footnoteReference w:id="24"/>
      </w:r>
    </w:p>
    <w:p w14:paraId="4E092C7F" w14:textId="645B8173" w:rsidR="00E5197F" w:rsidRPr="00F168CB" w:rsidRDefault="00E5197F" w:rsidP="00F168CB">
      <w:pPr>
        <w:pStyle w:val="ListParagraph"/>
        <w:spacing w:after="160" w:line="480" w:lineRule="auto"/>
        <w:ind w:left="993" w:firstLine="567"/>
        <w:jc w:val="both"/>
        <w:rPr>
          <w:rFonts w:asciiTheme="majorBidi" w:hAnsiTheme="majorBidi" w:cstheme="majorBidi"/>
          <w:sz w:val="24"/>
          <w:szCs w:val="24"/>
        </w:rPr>
      </w:pPr>
      <w:r w:rsidRPr="00F168CB">
        <w:rPr>
          <w:rFonts w:asciiTheme="majorBidi" w:hAnsiTheme="majorBidi" w:cstheme="majorBidi"/>
          <w:sz w:val="24"/>
          <w:szCs w:val="24"/>
        </w:rPr>
        <w:t xml:space="preserve">Apabila dikaitkan dengan Islam, maka moderat adalah mengemban misi menjaga keseimbangan antara dua macam ekstremitas, yaitu antara pemikian, pemahaman, pengamalan, dan gerakan Islam fundamental dengan Islam liberal, sebagai dua kutub ekstremitas yang sulit untuk digabungkan. Dengan demikian, Islam moderat berusaha mengembangkan kedamaian yang </w:t>
      </w:r>
      <w:r w:rsidRPr="00F168CB">
        <w:rPr>
          <w:rFonts w:asciiTheme="majorBidi" w:hAnsiTheme="majorBidi" w:cstheme="majorBidi"/>
          <w:sz w:val="24"/>
          <w:szCs w:val="24"/>
        </w:rPr>
        <w:lastRenderedPageBreak/>
        <w:t>komprehensif dan holistik, suatu kedamaian yang dibangun sesama umat Islam dan umat Islam bersama dengan umat-umat lainnya, sehingga Islam moderat dapat melepaskan masyarakat dari kecurigaan, keraguan, atau ketakutan.</w:t>
      </w:r>
      <w:r>
        <w:rPr>
          <w:rStyle w:val="FootnoteReference"/>
          <w:rFonts w:asciiTheme="majorBidi" w:hAnsiTheme="majorBidi" w:cstheme="majorBidi"/>
          <w:sz w:val="24"/>
          <w:szCs w:val="24"/>
        </w:rPr>
        <w:footnoteReference w:id="25"/>
      </w:r>
    </w:p>
    <w:p w14:paraId="50FCE53E" w14:textId="77777777" w:rsidR="00E5197F" w:rsidRPr="006949BC" w:rsidRDefault="00E5197F" w:rsidP="00F168CB">
      <w:pPr>
        <w:pStyle w:val="Heading3"/>
        <w:numPr>
          <w:ilvl w:val="0"/>
          <w:numId w:val="20"/>
        </w:numPr>
        <w:spacing w:line="480" w:lineRule="auto"/>
        <w:ind w:left="993" w:hanging="284"/>
        <w:jc w:val="both"/>
        <w:rPr>
          <w:rFonts w:asciiTheme="majorBidi" w:hAnsiTheme="majorBidi"/>
          <w:b/>
          <w:bCs/>
          <w:color w:val="auto"/>
        </w:rPr>
      </w:pPr>
      <w:bookmarkStart w:id="62" w:name="_Toc133991704"/>
      <w:bookmarkStart w:id="63" w:name="_Toc135207427"/>
      <w:bookmarkStart w:id="64" w:name="_Toc146312026"/>
      <w:r w:rsidRPr="006949BC">
        <w:rPr>
          <w:rFonts w:asciiTheme="majorBidi" w:hAnsiTheme="majorBidi"/>
          <w:b/>
          <w:bCs/>
          <w:color w:val="auto"/>
        </w:rPr>
        <w:t>Karakteristik Moderasi</w:t>
      </w:r>
      <w:bookmarkEnd w:id="62"/>
      <w:bookmarkEnd w:id="63"/>
      <w:bookmarkEnd w:id="64"/>
    </w:p>
    <w:p w14:paraId="3D5DFC75" w14:textId="77777777" w:rsidR="00F168CB" w:rsidRDefault="00B305C1" w:rsidP="00F168CB">
      <w:pPr>
        <w:pStyle w:val="ListParagraph"/>
        <w:spacing w:after="160" w:line="480" w:lineRule="auto"/>
        <w:ind w:left="993" w:firstLine="567"/>
        <w:jc w:val="both"/>
        <w:rPr>
          <w:rFonts w:asciiTheme="majorBidi" w:hAnsiTheme="majorBidi" w:cstheme="majorBidi"/>
          <w:sz w:val="24"/>
          <w:szCs w:val="24"/>
        </w:rPr>
      </w:pPr>
      <w:r w:rsidRPr="00B305C1">
        <w:rPr>
          <w:rFonts w:asciiTheme="majorBidi" w:hAnsiTheme="majorBidi" w:cstheme="majorBidi"/>
          <w:sz w:val="24"/>
          <w:szCs w:val="24"/>
        </w:rPr>
        <w:t>Moderasi beragama bukanlah suatu ajaran baru. Moderasi beragama mempunyai landasan atau dalil yang kuat dan sudah dipraktikkan oleh orang-orang shalih dalam sejarah peradaban Islam masa lalu. Bahkan dalam sejar</w:t>
      </w:r>
      <w:r>
        <w:rPr>
          <w:rFonts w:asciiTheme="majorBidi" w:hAnsiTheme="majorBidi" w:cstheme="majorBidi"/>
          <w:sz w:val="24"/>
          <w:szCs w:val="24"/>
        </w:rPr>
        <w:t xml:space="preserve">ah Islam di Nusantara, moderasi </w:t>
      </w:r>
      <w:r w:rsidRPr="00B305C1">
        <w:rPr>
          <w:rFonts w:asciiTheme="majorBidi" w:hAnsiTheme="majorBidi" w:cstheme="majorBidi"/>
          <w:sz w:val="24"/>
          <w:szCs w:val="24"/>
        </w:rPr>
        <w:t>menjadi ciri khas dan karakter k</w:t>
      </w:r>
      <w:r>
        <w:rPr>
          <w:rFonts w:asciiTheme="majorBidi" w:hAnsiTheme="majorBidi" w:cstheme="majorBidi"/>
          <w:sz w:val="24"/>
          <w:szCs w:val="24"/>
        </w:rPr>
        <w:t xml:space="preserve">eberagamaan </w:t>
      </w:r>
      <w:r>
        <w:rPr>
          <w:rFonts w:asciiTheme="majorBidi" w:hAnsiTheme="majorBidi" w:cstheme="majorBidi"/>
          <w:sz w:val="24"/>
          <w:szCs w:val="24"/>
        </w:rPr>
        <w:lastRenderedPageBreak/>
        <w:t xml:space="preserve">sejarah bangsa ini. </w:t>
      </w:r>
      <w:r w:rsidRPr="00B305C1">
        <w:rPr>
          <w:rFonts w:asciiTheme="majorBidi" w:hAnsiTheme="majorBidi" w:cstheme="majorBidi"/>
          <w:sz w:val="24"/>
          <w:szCs w:val="24"/>
        </w:rPr>
        <w:t xml:space="preserve">Maka menguatkannya kembali di zaman sekarang adalah bagian dari ketersambungan sejarah </w:t>
      </w:r>
      <w:r>
        <w:rPr>
          <w:rFonts w:asciiTheme="majorBidi" w:hAnsiTheme="majorBidi" w:cstheme="majorBidi"/>
          <w:sz w:val="24"/>
          <w:szCs w:val="24"/>
        </w:rPr>
        <w:t>d</w:t>
      </w:r>
      <w:r w:rsidR="00F168CB">
        <w:rPr>
          <w:rFonts w:asciiTheme="majorBidi" w:hAnsiTheme="majorBidi" w:cstheme="majorBidi"/>
          <w:sz w:val="24"/>
          <w:szCs w:val="24"/>
        </w:rPr>
        <w:t>an pengamalan nilai-nilai lama.</w:t>
      </w:r>
    </w:p>
    <w:p w14:paraId="10F364F3" w14:textId="59AAE99F" w:rsidR="00E5197F" w:rsidRPr="00F168CB" w:rsidRDefault="00B305C1" w:rsidP="00F168CB">
      <w:pPr>
        <w:pStyle w:val="ListParagraph"/>
        <w:spacing w:after="160" w:line="480" w:lineRule="auto"/>
        <w:ind w:left="993" w:firstLine="567"/>
        <w:jc w:val="both"/>
        <w:rPr>
          <w:rFonts w:asciiTheme="majorBidi" w:hAnsiTheme="majorBidi" w:cstheme="majorBidi"/>
          <w:sz w:val="24"/>
          <w:szCs w:val="24"/>
        </w:rPr>
      </w:pPr>
      <w:r w:rsidRPr="00F168CB">
        <w:rPr>
          <w:rFonts w:asciiTheme="majorBidi" w:hAnsiTheme="majorBidi" w:cstheme="majorBidi"/>
          <w:sz w:val="24"/>
          <w:szCs w:val="24"/>
        </w:rPr>
        <w:t>Berikut ini merupakan karakteristik moderasi</w:t>
      </w:r>
      <w:r w:rsidR="00E5197F" w:rsidRPr="00F168CB">
        <w:rPr>
          <w:rFonts w:asciiTheme="majorBidi" w:hAnsiTheme="majorBidi" w:cstheme="majorBidi"/>
          <w:sz w:val="24"/>
          <w:szCs w:val="24"/>
        </w:rPr>
        <w:t>:</w:t>
      </w:r>
    </w:p>
    <w:p w14:paraId="6474878E" w14:textId="3FB14806" w:rsidR="00E5197F" w:rsidRPr="008158A7" w:rsidRDefault="00E5197F" w:rsidP="00F168CB">
      <w:pPr>
        <w:pStyle w:val="ListParagraph"/>
        <w:numPr>
          <w:ilvl w:val="0"/>
          <w:numId w:val="7"/>
        </w:numPr>
        <w:spacing w:after="160" w:line="480" w:lineRule="auto"/>
        <w:ind w:left="1418" w:hanging="425"/>
        <w:jc w:val="both"/>
        <w:rPr>
          <w:rFonts w:asciiTheme="majorBidi" w:hAnsiTheme="majorBidi" w:cstheme="majorBidi"/>
          <w:sz w:val="24"/>
          <w:szCs w:val="24"/>
        </w:rPr>
      </w:pPr>
      <w:r w:rsidRPr="009E2F66">
        <w:rPr>
          <w:rFonts w:asciiTheme="majorBidi" w:hAnsiTheme="majorBidi" w:cstheme="majorBidi"/>
          <w:i/>
          <w:sz w:val="24"/>
          <w:szCs w:val="24"/>
        </w:rPr>
        <w:t>Tawassuth</w:t>
      </w:r>
      <w:r w:rsidR="008158A7">
        <w:rPr>
          <w:rFonts w:asciiTheme="majorBidi" w:hAnsiTheme="majorBidi" w:cstheme="majorBidi"/>
          <w:sz w:val="24"/>
          <w:szCs w:val="24"/>
        </w:rPr>
        <w:t xml:space="preserve"> </w:t>
      </w:r>
      <w:r w:rsidR="008158A7" w:rsidRPr="008158A7">
        <w:rPr>
          <w:rFonts w:asciiTheme="majorBidi" w:hAnsiTheme="majorBidi" w:cstheme="majorBidi"/>
          <w:sz w:val="24"/>
          <w:szCs w:val="24"/>
        </w:rPr>
        <w:t xml:space="preserve">(moderat) adalah sikap tengah yang berintikan kepada prinsip hidup yang menjunjung tinggi keharusan berlaku adil dan lurus di tengah </w:t>
      </w:r>
      <w:r w:rsidR="008158A7">
        <w:rPr>
          <w:rFonts w:asciiTheme="majorBidi" w:hAnsiTheme="majorBidi" w:cstheme="majorBidi"/>
          <w:sz w:val="24"/>
          <w:szCs w:val="24"/>
        </w:rPr>
        <w:t>k</w:t>
      </w:r>
      <w:r w:rsidR="008158A7" w:rsidRPr="008158A7">
        <w:rPr>
          <w:rFonts w:asciiTheme="majorBidi" w:hAnsiTheme="majorBidi" w:cstheme="majorBidi"/>
          <w:sz w:val="24"/>
          <w:szCs w:val="24"/>
        </w:rPr>
        <w:t>ehidupan bersama</w:t>
      </w:r>
      <w:r w:rsidR="008158A7">
        <w:rPr>
          <w:rFonts w:asciiTheme="majorBidi" w:hAnsiTheme="majorBidi" w:cstheme="majorBidi"/>
          <w:sz w:val="24"/>
          <w:szCs w:val="24"/>
        </w:rPr>
        <w:t xml:space="preserve"> sehingga dapat terhindar dari</w:t>
      </w:r>
      <w:r w:rsidR="008158A7" w:rsidRPr="008158A7">
        <w:rPr>
          <w:rFonts w:asciiTheme="majorBidi" w:hAnsiTheme="majorBidi" w:cstheme="majorBidi"/>
          <w:sz w:val="24"/>
          <w:szCs w:val="24"/>
        </w:rPr>
        <w:t xml:space="preserve"> segala bentuk pendekatan yang bersifat </w:t>
      </w:r>
      <w:r w:rsidR="008158A7" w:rsidRPr="008158A7">
        <w:rPr>
          <w:rFonts w:asciiTheme="majorBidi" w:hAnsiTheme="majorBidi" w:cstheme="majorBidi"/>
          <w:i/>
          <w:iCs/>
          <w:sz w:val="24"/>
          <w:szCs w:val="24"/>
        </w:rPr>
        <w:t>tatharruf</w:t>
      </w:r>
      <w:r w:rsidR="008158A7">
        <w:rPr>
          <w:rFonts w:asciiTheme="majorBidi" w:hAnsiTheme="majorBidi" w:cstheme="majorBidi"/>
          <w:sz w:val="24"/>
          <w:szCs w:val="24"/>
        </w:rPr>
        <w:t xml:space="preserve"> </w:t>
      </w:r>
      <w:r w:rsidR="008158A7" w:rsidRPr="008158A7">
        <w:rPr>
          <w:rFonts w:asciiTheme="majorBidi" w:hAnsiTheme="majorBidi" w:cstheme="majorBidi"/>
          <w:sz w:val="24"/>
          <w:szCs w:val="24"/>
        </w:rPr>
        <w:t>(ekstrim).</w:t>
      </w:r>
      <w:r w:rsidR="008158A7">
        <w:rPr>
          <w:rStyle w:val="FootnoteReference"/>
          <w:rFonts w:asciiTheme="majorBidi" w:hAnsiTheme="majorBidi" w:cstheme="majorBidi"/>
          <w:sz w:val="24"/>
          <w:szCs w:val="24"/>
        </w:rPr>
        <w:footnoteReference w:id="26"/>
      </w:r>
    </w:p>
    <w:p w14:paraId="3F98289E" w14:textId="308660DE" w:rsidR="00ED7754" w:rsidRPr="008158A7" w:rsidRDefault="00ED7754" w:rsidP="00F168CB">
      <w:pPr>
        <w:pStyle w:val="ListParagraph"/>
        <w:numPr>
          <w:ilvl w:val="0"/>
          <w:numId w:val="7"/>
        </w:numPr>
        <w:spacing w:after="160" w:line="480" w:lineRule="auto"/>
        <w:ind w:left="1418" w:hanging="425"/>
        <w:jc w:val="both"/>
        <w:rPr>
          <w:rFonts w:asciiTheme="majorBidi" w:hAnsiTheme="majorBidi" w:cstheme="majorBidi"/>
          <w:sz w:val="24"/>
          <w:szCs w:val="24"/>
        </w:rPr>
      </w:pPr>
      <w:r w:rsidRPr="009E2F66">
        <w:rPr>
          <w:rFonts w:asciiTheme="majorBidi" w:hAnsiTheme="majorBidi" w:cstheme="majorBidi"/>
          <w:i/>
          <w:sz w:val="24"/>
          <w:szCs w:val="24"/>
        </w:rPr>
        <w:lastRenderedPageBreak/>
        <w:t>I’tidal</w:t>
      </w:r>
      <w:r w:rsidRPr="00D467A3">
        <w:rPr>
          <w:rFonts w:asciiTheme="majorBidi" w:hAnsiTheme="majorBidi" w:cstheme="majorBidi"/>
          <w:sz w:val="24"/>
          <w:szCs w:val="24"/>
        </w:rPr>
        <w:t xml:space="preserve"> (lurus dan tegak), </w:t>
      </w:r>
      <w:r w:rsidR="008158A7">
        <w:rPr>
          <w:rFonts w:asciiTheme="majorBidi" w:hAnsiTheme="majorBidi" w:cstheme="majorBidi"/>
          <w:sz w:val="24"/>
          <w:szCs w:val="24"/>
        </w:rPr>
        <w:t xml:space="preserve">adalah tegak lurus atau adil, </w:t>
      </w:r>
      <w:r w:rsidR="008158A7" w:rsidRPr="008158A7">
        <w:rPr>
          <w:rFonts w:asciiTheme="majorBidi" w:hAnsiTheme="majorBidi" w:cstheme="majorBidi"/>
          <w:sz w:val="24"/>
          <w:szCs w:val="24"/>
        </w:rPr>
        <w:t>tidak condong ke kanan maupun condong ke kiri</w:t>
      </w:r>
      <w:r w:rsidR="008158A7">
        <w:rPr>
          <w:rFonts w:asciiTheme="majorBidi" w:hAnsiTheme="majorBidi" w:cstheme="majorBidi"/>
          <w:sz w:val="24"/>
          <w:szCs w:val="24"/>
        </w:rPr>
        <w:t>.</w:t>
      </w:r>
    </w:p>
    <w:p w14:paraId="701CBA92" w14:textId="02D14704" w:rsidR="00110FBA" w:rsidRPr="00ED7754" w:rsidRDefault="00110FBA" w:rsidP="00F168CB">
      <w:pPr>
        <w:pStyle w:val="ListParagraph"/>
        <w:numPr>
          <w:ilvl w:val="0"/>
          <w:numId w:val="7"/>
        </w:numPr>
        <w:spacing w:after="160" w:line="480" w:lineRule="auto"/>
        <w:ind w:left="1418" w:hanging="425"/>
        <w:jc w:val="both"/>
        <w:rPr>
          <w:rFonts w:asciiTheme="majorBidi" w:hAnsiTheme="majorBidi" w:cstheme="majorBidi"/>
          <w:sz w:val="24"/>
          <w:szCs w:val="24"/>
        </w:rPr>
      </w:pPr>
      <w:r>
        <w:rPr>
          <w:rFonts w:asciiTheme="majorBidi" w:hAnsiTheme="majorBidi" w:cstheme="majorBidi"/>
          <w:i/>
          <w:sz w:val="24"/>
          <w:szCs w:val="24"/>
        </w:rPr>
        <w:t xml:space="preserve">Tasamuh </w:t>
      </w:r>
      <w:r w:rsidR="008158A7">
        <w:rPr>
          <w:rFonts w:asciiTheme="majorBidi" w:hAnsiTheme="majorBidi" w:cstheme="majorBidi"/>
          <w:iCs/>
          <w:sz w:val="24"/>
          <w:szCs w:val="24"/>
        </w:rPr>
        <w:t xml:space="preserve">(toleran), </w:t>
      </w:r>
      <w:r w:rsidR="008158A7" w:rsidRPr="00F168CB">
        <w:rPr>
          <w:rFonts w:asciiTheme="majorBidi" w:hAnsiTheme="majorBidi" w:cstheme="majorBidi"/>
          <w:i/>
          <w:sz w:val="24"/>
          <w:szCs w:val="24"/>
        </w:rPr>
        <w:t>yaitu</w:t>
      </w:r>
      <w:r w:rsidR="008158A7">
        <w:rPr>
          <w:rFonts w:asciiTheme="majorBidi" w:hAnsiTheme="majorBidi" w:cstheme="majorBidi"/>
          <w:iCs/>
          <w:sz w:val="24"/>
          <w:szCs w:val="24"/>
        </w:rPr>
        <w:t xml:space="preserve"> </w:t>
      </w:r>
      <w:r w:rsidR="008158A7" w:rsidRPr="008158A7">
        <w:rPr>
          <w:rFonts w:asciiTheme="majorBidi" w:hAnsiTheme="majorBidi" w:cstheme="majorBidi"/>
          <w:iCs/>
          <w:sz w:val="24"/>
          <w:szCs w:val="24"/>
        </w:rPr>
        <w:t>sikap toleran dalam perbedaan, baik dalam masalah keagamaan, terutama hal-hal yang bersifat furu’ atau perkara yang</w:t>
      </w:r>
      <w:r w:rsidR="008158A7">
        <w:rPr>
          <w:rFonts w:asciiTheme="majorBidi" w:hAnsiTheme="majorBidi" w:cstheme="majorBidi"/>
          <w:iCs/>
          <w:sz w:val="24"/>
          <w:szCs w:val="24"/>
        </w:rPr>
        <w:t>m</w:t>
      </w:r>
      <w:r w:rsidR="008158A7" w:rsidRPr="008158A7">
        <w:rPr>
          <w:rFonts w:asciiTheme="majorBidi" w:hAnsiTheme="majorBidi" w:cstheme="majorBidi"/>
          <w:iCs/>
          <w:sz w:val="24"/>
          <w:szCs w:val="24"/>
        </w:rPr>
        <w:t xml:space="preserve">menjadikan khilafiyah (perbedaan), serta dalam masalah kemasyarakatan dan kebudayaan. </w:t>
      </w:r>
    </w:p>
    <w:p w14:paraId="1AAB2D7E" w14:textId="39CB1CD9" w:rsidR="00ED7754" w:rsidRDefault="00ED7754" w:rsidP="00F168CB">
      <w:pPr>
        <w:pStyle w:val="ListParagraph"/>
        <w:numPr>
          <w:ilvl w:val="0"/>
          <w:numId w:val="7"/>
        </w:numPr>
        <w:spacing w:after="160" w:line="480" w:lineRule="auto"/>
        <w:ind w:left="1418" w:hanging="425"/>
        <w:jc w:val="both"/>
        <w:rPr>
          <w:rFonts w:asciiTheme="majorBidi" w:hAnsiTheme="majorBidi" w:cstheme="majorBidi"/>
          <w:sz w:val="24"/>
          <w:szCs w:val="24"/>
        </w:rPr>
      </w:pPr>
      <w:r w:rsidRPr="009E2F66">
        <w:rPr>
          <w:rFonts w:asciiTheme="majorBidi" w:hAnsiTheme="majorBidi" w:cstheme="majorBidi"/>
          <w:i/>
          <w:sz w:val="24"/>
          <w:szCs w:val="24"/>
        </w:rPr>
        <w:t>Syura</w:t>
      </w:r>
      <w:r w:rsidRPr="00D467A3">
        <w:rPr>
          <w:rFonts w:asciiTheme="majorBidi" w:hAnsiTheme="majorBidi" w:cstheme="majorBidi"/>
          <w:sz w:val="24"/>
          <w:szCs w:val="24"/>
        </w:rPr>
        <w:t xml:space="preserve"> (musyawarah), yaitu </w:t>
      </w:r>
      <w:r w:rsidRPr="00F168CB">
        <w:rPr>
          <w:rFonts w:asciiTheme="majorBidi" w:hAnsiTheme="majorBidi" w:cstheme="majorBidi"/>
          <w:i/>
          <w:sz w:val="24"/>
          <w:szCs w:val="24"/>
        </w:rPr>
        <w:t>menyelesaikan</w:t>
      </w:r>
      <w:r w:rsidRPr="00D467A3">
        <w:rPr>
          <w:rFonts w:asciiTheme="majorBidi" w:hAnsiTheme="majorBidi" w:cstheme="majorBidi"/>
          <w:sz w:val="24"/>
          <w:szCs w:val="24"/>
        </w:rPr>
        <w:t xml:space="preserve"> suatu masalah melalui musyawarah, mengkonsolidasikan berbagai perbedaan pe</w:t>
      </w:r>
      <w:r w:rsidR="00110FBA">
        <w:rPr>
          <w:rFonts w:asciiTheme="majorBidi" w:hAnsiTheme="majorBidi" w:cstheme="majorBidi"/>
          <w:sz w:val="24"/>
          <w:szCs w:val="24"/>
        </w:rPr>
        <w:t>ndapat menjadi suatu keputusan.</w:t>
      </w:r>
    </w:p>
    <w:p w14:paraId="3100B879" w14:textId="1579675F" w:rsidR="00ED7754" w:rsidRPr="00D467A3" w:rsidRDefault="00ED7754" w:rsidP="00F168CB">
      <w:pPr>
        <w:pStyle w:val="ListParagraph"/>
        <w:numPr>
          <w:ilvl w:val="0"/>
          <w:numId w:val="7"/>
        </w:numPr>
        <w:spacing w:after="160" w:line="480" w:lineRule="auto"/>
        <w:ind w:left="1418" w:hanging="425"/>
        <w:jc w:val="both"/>
        <w:rPr>
          <w:rFonts w:asciiTheme="majorBidi" w:hAnsiTheme="majorBidi" w:cstheme="majorBidi"/>
          <w:sz w:val="24"/>
          <w:szCs w:val="24"/>
        </w:rPr>
      </w:pPr>
      <w:r w:rsidRPr="009E2F66">
        <w:rPr>
          <w:rFonts w:asciiTheme="majorBidi" w:hAnsiTheme="majorBidi" w:cstheme="majorBidi"/>
          <w:i/>
          <w:sz w:val="24"/>
          <w:szCs w:val="24"/>
        </w:rPr>
        <w:t>Islah</w:t>
      </w:r>
      <w:r w:rsidR="008158A7">
        <w:rPr>
          <w:rFonts w:asciiTheme="majorBidi" w:hAnsiTheme="majorBidi" w:cstheme="majorBidi"/>
          <w:sz w:val="24"/>
          <w:szCs w:val="24"/>
        </w:rPr>
        <w:t xml:space="preserve"> (reformasi), yaitu b</w:t>
      </w:r>
      <w:r w:rsidRPr="00D467A3">
        <w:rPr>
          <w:rFonts w:asciiTheme="majorBidi" w:hAnsiTheme="majorBidi" w:cstheme="majorBidi"/>
          <w:sz w:val="24"/>
          <w:szCs w:val="24"/>
        </w:rPr>
        <w:t>erpegang teguh pada prinsip perubahan ke ar</w:t>
      </w:r>
      <w:r w:rsidRPr="00F168CB">
        <w:rPr>
          <w:rFonts w:asciiTheme="majorBidi" w:hAnsiTheme="majorBidi" w:cstheme="majorBidi"/>
          <w:i/>
          <w:sz w:val="24"/>
          <w:szCs w:val="24"/>
        </w:rPr>
        <w:t>a</w:t>
      </w:r>
      <w:r w:rsidRPr="00D467A3">
        <w:rPr>
          <w:rFonts w:asciiTheme="majorBidi" w:hAnsiTheme="majorBidi" w:cstheme="majorBidi"/>
          <w:sz w:val="24"/>
          <w:szCs w:val="24"/>
        </w:rPr>
        <w:t xml:space="preserve">h yang lebih baik selama berabad-abad dengan </w:t>
      </w:r>
      <w:r w:rsidRPr="00D467A3">
        <w:rPr>
          <w:rFonts w:asciiTheme="majorBidi" w:hAnsiTheme="majorBidi" w:cstheme="majorBidi"/>
          <w:sz w:val="24"/>
          <w:szCs w:val="24"/>
        </w:rPr>
        <w:lastRenderedPageBreak/>
        <w:t xml:space="preserve">berpegang teguh pada </w:t>
      </w:r>
      <w:r w:rsidRPr="00D467A3">
        <w:rPr>
          <w:rFonts w:asciiTheme="majorBidi" w:hAnsiTheme="majorBidi" w:cstheme="majorBidi"/>
          <w:i/>
          <w:iCs/>
          <w:sz w:val="24"/>
          <w:szCs w:val="24"/>
        </w:rPr>
        <w:t>Maslahah ‘amah</w:t>
      </w:r>
      <w:r w:rsidRPr="00D467A3">
        <w:rPr>
          <w:rFonts w:asciiTheme="majorBidi" w:hAnsiTheme="majorBidi" w:cstheme="majorBidi"/>
          <w:sz w:val="24"/>
          <w:szCs w:val="24"/>
        </w:rPr>
        <w:t xml:space="preserve"> (kebaikan bersama). Perubahan ini didasarkan pada prinsip </w:t>
      </w:r>
      <w:r w:rsidRPr="00D467A3">
        <w:rPr>
          <w:rFonts w:asciiTheme="majorBidi" w:hAnsiTheme="majorBidi" w:cstheme="majorBidi"/>
          <w:i/>
          <w:iCs/>
          <w:sz w:val="24"/>
          <w:szCs w:val="24"/>
        </w:rPr>
        <w:t>Al-Muhafadzah ‘ala Al-Qadimi Al-Shalih Wa Al-Akhdzu Bi Al-Jadidi Al-Ashla</w:t>
      </w:r>
      <w:r w:rsidRPr="00D467A3">
        <w:rPr>
          <w:rFonts w:asciiTheme="majorBidi" w:hAnsiTheme="majorBidi" w:cstheme="majorBidi"/>
          <w:sz w:val="24"/>
          <w:szCs w:val="24"/>
        </w:rPr>
        <w:t>, yang artinya mempertahankan tradisi lama yang baik dan merangkul tradisi baru yang lebih baik.</w:t>
      </w:r>
    </w:p>
    <w:p w14:paraId="7CA2D655" w14:textId="238D7B93" w:rsidR="00ED7754" w:rsidRDefault="00110FBA" w:rsidP="00F168CB">
      <w:pPr>
        <w:pStyle w:val="ListParagraph"/>
        <w:numPr>
          <w:ilvl w:val="0"/>
          <w:numId w:val="7"/>
        </w:numPr>
        <w:spacing w:after="160" w:line="480" w:lineRule="auto"/>
        <w:ind w:left="1418" w:hanging="425"/>
        <w:jc w:val="both"/>
        <w:rPr>
          <w:rFonts w:asciiTheme="majorBidi" w:hAnsiTheme="majorBidi" w:cstheme="majorBidi"/>
          <w:sz w:val="24"/>
          <w:szCs w:val="24"/>
        </w:rPr>
      </w:pPr>
      <w:r w:rsidRPr="00110FBA">
        <w:rPr>
          <w:rFonts w:asciiTheme="majorBidi" w:hAnsiTheme="majorBidi" w:cstheme="majorBidi"/>
          <w:i/>
          <w:iCs/>
          <w:sz w:val="24"/>
          <w:szCs w:val="24"/>
        </w:rPr>
        <w:t>Qudwah</w:t>
      </w:r>
      <w:r>
        <w:rPr>
          <w:rFonts w:asciiTheme="majorBidi" w:hAnsiTheme="majorBidi" w:cstheme="majorBidi"/>
          <w:sz w:val="24"/>
          <w:szCs w:val="24"/>
        </w:rPr>
        <w:t xml:space="preserve"> (kepeloporan)</w:t>
      </w:r>
      <w:r w:rsidR="00BC4F62">
        <w:rPr>
          <w:rFonts w:asciiTheme="majorBidi" w:hAnsiTheme="majorBidi" w:cstheme="majorBidi"/>
          <w:sz w:val="24"/>
          <w:szCs w:val="24"/>
        </w:rPr>
        <w:t>, yaitu memberi contoh, panutan, dan suri tauladan dalam kehidupan.</w:t>
      </w:r>
    </w:p>
    <w:p w14:paraId="70FBBDB4" w14:textId="220712EE" w:rsidR="00110FBA" w:rsidRPr="00110FBA" w:rsidRDefault="00110FBA" w:rsidP="00F168CB">
      <w:pPr>
        <w:pStyle w:val="ListParagraph"/>
        <w:numPr>
          <w:ilvl w:val="0"/>
          <w:numId w:val="7"/>
        </w:numPr>
        <w:spacing w:after="160" w:line="480" w:lineRule="auto"/>
        <w:ind w:left="1418" w:hanging="425"/>
        <w:jc w:val="both"/>
        <w:rPr>
          <w:rFonts w:asciiTheme="majorBidi" w:hAnsiTheme="majorBidi" w:cstheme="majorBidi"/>
          <w:i/>
          <w:iCs/>
          <w:sz w:val="24"/>
          <w:szCs w:val="24"/>
        </w:rPr>
      </w:pPr>
      <w:r w:rsidRPr="00110FBA">
        <w:rPr>
          <w:rFonts w:asciiTheme="majorBidi" w:hAnsiTheme="majorBidi" w:cstheme="majorBidi"/>
          <w:i/>
          <w:iCs/>
          <w:sz w:val="24"/>
          <w:szCs w:val="24"/>
        </w:rPr>
        <w:t xml:space="preserve">Muwathanah </w:t>
      </w:r>
      <w:r w:rsidR="00BC4F62">
        <w:rPr>
          <w:rFonts w:asciiTheme="majorBidi" w:hAnsiTheme="majorBidi" w:cstheme="majorBidi"/>
          <w:sz w:val="24"/>
          <w:szCs w:val="24"/>
        </w:rPr>
        <w:t>(cinta tanah air), yaitu pemahman dan sikap penerimaan eksistensi suatu bangsa dan pada akhirnya menciptakan rasa cinta tanah air.</w:t>
      </w:r>
    </w:p>
    <w:p w14:paraId="163F0CAC" w14:textId="48E716CC" w:rsidR="00110FBA" w:rsidRDefault="00110FBA" w:rsidP="00F168CB">
      <w:pPr>
        <w:pStyle w:val="ListParagraph"/>
        <w:numPr>
          <w:ilvl w:val="0"/>
          <w:numId w:val="7"/>
        </w:numPr>
        <w:spacing w:after="160" w:line="480" w:lineRule="auto"/>
        <w:ind w:left="1418" w:hanging="425"/>
        <w:jc w:val="both"/>
        <w:rPr>
          <w:rFonts w:asciiTheme="majorBidi" w:hAnsiTheme="majorBidi" w:cstheme="majorBidi"/>
          <w:sz w:val="24"/>
          <w:szCs w:val="24"/>
        </w:rPr>
      </w:pPr>
      <w:r w:rsidRPr="00110FBA">
        <w:rPr>
          <w:rFonts w:asciiTheme="majorBidi" w:hAnsiTheme="majorBidi" w:cstheme="majorBidi"/>
          <w:i/>
          <w:iCs/>
          <w:sz w:val="24"/>
          <w:szCs w:val="24"/>
        </w:rPr>
        <w:t>La ‘Unf</w:t>
      </w:r>
      <w:r>
        <w:rPr>
          <w:rFonts w:asciiTheme="majorBidi" w:hAnsiTheme="majorBidi" w:cstheme="majorBidi"/>
          <w:sz w:val="24"/>
          <w:szCs w:val="24"/>
        </w:rPr>
        <w:t xml:space="preserve"> (anti kekerasan)</w:t>
      </w:r>
      <w:r w:rsidR="00BC4F62">
        <w:rPr>
          <w:rFonts w:asciiTheme="majorBidi" w:hAnsiTheme="majorBidi" w:cstheme="majorBidi"/>
          <w:sz w:val="24"/>
          <w:szCs w:val="24"/>
        </w:rPr>
        <w:t xml:space="preserve">, adalah menolak ekstrimisme yang mengajak pada </w:t>
      </w:r>
      <w:r w:rsidR="00BC4F62">
        <w:rPr>
          <w:rFonts w:asciiTheme="majorBidi" w:hAnsiTheme="majorBidi" w:cstheme="majorBidi"/>
          <w:sz w:val="24"/>
          <w:szCs w:val="24"/>
        </w:rPr>
        <w:lastRenderedPageBreak/>
        <w:t>perusakan dan kekerasan, baik terhadap dirinya sendiri maupun dalam tatanan sosial.</w:t>
      </w:r>
    </w:p>
    <w:p w14:paraId="5B1CBA10" w14:textId="2375F2BF" w:rsidR="00110FBA" w:rsidRPr="00D467A3" w:rsidRDefault="00110FBA" w:rsidP="00F168CB">
      <w:pPr>
        <w:pStyle w:val="ListParagraph"/>
        <w:numPr>
          <w:ilvl w:val="0"/>
          <w:numId w:val="7"/>
        </w:numPr>
        <w:spacing w:after="160" w:line="480" w:lineRule="auto"/>
        <w:ind w:left="1418" w:hanging="425"/>
        <w:jc w:val="both"/>
        <w:rPr>
          <w:rFonts w:asciiTheme="majorBidi" w:hAnsiTheme="majorBidi" w:cstheme="majorBidi"/>
          <w:sz w:val="24"/>
          <w:szCs w:val="24"/>
        </w:rPr>
      </w:pPr>
      <w:r w:rsidRPr="00110FBA">
        <w:rPr>
          <w:rFonts w:asciiTheme="majorBidi" w:hAnsiTheme="majorBidi" w:cstheme="majorBidi"/>
          <w:i/>
          <w:iCs/>
          <w:sz w:val="24"/>
          <w:szCs w:val="24"/>
        </w:rPr>
        <w:t>‘Urf</w:t>
      </w:r>
      <w:r>
        <w:rPr>
          <w:rFonts w:asciiTheme="majorBidi" w:hAnsiTheme="majorBidi" w:cstheme="majorBidi"/>
          <w:sz w:val="24"/>
          <w:szCs w:val="24"/>
        </w:rPr>
        <w:t xml:space="preserve"> (kearifan lokal)</w:t>
      </w:r>
      <w:r w:rsidR="00BC4F62">
        <w:rPr>
          <w:rFonts w:asciiTheme="majorBidi" w:hAnsiTheme="majorBidi" w:cstheme="majorBidi"/>
          <w:sz w:val="24"/>
          <w:szCs w:val="24"/>
        </w:rPr>
        <w:t>, umat Islam diwajibkan tetap menjaga tradisi dan melestarikan budaya yang sesuai ajaran Islam.</w:t>
      </w:r>
      <w:r w:rsidR="00B305C1">
        <w:rPr>
          <w:rFonts w:asciiTheme="majorBidi" w:hAnsiTheme="majorBidi" w:cstheme="majorBidi"/>
          <w:sz w:val="24"/>
          <w:szCs w:val="24"/>
        </w:rPr>
        <w:t xml:space="preserve"> Sedangkan budaya yang kosong tanpa warna agama, maka hendaknya diwarnai dengan nilai-nilai Islam.</w:t>
      </w:r>
      <w:r w:rsidR="00B305C1">
        <w:rPr>
          <w:rStyle w:val="FootnoteReference"/>
          <w:rFonts w:asciiTheme="majorBidi" w:hAnsiTheme="majorBidi" w:cstheme="majorBidi"/>
          <w:sz w:val="24"/>
          <w:szCs w:val="24"/>
        </w:rPr>
        <w:footnoteReference w:id="27"/>
      </w:r>
    </w:p>
    <w:p w14:paraId="295652DC" w14:textId="77777777" w:rsidR="00E5197F" w:rsidRPr="00D467A3" w:rsidRDefault="00E5197F" w:rsidP="00F168CB">
      <w:pPr>
        <w:pStyle w:val="ListParagraph"/>
        <w:spacing w:after="160" w:line="480" w:lineRule="auto"/>
        <w:ind w:left="993" w:firstLine="567"/>
        <w:jc w:val="both"/>
        <w:rPr>
          <w:rFonts w:asciiTheme="majorBidi" w:hAnsiTheme="majorBidi" w:cstheme="majorBidi"/>
          <w:sz w:val="24"/>
          <w:szCs w:val="24"/>
        </w:rPr>
      </w:pPr>
      <w:r w:rsidRPr="00D467A3">
        <w:rPr>
          <w:rFonts w:asciiTheme="majorBidi" w:hAnsiTheme="majorBidi" w:cstheme="majorBidi"/>
          <w:sz w:val="24"/>
          <w:szCs w:val="24"/>
        </w:rPr>
        <w:t xml:space="preserve">Mengutip pendapat Hilmy dalam artikel berjudul “Dimana Moderatus </w:t>
      </w:r>
      <w:r>
        <w:rPr>
          <w:rFonts w:asciiTheme="majorBidi" w:hAnsiTheme="majorBidi" w:cstheme="majorBidi"/>
          <w:sz w:val="24"/>
          <w:szCs w:val="24"/>
        </w:rPr>
        <w:t>Islam</w:t>
      </w:r>
      <w:r w:rsidRPr="00D467A3">
        <w:rPr>
          <w:rFonts w:asciiTheme="majorBidi" w:hAnsiTheme="majorBidi" w:cstheme="majorBidi"/>
          <w:sz w:val="24"/>
          <w:szCs w:val="24"/>
        </w:rPr>
        <w:t xml:space="preserve"> Indonesia Sebuah Reezaminasi Visi Moderat Muhammadiyah dan NU”, karakteristik  moderasi adalah:</w:t>
      </w:r>
    </w:p>
    <w:p w14:paraId="6FB59670" w14:textId="77777777" w:rsidR="00E5197F" w:rsidRPr="00D467A3" w:rsidRDefault="00E5197F" w:rsidP="00F168CB">
      <w:pPr>
        <w:pStyle w:val="ListParagraph"/>
        <w:numPr>
          <w:ilvl w:val="0"/>
          <w:numId w:val="8"/>
        </w:numPr>
        <w:spacing w:after="160" w:line="480" w:lineRule="auto"/>
        <w:ind w:left="1418" w:hanging="425"/>
        <w:jc w:val="both"/>
        <w:rPr>
          <w:rFonts w:asciiTheme="majorBidi" w:hAnsiTheme="majorBidi" w:cstheme="majorBidi"/>
          <w:sz w:val="24"/>
          <w:szCs w:val="24"/>
        </w:rPr>
      </w:pPr>
      <w:r w:rsidRPr="00D467A3">
        <w:rPr>
          <w:rFonts w:asciiTheme="majorBidi" w:hAnsiTheme="majorBidi" w:cstheme="majorBidi"/>
          <w:sz w:val="24"/>
          <w:szCs w:val="24"/>
        </w:rPr>
        <w:lastRenderedPageBreak/>
        <w:t xml:space="preserve">Ideologi adalah penyebaran ajaran </w:t>
      </w:r>
      <w:r>
        <w:rPr>
          <w:rFonts w:asciiTheme="majorBidi" w:hAnsiTheme="majorBidi" w:cstheme="majorBidi"/>
          <w:sz w:val="24"/>
          <w:szCs w:val="24"/>
        </w:rPr>
        <w:t>Islam</w:t>
      </w:r>
      <w:r w:rsidRPr="00D467A3">
        <w:rPr>
          <w:rFonts w:asciiTheme="majorBidi" w:hAnsiTheme="majorBidi" w:cstheme="majorBidi"/>
          <w:sz w:val="24"/>
          <w:szCs w:val="24"/>
        </w:rPr>
        <w:t xml:space="preserve"> secara damai tanpa kekerasan</w:t>
      </w:r>
    </w:p>
    <w:p w14:paraId="245942B2" w14:textId="77777777" w:rsidR="00E5197F" w:rsidRPr="00D467A3" w:rsidRDefault="00E5197F" w:rsidP="00F168CB">
      <w:pPr>
        <w:pStyle w:val="ListParagraph"/>
        <w:numPr>
          <w:ilvl w:val="0"/>
          <w:numId w:val="8"/>
        </w:numPr>
        <w:spacing w:after="160" w:line="480" w:lineRule="auto"/>
        <w:ind w:left="1418" w:hanging="425"/>
        <w:jc w:val="both"/>
        <w:rPr>
          <w:rFonts w:asciiTheme="majorBidi" w:hAnsiTheme="majorBidi" w:cstheme="majorBidi"/>
          <w:sz w:val="24"/>
          <w:szCs w:val="24"/>
        </w:rPr>
      </w:pPr>
      <w:r w:rsidRPr="00D467A3">
        <w:rPr>
          <w:rFonts w:asciiTheme="majorBidi" w:hAnsiTheme="majorBidi" w:cstheme="majorBidi"/>
          <w:sz w:val="24"/>
          <w:szCs w:val="24"/>
        </w:rPr>
        <w:t>Adaptasi terhadap gaya hidup modern seperti ilmu pengetahuan dan teknologi.</w:t>
      </w:r>
    </w:p>
    <w:p w14:paraId="0F6071D2" w14:textId="77777777" w:rsidR="00E5197F" w:rsidRPr="00D467A3" w:rsidRDefault="00E5197F" w:rsidP="00F168CB">
      <w:pPr>
        <w:pStyle w:val="ListParagraph"/>
        <w:numPr>
          <w:ilvl w:val="0"/>
          <w:numId w:val="8"/>
        </w:numPr>
        <w:spacing w:after="160" w:line="480" w:lineRule="auto"/>
        <w:ind w:left="1418" w:hanging="425"/>
        <w:jc w:val="both"/>
        <w:rPr>
          <w:rFonts w:asciiTheme="majorBidi" w:hAnsiTheme="majorBidi" w:cstheme="majorBidi"/>
          <w:sz w:val="24"/>
          <w:szCs w:val="24"/>
        </w:rPr>
      </w:pPr>
      <w:r w:rsidRPr="00D467A3">
        <w:rPr>
          <w:rFonts w:asciiTheme="majorBidi" w:hAnsiTheme="majorBidi" w:cstheme="majorBidi"/>
          <w:sz w:val="24"/>
          <w:szCs w:val="24"/>
        </w:rPr>
        <w:t>Berpikir rasional</w:t>
      </w:r>
    </w:p>
    <w:p w14:paraId="01FB3FE3" w14:textId="77777777" w:rsidR="00E5197F" w:rsidRPr="00D467A3" w:rsidRDefault="00E5197F" w:rsidP="00F168CB">
      <w:pPr>
        <w:pStyle w:val="ListParagraph"/>
        <w:numPr>
          <w:ilvl w:val="0"/>
          <w:numId w:val="8"/>
        </w:numPr>
        <w:spacing w:after="160" w:line="480" w:lineRule="auto"/>
        <w:ind w:left="1418" w:hanging="425"/>
        <w:jc w:val="both"/>
        <w:rPr>
          <w:rFonts w:asciiTheme="majorBidi" w:hAnsiTheme="majorBidi" w:cstheme="majorBidi"/>
          <w:sz w:val="24"/>
          <w:szCs w:val="24"/>
        </w:rPr>
      </w:pPr>
      <w:r w:rsidRPr="00D467A3">
        <w:rPr>
          <w:rFonts w:asciiTheme="majorBidi" w:hAnsiTheme="majorBidi" w:cstheme="majorBidi"/>
          <w:sz w:val="24"/>
          <w:szCs w:val="24"/>
        </w:rPr>
        <w:t xml:space="preserve">Menggunakan pendekatan kontekstual untuk mempelajari hukum </w:t>
      </w:r>
      <w:r>
        <w:rPr>
          <w:rFonts w:asciiTheme="majorBidi" w:hAnsiTheme="majorBidi" w:cstheme="majorBidi"/>
          <w:sz w:val="24"/>
          <w:szCs w:val="24"/>
        </w:rPr>
        <w:t>Islam</w:t>
      </w:r>
    </w:p>
    <w:p w14:paraId="1ECE9C97" w14:textId="77777777" w:rsidR="00E5197F" w:rsidRPr="00D467A3" w:rsidRDefault="00E5197F" w:rsidP="00F168CB">
      <w:pPr>
        <w:pStyle w:val="ListParagraph"/>
        <w:numPr>
          <w:ilvl w:val="0"/>
          <w:numId w:val="8"/>
        </w:numPr>
        <w:spacing w:after="160" w:line="480" w:lineRule="auto"/>
        <w:ind w:left="1418" w:hanging="425"/>
        <w:jc w:val="both"/>
        <w:rPr>
          <w:rFonts w:asciiTheme="majorBidi" w:hAnsiTheme="majorBidi" w:cstheme="majorBidi"/>
          <w:sz w:val="24"/>
          <w:szCs w:val="24"/>
        </w:rPr>
      </w:pPr>
      <w:r w:rsidRPr="00D467A3">
        <w:rPr>
          <w:rFonts w:asciiTheme="majorBidi" w:hAnsiTheme="majorBidi" w:cstheme="majorBidi"/>
          <w:sz w:val="24"/>
          <w:szCs w:val="24"/>
        </w:rPr>
        <w:t xml:space="preserve">Menggunakan ijtihad untuk menentukan hukum syariat </w:t>
      </w:r>
      <w:r>
        <w:rPr>
          <w:rFonts w:asciiTheme="majorBidi" w:hAnsiTheme="majorBidi" w:cstheme="majorBidi"/>
          <w:sz w:val="24"/>
          <w:szCs w:val="24"/>
        </w:rPr>
        <w:t>Islam</w:t>
      </w:r>
      <w:r w:rsidRPr="00D467A3">
        <w:rPr>
          <w:rFonts w:asciiTheme="majorBidi" w:hAnsiTheme="majorBidi" w:cstheme="majorBidi"/>
          <w:sz w:val="24"/>
          <w:szCs w:val="24"/>
        </w:rPr>
        <w:t xml:space="preserve"> yang tidak dijelaskan secara jelas dalam Al-Qur’an dan Hadits.</w:t>
      </w:r>
      <w:r w:rsidRPr="00D467A3">
        <w:rPr>
          <w:rStyle w:val="FootnoteReference"/>
          <w:rFonts w:asciiTheme="majorBidi" w:hAnsiTheme="majorBidi" w:cstheme="majorBidi"/>
          <w:sz w:val="24"/>
          <w:szCs w:val="24"/>
        </w:rPr>
        <w:footnoteReference w:id="28"/>
      </w:r>
    </w:p>
    <w:p w14:paraId="775A1E60" w14:textId="77777777" w:rsidR="00E5197F" w:rsidRPr="006949BC" w:rsidRDefault="00E5197F" w:rsidP="008B0043">
      <w:pPr>
        <w:pStyle w:val="Heading2"/>
        <w:numPr>
          <w:ilvl w:val="0"/>
          <w:numId w:val="17"/>
        </w:numPr>
        <w:spacing w:line="480" w:lineRule="auto"/>
        <w:jc w:val="both"/>
        <w:rPr>
          <w:rFonts w:asciiTheme="majorBidi" w:hAnsiTheme="majorBidi"/>
          <w:b/>
          <w:bCs/>
          <w:color w:val="auto"/>
          <w:sz w:val="24"/>
          <w:szCs w:val="24"/>
        </w:rPr>
      </w:pPr>
      <w:bookmarkStart w:id="65" w:name="_Toc133991705"/>
      <w:bookmarkStart w:id="66" w:name="_Toc135207428"/>
      <w:bookmarkStart w:id="67" w:name="_Toc146312027"/>
      <w:r w:rsidRPr="006949BC">
        <w:rPr>
          <w:rFonts w:asciiTheme="majorBidi" w:hAnsiTheme="majorBidi"/>
          <w:b/>
          <w:bCs/>
          <w:color w:val="auto"/>
          <w:sz w:val="24"/>
          <w:szCs w:val="24"/>
        </w:rPr>
        <w:t>Akidah Akhlak</w:t>
      </w:r>
      <w:bookmarkEnd w:id="65"/>
      <w:bookmarkEnd w:id="66"/>
      <w:bookmarkEnd w:id="67"/>
    </w:p>
    <w:p w14:paraId="574C51B1" w14:textId="77777777" w:rsidR="00E5197F" w:rsidRPr="006949BC" w:rsidRDefault="00E5197F" w:rsidP="008B0043">
      <w:pPr>
        <w:pStyle w:val="Heading3"/>
        <w:numPr>
          <w:ilvl w:val="0"/>
          <w:numId w:val="21"/>
        </w:numPr>
        <w:spacing w:line="480" w:lineRule="auto"/>
        <w:jc w:val="both"/>
        <w:rPr>
          <w:rFonts w:asciiTheme="majorBidi" w:hAnsiTheme="majorBidi"/>
          <w:b/>
          <w:bCs/>
          <w:color w:val="auto"/>
        </w:rPr>
      </w:pPr>
      <w:bookmarkStart w:id="68" w:name="_Toc133991706"/>
      <w:bookmarkStart w:id="69" w:name="_Toc135207429"/>
      <w:bookmarkStart w:id="70" w:name="_Toc146312028"/>
      <w:r w:rsidRPr="006949BC">
        <w:rPr>
          <w:rFonts w:asciiTheme="majorBidi" w:hAnsiTheme="majorBidi"/>
          <w:b/>
          <w:bCs/>
          <w:color w:val="auto"/>
        </w:rPr>
        <w:t>Pengertian Akidah Akhlak</w:t>
      </w:r>
      <w:bookmarkEnd w:id="68"/>
      <w:bookmarkEnd w:id="69"/>
      <w:bookmarkEnd w:id="70"/>
    </w:p>
    <w:p w14:paraId="4CABE034" w14:textId="77777777" w:rsidR="00F168CB" w:rsidRDefault="00E5197F" w:rsidP="00F168CB">
      <w:pPr>
        <w:pStyle w:val="ListParagraph"/>
        <w:spacing w:after="160" w:line="480" w:lineRule="auto"/>
        <w:ind w:left="1134" w:firstLine="426"/>
        <w:jc w:val="both"/>
        <w:rPr>
          <w:rFonts w:asciiTheme="majorBidi" w:hAnsiTheme="majorBidi" w:cstheme="majorBidi"/>
          <w:sz w:val="24"/>
          <w:szCs w:val="24"/>
        </w:rPr>
      </w:pPr>
      <w:r>
        <w:rPr>
          <w:rFonts w:asciiTheme="majorBidi" w:hAnsiTheme="majorBidi" w:cstheme="majorBidi"/>
          <w:sz w:val="24"/>
          <w:szCs w:val="24"/>
        </w:rPr>
        <w:t>S</w:t>
      </w:r>
      <w:r w:rsidRPr="000E0CE8">
        <w:rPr>
          <w:rFonts w:asciiTheme="majorBidi" w:hAnsiTheme="majorBidi" w:cstheme="majorBidi"/>
          <w:sz w:val="24"/>
          <w:szCs w:val="24"/>
        </w:rPr>
        <w:t xml:space="preserve">ecara etimologi akidah berasal dari bahasa Arab </w:t>
      </w:r>
      <w:r>
        <w:rPr>
          <w:rFonts w:asciiTheme="majorBidi" w:hAnsiTheme="majorBidi" w:cstheme="majorBidi"/>
          <w:sz w:val="24"/>
          <w:szCs w:val="24"/>
        </w:rPr>
        <w:t>yang berarti</w:t>
      </w:r>
      <w:r w:rsidRPr="000E0CE8">
        <w:rPr>
          <w:rFonts w:asciiTheme="majorBidi" w:hAnsiTheme="majorBidi" w:cstheme="majorBidi"/>
          <w:sz w:val="24"/>
          <w:szCs w:val="24"/>
        </w:rPr>
        <w:t xml:space="preserve"> “</w:t>
      </w:r>
      <w:r>
        <w:rPr>
          <w:rFonts w:asciiTheme="majorBidi" w:hAnsiTheme="majorBidi" w:cstheme="majorBidi"/>
          <w:i/>
          <w:iCs/>
          <w:sz w:val="24"/>
          <w:szCs w:val="24"/>
        </w:rPr>
        <w:t xml:space="preserve">ma’uqida ‘alaihi </w:t>
      </w:r>
      <w:r>
        <w:rPr>
          <w:rFonts w:asciiTheme="majorBidi" w:hAnsiTheme="majorBidi" w:cstheme="majorBidi"/>
          <w:i/>
          <w:iCs/>
          <w:sz w:val="24"/>
          <w:szCs w:val="24"/>
        </w:rPr>
        <w:lastRenderedPageBreak/>
        <w:t>al-qolb wa al-dlomir</w:t>
      </w:r>
      <w:r w:rsidRPr="000E0CE8">
        <w:rPr>
          <w:rFonts w:asciiTheme="majorBidi" w:hAnsiTheme="majorBidi" w:cstheme="majorBidi"/>
          <w:i/>
          <w:iCs/>
          <w:sz w:val="24"/>
          <w:szCs w:val="24"/>
        </w:rPr>
        <w:t xml:space="preserve">” </w:t>
      </w:r>
      <w:r>
        <w:rPr>
          <w:rFonts w:asciiTheme="majorBidi" w:hAnsiTheme="majorBidi" w:cstheme="majorBidi"/>
          <w:sz w:val="24"/>
          <w:szCs w:val="24"/>
        </w:rPr>
        <w:t xml:space="preserve">yaitu sesuatu yang ditetapkan, diyakini didalam hati dan perasaan. Akidah merupakan perbuatan hati, yaitu kepercayaan hati dan pembenarannya kepada sesuatu. Salah seorang ahli mendefinisikan bahwa akidah adalah kesimpulan pandangan atau kesimpulan ajaran yang diayakini oleh hati seseorang. </w:t>
      </w:r>
      <w:r>
        <w:rPr>
          <w:rStyle w:val="FootnoteReference"/>
          <w:rFonts w:asciiTheme="majorBidi" w:hAnsiTheme="majorBidi" w:cstheme="majorBidi"/>
          <w:sz w:val="24"/>
          <w:szCs w:val="24"/>
        </w:rPr>
        <w:footnoteReference w:id="29"/>
      </w:r>
      <w:r>
        <w:rPr>
          <w:rFonts w:asciiTheme="majorBidi" w:hAnsiTheme="majorBidi" w:cstheme="majorBidi"/>
          <w:sz w:val="24"/>
          <w:szCs w:val="24"/>
        </w:rPr>
        <w:t xml:space="preserve"> Dengan demikian, definisi akidah secara etimologis adalah kepercayaan atau keyakinan yang benar menetap dan melekat dihati seseorang.</w:t>
      </w:r>
    </w:p>
    <w:p w14:paraId="5C7A6E43" w14:textId="77777777" w:rsidR="00F168CB" w:rsidRDefault="00E5197F" w:rsidP="00F168CB">
      <w:pPr>
        <w:pStyle w:val="ListParagraph"/>
        <w:spacing w:after="160" w:line="480" w:lineRule="auto"/>
        <w:ind w:left="1134" w:firstLine="426"/>
        <w:jc w:val="both"/>
        <w:rPr>
          <w:rFonts w:asciiTheme="majorBidi" w:hAnsiTheme="majorBidi" w:cstheme="majorBidi"/>
          <w:sz w:val="24"/>
          <w:szCs w:val="24"/>
        </w:rPr>
      </w:pPr>
      <w:r w:rsidRPr="00F168CB">
        <w:rPr>
          <w:rFonts w:asciiTheme="majorBidi" w:hAnsiTheme="majorBidi" w:cstheme="majorBidi"/>
          <w:sz w:val="24"/>
          <w:szCs w:val="24"/>
        </w:rPr>
        <w:t xml:space="preserve">Secara terminologi, akidah adalah iman yang teguh dan pasti tidak ada sedikitpun </w:t>
      </w:r>
      <w:r w:rsidRPr="00F168CB">
        <w:rPr>
          <w:rFonts w:asciiTheme="majorBidi" w:hAnsiTheme="majorBidi" w:cstheme="majorBidi"/>
          <w:sz w:val="24"/>
          <w:szCs w:val="24"/>
        </w:rPr>
        <w:lastRenderedPageBreak/>
        <w:t>keraguan bagi mereka yang meyakininya.</w:t>
      </w:r>
      <w:r>
        <w:rPr>
          <w:rStyle w:val="FootnoteReference"/>
          <w:rFonts w:asciiTheme="majorBidi" w:hAnsiTheme="majorBidi" w:cstheme="majorBidi"/>
          <w:sz w:val="24"/>
          <w:szCs w:val="24"/>
        </w:rPr>
        <w:footnoteReference w:id="30"/>
      </w:r>
      <w:r w:rsidRPr="00F168CB">
        <w:rPr>
          <w:rFonts w:asciiTheme="majorBidi" w:hAnsiTheme="majorBidi" w:cstheme="majorBidi"/>
          <w:sz w:val="24"/>
          <w:szCs w:val="24"/>
        </w:rPr>
        <w:t xml:space="preserve"> Pendapat lain menyebutkan bahwa akidah adalah perkara yang wajib dibenarkan oleh hati dan jiwa sehingga menjadi suatu kenyataan yang teguh dan kokoh yang tidak tercampuri oleh keraguan dan kebimbangan. Dengan kata lain, keimanan yang pasti tidak terkandung keraguan pada orang yang meyakininya dan harus sesuai dengan kenyataannya.</w:t>
      </w:r>
    </w:p>
    <w:p w14:paraId="10D0A97D" w14:textId="77777777" w:rsidR="00F168CB" w:rsidRDefault="00E5197F" w:rsidP="00F168CB">
      <w:pPr>
        <w:pStyle w:val="ListParagraph"/>
        <w:spacing w:after="160" w:line="480" w:lineRule="auto"/>
        <w:ind w:left="1134" w:firstLine="426"/>
        <w:jc w:val="both"/>
        <w:rPr>
          <w:rFonts w:asciiTheme="majorBidi" w:hAnsiTheme="majorBidi" w:cstheme="majorBidi"/>
          <w:sz w:val="24"/>
          <w:szCs w:val="24"/>
        </w:rPr>
      </w:pPr>
      <w:r w:rsidRPr="00F168CB">
        <w:rPr>
          <w:rFonts w:asciiTheme="majorBidi" w:hAnsiTheme="majorBidi" w:cstheme="majorBidi"/>
          <w:sz w:val="24"/>
          <w:szCs w:val="24"/>
        </w:rPr>
        <w:t xml:space="preserve">Kedudukan Akidah Akhlak dalam kehidupan memiliki peran penting dalam keseharian orang Muslim. Akidah Akhlak merupakan poros kemanakah tujuan hidup ini. Apabila akhlaknya baik maka </w:t>
      </w:r>
      <w:r w:rsidRPr="00F168CB">
        <w:rPr>
          <w:rFonts w:asciiTheme="majorBidi" w:hAnsiTheme="majorBidi" w:cstheme="majorBidi"/>
          <w:sz w:val="24"/>
          <w:szCs w:val="24"/>
        </w:rPr>
        <w:lastRenderedPageBreak/>
        <w:t>kehidupannya akan sejahtera secara dhohir dan bathin. Konsep ini sudah rumus dan sebaliknya apabila akidah dan akhlak seseorang buruk maka kehidupannya akan rusak baik dhohir maupun bathin. Oleh karenya Akidah Akhlak merupakan salah satu kunci jatuh bangunnya peradaban suatu bangsa. Akidah adalah kepercayaan yang suci dari kegelisahan dan keraguan dimana hati membetulkannya sehingga timbullah ketengan jiwa.</w:t>
      </w:r>
    </w:p>
    <w:p w14:paraId="245C63DE" w14:textId="3002DB4E" w:rsidR="00E5197F" w:rsidRPr="00F168CB" w:rsidRDefault="00E5197F" w:rsidP="00F168CB">
      <w:pPr>
        <w:pStyle w:val="ListParagraph"/>
        <w:spacing w:after="160" w:line="480" w:lineRule="auto"/>
        <w:ind w:left="1134" w:firstLine="426"/>
        <w:jc w:val="both"/>
        <w:rPr>
          <w:rFonts w:asciiTheme="majorBidi" w:hAnsiTheme="majorBidi" w:cstheme="majorBidi"/>
          <w:sz w:val="24"/>
          <w:szCs w:val="24"/>
        </w:rPr>
      </w:pPr>
      <w:r w:rsidRPr="00F168CB">
        <w:rPr>
          <w:rFonts w:asciiTheme="majorBidi" w:hAnsiTheme="majorBidi" w:cstheme="majorBidi"/>
          <w:sz w:val="24"/>
          <w:szCs w:val="24"/>
        </w:rPr>
        <w:t xml:space="preserve">Akidah Akhlak merupakan salah satu mata pelajaran yang wajib diikuti dalam pendidikan yang berbasis Madrasah. Di dalam Akidah Akhlak terdapat beberapa materi yang diajarkan mulai dari akidah dan </w:t>
      </w:r>
      <w:r w:rsidRPr="00F168CB">
        <w:rPr>
          <w:rFonts w:asciiTheme="majorBidi" w:hAnsiTheme="majorBidi" w:cstheme="majorBidi"/>
          <w:sz w:val="24"/>
          <w:szCs w:val="24"/>
        </w:rPr>
        <w:lastRenderedPageBreak/>
        <w:t xml:space="preserve">unsur-unsur akhlak. Akidah dan akhlak merupakan suatu kesatuan yang tidak dapat dipisahkan. Islam </w:t>
      </w:r>
      <w:r w:rsidRPr="00F168CB">
        <w:rPr>
          <w:rFonts w:asciiTheme="majorBidi" w:hAnsiTheme="majorBidi" w:cstheme="majorBidi"/>
          <w:i/>
          <w:sz w:val="24"/>
          <w:szCs w:val="24"/>
        </w:rPr>
        <w:t>Wasathiyah</w:t>
      </w:r>
      <w:r w:rsidRPr="00F168CB">
        <w:rPr>
          <w:rFonts w:asciiTheme="majorBidi" w:hAnsiTheme="majorBidi" w:cstheme="majorBidi"/>
          <w:sz w:val="24"/>
          <w:szCs w:val="24"/>
        </w:rPr>
        <w:t xml:space="preserve"> merupakan salah satu materi yang diajarakan dalam mata pelajaran Akidah Akhlak dijenjang Madrasah Aliyah tepatnya kelas X Madrasah Aliyah.</w:t>
      </w:r>
    </w:p>
    <w:p w14:paraId="07700981" w14:textId="77777777" w:rsidR="00E5197F" w:rsidRPr="006949BC" w:rsidRDefault="00E5197F" w:rsidP="008B0043">
      <w:pPr>
        <w:pStyle w:val="Heading3"/>
        <w:numPr>
          <w:ilvl w:val="0"/>
          <w:numId w:val="21"/>
        </w:numPr>
        <w:spacing w:line="480" w:lineRule="auto"/>
        <w:jc w:val="both"/>
        <w:rPr>
          <w:rFonts w:asciiTheme="majorBidi" w:hAnsiTheme="majorBidi"/>
          <w:b/>
          <w:bCs/>
          <w:color w:val="auto"/>
        </w:rPr>
      </w:pPr>
      <w:bookmarkStart w:id="71" w:name="_Toc133991707"/>
      <w:bookmarkStart w:id="72" w:name="_Toc135207430"/>
      <w:bookmarkStart w:id="73" w:name="_Toc146312029"/>
      <w:r w:rsidRPr="006949BC">
        <w:rPr>
          <w:rFonts w:asciiTheme="majorBidi" w:hAnsiTheme="majorBidi"/>
          <w:b/>
          <w:bCs/>
          <w:color w:val="auto"/>
        </w:rPr>
        <w:t>Kompetensi Akidah Akhlak Kelas X Madrasah Aliyah</w:t>
      </w:r>
      <w:bookmarkEnd w:id="71"/>
      <w:bookmarkEnd w:id="72"/>
      <w:bookmarkEnd w:id="73"/>
    </w:p>
    <w:p w14:paraId="27E44E92" w14:textId="77777777" w:rsidR="00F168CB" w:rsidRDefault="00E5197F" w:rsidP="00F168CB">
      <w:pPr>
        <w:pStyle w:val="ListParagraph"/>
        <w:spacing w:after="160" w:line="480" w:lineRule="auto"/>
        <w:ind w:left="1134" w:firstLine="426"/>
        <w:jc w:val="both"/>
        <w:rPr>
          <w:rFonts w:asciiTheme="majorBidi" w:hAnsiTheme="majorBidi" w:cstheme="majorBidi"/>
          <w:sz w:val="24"/>
          <w:szCs w:val="24"/>
        </w:rPr>
      </w:pPr>
      <w:r>
        <w:rPr>
          <w:rFonts w:asciiTheme="majorBidi" w:hAnsiTheme="majorBidi" w:cstheme="majorBidi"/>
          <w:sz w:val="24"/>
          <w:szCs w:val="24"/>
        </w:rPr>
        <w:t>Mata pelajaran Akidah Akhlak</w:t>
      </w:r>
      <w:r w:rsidRPr="00DF30FD">
        <w:rPr>
          <w:rFonts w:asciiTheme="majorBidi" w:hAnsiTheme="majorBidi" w:cstheme="majorBidi"/>
          <w:sz w:val="24"/>
          <w:szCs w:val="24"/>
        </w:rPr>
        <w:t xml:space="preserve"> adalah mata pelajaran yang</w:t>
      </w:r>
      <w:r>
        <w:rPr>
          <w:rFonts w:asciiTheme="majorBidi" w:hAnsiTheme="majorBidi" w:cstheme="majorBidi"/>
          <w:sz w:val="24"/>
          <w:szCs w:val="24"/>
        </w:rPr>
        <w:t xml:space="preserve"> </w:t>
      </w:r>
      <w:r w:rsidRPr="00DF30FD">
        <w:rPr>
          <w:rFonts w:asciiTheme="majorBidi" w:hAnsiTheme="majorBidi" w:cstheme="majorBidi"/>
          <w:sz w:val="24"/>
          <w:szCs w:val="24"/>
        </w:rPr>
        <w:t xml:space="preserve">menitikberatkan pada pembentukan warga negara yang </w:t>
      </w:r>
      <w:r>
        <w:rPr>
          <w:rFonts w:asciiTheme="majorBidi" w:hAnsiTheme="majorBidi" w:cstheme="majorBidi"/>
          <w:sz w:val="24"/>
          <w:szCs w:val="24"/>
        </w:rPr>
        <w:t xml:space="preserve">memahami dan mampu melaksanakan hak-hak dan kewajibannya untuk menjadi </w:t>
      </w:r>
      <w:r w:rsidRPr="00DF30FD">
        <w:rPr>
          <w:rFonts w:asciiTheme="majorBidi" w:hAnsiTheme="majorBidi" w:cstheme="majorBidi"/>
          <w:sz w:val="24"/>
          <w:szCs w:val="24"/>
        </w:rPr>
        <w:t>warga negara yang baik, cerdas, terampil, dan berkarakter</w:t>
      </w:r>
      <w:r>
        <w:rPr>
          <w:rFonts w:asciiTheme="majorBidi" w:hAnsiTheme="majorBidi" w:cstheme="majorBidi"/>
          <w:sz w:val="24"/>
          <w:szCs w:val="24"/>
        </w:rPr>
        <w:t xml:space="preserve"> </w:t>
      </w:r>
      <w:r w:rsidRPr="00DF30FD">
        <w:rPr>
          <w:rFonts w:asciiTheme="majorBidi" w:hAnsiTheme="majorBidi" w:cstheme="majorBidi"/>
          <w:sz w:val="24"/>
          <w:szCs w:val="24"/>
        </w:rPr>
        <w:t>yang diamanatk</w:t>
      </w:r>
      <w:r>
        <w:rPr>
          <w:rFonts w:asciiTheme="majorBidi" w:hAnsiTheme="majorBidi" w:cstheme="majorBidi"/>
          <w:sz w:val="24"/>
          <w:szCs w:val="24"/>
        </w:rPr>
        <w:t>an oleh Pancasila dan UUD 1945. Akidah Akhlak</w:t>
      </w:r>
      <w:r w:rsidRPr="00DF30FD">
        <w:rPr>
          <w:rFonts w:asciiTheme="majorBidi" w:hAnsiTheme="majorBidi" w:cstheme="majorBidi"/>
          <w:sz w:val="24"/>
          <w:szCs w:val="24"/>
        </w:rPr>
        <w:t xml:space="preserve"> adalah</w:t>
      </w:r>
      <w:r>
        <w:rPr>
          <w:rFonts w:asciiTheme="majorBidi" w:hAnsiTheme="majorBidi" w:cstheme="majorBidi"/>
          <w:sz w:val="24"/>
          <w:szCs w:val="24"/>
        </w:rPr>
        <w:t xml:space="preserve"> </w:t>
      </w:r>
      <w:r w:rsidRPr="00DF30FD">
        <w:rPr>
          <w:rFonts w:asciiTheme="majorBidi" w:hAnsiTheme="majorBidi" w:cstheme="majorBidi"/>
          <w:sz w:val="24"/>
          <w:szCs w:val="24"/>
        </w:rPr>
        <w:t xml:space="preserve">mata pelajaran </w:t>
      </w:r>
      <w:r w:rsidRPr="00DF30FD">
        <w:rPr>
          <w:rFonts w:asciiTheme="majorBidi" w:hAnsiTheme="majorBidi" w:cstheme="majorBidi"/>
          <w:sz w:val="24"/>
          <w:szCs w:val="24"/>
        </w:rPr>
        <w:lastRenderedPageBreak/>
        <w:t>yang me</w:t>
      </w:r>
      <w:r>
        <w:rPr>
          <w:rFonts w:asciiTheme="majorBidi" w:hAnsiTheme="majorBidi" w:cstheme="majorBidi"/>
          <w:sz w:val="24"/>
          <w:szCs w:val="24"/>
        </w:rPr>
        <w:t>mfokus</w:t>
      </w:r>
      <w:r w:rsidRPr="00DF30FD">
        <w:rPr>
          <w:rFonts w:asciiTheme="majorBidi" w:hAnsiTheme="majorBidi" w:cstheme="majorBidi"/>
          <w:sz w:val="24"/>
          <w:szCs w:val="24"/>
        </w:rPr>
        <w:t xml:space="preserve">kan pada pembentukan diri yang </w:t>
      </w:r>
      <w:r>
        <w:rPr>
          <w:rFonts w:asciiTheme="majorBidi" w:hAnsiTheme="majorBidi" w:cstheme="majorBidi"/>
          <w:sz w:val="24"/>
          <w:szCs w:val="24"/>
        </w:rPr>
        <w:t>beragam</w:t>
      </w:r>
      <w:r w:rsidRPr="00DF30FD">
        <w:rPr>
          <w:rFonts w:asciiTheme="majorBidi" w:hAnsiTheme="majorBidi" w:cstheme="majorBidi"/>
          <w:sz w:val="24"/>
          <w:szCs w:val="24"/>
        </w:rPr>
        <w:t xml:space="preserve"> dalam hal agama,</w:t>
      </w:r>
      <w:r>
        <w:rPr>
          <w:rFonts w:asciiTheme="majorBidi" w:hAnsiTheme="majorBidi" w:cstheme="majorBidi"/>
          <w:sz w:val="24"/>
          <w:szCs w:val="24"/>
        </w:rPr>
        <w:t xml:space="preserve"> </w:t>
      </w:r>
      <w:r w:rsidRPr="00DF30FD">
        <w:rPr>
          <w:rFonts w:asciiTheme="majorBidi" w:hAnsiTheme="majorBidi" w:cstheme="majorBidi"/>
          <w:sz w:val="24"/>
          <w:szCs w:val="24"/>
        </w:rPr>
        <w:t xml:space="preserve">sosial budaya, bahasa, usia, dan </w:t>
      </w:r>
      <w:r>
        <w:rPr>
          <w:rFonts w:asciiTheme="majorBidi" w:hAnsiTheme="majorBidi" w:cstheme="majorBidi"/>
          <w:sz w:val="24"/>
          <w:szCs w:val="24"/>
        </w:rPr>
        <w:t>suku bangsa.</w:t>
      </w:r>
    </w:p>
    <w:p w14:paraId="79F38682" w14:textId="7CA7027D" w:rsidR="00E5197F" w:rsidRPr="00F168CB" w:rsidRDefault="00E5197F" w:rsidP="00F168CB">
      <w:pPr>
        <w:pStyle w:val="ListParagraph"/>
        <w:spacing w:after="160" w:line="480" w:lineRule="auto"/>
        <w:ind w:left="1134" w:firstLine="426"/>
        <w:jc w:val="both"/>
        <w:rPr>
          <w:rFonts w:asciiTheme="majorBidi" w:hAnsiTheme="majorBidi" w:cstheme="majorBidi"/>
          <w:sz w:val="24"/>
          <w:szCs w:val="24"/>
        </w:rPr>
      </w:pPr>
      <w:r w:rsidRPr="00F168CB">
        <w:rPr>
          <w:rFonts w:asciiTheme="majorBidi" w:hAnsiTheme="majorBidi" w:cstheme="majorBidi"/>
          <w:sz w:val="24"/>
          <w:szCs w:val="24"/>
        </w:rPr>
        <w:t>Berikut ini merupakan kompetensi inti dan kompetensi dasar Akidah Akhlak kelas X Madrasah Aliyah berdasarkan KMA 183 dan 184 tahun 2019.</w:t>
      </w:r>
    </w:p>
    <w:p w14:paraId="0E7C2EAD" w14:textId="77777777" w:rsidR="00E5197F" w:rsidRPr="007C1772" w:rsidRDefault="00E5197F" w:rsidP="00E5197F">
      <w:pPr>
        <w:spacing w:after="160" w:line="240" w:lineRule="auto"/>
        <w:ind w:firstLine="720"/>
        <w:jc w:val="center"/>
        <w:rPr>
          <w:rFonts w:asciiTheme="majorBidi" w:hAnsiTheme="majorBidi" w:cstheme="majorBidi"/>
          <w:b/>
          <w:bCs/>
          <w:sz w:val="24"/>
          <w:szCs w:val="24"/>
          <w:lang w:val="en-US"/>
        </w:rPr>
      </w:pPr>
      <w:r w:rsidRPr="007C1772">
        <w:rPr>
          <w:rFonts w:asciiTheme="majorBidi" w:hAnsiTheme="majorBidi" w:cstheme="majorBidi"/>
          <w:b/>
          <w:bCs/>
          <w:sz w:val="24"/>
          <w:szCs w:val="24"/>
        </w:rPr>
        <w:t>Tabel 2.1 KD dan KI semester ganjil</w:t>
      </w:r>
    </w:p>
    <w:tbl>
      <w:tblPr>
        <w:tblStyle w:val="TableGrid"/>
        <w:tblW w:w="5015" w:type="dxa"/>
        <w:tblInd w:w="675" w:type="dxa"/>
        <w:tblLook w:val="04A0" w:firstRow="1" w:lastRow="0" w:firstColumn="1" w:lastColumn="0" w:noHBand="0" w:noVBand="1"/>
      </w:tblPr>
      <w:tblGrid>
        <w:gridCol w:w="2410"/>
        <w:gridCol w:w="2605"/>
      </w:tblGrid>
      <w:tr w:rsidR="00E5197F" w:rsidRPr="00F168CB" w14:paraId="163D1E76" w14:textId="77777777" w:rsidTr="00F168CB">
        <w:trPr>
          <w:trHeight w:val="553"/>
          <w:tblHeader/>
        </w:trPr>
        <w:tc>
          <w:tcPr>
            <w:tcW w:w="5015" w:type="dxa"/>
            <w:gridSpan w:val="2"/>
            <w:shd w:val="clear" w:color="auto" w:fill="C6D9F1" w:themeFill="text2" w:themeFillTint="33"/>
          </w:tcPr>
          <w:p w14:paraId="4D1769A8" w14:textId="77777777" w:rsidR="00E5197F" w:rsidRPr="00F168CB" w:rsidRDefault="00E5197F" w:rsidP="00F168CB">
            <w:pPr>
              <w:pStyle w:val="ListParagraph"/>
              <w:ind w:left="0"/>
              <w:jc w:val="center"/>
              <w:rPr>
                <w:rFonts w:asciiTheme="majorBidi" w:hAnsiTheme="majorBidi" w:cstheme="majorBidi"/>
                <w:b/>
                <w:bCs/>
              </w:rPr>
            </w:pPr>
            <w:r w:rsidRPr="00F168CB">
              <w:rPr>
                <w:rFonts w:asciiTheme="majorBidi" w:hAnsiTheme="majorBidi" w:cstheme="majorBidi"/>
                <w:b/>
                <w:bCs/>
              </w:rPr>
              <w:t>SEMESTER GANJIL</w:t>
            </w:r>
          </w:p>
        </w:tc>
      </w:tr>
      <w:tr w:rsidR="00E5197F" w:rsidRPr="00F168CB" w14:paraId="5E163AA9" w14:textId="77777777" w:rsidTr="00F168CB">
        <w:trPr>
          <w:tblHeader/>
        </w:trPr>
        <w:tc>
          <w:tcPr>
            <w:tcW w:w="2410" w:type="dxa"/>
            <w:tcBorders>
              <w:bottom w:val="single" w:sz="12" w:space="0" w:color="auto"/>
            </w:tcBorders>
          </w:tcPr>
          <w:p w14:paraId="41C652D5" w14:textId="77777777" w:rsidR="00E5197F" w:rsidRPr="00F168CB" w:rsidRDefault="00E5197F" w:rsidP="00F168CB">
            <w:pPr>
              <w:pStyle w:val="ListParagraph"/>
              <w:ind w:left="0"/>
              <w:jc w:val="center"/>
              <w:rPr>
                <w:rFonts w:asciiTheme="majorBidi" w:hAnsiTheme="majorBidi" w:cstheme="majorBidi"/>
                <w:b/>
                <w:bCs/>
              </w:rPr>
            </w:pPr>
            <w:r w:rsidRPr="00F168CB">
              <w:rPr>
                <w:rFonts w:asciiTheme="majorBidi" w:hAnsiTheme="majorBidi" w:cstheme="majorBidi"/>
                <w:b/>
                <w:bCs/>
              </w:rPr>
              <w:t>KOMPETENSI DASAR</w:t>
            </w:r>
          </w:p>
        </w:tc>
        <w:tc>
          <w:tcPr>
            <w:tcW w:w="2605" w:type="dxa"/>
            <w:tcBorders>
              <w:bottom w:val="single" w:sz="12" w:space="0" w:color="auto"/>
            </w:tcBorders>
          </w:tcPr>
          <w:p w14:paraId="70649788" w14:textId="77777777" w:rsidR="00E5197F" w:rsidRPr="00F168CB" w:rsidRDefault="00E5197F" w:rsidP="00F168CB">
            <w:pPr>
              <w:pStyle w:val="ListParagraph"/>
              <w:ind w:left="0"/>
              <w:jc w:val="center"/>
              <w:rPr>
                <w:rFonts w:asciiTheme="majorBidi" w:hAnsiTheme="majorBidi" w:cstheme="majorBidi"/>
                <w:b/>
                <w:bCs/>
              </w:rPr>
            </w:pPr>
            <w:r w:rsidRPr="00F168CB">
              <w:rPr>
                <w:rFonts w:asciiTheme="majorBidi" w:hAnsiTheme="majorBidi" w:cstheme="majorBidi"/>
                <w:b/>
                <w:bCs/>
              </w:rPr>
              <w:t>KOMPETENSI INTI</w:t>
            </w:r>
          </w:p>
        </w:tc>
      </w:tr>
      <w:tr w:rsidR="00E5197F" w:rsidRPr="00F168CB" w14:paraId="13F47A5C" w14:textId="77777777" w:rsidTr="00F168CB">
        <w:tc>
          <w:tcPr>
            <w:tcW w:w="2410" w:type="dxa"/>
            <w:tcBorders>
              <w:top w:val="single" w:sz="12" w:space="0" w:color="auto"/>
            </w:tcBorders>
          </w:tcPr>
          <w:p w14:paraId="15D541C9" w14:textId="77777777" w:rsidR="00E5197F" w:rsidRPr="00F168CB" w:rsidRDefault="00E5197F" w:rsidP="00F168CB">
            <w:pPr>
              <w:pStyle w:val="ListParagraph"/>
              <w:numPr>
                <w:ilvl w:val="0"/>
                <w:numId w:val="11"/>
              </w:numPr>
              <w:autoSpaceDE w:val="0"/>
              <w:autoSpaceDN w:val="0"/>
              <w:adjustRightInd w:val="0"/>
              <w:ind w:left="324"/>
              <w:jc w:val="both"/>
              <w:rPr>
                <w:rFonts w:ascii="Times New Roman" w:hAnsi="Times New Roman" w:cs="Times New Roman"/>
                <w:color w:val="000000"/>
              </w:rPr>
            </w:pPr>
            <w:r w:rsidRPr="00F168CB">
              <w:rPr>
                <w:rFonts w:ascii="Times New Roman" w:hAnsi="Times New Roman" w:cs="Times New Roman"/>
                <w:color w:val="000000"/>
              </w:rPr>
              <w:t>Menghayati dan mengamalkan  ajaran agama yang dianutnya</w:t>
            </w:r>
          </w:p>
        </w:tc>
        <w:tc>
          <w:tcPr>
            <w:tcW w:w="2605" w:type="dxa"/>
            <w:tcBorders>
              <w:top w:val="single" w:sz="12" w:space="0" w:color="auto"/>
            </w:tcBorders>
          </w:tcPr>
          <w:p w14:paraId="31496E13" w14:textId="77777777" w:rsidR="00E5197F" w:rsidRPr="00F168CB" w:rsidRDefault="00E5197F" w:rsidP="00F168CB">
            <w:pPr>
              <w:pStyle w:val="ListParagraph"/>
              <w:numPr>
                <w:ilvl w:val="1"/>
                <w:numId w:val="11"/>
              </w:numPr>
              <w:autoSpaceDE w:val="0"/>
              <w:autoSpaceDN w:val="0"/>
              <w:adjustRightInd w:val="0"/>
              <w:ind w:left="281"/>
              <w:jc w:val="both"/>
              <w:rPr>
                <w:rFonts w:ascii="Times New Roman" w:hAnsi="Times New Roman" w:cs="Times New Roman"/>
                <w:color w:val="000000"/>
              </w:rPr>
            </w:pPr>
            <w:r w:rsidRPr="00F168CB">
              <w:rPr>
                <w:rFonts w:ascii="Times New Roman" w:hAnsi="Times New Roman" w:cs="Times New Roman"/>
                <w:color w:val="000000"/>
                <w:lang w:val="id-ID"/>
              </w:rPr>
              <w:t>Meyakini hubddunnya, hasad, ujub, sombong, riya’, dan sifat-sifat turunannya adalah laraangan agama islam</w:t>
            </w:r>
          </w:p>
          <w:p w14:paraId="69108F43" w14:textId="77777777" w:rsidR="00E5197F" w:rsidRPr="00F168CB" w:rsidRDefault="00E5197F" w:rsidP="00F168CB">
            <w:pPr>
              <w:pStyle w:val="ListParagraph"/>
              <w:numPr>
                <w:ilvl w:val="1"/>
                <w:numId w:val="11"/>
              </w:numPr>
              <w:autoSpaceDE w:val="0"/>
              <w:autoSpaceDN w:val="0"/>
              <w:adjustRightInd w:val="0"/>
              <w:ind w:left="281"/>
              <w:jc w:val="both"/>
              <w:rPr>
                <w:rFonts w:ascii="Times New Roman" w:hAnsi="Times New Roman" w:cs="Times New Roman"/>
                <w:color w:val="000000"/>
              </w:rPr>
            </w:pPr>
            <w:r w:rsidRPr="00F168CB">
              <w:rPr>
                <w:rFonts w:ascii="Times New Roman" w:hAnsi="Times New Roman" w:cs="Times New Roman"/>
                <w:color w:val="000000"/>
                <w:lang w:val="id-ID"/>
              </w:rPr>
              <w:t>Menghayati sifat wajib allah (nafsiyah, salbiyah, ma’ani dan ma’nawiyah) dan sifat-sifat jaiz Allah</w:t>
            </w:r>
          </w:p>
          <w:p w14:paraId="3B54FEAB" w14:textId="77777777" w:rsidR="00E5197F" w:rsidRPr="00F168CB" w:rsidRDefault="00E5197F" w:rsidP="00F168CB">
            <w:pPr>
              <w:pStyle w:val="ListParagraph"/>
              <w:numPr>
                <w:ilvl w:val="1"/>
                <w:numId w:val="11"/>
              </w:numPr>
              <w:autoSpaceDE w:val="0"/>
              <w:autoSpaceDN w:val="0"/>
              <w:adjustRightInd w:val="0"/>
              <w:ind w:left="281"/>
              <w:jc w:val="both"/>
              <w:rPr>
                <w:rFonts w:ascii="Times New Roman" w:hAnsi="Times New Roman" w:cs="Times New Roman"/>
                <w:color w:val="000000"/>
              </w:rPr>
            </w:pPr>
            <w:r w:rsidRPr="00F168CB">
              <w:rPr>
                <w:rFonts w:ascii="Times New Roman" w:hAnsi="Times New Roman" w:cs="Times New Roman"/>
                <w:color w:val="000000"/>
              </w:rPr>
              <w:t xml:space="preserve">Menghayati pentingnya taubat sebagai pondasi perjalanan rohani yang </w:t>
            </w:r>
            <w:r w:rsidRPr="00F168CB">
              <w:rPr>
                <w:rFonts w:ascii="Times New Roman" w:hAnsi="Times New Roman" w:cs="Times New Roman"/>
                <w:color w:val="000000"/>
              </w:rPr>
              <w:lastRenderedPageBreak/>
              <w:t>harus dilakukan oleh setiap muslim</w:t>
            </w:r>
          </w:p>
          <w:p w14:paraId="46BAAD3A" w14:textId="77777777" w:rsidR="00E5197F" w:rsidRPr="00F168CB" w:rsidRDefault="00E5197F" w:rsidP="00F168CB">
            <w:pPr>
              <w:pStyle w:val="ListParagraph"/>
              <w:numPr>
                <w:ilvl w:val="1"/>
                <w:numId w:val="11"/>
              </w:numPr>
              <w:autoSpaceDE w:val="0"/>
              <w:autoSpaceDN w:val="0"/>
              <w:adjustRightInd w:val="0"/>
              <w:ind w:left="281"/>
              <w:jc w:val="both"/>
              <w:rPr>
                <w:rFonts w:ascii="Times New Roman" w:hAnsi="Times New Roman" w:cs="Times New Roman"/>
                <w:color w:val="000000"/>
              </w:rPr>
            </w:pPr>
            <w:r w:rsidRPr="00F168CB">
              <w:rPr>
                <w:rFonts w:ascii="Times New Roman" w:hAnsi="Times New Roman" w:cs="Times New Roman"/>
                <w:color w:val="000000"/>
              </w:rPr>
              <w:t>Menghayati kemulyaan berbakti kepada orang tua dan guru sebagai perintah agama Islam</w:t>
            </w:r>
          </w:p>
          <w:p w14:paraId="02947260" w14:textId="77777777" w:rsidR="00E5197F" w:rsidRPr="00F168CB" w:rsidRDefault="00E5197F" w:rsidP="00F168CB">
            <w:pPr>
              <w:pStyle w:val="ListParagraph"/>
              <w:numPr>
                <w:ilvl w:val="1"/>
                <w:numId w:val="11"/>
              </w:numPr>
              <w:autoSpaceDE w:val="0"/>
              <w:autoSpaceDN w:val="0"/>
              <w:adjustRightInd w:val="0"/>
              <w:ind w:left="281"/>
              <w:jc w:val="both"/>
              <w:rPr>
                <w:rFonts w:ascii="Times New Roman" w:hAnsi="Times New Roman" w:cs="Times New Roman"/>
                <w:color w:val="000000"/>
              </w:rPr>
            </w:pPr>
            <w:r w:rsidRPr="00F168CB">
              <w:rPr>
                <w:rFonts w:ascii="Times New Roman" w:hAnsi="Times New Roman" w:cs="Times New Roman"/>
                <w:color w:val="000000"/>
              </w:rPr>
              <w:t>Menghayati kisah teladan Nabi Luth a.s.</w:t>
            </w:r>
          </w:p>
        </w:tc>
      </w:tr>
      <w:tr w:rsidR="00E5197F" w:rsidRPr="00F168CB" w14:paraId="6556AD37" w14:textId="77777777" w:rsidTr="00F168CB">
        <w:tc>
          <w:tcPr>
            <w:tcW w:w="2410" w:type="dxa"/>
          </w:tcPr>
          <w:p w14:paraId="2506D8B8" w14:textId="77777777" w:rsidR="00E5197F" w:rsidRPr="00F168CB" w:rsidRDefault="00E5197F" w:rsidP="00F168CB">
            <w:pPr>
              <w:pStyle w:val="ListParagraph"/>
              <w:numPr>
                <w:ilvl w:val="0"/>
                <w:numId w:val="11"/>
              </w:numPr>
              <w:autoSpaceDE w:val="0"/>
              <w:autoSpaceDN w:val="0"/>
              <w:adjustRightInd w:val="0"/>
              <w:ind w:left="324"/>
              <w:jc w:val="both"/>
              <w:rPr>
                <w:rFonts w:ascii="Times New Roman" w:hAnsi="Times New Roman" w:cs="Times New Roman"/>
              </w:rPr>
            </w:pPr>
            <w:r w:rsidRPr="00F168CB">
              <w:rPr>
                <w:rFonts w:ascii="Times New Roman" w:hAnsi="Times New Roman" w:cs="Times New Roman"/>
                <w:color w:val="000000"/>
              </w:rPr>
              <w:lastRenderedPageBreak/>
              <w:t>Menunjukkan   perilaku jujur, disiplin, bertanggung jawab, peduli (gotong royong, kerja  sama, toleran, damai) santun,  responsif dan pro-aktif  sebagai bagian dari solusi atas berbagai permasalahan dalam berinteraksi secara efektif dengan lingkungan sosial dan alam serta dalam menempatkan diri sebagai cerminan bangsa dalam pergaulan dunia</w:t>
            </w:r>
          </w:p>
        </w:tc>
        <w:tc>
          <w:tcPr>
            <w:tcW w:w="2605" w:type="dxa"/>
          </w:tcPr>
          <w:p w14:paraId="12B4C54A" w14:textId="77777777" w:rsidR="00E5197F" w:rsidRPr="00F168CB" w:rsidRDefault="00E5197F" w:rsidP="00F168CB">
            <w:pPr>
              <w:pStyle w:val="ListParagraph"/>
              <w:numPr>
                <w:ilvl w:val="1"/>
                <w:numId w:val="11"/>
              </w:numPr>
              <w:autoSpaceDE w:val="0"/>
              <w:autoSpaceDN w:val="0"/>
              <w:adjustRightInd w:val="0"/>
              <w:ind w:left="281"/>
              <w:jc w:val="both"/>
              <w:rPr>
                <w:rFonts w:ascii="Times New Roman" w:hAnsi="Times New Roman" w:cs="Times New Roman"/>
                <w:color w:val="000000"/>
              </w:rPr>
            </w:pPr>
            <w:r w:rsidRPr="00F168CB">
              <w:rPr>
                <w:rFonts w:ascii="Times New Roman" w:hAnsi="Times New Roman" w:cs="Times New Roman"/>
                <w:color w:val="000000"/>
              </w:rPr>
              <w:t>Menghindarkan diri dari hubbudunya, hasad, ujub, sombong, riya’dan sifat-sifat turunannya</w:t>
            </w:r>
          </w:p>
          <w:p w14:paraId="3C01756F" w14:textId="77777777" w:rsidR="00E5197F" w:rsidRPr="00F168CB" w:rsidRDefault="00E5197F" w:rsidP="00F168CB">
            <w:pPr>
              <w:pStyle w:val="ListParagraph"/>
              <w:numPr>
                <w:ilvl w:val="1"/>
                <w:numId w:val="11"/>
              </w:numPr>
              <w:autoSpaceDE w:val="0"/>
              <w:autoSpaceDN w:val="0"/>
              <w:adjustRightInd w:val="0"/>
              <w:ind w:left="281"/>
              <w:jc w:val="both"/>
              <w:rPr>
                <w:rFonts w:ascii="Times New Roman" w:hAnsi="Times New Roman" w:cs="Times New Roman"/>
                <w:color w:val="000000"/>
              </w:rPr>
            </w:pPr>
            <w:r w:rsidRPr="00F168CB">
              <w:rPr>
                <w:rFonts w:ascii="Times New Roman" w:hAnsi="Times New Roman" w:cs="Times New Roman"/>
                <w:color w:val="000000"/>
              </w:rPr>
              <w:t>Menunjukkan perilaku disiplin, tanggungjawab, sebagai cermin beriman kepada sifat wajib Allah (nafsiyah, salbiyah, ma’ani, dan ma’nawiyah) dan sifat-sifat jaiz Allah</w:t>
            </w:r>
          </w:p>
          <w:p w14:paraId="1F02FD17" w14:textId="77777777" w:rsidR="00E5197F" w:rsidRPr="00F168CB" w:rsidRDefault="00E5197F" w:rsidP="00F168CB">
            <w:pPr>
              <w:pStyle w:val="ListParagraph"/>
              <w:numPr>
                <w:ilvl w:val="1"/>
                <w:numId w:val="11"/>
              </w:numPr>
              <w:autoSpaceDE w:val="0"/>
              <w:autoSpaceDN w:val="0"/>
              <w:adjustRightInd w:val="0"/>
              <w:ind w:left="281"/>
              <w:jc w:val="both"/>
              <w:rPr>
                <w:rFonts w:ascii="Times New Roman" w:hAnsi="Times New Roman" w:cs="Times New Roman"/>
                <w:color w:val="000000"/>
              </w:rPr>
            </w:pPr>
            <w:r w:rsidRPr="00F168CB">
              <w:rPr>
                <w:rFonts w:ascii="Times New Roman" w:hAnsi="Times New Roman" w:cs="Times New Roman"/>
                <w:color w:val="000000"/>
              </w:rPr>
              <w:t>Menunjukkan sikap jujur dan tanggung jawab sebagai implementasi pemahaman tentang taubat</w:t>
            </w:r>
          </w:p>
          <w:p w14:paraId="50B4260F" w14:textId="77777777" w:rsidR="00E5197F" w:rsidRPr="00F168CB" w:rsidRDefault="00E5197F" w:rsidP="00F168CB">
            <w:pPr>
              <w:pStyle w:val="ListParagraph"/>
              <w:numPr>
                <w:ilvl w:val="1"/>
                <w:numId w:val="11"/>
              </w:numPr>
              <w:autoSpaceDE w:val="0"/>
              <w:autoSpaceDN w:val="0"/>
              <w:adjustRightInd w:val="0"/>
              <w:ind w:left="281"/>
              <w:jc w:val="both"/>
              <w:rPr>
                <w:rFonts w:ascii="Times New Roman" w:hAnsi="Times New Roman" w:cs="Times New Roman"/>
                <w:color w:val="000000"/>
              </w:rPr>
            </w:pPr>
            <w:r w:rsidRPr="00F168CB">
              <w:rPr>
                <w:rFonts w:ascii="Times New Roman" w:hAnsi="Times New Roman" w:cs="Times New Roman"/>
                <w:color w:val="000000"/>
              </w:rPr>
              <w:t xml:space="preserve">Mengamalkan sikap patuh dan santun </w:t>
            </w:r>
            <w:r w:rsidRPr="00F168CB">
              <w:rPr>
                <w:rFonts w:ascii="Times New Roman" w:hAnsi="Times New Roman" w:cs="Times New Roman"/>
                <w:color w:val="000000"/>
              </w:rPr>
              <w:lastRenderedPageBreak/>
              <w:t>kepada orang tua dan guru dalam kehidupan sehari-hari</w:t>
            </w:r>
          </w:p>
          <w:p w14:paraId="2A24EAF6" w14:textId="77777777" w:rsidR="00E5197F" w:rsidRPr="00F168CB" w:rsidRDefault="00E5197F" w:rsidP="00F168CB">
            <w:pPr>
              <w:pStyle w:val="ListParagraph"/>
              <w:numPr>
                <w:ilvl w:val="1"/>
                <w:numId w:val="11"/>
              </w:numPr>
              <w:autoSpaceDE w:val="0"/>
              <w:autoSpaceDN w:val="0"/>
              <w:adjustRightInd w:val="0"/>
              <w:ind w:left="281"/>
              <w:jc w:val="both"/>
              <w:rPr>
                <w:rFonts w:ascii="Times New Roman" w:hAnsi="Times New Roman" w:cs="Times New Roman"/>
                <w:color w:val="000000"/>
              </w:rPr>
            </w:pPr>
            <w:r w:rsidRPr="00F168CB">
              <w:rPr>
                <w:rFonts w:ascii="Times New Roman" w:hAnsi="Times New Roman" w:cs="Times New Roman"/>
                <w:color w:val="000000"/>
              </w:rPr>
              <w:t>Mengamalkan sikap tabah, tanggungjawab, dan peduli sebagai cermin dari kisah Nabi Luth a.s.</w:t>
            </w:r>
          </w:p>
        </w:tc>
      </w:tr>
      <w:tr w:rsidR="00E5197F" w:rsidRPr="00F168CB" w14:paraId="1AE8A622" w14:textId="77777777" w:rsidTr="00F168CB">
        <w:tc>
          <w:tcPr>
            <w:tcW w:w="2410" w:type="dxa"/>
          </w:tcPr>
          <w:p w14:paraId="49400C9E" w14:textId="77777777" w:rsidR="00E5197F" w:rsidRPr="00F168CB" w:rsidRDefault="00E5197F" w:rsidP="00F168CB">
            <w:pPr>
              <w:pStyle w:val="ListParagraph"/>
              <w:numPr>
                <w:ilvl w:val="0"/>
                <w:numId w:val="11"/>
              </w:numPr>
              <w:autoSpaceDE w:val="0"/>
              <w:autoSpaceDN w:val="0"/>
              <w:adjustRightInd w:val="0"/>
              <w:ind w:left="324"/>
              <w:jc w:val="both"/>
              <w:rPr>
                <w:rFonts w:ascii="Times New Roman" w:hAnsi="Times New Roman" w:cs="Times New Roman"/>
                <w:color w:val="000000"/>
              </w:rPr>
            </w:pPr>
            <w:r w:rsidRPr="00F168CB">
              <w:rPr>
                <w:rFonts w:ascii="Times New Roman" w:hAnsi="Times New Roman" w:cs="Times New Roman"/>
                <w:color w:val="000000"/>
              </w:rPr>
              <w:lastRenderedPageBreak/>
              <w:t xml:space="preserve">Memahami, menerapkan, menganalisis pengetahuanfaktual, konseptual, prosedural dan metakognitif berdasarkan rasa ingin tahunya tentang ilmu pengetahuan, tehnologi, seni, budaya, dan humaniora dengan wawasan kemanusiaan, kebangsaan, kenegaraan, dan peradaban terkait penyebab fenomena dan kejadian, serta menerapkan pengetahuan </w:t>
            </w:r>
            <w:r w:rsidRPr="00F168CB">
              <w:rPr>
                <w:rFonts w:ascii="Times New Roman" w:hAnsi="Times New Roman" w:cs="Times New Roman"/>
                <w:color w:val="000000"/>
              </w:rPr>
              <w:lastRenderedPageBreak/>
              <w:t>prosedural pada bidang kajian yang spesifik sesuai dengan bakat dan minatnya untuk memecahkan masalah minatnya untuk memecahkan masalah</w:t>
            </w:r>
          </w:p>
        </w:tc>
        <w:tc>
          <w:tcPr>
            <w:tcW w:w="2605" w:type="dxa"/>
          </w:tcPr>
          <w:p w14:paraId="3930E9FB" w14:textId="77777777" w:rsidR="00E5197F" w:rsidRPr="00F168CB" w:rsidRDefault="00E5197F" w:rsidP="00F168CB">
            <w:pPr>
              <w:pStyle w:val="ListParagraph"/>
              <w:numPr>
                <w:ilvl w:val="1"/>
                <w:numId w:val="11"/>
              </w:numPr>
              <w:autoSpaceDE w:val="0"/>
              <w:autoSpaceDN w:val="0"/>
              <w:adjustRightInd w:val="0"/>
              <w:ind w:left="281"/>
              <w:jc w:val="both"/>
              <w:rPr>
                <w:rFonts w:ascii="Times New Roman" w:hAnsi="Times New Roman" w:cs="Times New Roman"/>
                <w:color w:val="000000"/>
              </w:rPr>
            </w:pPr>
            <w:r w:rsidRPr="00F168CB">
              <w:rPr>
                <w:rFonts w:ascii="Times New Roman" w:hAnsi="Times New Roman" w:cs="Times New Roman"/>
                <w:color w:val="000000"/>
              </w:rPr>
              <w:lastRenderedPageBreak/>
              <w:t>Menganalisis makna penyebab dan dampak negative dari sifat tercela hubbuddnya hasad, ujub, sombong, riya’dan sifat-sifat turunannya</w:t>
            </w:r>
          </w:p>
          <w:p w14:paraId="248D2132" w14:textId="77777777" w:rsidR="00E5197F" w:rsidRPr="00F168CB" w:rsidRDefault="00E5197F" w:rsidP="00F168CB">
            <w:pPr>
              <w:pStyle w:val="ListParagraph"/>
              <w:numPr>
                <w:ilvl w:val="1"/>
                <w:numId w:val="11"/>
              </w:numPr>
              <w:autoSpaceDE w:val="0"/>
              <w:autoSpaceDN w:val="0"/>
              <w:adjustRightInd w:val="0"/>
              <w:ind w:left="281"/>
              <w:jc w:val="both"/>
              <w:rPr>
                <w:rFonts w:ascii="Times New Roman" w:hAnsi="Times New Roman" w:cs="Times New Roman"/>
                <w:color w:val="000000"/>
              </w:rPr>
            </w:pPr>
            <w:r w:rsidRPr="00F168CB">
              <w:rPr>
                <w:rFonts w:ascii="Times New Roman" w:hAnsi="Times New Roman" w:cs="Times New Roman"/>
                <w:color w:val="000000"/>
              </w:rPr>
              <w:t>Menganalisis sifat wajib Allah (nafsiyah, salbiyah, ma’ani, dan ma’nawiyah) dan sifat-sifat jaiz Allah</w:t>
            </w:r>
          </w:p>
          <w:p w14:paraId="553F3AED" w14:textId="77777777" w:rsidR="00E5197F" w:rsidRPr="00F168CB" w:rsidRDefault="00E5197F" w:rsidP="00F168CB">
            <w:pPr>
              <w:pStyle w:val="ListParagraph"/>
              <w:numPr>
                <w:ilvl w:val="1"/>
                <w:numId w:val="11"/>
              </w:numPr>
              <w:autoSpaceDE w:val="0"/>
              <w:autoSpaceDN w:val="0"/>
              <w:adjustRightInd w:val="0"/>
              <w:ind w:left="281"/>
              <w:jc w:val="both"/>
              <w:rPr>
                <w:rFonts w:ascii="Times New Roman" w:hAnsi="Times New Roman" w:cs="Times New Roman"/>
                <w:color w:val="000000"/>
              </w:rPr>
            </w:pPr>
            <w:r w:rsidRPr="00F168CB">
              <w:rPr>
                <w:rFonts w:ascii="Times New Roman" w:hAnsi="Times New Roman" w:cs="Times New Roman"/>
                <w:color w:val="000000"/>
              </w:rPr>
              <w:t>Menganalisis hakekat syarat-syarat dan kedudukan taubat sebagai fondasi perjalanan rohani</w:t>
            </w:r>
          </w:p>
          <w:p w14:paraId="75C4860A" w14:textId="77777777" w:rsidR="00E5197F" w:rsidRPr="00F168CB" w:rsidRDefault="00E5197F" w:rsidP="00F168CB">
            <w:pPr>
              <w:pStyle w:val="ListParagraph"/>
              <w:numPr>
                <w:ilvl w:val="1"/>
                <w:numId w:val="11"/>
              </w:numPr>
              <w:autoSpaceDE w:val="0"/>
              <w:autoSpaceDN w:val="0"/>
              <w:adjustRightInd w:val="0"/>
              <w:ind w:left="281"/>
              <w:jc w:val="both"/>
              <w:rPr>
                <w:rFonts w:ascii="Times New Roman" w:hAnsi="Times New Roman" w:cs="Times New Roman"/>
                <w:color w:val="000000"/>
              </w:rPr>
            </w:pPr>
            <w:r w:rsidRPr="00F168CB">
              <w:rPr>
                <w:rFonts w:ascii="Times New Roman" w:hAnsi="Times New Roman" w:cs="Times New Roman"/>
                <w:color w:val="000000"/>
              </w:rPr>
              <w:t xml:space="preserve">Menganalisis keutamaan dan adab berbakti kepada orang tua dan guru dengan </w:t>
            </w:r>
            <w:r w:rsidRPr="00F168CB">
              <w:rPr>
                <w:rFonts w:ascii="Times New Roman" w:hAnsi="Times New Roman" w:cs="Times New Roman"/>
                <w:color w:val="000000"/>
              </w:rPr>
              <w:lastRenderedPageBreak/>
              <w:t>cerdas berdasarkan dalil dan pendapat ulama</w:t>
            </w:r>
          </w:p>
          <w:p w14:paraId="0F5715B6" w14:textId="77777777" w:rsidR="00E5197F" w:rsidRPr="00F168CB" w:rsidRDefault="00E5197F" w:rsidP="00F168CB">
            <w:pPr>
              <w:pStyle w:val="ListParagraph"/>
              <w:numPr>
                <w:ilvl w:val="1"/>
                <w:numId w:val="11"/>
              </w:numPr>
              <w:autoSpaceDE w:val="0"/>
              <w:autoSpaceDN w:val="0"/>
              <w:adjustRightInd w:val="0"/>
              <w:ind w:left="281"/>
              <w:jc w:val="both"/>
              <w:rPr>
                <w:rFonts w:ascii="Times New Roman" w:hAnsi="Times New Roman" w:cs="Times New Roman"/>
                <w:color w:val="000000"/>
              </w:rPr>
            </w:pPr>
            <w:r w:rsidRPr="00F168CB">
              <w:rPr>
                <w:rFonts w:ascii="Times New Roman" w:hAnsi="Times New Roman" w:cs="Times New Roman"/>
                <w:color w:val="000000"/>
              </w:rPr>
              <w:t>Menganalisis kisah keteladanan Nabi Luth a.s</w:t>
            </w:r>
          </w:p>
        </w:tc>
      </w:tr>
      <w:tr w:rsidR="00E5197F" w:rsidRPr="00F168CB" w14:paraId="2227CA09" w14:textId="77777777" w:rsidTr="00F168CB">
        <w:tc>
          <w:tcPr>
            <w:tcW w:w="2410" w:type="dxa"/>
          </w:tcPr>
          <w:p w14:paraId="6A3A36F9" w14:textId="77777777" w:rsidR="00E5197F" w:rsidRPr="00F168CB" w:rsidRDefault="00E5197F" w:rsidP="00F168CB">
            <w:pPr>
              <w:pStyle w:val="ListParagraph"/>
              <w:numPr>
                <w:ilvl w:val="0"/>
                <w:numId w:val="11"/>
              </w:numPr>
              <w:autoSpaceDE w:val="0"/>
              <w:autoSpaceDN w:val="0"/>
              <w:adjustRightInd w:val="0"/>
              <w:ind w:left="324"/>
              <w:jc w:val="both"/>
              <w:rPr>
                <w:rFonts w:ascii="Times New Roman" w:hAnsi="Times New Roman" w:cs="Times New Roman"/>
                <w:color w:val="000000"/>
                <w:lang w:val="id-ID"/>
              </w:rPr>
            </w:pPr>
            <w:r w:rsidRPr="00F168CB">
              <w:rPr>
                <w:rFonts w:ascii="Times New Roman" w:hAnsi="Times New Roman" w:cs="Times New Roman"/>
                <w:color w:val="000000"/>
                <w:lang w:val="id-ID"/>
              </w:rPr>
              <w:lastRenderedPageBreak/>
              <w:t>Mengolah, menalar, dan menyaji dalam ranah konkret dan ranah abstrak terkait dengan pengembangan dari yang dipelajarinya di sekolah secara mandiri, dan mampu menggunakan metode sesuai kaidah keilmuan</w:t>
            </w:r>
          </w:p>
        </w:tc>
        <w:tc>
          <w:tcPr>
            <w:tcW w:w="2605" w:type="dxa"/>
          </w:tcPr>
          <w:p w14:paraId="565BD961" w14:textId="77777777" w:rsidR="00E5197F" w:rsidRPr="00F168CB" w:rsidRDefault="00E5197F" w:rsidP="00F168CB">
            <w:pPr>
              <w:pStyle w:val="ListParagraph"/>
              <w:numPr>
                <w:ilvl w:val="1"/>
                <w:numId w:val="11"/>
              </w:numPr>
              <w:autoSpaceDE w:val="0"/>
              <w:autoSpaceDN w:val="0"/>
              <w:adjustRightInd w:val="0"/>
              <w:ind w:left="281"/>
              <w:jc w:val="both"/>
              <w:rPr>
                <w:rFonts w:ascii="Times New Roman" w:hAnsi="Times New Roman" w:cs="Times New Roman"/>
                <w:color w:val="000000"/>
              </w:rPr>
            </w:pPr>
            <w:r w:rsidRPr="00F168CB">
              <w:rPr>
                <w:rFonts w:ascii="Times New Roman" w:hAnsi="Times New Roman" w:cs="Times New Roman"/>
                <w:color w:val="000000"/>
              </w:rPr>
              <w:t>Menyajikan hasil analisis makna, penyebab dan dampak negatif dari sifat tercela hubbuddnya hasad, ujub, sombong, riya’dan sifat-sifat turunannya</w:t>
            </w:r>
          </w:p>
          <w:p w14:paraId="1CAF3FCC" w14:textId="77777777" w:rsidR="00E5197F" w:rsidRPr="00F168CB" w:rsidRDefault="00E5197F" w:rsidP="00F168CB">
            <w:pPr>
              <w:pStyle w:val="ListParagraph"/>
              <w:numPr>
                <w:ilvl w:val="1"/>
                <w:numId w:val="11"/>
              </w:numPr>
              <w:autoSpaceDE w:val="0"/>
              <w:autoSpaceDN w:val="0"/>
              <w:adjustRightInd w:val="0"/>
              <w:ind w:left="281"/>
              <w:jc w:val="both"/>
              <w:rPr>
                <w:rFonts w:ascii="Times New Roman" w:hAnsi="Times New Roman" w:cs="Times New Roman"/>
                <w:color w:val="000000"/>
              </w:rPr>
            </w:pPr>
            <w:r w:rsidRPr="00F168CB">
              <w:rPr>
                <w:rFonts w:ascii="Times New Roman" w:hAnsi="Times New Roman" w:cs="Times New Roman"/>
                <w:color w:val="000000"/>
              </w:rPr>
              <w:t>Menyajikan hasil analisis tentang makna sifat wajib Allah (nafsiyah, salbiyah, ma’ani, dan ma’nawiyah) dan sifat-sifat jaiz Allah</w:t>
            </w:r>
          </w:p>
          <w:p w14:paraId="0A2F3B9F" w14:textId="77777777" w:rsidR="00E5197F" w:rsidRPr="00F168CB" w:rsidRDefault="00E5197F" w:rsidP="00F168CB">
            <w:pPr>
              <w:pStyle w:val="ListParagraph"/>
              <w:numPr>
                <w:ilvl w:val="1"/>
                <w:numId w:val="11"/>
              </w:numPr>
              <w:autoSpaceDE w:val="0"/>
              <w:autoSpaceDN w:val="0"/>
              <w:adjustRightInd w:val="0"/>
              <w:ind w:left="281"/>
              <w:jc w:val="both"/>
              <w:rPr>
                <w:rFonts w:ascii="Times New Roman" w:hAnsi="Times New Roman" w:cs="Times New Roman"/>
                <w:color w:val="000000"/>
              </w:rPr>
            </w:pPr>
            <w:r w:rsidRPr="00F168CB">
              <w:rPr>
                <w:rFonts w:ascii="Times New Roman" w:hAnsi="Times New Roman" w:cs="Times New Roman"/>
                <w:color w:val="000000"/>
                <w:lang w:val="id-ID"/>
              </w:rPr>
              <w:t>Menyajikan hasil analisis tentang hakekat, syarat-syarat, dan kedudukan taubat sebagai fondasi perjalanan rohani</w:t>
            </w:r>
          </w:p>
          <w:p w14:paraId="510EF351" w14:textId="77777777" w:rsidR="00E5197F" w:rsidRPr="00F168CB" w:rsidRDefault="00E5197F" w:rsidP="00F168CB">
            <w:pPr>
              <w:pStyle w:val="ListParagraph"/>
              <w:numPr>
                <w:ilvl w:val="1"/>
                <w:numId w:val="11"/>
              </w:numPr>
              <w:autoSpaceDE w:val="0"/>
              <w:autoSpaceDN w:val="0"/>
              <w:adjustRightInd w:val="0"/>
              <w:ind w:left="281"/>
              <w:jc w:val="both"/>
              <w:rPr>
                <w:rFonts w:ascii="Times New Roman" w:hAnsi="Times New Roman" w:cs="Times New Roman"/>
                <w:color w:val="000000"/>
              </w:rPr>
            </w:pPr>
            <w:r w:rsidRPr="00F168CB">
              <w:rPr>
                <w:rFonts w:ascii="Times New Roman" w:hAnsi="Times New Roman" w:cs="Times New Roman"/>
                <w:color w:val="000000"/>
                <w:lang w:val="id-ID"/>
              </w:rPr>
              <w:lastRenderedPageBreak/>
              <w:t>Mengomunikasikan hasil analisis tentang keutamaan dan adab berbakti kepada orang tua dan guru berdasarkan dalil dan pendapat ulama</w:t>
            </w:r>
          </w:p>
          <w:p w14:paraId="459938E0" w14:textId="77777777" w:rsidR="00E5197F" w:rsidRPr="00F168CB" w:rsidRDefault="00E5197F" w:rsidP="00F168CB">
            <w:pPr>
              <w:pStyle w:val="ListParagraph"/>
              <w:numPr>
                <w:ilvl w:val="1"/>
                <w:numId w:val="11"/>
              </w:numPr>
              <w:autoSpaceDE w:val="0"/>
              <w:autoSpaceDN w:val="0"/>
              <w:adjustRightInd w:val="0"/>
              <w:ind w:left="281"/>
              <w:jc w:val="both"/>
              <w:rPr>
                <w:rFonts w:ascii="Times New Roman" w:hAnsi="Times New Roman" w:cs="Times New Roman"/>
                <w:color w:val="000000"/>
              </w:rPr>
            </w:pPr>
            <w:r w:rsidRPr="00F168CB">
              <w:rPr>
                <w:rFonts w:ascii="Times New Roman" w:hAnsi="Times New Roman" w:cs="Times New Roman"/>
                <w:color w:val="000000"/>
                <w:lang w:val="id-ID"/>
              </w:rPr>
              <w:t>Menyajikan hasil analisis keteladanan dan contoh implementasi keteladanan Nabi Luth a.s dalam kehdupan sehari-hari</w:t>
            </w:r>
          </w:p>
        </w:tc>
      </w:tr>
    </w:tbl>
    <w:p w14:paraId="6B7E7AE2" w14:textId="77777777" w:rsidR="00E5197F" w:rsidRDefault="00E5197F" w:rsidP="00E5197F">
      <w:pPr>
        <w:spacing w:after="160" w:line="480" w:lineRule="auto"/>
        <w:jc w:val="both"/>
        <w:rPr>
          <w:rFonts w:asciiTheme="majorBidi" w:hAnsiTheme="majorBidi" w:cstheme="majorBidi"/>
          <w:sz w:val="24"/>
          <w:szCs w:val="24"/>
        </w:rPr>
      </w:pPr>
    </w:p>
    <w:p w14:paraId="6E3D121B" w14:textId="77777777" w:rsidR="00E5197F" w:rsidRPr="007C1772" w:rsidRDefault="00E5197F" w:rsidP="00E5197F">
      <w:pPr>
        <w:spacing w:after="160" w:line="240" w:lineRule="auto"/>
        <w:ind w:firstLine="720"/>
        <w:jc w:val="center"/>
        <w:rPr>
          <w:rFonts w:asciiTheme="majorBidi" w:hAnsiTheme="majorBidi" w:cstheme="majorBidi"/>
          <w:b/>
          <w:bCs/>
          <w:sz w:val="24"/>
          <w:szCs w:val="24"/>
        </w:rPr>
      </w:pPr>
      <w:r w:rsidRPr="007C1772">
        <w:rPr>
          <w:rFonts w:asciiTheme="majorBidi" w:hAnsiTheme="majorBidi" w:cstheme="majorBidi"/>
          <w:b/>
          <w:bCs/>
          <w:sz w:val="24"/>
          <w:szCs w:val="24"/>
        </w:rPr>
        <w:t>Tabel 2.2 KD dan KI semester genap</w:t>
      </w:r>
    </w:p>
    <w:tbl>
      <w:tblPr>
        <w:tblStyle w:val="TableGrid"/>
        <w:tblW w:w="4962" w:type="dxa"/>
        <w:tblInd w:w="675" w:type="dxa"/>
        <w:tblLayout w:type="fixed"/>
        <w:tblLook w:val="04A0" w:firstRow="1" w:lastRow="0" w:firstColumn="1" w:lastColumn="0" w:noHBand="0" w:noVBand="1"/>
      </w:tblPr>
      <w:tblGrid>
        <w:gridCol w:w="2410"/>
        <w:gridCol w:w="2552"/>
      </w:tblGrid>
      <w:tr w:rsidR="00E5197F" w:rsidRPr="00F168CB" w14:paraId="07E25E42" w14:textId="77777777" w:rsidTr="00F168CB">
        <w:trPr>
          <w:trHeight w:val="553"/>
          <w:tblHeader/>
        </w:trPr>
        <w:tc>
          <w:tcPr>
            <w:tcW w:w="4962" w:type="dxa"/>
            <w:gridSpan w:val="2"/>
            <w:shd w:val="clear" w:color="auto" w:fill="C6D9F1" w:themeFill="text2" w:themeFillTint="33"/>
          </w:tcPr>
          <w:p w14:paraId="37EC8620" w14:textId="77777777" w:rsidR="00E5197F" w:rsidRPr="00F168CB" w:rsidRDefault="00E5197F" w:rsidP="00F168CB">
            <w:pPr>
              <w:pStyle w:val="ListParagraph"/>
              <w:spacing w:after="160"/>
              <w:ind w:left="0"/>
              <w:jc w:val="center"/>
              <w:rPr>
                <w:rFonts w:asciiTheme="majorBidi" w:hAnsiTheme="majorBidi" w:cstheme="majorBidi"/>
                <w:b/>
                <w:bCs/>
              </w:rPr>
            </w:pPr>
            <w:r w:rsidRPr="00F168CB">
              <w:rPr>
                <w:rFonts w:asciiTheme="majorBidi" w:hAnsiTheme="majorBidi" w:cstheme="majorBidi"/>
                <w:b/>
                <w:bCs/>
              </w:rPr>
              <w:t>SEMESTER GENAP</w:t>
            </w:r>
          </w:p>
        </w:tc>
      </w:tr>
      <w:tr w:rsidR="00E5197F" w:rsidRPr="00F168CB" w14:paraId="08CFF220" w14:textId="77777777" w:rsidTr="00F168CB">
        <w:trPr>
          <w:tblHeader/>
        </w:trPr>
        <w:tc>
          <w:tcPr>
            <w:tcW w:w="2410" w:type="dxa"/>
            <w:tcBorders>
              <w:bottom w:val="single" w:sz="12" w:space="0" w:color="auto"/>
            </w:tcBorders>
          </w:tcPr>
          <w:p w14:paraId="1246BB48" w14:textId="77777777" w:rsidR="00E5197F" w:rsidRPr="00F168CB" w:rsidRDefault="00E5197F" w:rsidP="00F168CB">
            <w:pPr>
              <w:pStyle w:val="ListParagraph"/>
              <w:spacing w:after="160"/>
              <w:ind w:left="0"/>
              <w:jc w:val="center"/>
              <w:rPr>
                <w:rFonts w:asciiTheme="majorBidi" w:hAnsiTheme="majorBidi" w:cstheme="majorBidi"/>
                <w:b/>
                <w:bCs/>
              </w:rPr>
            </w:pPr>
            <w:r w:rsidRPr="00F168CB">
              <w:rPr>
                <w:rFonts w:asciiTheme="majorBidi" w:hAnsiTheme="majorBidi" w:cstheme="majorBidi"/>
                <w:b/>
                <w:bCs/>
              </w:rPr>
              <w:t>KOMPETENSI DASAR</w:t>
            </w:r>
          </w:p>
        </w:tc>
        <w:tc>
          <w:tcPr>
            <w:tcW w:w="2552" w:type="dxa"/>
            <w:tcBorders>
              <w:bottom w:val="single" w:sz="12" w:space="0" w:color="auto"/>
            </w:tcBorders>
          </w:tcPr>
          <w:p w14:paraId="3E8B8090" w14:textId="77777777" w:rsidR="00E5197F" w:rsidRPr="00F168CB" w:rsidRDefault="00E5197F" w:rsidP="00F168CB">
            <w:pPr>
              <w:pStyle w:val="ListParagraph"/>
              <w:spacing w:after="160"/>
              <w:ind w:left="0"/>
              <w:jc w:val="center"/>
              <w:rPr>
                <w:rFonts w:asciiTheme="majorBidi" w:hAnsiTheme="majorBidi" w:cstheme="majorBidi"/>
                <w:b/>
                <w:bCs/>
              </w:rPr>
            </w:pPr>
            <w:r w:rsidRPr="00F168CB">
              <w:rPr>
                <w:rFonts w:asciiTheme="majorBidi" w:hAnsiTheme="majorBidi" w:cstheme="majorBidi"/>
                <w:b/>
                <w:bCs/>
              </w:rPr>
              <w:t>KOMPETENSI INTI</w:t>
            </w:r>
          </w:p>
        </w:tc>
      </w:tr>
      <w:tr w:rsidR="00E5197F" w:rsidRPr="00F168CB" w14:paraId="7990C5FA" w14:textId="77777777" w:rsidTr="00F168CB">
        <w:tc>
          <w:tcPr>
            <w:tcW w:w="2410" w:type="dxa"/>
            <w:tcBorders>
              <w:top w:val="single" w:sz="12" w:space="0" w:color="auto"/>
            </w:tcBorders>
          </w:tcPr>
          <w:p w14:paraId="2C8878FD" w14:textId="77777777" w:rsidR="00E5197F" w:rsidRPr="00F168CB" w:rsidRDefault="00E5197F" w:rsidP="00F168CB">
            <w:pPr>
              <w:pStyle w:val="ListParagraph"/>
              <w:numPr>
                <w:ilvl w:val="0"/>
                <w:numId w:val="12"/>
              </w:numPr>
              <w:autoSpaceDE w:val="0"/>
              <w:autoSpaceDN w:val="0"/>
              <w:adjustRightInd w:val="0"/>
              <w:ind w:left="324"/>
              <w:jc w:val="both"/>
              <w:rPr>
                <w:rFonts w:ascii="Times New Roman" w:hAnsi="Times New Roman" w:cs="Times New Roman"/>
                <w:color w:val="000000"/>
              </w:rPr>
            </w:pPr>
            <w:r w:rsidRPr="00F168CB">
              <w:rPr>
                <w:rFonts w:ascii="Times New Roman" w:hAnsi="Times New Roman" w:cs="Times New Roman"/>
                <w:color w:val="000000"/>
                <w:lang w:val="id-ID"/>
              </w:rPr>
              <w:t>Menghaytai dan mengamalkan ajaran agama yang dianutnya</w:t>
            </w:r>
          </w:p>
        </w:tc>
        <w:tc>
          <w:tcPr>
            <w:tcW w:w="2552" w:type="dxa"/>
            <w:tcBorders>
              <w:top w:val="single" w:sz="12" w:space="0" w:color="auto"/>
            </w:tcBorders>
          </w:tcPr>
          <w:p w14:paraId="0A9640B4" w14:textId="77777777" w:rsidR="00E5197F" w:rsidRPr="00F168CB" w:rsidRDefault="00E5197F" w:rsidP="00F168CB">
            <w:pPr>
              <w:pStyle w:val="ListParagraph"/>
              <w:numPr>
                <w:ilvl w:val="1"/>
                <w:numId w:val="13"/>
              </w:numPr>
              <w:autoSpaceDE w:val="0"/>
              <w:autoSpaceDN w:val="0"/>
              <w:adjustRightInd w:val="0"/>
              <w:jc w:val="both"/>
              <w:rPr>
                <w:rFonts w:ascii="Times New Roman" w:hAnsi="Times New Roman" w:cs="Times New Roman"/>
                <w:color w:val="000000"/>
              </w:rPr>
            </w:pPr>
            <w:r w:rsidRPr="00F168CB">
              <w:rPr>
                <w:rFonts w:ascii="Times New Roman" w:hAnsi="Times New Roman" w:cs="Times New Roman"/>
                <w:color w:val="000000"/>
              </w:rPr>
              <w:t>Menghayati kebesaran Allah dengan Asmaul Husna (Al-Kariim, Al-Mukmin, Al-Wakil, Al-Matiin, Al-Jami’, Al-Hafidz, Al-Rafii, Al-Wahhab, Al-Rakib, Al-Mubdi’, Al-</w:t>
            </w:r>
            <w:r w:rsidRPr="00F168CB">
              <w:rPr>
                <w:rFonts w:ascii="Times New Roman" w:hAnsi="Times New Roman" w:cs="Times New Roman"/>
                <w:color w:val="000000"/>
              </w:rPr>
              <w:lastRenderedPageBreak/>
              <w:t>Muhyi, Al-Hayyu, Al-Qayyum, Al-Akhir, Al-Mujib, Al-Awwal)</w:t>
            </w:r>
          </w:p>
          <w:p w14:paraId="413CF51C" w14:textId="77777777" w:rsidR="00E5197F" w:rsidRPr="00F168CB" w:rsidRDefault="00E5197F" w:rsidP="00F168CB">
            <w:pPr>
              <w:pStyle w:val="ListParagraph"/>
              <w:numPr>
                <w:ilvl w:val="1"/>
                <w:numId w:val="13"/>
              </w:numPr>
              <w:autoSpaceDE w:val="0"/>
              <w:autoSpaceDN w:val="0"/>
              <w:adjustRightInd w:val="0"/>
              <w:jc w:val="both"/>
              <w:rPr>
                <w:rFonts w:ascii="Times New Roman" w:hAnsi="Times New Roman" w:cs="Times New Roman"/>
                <w:color w:val="000000"/>
              </w:rPr>
            </w:pPr>
            <w:r w:rsidRPr="00F168CB">
              <w:rPr>
                <w:rFonts w:ascii="Times New Roman" w:hAnsi="Times New Roman" w:cs="Times New Roman"/>
                <w:color w:val="000000"/>
              </w:rPr>
              <w:t>Menghayati kebenaran ajaran Islam washatiyah (moderat) sebagai rahmatan lil ‘alamin</w:t>
            </w:r>
          </w:p>
          <w:p w14:paraId="5A940418" w14:textId="77777777" w:rsidR="00E5197F" w:rsidRPr="00F168CB" w:rsidRDefault="00E5197F" w:rsidP="00F168CB">
            <w:pPr>
              <w:pStyle w:val="ListParagraph"/>
              <w:numPr>
                <w:ilvl w:val="1"/>
                <w:numId w:val="13"/>
              </w:numPr>
              <w:autoSpaceDE w:val="0"/>
              <w:autoSpaceDN w:val="0"/>
              <w:adjustRightInd w:val="0"/>
              <w:jc w:val="both"/>
              <w:rPr>
                <w:rFonts w:ascii="Times New Roman" w:hAnsi="Times New Roman" w:cs="Times New Roman"/>
                <w:color w:val="000000"/>
              </w:rPr>
            </w:pPr>
            <w:r w:rsidRPr="00F168CB">
              <w:rPr>
                <w:rFonts w:ascii="Times New Roman" w:hAnsi="Times New Roman" w:cs="Times New Roman"/>
                <w:color w:val="000000"/>
              </w:rPr>
              <w:t xml:space="preserve">Menghayati pentingnya mujahadah dan riyaadhah (tazkiyatunnafsi) </w:t>
            </w:r>
            <w:r w:rsidRPr="00F168CB">
              <w:rPr>
                <w:rFonts w:ascii="Times New Roman" w:hAnsi="Times New Roman" w:cs="Times New Roman"/>
                <w:color w:val="000000"/>
                <w:lang w:val="id-ID"/>
              </w:rPr>
              <w:t>sebagai ajara islam untuk membentuk akhlak karimah.</w:t>
            </w:r>
          </w:p>
          <w:p w14:paraId="7B6DED26" w14:textId="77777777" w:rsidR="00E5197F" w:rsidRPr="00F168CB" w:rsidRDefault="00E5197F" w:rsidP="00F168CB">
            <w:pPr>
              <w:pStyle w:val="ListParagraph"/>
              <w:numPr>
                <w:ilvl w:val="1"/>
                <w:numId w:val="13"/>
              </w:numPr>
              <w:autoSpaceDE w:val="0"/>
              <w:autoSpaceDN w:val="0"/>
              <w:adjustRightInd w:val="0"/>
              <w:jc w:val="both"/>
              <w:rPr>
                <w:rFonts w:ascii="Times New Roman" w:hAnsi="Times New Roman" w:cs="Times New Roman"/>
                <w:color w:val="000000"/>
              </w:rPr>
            </w:pPr>
            <w:r w:rsidRPr="00F168CB">
              <w:rPr>
                <w:rFonts w:ascii="Times New Roman" w:hAnsi="Times New Roman" w:cs="Times New Roman"/>
                <w:color w:val="000000"/>
                <w:lang w:val="id-ID"/>
              </w:rPr>
              <w:t>Menghayati kkeutamaan induk sifat-sifat utama yakni: hikmah, ifffah, syaja’ah, dan ‘adalah sebagai pembentuk akhlak karimah</w:t>
            </w:r>
          </w:p>
          <w:p w14:paraId="432FC23E" w14:textId="77777777" w:rsidR="00E5197F" w:rsidRPr="00F168CB" w:rsidRDefault="00E5197F" w:rsidP="00F168CB">
            <w:pPr>
              <w:pStyle w:val="ListParagraph"/>
              <w:numPr>
                <w:ilvl w:val="1"/>
                <w:numId w:val="13"/>
              </w:numPr>
              <w:autoSpaceDE w:val="0"/>
              <w:autoSpaceDN w:val="0"/>
              <w:adjustRightInd w:val="0"/>
              <w:jc w:val="both"/>
              <w:rPr>
                <w:rFonts w:ascii="Times New Roman" w:hAnsi="Times New Roman" w:cs="Times New Roman"/>
                <w:color w:val="000000"/>
              </w:rPr>
            </w:pPr>
            <w:r w:rsidRPr="00F168CB">
              <w:rPr>
                <w:rFonts w:ascii="Times New Roman" w:hAnsi="Times New Roman" w:cs="Times New Roman"/>
                <w:color w:val="000000"/>
                <w:lang w:val="id-ID"/>
              </w:rPr>
              <w:t>Menghayati dampak buruk perilaku licik, tamak, zhalim, dan diskiminasi sehingga menimbulkan tekad menjauhinya</w:t>
            </w:r>
          </w:p>
          <w:p w14:paraId="1A3B8CAF" w14:textId="77777777" w:rsidR="00E5197F" w:rsidRPr="00F168CB" w:rsidRDefault="00E5197F" w:rsidP="00F168CB">
            <w:pPr>
              <w:pStyle w:val="ListParagraph"/>
              <w:numPr>
                <w:ilvl w:val="1"/>
                <w:numId w:val="13"/>
              </w:numPr>
              <w:autoSpaceDE w:val="0"/>
              <w:autoSpaceDN w:val="0"/>
              <w:adjustRightInd w:val="0"/>
              <w:jc w:val="both"/>
              <w:rPr>
                <w:rFonts w:ascii="Times New Roman" w:hAnsi="Times New Roman" w:cs="Times New Roman"/>
                <w:color w:val="000000"/>
              </w:rPr>
            </w:pPr>
            <w:r w:rsidRPr="00F168CB">
              <w:rPr>
                <w:rFonts w:ascii="Times New Roman" w:hAnsi="Times New Roman" w:cs="Times New Roman"/>
                <w:color w:val="000000"/>
                <w:lang w:val="id-ID"/>
              </w:rPr>
              <w:lastRenderedPageBreak/>
              <w:t>Menghayati hikmah dan pentingnya membesuk orang sakit</w:t>
            </w:r>
          </w:p>
        </w:tc>
      </w:tr>
      <w:tr w:rsidR="00E5197F" w:rsidRPr="00F168CB" w14:paraId="1875200C" w14:textId="77777777" w:rsidTr="00F168CB">
        <w:tc>
          <w:tcPr>
            <w:tcW w:w="2410" w:type="dxa"/>
          </w:tcPr>
          <w:p w14:paraId="4207EEB2" w14:textId="77777777" w:rsidR="00E5197F" w:rsidRPr="00F168CB" w:rsidRDefault="00E5197F" w:rsidP="00F168CB">
            <w:pPr>
              <w:pStyle w:val="ListParagraph"/>
              <w:numPr>
                <w:ilvl w:val="0"/>
                <w:numId w:val="12"/>
              </w:numPr>
              <w:autoSpaceDE w:val="0"/>
              <w:autoSpaceDN w:val="0"/>
              <w:adjustRightInd w:val="0"/>
              <w:ind w:left="324"/>
              <w:jc w:val="both"/>
              <w:rPr>
                <w:rFonts w:ascii="Times New Roman" w:hAnsi="Times New Roman" w:cs="Times New Roman"/>
                <w:color w:val="000000"/>
              </w:rPr>
            </w:pPr>
            <w:r w:rsidRPr="00F168CB">
              <w:rPr>
                <w:rFonts w:ascii="Times New Roman" w:hAnsi="Times New Roman" w:cs="Times New Roman"/>
                <w:color w:val="000000"/>
                <w:lang w:val="id-ID"/>
              </w:rPr>
              <w:lastRenderedPageBreak/>
              <w:t>Menunjukkan perilaku jujur, disiplin, bertaggung jawab, peduli, (gotong royong, kerja sama, toleran, damai) santun, responsif dan pro-aktif sebagai bagian dari solusi atas berbagai permasalahan dalam berinteraksi secara efektif dengan lingkungan sosial dan alam serta dalam menempatkan diri sebagai cerminan bangsa dan pergaulan dunia</w:t>
            </w:r>
          </w:p>
        </w:tc>
        <w:tc>
          <w:tcPr>
            <w:tcW w:w="2552" w:type="dxa"/>
          </w:tcPr>
          <w:p w14:paraId="455D0BA3" w14:textId="77777777" w:rsidR="00E5197F" w:rsidRPr="00F168CB" w:rsidRDefault="00E5197F" w:rsidP="00F168CB">
            <w:pPr>
              <w:pStyle w:val="ListParagraph"/>
              <w:numPr>
                <w:ilvl w:val="1"/>
                <w:numId w:val="14"/>
              </w:numPr>
              <w:autoSpaceDE w:val="0"/>
              <w:autoSpaceDN w:val="0"/>
              <w:adjustRightInd w:val="0"/>
              <w:jc w:val="both"/>
              <w:rPr>
                <w:rFonts w:ascii="Times New Roman" w:hAnsi="Times New Roman" w:cs="Times New Roman"/>
                <w:color w:val="000000"/>
              </w:rPr>
            </w:pPr>
            <w:r w:rsidRPr="00F168CB">
              <w:rPr>
                <w:rFonts w:ascii="Times New Roman" w:hAnsi="Times New Roman" w:cs="Times New Roman"/>
                <w:color w:val="000000"/>
              </w:rPr>
              <w:t>Mengamalkan sikap santun dan bijaksana sebagai cermin pemahaman Asmaul Husna-Nya (</w:t>
            </w:r>
            <w:r w:rsidRPr="00F168CB">
              <w:rPr>
                <w:rFonts w:ascii="Times New Roman" w:hAnsi="Times New Roman" w:cs="Times New Roman"/>
                <w:i/>
                <w:iCs/>
                <w:color w:val="000000"/>
              </w:rPr>
              <w:t>Al-Kariim, Al-Mukmin, Al-Wakiil, Al-Matiin, Al-Jami’, Al-Hafiidz, Al-Rafii’, Al-Wahhaab Al-Rakiib, Al-Mubdi’, Al-Muhyi, Al-Hayyu, Al-Qayyuum, Al-Aakhir, Al-Mujiib, Al-Awwal</w:t>
            </w:r>
            <w:r w:rsidRPr="00F168CB">
              <w:rPr>
                <w:rFonts w:ascii="Times New Roman" w:hAnsi="Times New Roman" w:cs="Times New Roman"/>
                <w:color w:val="000000"/>
              </w:rPr>
              <w:t>)</w:t>
            </w:r>
          </w:p>
          <w:p w14:paraId="1D94586A" w14:textId="77777777" w:rsidR="00E5197F" w:rsidRPr="00F168CB" w:rsidRDefault="00E5197F" w:rsidP="00F168CB">
            <w:pPr>
              <w:pStyle w:val="ListParagraph"/>
              <w:numPr>
                <w:ilvl w:val="1"/>
                <w:numId w:val="14"/>
              </w:numPr>
              <w:autoSpaceDE w:val="0"/>
              <w:autoSpaceDN w:val="0"/>
              <w:adjustRightInd w:val="0"/>
              <w:jc w:val="both"/>
              <w:rPr>
                <w:rFonts w:ascii="Times New Roman" w:hAnsi="Times New Roman" w:cs="Times New Roman"/>
                <w:color w:val="000000"/>
              </w:rPr>
            </w:pPr>
            <w:r w:rsidRPr="00F168CB">
              <w:rPr>
                <w:rFonts w:ascii="Times New Roman" w:hAnsi="Times New Roman" w:cs="Times New Roman"/>
                <w:color w:val="000000"/>
              </w:rPr>
              <w:t>Mengamalkan sikap kokoh pendirian, moderat dan toleran sebagai cermin pemahaman Islam washatiyah (moderat) sebagai rahmatan lil ‘alamin</w:t>
            </w:r>
          </w:p>
          <w:p w14:paraId="5F109912" w14:textId="77777777" w:rsidR="00E5197F" w:rsidRPr="00F168CB" w:rsidRDefault="00E5197F" w:rsidP="00F168CB">
            <w:pPr>
              <w:pStyle w:val="ListParagraph"/>
              <w:numPr>
                <w:ilvl w:val="1"/>
                <w:numId w:val="14"/>
              </w:numPr>
              <w:autoSpaceDE w:val="0"/>
              <w:autoSpaceDN w:val="0"/>
              <w:adjustRightInd w:val="0"/>
              <w:jc w:val="both"/>
              <w:rPr>
                <w:rFonts w:ascii="Times New Roman" w:hAnsi="Times New Roman" w:cs="Times New Roman"/>
                <w:color w:val="000000"/>
              </w:rPr>
            </w:pPr>
            <w:r w:rsidRPr="00F168CB">
              <w:rPr>
                <w:rFonts w:ascii="Times New Roman" w:hAnsi="Times New Roman" w:cs="Times New Roman"/>
                <w:color w:val="000000"/>
              </w:rPr>
              <w:t xml:space="preserve">Mengamalkan sikap jujur dan disiplin sebagai cermin pemahaman setelah mempelajari </w:t>
            </w:r>
            <w:r w:rsidRPr="00F168CB">
              <w:rPr>
                <w:rFonts w:ascii="Times New Roman" w:hAnsi="Times New Roman" w:cs="Times New Roman"/>
                <w:i/>
                <w:iCs/>
                <w:color w:val="000000"/>
              </w:rPr>
              <w:lastRenderedPageBreak/>
              <w:t>mujaahadah</w:t>
            </w:r>
            <w:r w:rsidRPr="00F168CB">
              <w:rPr>
                <w:rFonts w:ascii="Times New Roman" w:hAnsi="Times New Roman" w:cs="Times New Roman"/>
                <w:color w:val="000000"/>
              </w:rPr>
              <w:t xml:space="preserve"> dan </w:t>
            </w:r>
            <w:r w:rsidRPr="00F168CB">
              <w:rPr>
                <w:rFonts w:ascii="Times New Roman" w:hAnsi="Times New Roman" w:cs="Times New Roman"/>
                <w:i/>
                <w:iCs/>
                <w:color w:val="000000"/>
              </w:rPr>
              <w:t>riyaadhah</w:t>
            </w:r>
            <w:r w:rsidRPr="00F168CB">
              <w:rPr>
                <w:rFonts w:ascii="Times New Roman" w:hAnsi="Times New Roman" w:cs="Times New Roman"/>
                <w:color w:val="000000"/>
              </w:rPr>
              <w:t xml:space="preserve"> (</w:t>
            </w:r>
            <w:r w:rsidRPr="00F168CB">
              <w:rPr>
                <w:rFonts w:ascii="Times New Roman" w:hAnsi="Times New Roman" w:cs="Times New Roman"/>
                <w:i/>
                <w:iCs/>
                <w:color w:val="000000"/>
              </w:rPr>
              <w:t>tazkiyatunnafsi</w:t>
            </w:r>
            <w:r w:rsidRPr="00F168CB">
              <w:rPr>
                <w:rFonts w:ascii="Times New Roman" w:hAnsi="Times New Roman" w:cs="Times New Roman"/>
                <w:color w:val="000000"/>
              </w:rPr>
              <w:t>)</w:t>
            </w:r>
          </w:p>
          <w:p w14:paraId="1ACD3B15" w14:textId="77777777" w:rsidR="00E5197F" w:rsidRPr="00F168CB" w:rsidRDefault="00E5197F" w:rsidP="00F168CB">
            <w:pPr>
              <w:pStyle w:val="ListParagraph"/>
              <w:numPr>
                <w:ilvl w:val="1"/>
                <w:numId w:val="14"/>
              </w:numPr>
              <w:autoSpaceDE w:val="0"/>
              <w:autoSpaceDN w:val="0"/>
              <w:adjustRightInd w:val="0"/>
              <w:jc w:val="both"/>
              <w:rPr>
                <w:rFonts w:ascii="Times New Roman" w:hAnsi="Times New Roman" w:cs="Times New Roman"/>
                <w:color w:val="000000"/>
              </w:rPr>
            </w:pPr>
            <w:r w:rsidRPr="00F168CB">
              <w:rPr>
                <w:rFonts w:ascii="Times New Roman" w:hAnsi="Times New Roman" w:cs="Times New Roman"/>
                <w:color w:val="000000"/>
              </w:rPr>
              <w:t xml:space="preserve">Mengamalkan sikap </w:t>
            </w:r>
            <w:r w:rsidRPr="00F168CB">
              <w:rPr>
                <w:rFonts w:ascii="Times New Roman" w:hAnsi="Times New Roman" w:cs="Times New Roman"/>
                <w:i/>
                <w:iCs/>
                <w:color w:val="000000"/>
              </w:rPr>
              <w:t xml:space="preserve">hikmah, iffah, syaja‘ah </w:t>
            </w:r>
            <w:r w:rsidRPr="00F168CB">
              <w:rPr>
                <w:rFonts w:ascii="Times New Roman" w:hAnsi="Times New Roman" w:cs="Times New Roman"/>
                <w:color w:val="000000"/>
              </w:rPr>
              <w:t>dan</w:t>
            </w:r>
            <w:r w:rsidRPr="00F168CB">
              <w:rPr>
                <w:rFonts w:ascii="Times New Roman" w:hAnsi="Times New Roman" w:cs="Times New Roman"/>
                <w:i/>
                <w:iCs/>
                <w:color w:val="000000"/>
              </w:rPr>
              <w:t xml:space="preserve"> ‘adalah</w:t>
            </w:r>
          </w:p>
          <w:p w14:paraId="4E604B8D" w14:textId="77777777" w:rsidR="00E5197F" w:rsidRPr="00F168CB" w:rsidRDefault="00E5197F" w:rsidP="00F168CB">
            <w:pPr>
              <w:pStyle w:val="ListParagraph"/>
              <w:numPr>
                <w:ilvl w:val="1"/>
                <w:numId w:val="14"/>
              </w:numPr>
              <w:autoSpaceDE w:val="0"/>
              <w:autoSpaceDN w:val="0"/>
              <w:adjustRightInd w:val="0"/>
              <w:jc w:val="both"/>
              <w:rPr>
                <w:rFonts w:ascii="Times New Roman" w:hAnsi="Times New Roman" w:cs="Times New Roman"/>
                <w:color w:val="000000"/>
              </w:rPr>
            </w:pPr>
            <w:r w:rsidRPr="00F168CB">
              <w:rPr>
                <w:rFonts w:ascii="Times New Roman" w:hAnsi="Times New Roman" w:cs="Times New Roman"/>
                <w:color w:val="000000"/>
              </w:rPr>
              <w:t xml:space="preserve">Mengamalkan sikap kerja sama dan peduli sebagai cermin pemahaman menghindari perilaku tercela </w:t>
            </w:r>
            <w:r w:rsidRPr="00F168CB">
              <w:rPr>
                <w:rFonts w:ascii="Times New Roman" w:hAnsi="Times New Roman" w:cs="Times New Roman"/>
                <w:i/>
                <w:iCs/>
                <w:color w:val="000000"/>
              </w:rPr>
              <w:t xml:space="preserve">licik, tamak, zhalim, </w:t>
            </w:r>
            <w:r w:rsidRPr="00F168CB">
              <w:rPr>
                <w:rFonts w:ascii="Times New Roman" w:hAnsi="Times New Roman" w:cs="Times New Roman"/>
                <w:color w:val="000000"/>
              </w:rPr>
              <w:t>dan</w:t>
            </w:r>
            <w:r w:rsidRPr="00F168CB">
              <w:rPr>
                <w:rFonts w:ascii="Times New Roman" w:hAnsi="Times New Roman" w:cs="Times New Roman"/>
                <w:i/>
                <w:iCs/>
                <w:color w:val="000000"/>
              </w:rPr>
              <w:t xml:space="preserve"> diskriminasi</w:t>
            </w:r>
          </w:p>
          <w:p w14:paraId="5F3F3F88" w14:textId="77777777" w:rsidR="00E5197F" w:rsidRPr="00F168CB" w:rsidRDefault="00E5197F" w:rsidP="00F168CB">
            <w:pPr>
              <w:pStyle w:val="ListParagraph"/>
              <w:numPr>
                <w:ilvl w:val="1"/>
                <w:numId w:val="14"/>
              </w:numPr>
              <w:autoSpaceDE w:val="0"/>
              <w:autoSpaceDN w:val="0"/>
              <w:adjustRightInd w:val="0"/>
              <w:jc w:val="both"/>
              <w:rPr>
                <w:rFonts w:ascii="Times New Roman" w:hAnsi="Times New Roman" w:cs="Times New Roman"/>
                <w:color w:val="000000"/>
              </w:rPr>
            </w:pPr>
            <w:r w:rsidRPr="00F168CB">
              <w:rPr>
                <w:rFonts w:ascii="Times New Roman" w:hAnsi="Times New Roman" w:cs="Times New Roman"/>
                <w:color w:val="000000"/>
              </w:rPr>
              <w:t>Mengamalkan sikap peduli, responsif dan pro-aktif sebagai cermin pemahama dari adab membesuk orang sakit</w:t>
            </w:r>
          </w:p>
        </w:tc>
      </w:tr>
      <w:tr w:rsidR="00E5197F" w:rsidRPr="00F168CB" w14:paraId="2E0E6B59" w14:textId="77777777" w:rsidTr="00F168CB">
        <w:tc>
          <w:tcPr>
            <w:tcW w:w="2410" w:type="dxa"/>
          </w:tcPr>
          <w:p w14:paraId="605B2574" w14:textId="77777777" w:rsidR="00E5197F" w:rsidRPr="00F168CB" w:rsidRDefault="00E5197F" w:rsidP="00F168CB">
            <w:pPr>
              <w:pStyle w:val="ListParagraph"/>
              <w:numPr>
                <w:ilvl w:val="0"/>
                <w:numId w:val="12"/>
              </w:numPr>
              <w:autoSpaceDE w:val="0"/>
              <w:autoSpaceDN w:val="0"/>
              <w:adjustRightInd w:val="0"/>
              <w:ind w:left="324"/>
              <w:jc w:val="both"/>
              <w:rPr>
                <w:rFonts w:ascii="Times New Roman" w:hAnsi="Times New Roman" w:cs="Times New Roman"/>
                <w:color w:val="000000"/>
              </w:rPr>
            </w:pPr>
            <w:r w:rsidRPr="00F168CB">
              <w:rPr>
                <w:rFonts w:ascii="Times New Roman" w:hAnsi="Times New Roman" w:cs="Times New Roman"/>
                <w:color w:val="000000"/>
                <w:lang w:val="id-ID"/>
              </w:rPr>
              <w:lastRenderedPageBreak/>
              <w:t xml:space="preserve">Memahami menrapkan, menganalisis pengetahuan faktual, konseptual, prosedural, dan metakognitif berdasarkan rasa ingin tahunya tentang ilmu pengetahuan, </w:t>
            </w:r>
            <w:r w:rsidRPr="00F168CB">
              <w:rPr>
                <w:rFonts w:ascii="Times New Roman" w:hAnsi="Times New Roman" w:cs="Times New Roman"/>
                <w:color w:val="000000"/>
                <w:lang w:val="id-ID"/>
              </w:rPr>
              <w:lastRenderedPageBreak/>
              <w:t>tehnoligi, seni, budaya, dan humaniora dengan wawasan kemanusiaan, kebangsaan, kenegaraan, dan peradaban terkait penyebab  fenomena dan kejadian serta menerapkan pengetahuan prosedural pada bidang kajian yang spesifik sesuai dengan bakat dan minatnya untuk memecahkan masalah</w:t>
            </w:r>
          </w:p>
        </w:tc>
        <w:tc>
          <w:tcPr>
            <w:tcW w:w="2552" w:type="dxa"/>
          </w:tcPr>
          <w:p w14:paraId="23B8BCB7" w14:textId="77777777" w:rsidR="00E5197F" w:rsidRPr="00F168CB" w:rsidRDefault="00E5197F" w:rsidP="00F168CB">
            <w:pPr>
              <w:pStyle w:val="ListParagraph"/>
              <w:numPr>
                <w:ilvl w:val="1"/>
                <w:numId w:val="15"/>
              </w:numPr>
              <w:autoSpaceDE w:val="0"/>
              <w:autoSpaceDN w:val="0"/>
              <w:adjustRightInd w:val="0"/>
              <w:jc w:val="both"/>
              <w:rPr>
                <w:rFonts w:ascii="Times New Roman" w:hAnsi="Times New Roman" w:cs="Times New Roman"/>
                <w:color w:val="000000"/>
              </w:rPr>
            </w:pPr>
            <w:r w:rsidRPr="00F168CB">
              <w:rPr>
                <w:rFonts w:ascii="Times New Roman" w:hAnsi="Times New Roman" w:cs="Times New Roman"/>
                <w:color w:val="000000"/>
              </w:rPr>
              <w:lastRenderedPageBreak/>
              <w:t>Menganalisis makna Asmaul Husna (</w:t>
            </w:r>
            <w:r w:rsidRPr="00F168CB">
              <w:rPr>
                <w:rFonts w:ascii="Times New Roman" w:hAnsi="Times New Roman" w:cs="Times New Roman"/>
                <w:i/>
                <w:iCs/>
                <w:color w:val="000000"/>
              </w:rPr>
              <w:t>Al-Kariim, Al-Mukmin, Al-Wakiil, Al-Matiin, Al-Jami’, Al-Hafiidz, Al-Rafii’, Al-Wahhaab Al-Rakiib, Al-Mubdi’, Al-Muhyi, Al-Hayyu, Al-Qayyuum, Al-Aakhir, Al-Mujiib, Al-Awwal</w:t>
            </w:r>
            <w:r w:rsidRPr="00F168CB">
              <w:rPr>
                <w:rFonts w:ascii="Times New Roman" w:hAnsi="Times New Roman" w:cs="Times New Roman"/>
                <w:color w:val="000000"/>
              </w:rPr>
              <w:t>)</w:t>
            </w:r>
          </w:p>
          <w:p w14:paraId="012C8FB3" w14:textId="77777777" w:rsidR="00E5197F" w:rsidRPr="00F168CB" w:rsidRDefault="00E5197F" w:rsidP="00F168CB">
            <w:pPr>
              <w:pStyle w:val="ListParagraph"/>
              <w:numPr>
                <w:ilvl w:val="1"/>
                <w:numId w:val="15"/>
              </w:numPr>
              <w:autoSpaceDE w:val="0"/>
              <w:autoSpaceDN w:val="0"/>
              <w:adjustRightInd w:val="0"/>
              <w:jc w:val="both"/>
              <w:rPr>
                <w:rFonts w:ascii="Times New Roman" w:hAnsi="Times New Roman" w:cs="Times New Roman"/>
                <w:color w:val="000000"/>
              </w:rPr>
            </w:pPr>
            <w:r w:rsidRPr="00F168CB">
              <w:rPr>
                <w:rFonts w:ascii="Times New Roman" w:hAnsi="Times New Roman" w:cs="Times New Roman"/>
                <w:color w:val="000000"/>
              </w:rPr>
              <w:lastRenderedPageBreak/>
              <w:t>Menganalisis makna, dalil  dan ciri-ciri Islam washatiyah (moderat) dan ciri-ciri pemahaman Islam radikal</w:t>
            </w:r>
          </w:p>
          <w:p w14:paraId="259189FD" w14:textId="77777777" w:rsidR="00E5197F" w:rsidRPr="00F168CB" w:rsidRDefault="00E5197F" w:rsidP="00F168CB">
            <w:pPr>
              <w:pStyle w:val="ListParagraph"/>
              <w:numPr>
                <w:ilvl w:val="1"/>
                <w:numId w:val="15"/>
              </w:numPr>
              <w:autoSpaceDE w:val="0"/>
              <w:autoSpaceDN w:val="0"/>
              <w:adjustRightInd w:val="0"/>
              <w:jc w:val="both"/>
              <w:rPr>
                <w:rFonts w:ascii="Times New Roman" w:hAnsi="Times New Roman" w:cs="Times New Roman"/>
                <w:color w:val="000000"/>
              </w:rPr>
            </w:pPr>
            <w:r w:rsidRPr="00F168CB">
              <w:rPr>
                <w:rFonts w:ascii="Times New Roman" w:hAnsi="Times New Roman" w:cs="Times New Roman"/>
                <w:color w:val="000000"/>
              </w:rPr>
              <w:t>Menganalisis hakikat dan sifat dasar nafsu syahwat dan ghadlab; serta cara menundukkannya melalui mujahadah dan riyadhah (tazkiyatunnafsi)</w:t>
            </w:r>
          </w:p>
          <w:p w14:paraId="5B677F15" w14:textId="77777777" w:rsidR="00E5197F" w:rsidRPr="00F168CB" w:rsidRDefault="00E5197F" w:rsidP="00F168CB">
            <w:pPr>
              <w:pStyle w:val="ListParagraph"/>
              <w:numPr>
                <w:ilvl w:val="1"/>
                <w:numId w:val="15"/>
              </w:numPr>
              <w:autoSpaceDE w:val="0"/>
              <w:autoSpaceDN w:val="0"/>
              <w:adjustRightInd w:val="0"/>
              <w:jc w:val="both"/>
              <w:rPr>
                <w:rFonts w:ascii="Times New Roman" w:hAnsi="Times New Roman" w:cs="Times New Roman"/>
                <w:color w:val="000000"/>
              </w:rPr>
            </w:pPr>
            <w:r w:rsidRPr="00F168CB">
              <w:rPr>
                <w:rFonts w:ascii="Times New Roman" w:hAnsi="Times New Roman" w:cs="Times New Roman"/>
                <w:color w:val="000000"/>
              </w:rPr>
              <w:t>Menganalisis makna dan keutamaan induk sifat-sifat utama yakni: hikmah, iffah, syaja‘ah dan ‘adalah</w:t>
            </w:r>
          </w:p>
          <w:p w14:paraId="2C833B9C" w14:textId="77777777" w:rsidR="00E5197F" w:rsidRPr="00F168CB" w:rsidRDefault="00E5197F" w:rsidP="00F168CB">
            <w:pPr>
              <w:pStyle w:val="ListParagraph"/>
              <w:numPr>
                <w:ilvl w:val="1"/>
                <w:numId w:val="15"/>
              </w:numPr>
              <w:autoSpaceDE w:val="0"/>
              <w:autoSpaceDN w:val="0"/>
              <w:adjustRightInd w:val="0"/>
              <w:jc w:val="both"/>
              <w:rPr>
                <w:rFonts w:ascii="Times New Roman" w:hAnsi="Times New Roman" w:cs="Times New Roman"/>
                <w:color w:val="000000"/>
              </w:rPr>
            </w:pPr>
            <w:r w:rsidRPr="00F168CB">
              <w:rPr>
                <w:rFonts w:ascii="Times New Roman" w:hAnsi="Times New Roman" w:cs="Times New Roman"/>
                <w:color w:val="000000"/>
              </w:rPr>
              <w:t xml:space="preserve">Menganalisis sebab-sebab,  contoh, dan cara menghindari perilaku licik, tamak, zhalim, dan diskriminasi </w:t>
            </w:r>
          </w:p>
          <w:p w14:paraId="41928BEA" w14:textId="77777777" w:rsidR="00E5197F" w:rsidRPr="00F168CB" w:rsidRDefault="00E5197F" w:rsidP="00F168CB">
            <w:pPr>
              <w:pStyle w:val="ListParagraph"/>
              <w:numPr>
                <w:ilvl w:val="1"/>
                <w:numId w:val="15"/>
              </w:numPr>
              <w:autoSpaceDE w:val="0"/>
              <w:autoSpaceDN w:val="0"/>
              <w:adjustRightInd w:val="0"/>
              <w:jc w:val="both"/>
              <w:rPr>
                <w:rFonts w:ascii="Times New Roman" w:hAnsi="Times New Roman" w:cs="Times New Roman"/>
                <w:color w:val="000000"/>
              </w:rPr>
            </w:pPr>
            <w:r w:rsidRPr="00F168CB">
              <w:rPr>
                <w:rFonts w:ascii="Times New Roman" w:hAnsi="Times New Roman" w:cs="Times New Roman"/>
                <w:color w:val="000000"/>
              </w:rPr>
              <w:t>Menganalisis adab dan hikmah mengunjungi orang sakit</w:t>
            </w:r>
          </w:p>
        </w:tc>
      </w:tr>
      <w:tr w:rsidR="00E5197F" w:rsidRPr="00F168CB" w14:paraId="58247C21" w14:textId="77777777" w:rsidTr="00F168CB">
        <w:tc>
          <w:tcPr>
            <w:tcW w:w="2410" w:type="dxa"/>
          </w:tcPr>
          <w:p w14:paraId="7A38F8EA" w14:textId="77777777" w:rsidR="00E5197F" w:rsidRPr="00F168CB" w:rsidRDefault="00E5197F" w:rsidP="00F168CB">
            <w:pPr>
              <w:pStyle w:val="ListParagraph"/>
              <w:numPr>
                <w:ilvl w:val="0"/>
                <w:numId w:val="12"/>
              </w:numPr>
              <w:autoSpaceDE w:val="0"/>
              <w:autoSpaceDN w:val="0"/>
              <w:adjustRightInd w:val="0"/>
              <w:ind w:left="324"/>
              <w:jc w:val="both"/>
              <w:rPr>
                <w:rFonts w:ascii="Times New Roman" w:hAnsi="Times New Roman" w:cs="Times New Roman"/>
                <w:color w:val="000000"/>
                <w:lang w:val="id-ID"/>
              </w:rPr>
            </w:pPr>
            <w:r w:rsidRPr="00F168CB">
              <w:rPr>
                <w:rFonts w:ascii="Times New Roman" w:hAnsi="Times New Roman" w:cs="Times New Roman"/>
                <w:color w:val="000000"/>
                <w:lang w:val="id-ID"/>
              </w:rPr>
              <w:lastRenderedPageBreak/>
              <w:t xml:space="preserve">Mengolah, menalar, dan menyaji dalam </w:t>
            </w:r>
            <w:r w:rsidRPr="00F168CB">
              <w:rPr>
                <w:rFonts w:ascii="Times New Roman" w:hAnsi="Times New Roman" w:cs="Times New Roman"/>
                <w:color w:val="000000"/>
                <w:lang w:val="id-ID"/>
              </w:rPr>
              <w:lastRenderedPageBreak/>
              <w:t>ranah konkret dan ranah abstrak terkait dengan pengembangan dari yang dipelajarinya di sekolah secara mandiri, dan mampu menggunakan metode sesuai kaidah keilmuan</w:t>
            </w:r>
          </w:p>
        </w:tc>
        <w:tc>
          <w:tcPr>
            <w:tcW w:w="2552" w:type="dxa"/>
          </w:tcPr>
          <w:p w14:paraId="76B22310" w14:textId="77777777" w:rsidR="00E5197F" w:rsidRPr="00F168CB" w:rsidRDefault="00E5197F" w:rsidP="00F168CB">
            <w:pPr>
              <w:pStyle w:val="ListParagraph"/>
              <w:numPr>
                <w:ilvl w:val="1"/>
                <w:numId w:val="11"/>
              </w:numPr>
              <w:autoSpaceDE w:val="0"/>
              <w:autoSpaceDN w:val="0"/>
              <w:adjustRightInd w:val="0"/>
              <w:jc w:val="both"/>
              <w:rPr>
                <w:rFonts w:ascii="Times New Roman" w:hAnsi="Times New Roman" w:cs="Times New Roman"/>
                <w:color w:val="000000"/>
                <w:lang w:val="id-ID"/>
              </w:rPr>
            </w:pPr>
            <w:r w:rsidRPr="00F168CB">
              <w:rPr>
                <w:rFonts w:ascii="Times New Roman" w:hAnsi="Times New Roman" w:cs="Times New Roman"/>
                <w:color w:val="000000"/>
                <w:lang w:val="id-ID"/>
              </w:rPr>
              <w:lastRenderedPageBreak/>
              <w:t xml:space="preserve">Menyajikan hasil analisis tentang </w:t>
            </w:r>
            <w:r w:rsidRPr="00F168CB">
              <w:rPr>
                <w:rFonts w:ascii="Times New Roman" w:hAnsi="Times New Roman" w:cs="Times New Roman"/>
                <w:color w:val="000000"/>
                <w:lang w:val="id-ID"/>
              </w:rPr>
              <w:lastRenderedPageBreak/>
              <w:t>makna Asmaul Husna (</w:t>
            </w:r>
            <w:r w:rsidRPr="00F168CB">
              <w:rPr>
                <w:rFonts w:ascii="Times New Roman" w:hAnsi="Times New Roman" w:cs="Times New Roman"/>
                <w:i/>
                <w:iCs/>
                <w:color w:val="000000"/>
                <w:lang w:val="id-ID"/>
              </w:rPr>
              <w:t>Al-Kariim, Al-Mukmin, Al-Wakiil, Al-Matiin, Al-Jami’, Al-Hafiidz, Al-Rafii’, Al-Wahhaab Al-Rakiib, Al-Mubdi’, Al-Muhyi, Al-Hayyu, Al-Qayyuum, Al-Aakhir, Al-Mujiib, Al-Awwal</w:t>
            </w:r>
            <w:r w:rsidRPr="00F168CB">
              <w:rPr>
                <w:rFonts w:ascii="Times New Roman" w:hAnsi="Times New Roman" w:cs="Times New Roman"/>
                <w:color w:val="000000"/>
                <w:lang w:val="id-ID"/>
              </w:rPr>
              <w:t>)</w:t>
            </w:r>
          </w:p>
          <w:p w14:paraId="2AF818F8" w14:textId="4A80D6AD" w:rsidR="00E5197F" w:rsidRPr="00F168CB" w:rsidRDefault="00E5197F" w:rsidP="00F168CB">
            <w:pPr>
              <w:pStyle w:val="ListParagraph"/>
              <w:numPr>
                <w:ilvl w:val="1"/>
                <w:numId w:val="11"/>
              </w:numPr>
              <w:autoSpaceDE w:val="0"/>
              <w:autoSpaceDN w:val="0"/>
              <w:adjustRightInd w:val="0"/>
              <w:jc w:val="both"/>
              <w:rPr>
                <w:rFonts w:ascii="Times New Roman" w:hAnsi="Times New Roman" w:cs="Times New Roman"/>
                <w:color w:val="000000"/>
              </w:rPr>
            </w:pPr>
            <w:r w:rsidRPr="00F168CB">
              <w:rPr>
                <w:rFonts w:ascii="Times New Roman" w:hAnsi="Times New Roman" w:cs="Times New Roman"/>
                <w:color w:val="000000"/>
              </w:rPr>
              <w:t>Menyajikan hasi</w:t>
            </w:r>
            <w:r w:rsidR="00DA7DEC" w:rsidRPr="00F168CB">
              <w:rPr>
                <w:rFonts w:ascii="Times New Roman" w:hAnsi="Times New Roman" w:cs="Times New Roman"/>
                <w:color w:val="000000"/>
              </w:rPr>
              <w:t>l analisis tentang makna, dalil</w:t>
            </w:r>
            <w:r w:rsidRPr="00F168CB">
              <w:rPr>
                <w:rFonts w:ascii="Times New Roman" w:hAnsi="Times New Roman" w:cs="Times New Roman"/>
                <w:color w:val="000000"/>
              </w:rPr>
              <w:t xml:space="preserve"> dan ciri-ciri Islam washatiyah (moderat) dan ciri-ciri pemahamam Islam radikal</w:t>
            </w:r>
          </w:p>
          <w:p w14:paraId="0AE2BB30" w14:textId="77777777" w:rsidR="00E5197F" w:rsidRPr="00F168CB" w:rsidRDefault="00E5197F" w:rsidP="00F168CB">
            <w:pPr>
              <w:pStyle w:val="ListParagraph"/>
              <w:numPr>
                <w:ilvl w:val="1"/>
                <w:numId w:val="11"/>
              </w:numPr>
              <w:autoSpaceDE w:val="0"/>
              <w:autoSpaceDN w:val="0"/>
              <w:adjustRightInd w:val="0"/>
              <w:jc w:val="both"/>
              <w:rPr>
                <w:rFonts w:ascii="Times New Roman" w:hAnsi="Times New Roman" w:cs="Times New Roman"/>
                <w:color w:val="000000"/>
              </w:rPr>
            </w:pPr>
            <w:r w:rsidRPr="00F168CB">
              <w:rPr>
                <w:rFonts w:ascii="Times New Roman" w:hAnsi="Times New Roman" w:cs="Times New Roman"/>
                <w:color w:val="000000"/>
              </w:rPr>
              <w:t xml:space="preserve">Menyajikan hasil analisis tentang hakikat dan sifat dasar nafsu syahwat dan ghadlab; serta cara menundukkannya </w:t>
            </w:r>
            <w:r w:rsidRPr="00F168CB">
              <w:rPr>
                <w:rFonts w:ascii="Times New Roman" w:hAnsi="Times New Roman" w:cs="Times New Roman"/>
                <w:color w:val="000000"/>
              </w:rPr>
              <w:lastRenderedPageBreak/>
              <w:t>melalui mujahadah dan riyadhah (tazkiyatunnafsi)</w:t>
            </w:r>
          </w:p>
          <w:p w14:paraId="3733D2CA" w14:textId="0DD5AF18" w:rsidR="00E5197F" w:rsidRPr="00F168CB" w:rsidRDefault="00E5197F" w:rsidP="00F168CB">
            <w:pPr>
              <w:pStyle w:val="ListParagraph"/>
              <w:numPr>
                <w:ilvl w:val="1"/>
                <w:numId w:val="11"/>
              </w:numPr>
              <w:autoSpaceDE w:val="0"/>
              <w:autoSpaceDN w:val="0"/>
              <w:adjustRightInd w:val="0"/>
              <w:jc w:val="both"/>
              <w:rPr>
                <w:rFonts w:ascii="Times New Roman" w:hAnsi="Times New Roman" w:cs="Times New Roman"/>
                <w:color w:val="000000"/>
              </w:rPr>
            </w:pPr>
            <w:r w:rsidRPr="00F168CB">
              <w:rPr>
                <w:rFonts w:ascii="Times New Roman" w:hAnsi="Times New Roman" w:cs="Times New Roman"/>
                <w:color w:val="000000"/>
              </w:rPr>
              <w:t>Mengomunikasikan hasil analisis tentang keutamaan induk sifat-sif</w:t>
            </w:r>
            <w:r w:rsidR="00DA7DEC" w:rsidRPr="00F168CB">
              <w:rPr>
                <w:rFonts w:ascii="Times New Roman" w:hAnsi="Times New Roman" w:cs="Times New Roman"/>
                <w:color w:val="000000"/>
              </w:rPr>
              <w:t>at utama yakni:  hikmah, iffah,</w:t>
            </w:r>
            <w:r w:rsidR="00DA7DEC" w:rsidRPr="00F168CB">
              <w:rPr>
                <w:rFonts w:ascii="Times New Roman" w:hAnsi="Times New Roman" w:cs="Times New Roman"/>
                <w:color w:val="000000"/>
                <w:lang w:val="id-ID"/>
              </w:rPr>
              <w:t xml:space="preserve"> </w:t>
            </w:r>
            <w:r w:rsidRPr="00F168CB">
              <w:rPr>
                <w:rFonts w:ascii="Times New Roman" w:hAnsi="Times New Roman" w:cs="Times New Roman"/>
                <w:color w:val="000000"/>
              </w:rPr>
              <w:t>syaja‘ah dan ‘adalah sebagai pembentuk akhlak karimah</w:t>
            </w:r>
          </w:p>
          <w:p w14:paraId="5A2A6B9E" w14:textId="77777777" w:rsidR="00E5197F" w:rsidRPr="00F168CB" w:rsidRDefault="00E5197F" w:rsidP="00F168CB">
            <w:pPr>
              <w:pStyle w:val="ListParagraph"/>
              <w:numPr>
                <w:ilvl w:val="1"/>
                <w:numId w:val="11"/>
              </w:numPr>
              <w:autoSpaceDE w:val="0"/>
              <w:autoSpaceDN w:val="0"/>
              <w:adjustRightInd w:val="0"/>
              <w:jc w:val="both"/>
              <w:rPr>
                <w:rFonts w:ascii="Times New Roman" w:hAnsi="Times New Roman" w:cs="Times New Roman"/>
                <w:color w:val="000000"/>
              </w:rPr>
            </w:pPr>
            <w:r w:rsidRPr="00F168CB">
              <w:rPr>
                <w:rFonts w:ascii="Times New Roman" w:hAnsi="Times New Roman" w:cs="Times New Roman"/>
                <w:color w:val="000000"/>
              </w:rPr>
              <w:t xml:space="preserve">Menyajikan hasil analisis tentang sebab-sebab, contoh, dan cara menghindari licik, tamak, zhalim, dan diskriminasi </w:t>
            </w:r>
          </w:p>
          <w:p w14:paraId="286F7D3E" w14:textId="77777777" w:rsidR="00E5197F" w:rsidRPr="00F168CB" w:rsidRDefault="00E5197F" w:rsidP="00F168CB">
            <w:pPr>
              <w:pStyle w:val="ListParagraph"/>
              <w:numPr>
                <w:ilvl w:val="1"/>
                <w:numId w:val="11"/>
              </w:numPr>
              <w:autoSpaceDE w:val="0"/>
              <w:autoSpaceDN w:val="0"/>
              <w:adjustRightInd w:val="0"/>
              <w:jc w:val="both"/>
              <w:rPr>
                <w:rFonts w:ascii="Times New Roman" w:hAnsi="Times New Roman" w:cs="Times New Roman"/>
                <w:color w:val="000000"/>
              </w:rPr>
            </w:pPr>
            <w:r w:rsidRPr="00F168CB">
              <w:rPr>
                <w:rFonts w:ascii="Times New Roman" w:hAnsi="Times New Roman" w:cs="Times New Roman"/>
                <w:color w:val="000000"/>
              </w:rPr>
              <w:t xml:space="preserve">Menyajikan hasil analisis tentang adab hikmah mengunjungi orang sakit  </w:t>
            </w:r>
          </w:p>
        </w:tc>
      </w:tr>
    </w:tbl>
    <w:p w14:paraId="0ABAD835" w14:textId="77777777" w:rsidR="00E5197F" w:rsidRDefault="00E5197F" w:rsidP="00E5197F">
      <w:pPr>
        <w:pStyle w:val="ListParagraph"/>
        <w:spacing w:after="160" w:line="480" w:lineRule="auto"/>
        <w:ind w:left="1211" w:firstLine="207"/>
        <w:jc w:val="both"/>
        <w:rPr>
          <w:rFonts w:asciiTheme="majorBidi" w:hAnsiTheme="majorBidi" w:cstheme="majorBidi"/>
          <w:sz w:val="24"/>
          <w:szCs w:val="24"/>
        </w:rPr>
      </w:pPr>
    </w:p>
    <w:p w14:paraId="3D05110B" w14:textId="77777777" w:rsidR="00E5197F" w:rsidRDefault="00E5197F" w:rsidP="00742EE6">
      <w:pPr>
        <w:pStyle w:val="ListParagraph"/>
        <w:spacing w:after="160" w:line="480" w:lineRule="auto"/>
        <w:ind w:left="1134" w:firstLine="426"/>
        <w:jc w:val="both"/>
        <w:rPr>
          <w:rFonts w:asciiTheme="majorBidi" w:hAnsiTheme="majorBidi" w:cstheme="majorBidi"/>
          <w:sz w:val="24"/>
          <w:szCs w:val="24"/>
          <w:lang w:val="en-US"/>
        </w:rPr>
      </w:pPr>
      <w:r>
        <w:rPr>
          <w:rFonts w:asciiTheme="majorBidi" w:hAnsiTheme="majorBidi" w:cstheme="majorBidi"/>
          <w:sz w:val="24"/>
          <w:szCs w:val="24"/>
        </w:rPr>
        <w:lastRenderedPageBreak/>
        <w:t>Standar kompetensi diatas menjadi arah landasan untuk mengembangkan materi pokok, kegiatan pembelajaran, dan indikator pencapaian kompetensi mata pelajaran Akidah Akhlak</w:t>
      </w:r>
      <w:bookmarkStart w:id="74" w:name="_Toc133991708"/>
      <w:bookmarkStart w:id="75" w:name="_Toc135207431"/>
      <w:r>
        <w:rPr>
          <w:rFonts w:asciiTheme="majorBidi" w:hAnsiTheme="majorBidi" w:cstheme="majorBidi"/>
          <w:sz w:val="24"/>
          <w:szCs w:val="24"/>
        </w:rPr>
        <w:t xml:space="preserve"> kelas X.</w:t>
      </w:r>
    </w:p>
    <w:p w14:paraId="40CB0B34" w14:textId="77777777" w:rsidR="00742EE6" w:rsidRDefault="00742EE6" w:rsidP="00E5197F">
      <w:pPr>
        <w:pStyle w:val="Heading1"/>
        <w:spacing w:line="480" w:lineRule="auto"/>
        <w:jc w:val="center"/>
        <w:rPr>
          <w:rFonts w:asciiTheme="majorBidi" w:hAnsiTheme="majorBidi"/>
          <w:color w:val="auto"/>
          <w:sz w:val="24"/>
          <w:szCs w:val="24"/>
        </w:rPr>
      </w:pPr>
      <w:bookmarkStart w:id="76" w:name="_Toc146312030"/>
    </w:p>
    <w:p w14:paraId="48798E3A" w14:textId="77777777" w:rsidR="00742EE6" w:rsidRDefault="00742EE6" w:rsidP="00E5197F">
      <w:pPr>
        <w:pStyle w:val="Heading1"/>
        <w:spacing w:line="480" w:lineRule="auto"/>
        <w:jc w:val="center"/>
        <w:rPr>
          <w:rFonts w:asciiTheme="majorBidi" w:hAnsiTheme="majorBidi"/>
          <w:color w:val="auto"/>
          <w:sz w:val="24"/>
          <w:szCs w:val="24"/>
        </w:rPr>
      </w:pPr>
    </w:p>
    <w:p w14:paraId="2C9F892E" w14:textId="77777777" w:rsidR="00742EE6" w:rsidRDefault="00742EE6" w:rsidP="00742EE6"/>
    <w:p w14:paraId="7F5E73D0" w14:textId="77777777" w:rsidR="00742EE6" w:rsidRDefault="00742EE6" w:rsidP="00742EE6"/>
    <w:p w14:paraId="658DE50D" w14:textId="77777777" w:rsidR="00742EE6" w:rsidRDefault="00742EE6" w:rsidP="00742EE6"/>
    <w:p w14:paraId="0F99128B" w14:textId="77777777" w:rsidR="00742EE6" w:rsidRDefault="00742EE6" w:rsidP="00742EE6"/>
    <w:p w14:paraId="7E692AC5" w14:textId="77777777" w:rsidR="00742EE6" w:rsidRDefault="00742EE6" w:rsidP="00742EE6"/>
    <w:p w14:paraId="239AC453" w14:textId="77777777" w:rsidR="00742EE6" w:rsidRDefault="00742EE6" w:rsidP="00742EE6"/>
    <w:p w14:paraId="036A6844" w14:textId="77777777" w:rsidR="00742EE6" w:rsidRPr="00742EE6" w:rsidRDefault="00742EE6" w:rsidP="00742EE6"/>
    <w:p w14:paraId="63AADAFA" w14:textId="77777777" w:rsidR="00742EE6" w:rsidRPr="00742EE6" w:rsidRDefault="00742EE6" w:rsidP="00742EE6"/>
    <w:p w14:paraId="14AE5575" w14:textId="77777777" w:rsidR="00742EE6" w:rsidRDefault="00742EE6" w:rsidP="00742EE6">
      <w:pPr>
        <w:spacing w:after="0" w:line="480" w:lineRule="auto"/>
        <w:jc w:val="center"/>
        <w:rPr>
          <w:rFonts w:asciiTheme="majorBidi" w:hAnsiTheme="majorBidi" w:cstheme="majorBidi"/>
          <w:b/>
          <w:bCs/>
          <w:sz w:val="24"/>
          <w:szCs w:val="24"/>
          <w:lang w:val="en-US"/>
        </w:rPr>
        <w:sectPr w:rsidR="00742EE6" w:rsidSect="00E94946">
          <w:headerReference w:type="even" r:id="rId25"/>
          <w:headerReference w:type="default" r:id="rId26"/>
          <w:footerReference w:type="even" r:id="rId27"/>
          <w:footerReference w:type="default" r:id="rId28"/>
          <w:headerReference w:type="first" r:id="rId29"/>
          <w:footerReference w:type="first" r:id="rId30"/>
          <w:pgSz w:w="8391" w:h="11907" w:code="11"/>
          <w:pgMar w:top="1440" w:right="1440" w:bottom="1440" w:left="1440" w:header="709" w:footer="709" w:gutter="0"/>
          <w:cols w:space="708"/>
          <w:titlePg/>
          <w:docGrid w:linePitch="360"/>
        </w:sectPr>
      </w:pPr>
    </w:p>
    <w:p w14:paraId="691881CC" w14:textId="1BF80396" w:rsidR="00E5197F" w:rsidRPr="00742EE6" w:rsidRDefault="00E5197F" w:rsidP="00742EE6">
      <w:pPr>
        <w:spacing w:after="0" w:line="480" w:lineRule="auto"/>
        <w:jc w:val="center"/>
        <w:rPr>
          <w:rFonts w:asciiTheme="majorBidi" w:hAnsiTheme="majorBidi" w:cstheme="majorBidi"/>
          <w:b/>
          <w:bCs/>
          <w:sz w:val="24"/>
          <w:szCs w:val="24"/>
          <w:lang w:val="en-US"/>
        </w:rPr>
      </w:pPr>
      <w:r w:rsidRPr="00742EE6">
        <w:rPr>
          <w:rFonts w:asciiTheme="majorBidi" w:hAnsiTheme="majorBidi" w:cstheme="majorBidi"/>
          <w:b/>
          <w:bCs/>
          <w:sz w:val="24"/>
          <w:szCs w:val="24"/>
          <w:lang w:val="en-US"/>
        </w:rPr>
        <w:lastRenderedPageBreak/>
        <w:t>BAB III</w:t>
      </w:r>
      <w:bookmarkStart w:id="77" w:name="_Toc133991709"/>
      <w:bookmarkStart w:id="78" w:name="_Toc135207432"/>
      <w:bookmarkEnd w:id="74"/>
      <w:bookmarkEnd w:id="75"/>
      <w:bookmarkEnd w:id="76"/>
    </w:p>
    <w:p w14:paraId="6C384C18" w14:textId="45DA568B" w:rsidR="00E5197F" w:rsidRPr="008F7077" w:rsidRDefault="00E5197F" w:rsidP="00742EE6">
      <w:pPr>
        <w:pStyle w:val="Heading1"/>
        <w:spacing w:before="0" w:line="480" w:lineRule="auto"/>
        <w:jc w:val="center"/>
        <w:rPr>
          <w:rFonts w:asciiTheme="majorBidi" w:hAnsiTheme="majorBidi"/>
          <w:color w:val="auto"/>
          <w:sz w:val="24"/>
          <w:szCs w:val="24"/>
          <w:lang w:val="en-US"/>
        </w:rPr>
      </w:pPr>
      <w:bookmarkStart w:id="79" w:name="_Toc145878586"/>
      <w:bookmarkStart w:id="80" w:name="_Toc146312031"/>
      <w:r w:rsidRPr="008F7077">
        <w:rPr>
          <w:rFonts w:asciiTheme="majorBidi" w:hAnsiTheme="majorBidi"/>
          <w:color w:val="auto"/>
          <w:sz w:val="24"/>
          <w:szCs w:val="24"/>
          <w:lang w:val="en-US"/>
        </w:rPr>
        <w:t xml:space="preserve">KITAB </w:t>
      </w:r>
      <w:r w:rsidR="0004178D" w:rsidRPr="00BC1D52">
        <w:rPr>
          <w:rFonts w:asciiTheme="majorBidi" w:hAnsiTheme="majorBidi"/>
          <w:i/>
          <w:iCs/>
          <w:color w:val="auto"/>
          <w:sz w:val="24"/>
          <w:szCs w:val="24"/>
          <w:lang w:val="en-US"/>
        </w:rPr>
        <w:t>ÌẒAT AL-NĀSYIĪN</w:t>
      </w:r>
      <w:r w:rsidRPr="008F7077">
        <w:rPr>
          <w:rFonts w:asciiTheme="majorBidi" w:hAnsiTheme="majorBidi"/>
          <w:color w:val="auto"/>
          <w:sz w:val="24"/>
          <w:szCs w:val="24"/>
          <w:lang w:val="en-US"/>
        </w:rPr>
        <w:t xml:space="preserve"> DAN MATERI MODERASI YANG TERKANDUNG DIDALAMNYA</w:t>
      </w:r>
      <w:bookmarkEnd w:id="77"/>
      <w:bookmarkEnd w:id="78"/>
      <w:bookmarkEnd w:id="79"/>
      <w:bookmarkEnd w:id="80"/>
    </w:p>
    <w:p w14:paraId="46CC1E84" w14:textId="77777777" w:rsidR="00E5197F" w:rsidRPr="006949BC" w:rsidRDefault="00E5197F" w:rsidP="008B0043">
      <w:pPr>
        <w:pStyle w:val="Heading2"/>
        <w:numPr>
          <w:ilvl w:val="0"/>
          <w:numId w:val="18"/>
        </w:numPr>
        <w:spacing w:line="480" w:lineRule="auto"/>
        <w:jc w:val="both"/>
        <w:rPr>
          <w:rFonts w:asciiTheme="majorBidi" w:hAnsiTheme="majorBidi"/>
          <w:b/>
          <w:bCs/>
          <w:color w:val="auto"/>
          <w:sz w:val="24"/>
          <w:szCs w:val="24"/>
        </w:rPr>
      </w:pPr>
      <w:bookmarkStart w:id="81" w:name="_Toc133991710"/>
      <w:bookmarkStart w:id="82" w:name="_Toc135207433"/>
      <w:bookmarkStart w:id="83" w:name="_Toc146312032"/>
      <w:r w:rsidRPr="006949BC">
        <w:rPr>
          <w:rFonts w:asciiTheme="majorBidi" w:hAnsiTheme="majorBidi"/>
          <w:b/>
          <w:bCs/>
          <w:color w:val="auto"/>
          <w:sz w:val="24"/>
          <w:szCs w:val="24"/>
        </w:rPr>
        <w:t>Biografi Syaikh Musthofa Al-Ghulayani</w:t>
      </w:r>
      <w:bookmarkEnd w:id="81"/>
      <w:bookmarkEnd w:id="82"/>
      <w:bookmarkEnd w:id="83"/>
    </w:p>
    <w:p w14:paraId="1FBB9A14" w14:textId="77777777" w:rsidR="00E5197F" w:rsidRDefault="00E5197F" w:rsidP="00E5197F">
      <w:pPr>
        <w:pStyle w:val="ListParagraph"/>
        <w:spacing w:after="160" w:line="480" w:lineRule="auto"/>
        <w:ind w:firstLine="720"/>
        <w:jc w:val="both"/>
        <w:rPr>
          <w:rFonts w:asciiTheme="majorBidi" w:hAnsiTheme="majorBidi" w:cstheme="majorBidi"/>
          <w:sz w:val="24"/>
          <w:szCs w:val="24"/>
        </w:rPr>
      </w:pPr>
      <w:r w:rsidRPr="00D07576">
        <w:rPr>
          <w:rFonts w:asciiTheme="majorBidi" w:hAnsiTheme="majorBidi" w:cstheme="majorBidi"/>
          <w:sz w:val="24"/>
          <w:szCs w:val="24"/>
        </w:rPr>
        <w:t xml:space="preserve">Nama lengkapnya adalah </w:t>
      </w:r>
      <w:r>
        <w:rPr>
          <w:rFonts w:asciiTheme="majorBidi" w:hAnsiTheme="majorBidi" w:cstheme="majorBidi"/>
          <w:sz w:val="24"/>
          <w:szCs w:val="24"/>
        </w:rPr>
        <w:t>Musthofa</w:t>
      </w:r>
      <w:r w:rsidRPr="00D07576">
        <w:rPr>
          <w:rFonts w:asciiTheme="majorBidi" w:hAnsiTheme="majorBidi" w:cstheme="majorBidi"/>
          <w:sz w:val="24"/>
          <w:szCs w:val="24"/>
        </w:rPr>
        <w:t xml:space="preserve"> bin Muhammad Salim Al-Ghalayaini. Umar Ridha Kahalah dalam kitab “Mu’jam Al-Muallafin Trajum Mushanafi Al-Kutub Al-Arabiyyah” mengungkapkan </w:t>
      </w:r>
      <w:r>
        <w:rPr>
          <w:rFonts w:asciiTheme="majorBidi" w:hAnsiTheme="majorBidi" w:cstheme="majorBidi"/>
          <w:sz w:val="24"/>
          <w:szCs w:val="24"/>
        </w:rPr>
        <w:t>Musthofa</w:t>
      </w:r>
      <w:r w:rsidRPr="00D07576">
        <w:rPr>
          <w:rFonts w:asciiTheme="majorBidi" w:hAnsiTheme="majorBidi" w:cstheme="majorBidi"/>
          <w:sz w:val="24"/>
          <w:szCs w:val="24"/>
        </w:rPr>
        <w:t xml:space="preserve"> Al-Ghulaiyaini lahir pada tahun 1303 H, bertepatan dengan tahun 1808 M. </w:t>
      </w:r>
      <w:r>
        <w:rPr>
          <w:rFonts w:asciiTheme="majorBidi" w:hAnsiTheme="majorBidi" w:cstheme="majorBidi"/>
          <w:sz w:val="24"/>
          <w:szCs w:val="24"/>
        </w:rPr>
        <w:t>Musthofa</w:t>
      </w:r>
      <w:r w:rsidRPr="00D07576">
        <w:rPr>
          <w:rFonts w:asciiTheme="majorBidi" w:hAnsiTheme="majorBidi" w:cstheme="majorBidi"/>
          <w:sz w:val="24"/>
          <w:szCs w:val="24"/>
        </w:rPr>
        <w:t xml:space="preserve"> </w:t>
      </w:r>
      <w:r>
        <w:rPr>
          <w:rFonts w:asciiTheme="majorBidi" w:hAnsiTheme="majorBidi" w:cstheme="majorBidi"/>
          <w:sz w:val="24"/>
          <w:szCs w:val="24"/>
        </w:rPr>
        <w:t>Al-Ghulayani</w:t>
      </w:r>
      <w:r w:rsidRPr="00D07576">
        <w:rPr>
          <w:rFonts w:asciiTheme="majorBidi" w:hAnsiTheme="majorBidi" w:cstheme="majorBidi"/>
          <w:sz w:val="24"/>
          <w:szCs w:val="24"/>
        </w:rPr>
        <w:t xml:space="preserve"> banyak membuktikan gelar yang disandangnya meski usianya baru sekitar 59 tahun. Gelar tersebut diantaranya sebagai ulama yang berpandangan modern dan juga berkaliber internasional. Beliau juga dikenal </w:t>
      </w:r>
      <w:r w:rsidRPr="00D07576">
        <w:rPr>
          <w:rFonts w:asciiTheme="majorBidi" w:hAnsiTheme="majorBidi" w:cstheme="majorBidi"/>
          <w:sz w:val="24"/>
          <w:szCs w:val="24"/>
        </w:rPr>
        <w:lastRenderedPageBreak/>
        <w:t>sebagai seorang sastrawan, wartawan, politikus, penulis, linguis, dan juga penyair.</w:t>
      </w:r>
      <w:r w:rsidRPr="00D467A3">
        <w:rPr>
          <w:rStyle w:val="FootnoteReference"/>
          <w:rFonts w:asciiTheme="majorBidi" w:hAnsiTheme="majorBidi" w:cstheme="majorBidi"/>
          <w:sz w:val="24"/>
          <w:szCs w:val="24"/>
        </w:rPr>
        <w:footnoteReference w:id="31"/>
      </w:r>
    </w:p>
    <w:p w14:paraId="7B12A8DC" w14:textId="77777777" w:rsidR="00E5197F" w:rsidRDefault="00E5197F" w:rsidP="00E5197F">
      <w:pPr>
        <w:pStyle w:val="ListParagraph"/>
        <w:spacing w:after="160" w:line="480" w:lineRule="auto"/>
        <w:ind w:firstLine="720"/>
        <w:jc w:val="both"/>
        <w:rPr>
          <w:rFonts w:asciiTheme="majorBidi" w:hAnsiTheme="majorBidi" w:cstheme="majorBidi"/>
          <w:sz w:val="24"/>
          <w:szCs w:val="24"/>
        </w:rPr>
      </w:pPr>
      <w:r>
        <w:rPr>
          <w:rFonts w:asciiTheme="majorBidi" w:hAnsiTheme="majorBidi" w:cstheme="majorBidi"/>
          <w:sz w:val="24"/>
          <w:szCs w:val="24"/>
        </w:rPr>
        <w:t>Musthofa</w:t>
      </w:r>
      <w:r w:rsidRPr="00D07576">
        <w:rPr>
          <w:rFonts w:asciiTheme="majorBidi" w:hAnsiTheme="majorBidi" w:cstheme="majorBidi"/>
          <w:sz w:val="24"/>
          <w:szCs w:val="24"/>
        </w:rPr>
        <w:t xml:space="preserve"> </w:t>
      </w:r>
      <w:r>
        <w:rPr>
          <w:rFonts w:asciiTheme="majorBidi" w:hAnsiTheme="majorBidi" w:cstheme="majorBidi"/>
          <w:sz w:val="24"/>
          <w:szCs w:val="24"/>
        </w:rPr>
        <w:t>Al-Ghulayani</w:t>
      </w:r>
      <w:r w:rsidRPr="00D07576">
        <w:rPr>
          <w:rFonts w:asciiTheme="majorBidi" w:hAnsiTheme="majorBidi" w:cstheme="majorBidi"/>
          <w:sz w:val="24"/>
          <w:szCs w:val="24"/>
        </w:rPr>
        <w:t xml:space="preserve"> lahir di kota Beirut, Lebanon. Seiring bertambahnya usia, kecerdasan intelektualnya membuatnya lebih membuat beliau berbeda dari teman-temannya. Pada awalnya </w:t>
      </w:r>
      <w:r>
        <w:rPr>
          <w:rFonts w:asciiTheme="majorBidi" w:hAnsiTheme="majorBidi" w:cstheme="majorBidi"/>
          <w:sz w:val="24"/>
          <w:szCs w:val="24"/>
        </w:rPr>
        <w:t>Musthofa</w:t>
      </w:r>
      <w:r w:rsidRPr="00D07576">
        <w:rPr>
          <w:rFonts w:asciiTheme="majorBidi" w:hAnsiTheme="majorBidi" w:cstheme="majorBidi"/>
          <w:sz w:val="24"/>
          <w:szCs w:val="24"/>
        </w:rPr>
        <w:t xml:space="preserve"> </w:t>
      </w:r>
      <w:r>
        <w:rPr>
          <w:rFonts w:asciiTheme="majorBidi" w:hAnsiTheme="majorBidi" w:cstheme="majorBidi"/>
          <w:sz w:val="24"/>
          <w:szCs w:val="24"/>
        </w:rPr>
        <w:t>Al-Ghulayani</w:t>
      </w:r>
      <w:r w:rsidRPr="00D07576">
        <w:rPr>
          <w:rFonts w:asciiTheme="majorBidi" w:hAnsiTheme="majorBidi" w:cstheme="majorBidi"/>
          <w:sz w:val="24"/>
          <w:szCs w:val="24"/>
        </w:rPr>
        <w:t xml:space="preserve"> menempuh pendidikan di bawah </w:t>
      </w:r>
      <w:r>
        <w:rPr>
          <w:rFonts w:asciiTheme="majorBidi" w:hAnsiTheme="majorBidi" w:cstheme="majorBidi"/>
          <w:sz w:val="24"/>
          <w:szCs w:val="24"/>
        </w:rPr>
        <w:t>Syaikh</w:t>
      </w:r>
      <w:r w:rsidRPr="00D07576">
        <w:rPr>
          <w:rFonts w:asciiTheme="majorBidi" w:hAnsiTheme="majorBidi" w:cstheme="majorBidi"/>
          <w:sz w:val="24"/>
          <w:szCs w:val="24"/>
        </w:rPr>
        <w:t xml:space="preserve"> terkenal, antara lain Muyyid Al-Khayyath (1310 H), Abdul Basith Al-Fakhruri (1323 H), dan lain sebaganya. </w:t>
      </w:r>
      <w:r>
        <w:rPr>
          <w:rFonts w:asciiTheme="majorBidi" w:hAnsiTheme="majorBidi" w:cstheme="majorBidi"/>
          <w:sz w:val="24"/>
          <w:szCs w:val="24"/>
        </w:rPr>
        <w:t>Musthofa</w:t>
      </w:r>
      <w:r w:rsidRPr="00D07576">
        <w:rPr>
          <w:rFonts w:asciiTheme="majorBidi" w:hAnsiTheme="majorBidi" w:cstheme="majorBidi"/>
          <w:sz w:val="24"/>
          <w:szCs w:val="24"/>
        </w:rPr>
        <w:t xml:space="preserve"> </w:t>
      </w:r>
      <w:r>
        <w:rPr>
          <w:rFonts w:asciiTheme="majorBidi" w:hAnsiTheme="majorBidi" w:cstheme="majorBidi"/>
          <w:sz w:val="24"/>
          <w:szCs w:val="24"/>
        </w:rPr>
        <w:t>Al-Ghulayani</w:t>
      </w:r>
      <w:r w:rsidRPr="00D07576">
        <w:rPr>
          <w:rFonts w:asciiTheme="majorBidi" w:hAnsiTheme="majorBidi" w:cstheme="majorBidi"/>
          <w:sz w:val="24"/>
          <w:szCs w:val="24"/>
        </w:rPr>
        <w:t xml:space="preserve"> melanjutkan studinya di Mesir, kemudian lebih khusus di Universitas Al-Azhar di Kairo menyelesaikan pendidikan dasar dan menengahnya di tempat kelahirannya. </w:t>
      </w:r>
      <w:r w:rsidRPr="00D07576">
        <w:rPr>
          <w:rFonts w:asciiTheme="majorBidi" w:hAnsiTheme="majorBidi" w:cstheme="majorBidi"/>
          <w:sz w:val="24"/>
          <w:szCs w:val="24"/>
        </w:rPr>
        <w:lastRenderedPageBreak/>
        <w:t xml:space="preserve">Muhammad Abduh adalah salah satu gurunya yang tidak lain adalah salah satu pembaharu </w:t>
      </w:r>
      <w:r>
        <w:rPr>
          <w:rFonts w:asciiTheme="majorBidi" w:hAnsiTheme="majorBidi" w:cstheme="majorBidi"/>
          <w:sz w:val="24"/>
          <w:szCs w:val="24"/>
        </w:rPr>
        <w:t>Islam</w:t>
      </w:r>
      <w:r w:rsidRPr="00D07576">
        <w:rPr>
          <w:rFonts w:asciiTheme="majorBidi" w:hAnsiTheme="majorBidi" w:cstheme="majorBidi"/>
          <w:sz w:val="24"/>
          <w:szCs w:val="24"/>
        </w:rPr>
        <w:t>.</w:t>
      </w:r>
    </w:p>
    <w:p w14:paraId="15E4F796" w14:textId="1C8A74D4" w:rsidR="00E5197F" w:rsidRDefault="00E5197F" w:rsidP="00E5197F">
      <w:pPr>
        <w:pStyle w:val="ListParagraph"/>
        <w:spacing w:after="160" w:line="480" w:lineRule="auto"/>
        <w:ind w:firstLine="720"/>
        <w:jc w:val="both"/>
        <w:rPr>
          <w:rFonts w:asciiTheme="majorBidi" w:hAnsiTheme="majorBidi" w:cstheme="majorBidi"/>
          <w:sz w:val="24"/>
          <w:szCs w:val="24"/>
        </w:rPr>
      </w:pPr>
      <w:r w:rsidRPr="00D07576">
        <w:rPr>
          <w:rFonts w:asciiTheme="majorBidi" w:hAnsiTheme="majorBidi" w:cstheme="majorBidi"/>
          <w:sz w:val="24"/>
          <w:szCs w:val="24"/>
        </w:rPr>
        <w:t xml:space="preserve">Kitab </w:t>
      </w:r>
      <w:r w:rsidR="0004178D" w:rsidRPr="00BC1D52">
        <w:rPr>
          <w:rFonts w:asciiTheme="majorBidi" w:hAnsiTheme="majorBidi" w:cstheme="majorBidi"/>
          <w:i/>
          <w:iCs/>
          <w:sz w:val="24"/>
          <w:szCs w:val="24"/>
        </w:rPr>
        <w:t>Ìẓat Al-Nāsyiīn</w:t>
      </w:r>
      <w:r w:rsidR="0004178D">
        <w:rPr>
          <w:rFonts w:asciiTheme="majorBidi" w:hAnsiTheme="majorBidi" w:cstheme="majorBidi"/>
          <w:sz w:val="24"/>
          <w:szCs w:val="24"/>
        </w:rPr>
        <w:t xml:space="preserve"> </w:t>
      </w:r>
      <w:r w:rsidRPr="00D07576">
        <w:rPr>
          <w:rFonts w:asciiTheme="majorBidi" w:hAnsiTheme="majorBidi" w:cstheme="majorBidi"/>
          <w:sz w:val="24"/>
          <w:szCs w:val="24"/>
        </w:rPr>
        <w:t xml:space="preserve"> karya </w:t>
      </w:r>
      <w:r>
        <w:rPr>
          <w:rFonts w:asciiTheme="majorBidi" w:hAnsiTheme="majorBidi" w:cstheme="majorBidi"/>
          <w:sz w:val="24"/>
          <w:szCs w:val="24"/>
        </w:rPr>
        <w:t>Musthofa</w:t>
      </w:r>
      <w:r w:rsidRPr="00D07576">
        <w:rPr>
          <w:rFonts w:asciiTheme="majorBidi" w:hAnsiTheme="majorBidi" w:cstheme="majorBidi"/>
          <w:sz w:val="24"/>
          <w:szCs w:val="24"/>
        </w:rPr>
        <w:t xml:space="preserve"> </w:t>
      </w:r>
      <w:r>
        <w:rPr>
          <w:rFonts w:asciiTheme="majorBidi" w:hAnsiTheme="majorBidi" w:cstheme="majorBidi"/>
          <w:sz w:val="24"/>
          <w:szCs w:val="24"/>
        </w:rPr>
        <w:t>Al-Ghulayani</w:t>
      </w:r>
      <w:r w:rsidRPr="00D07576">
        <w:rPr>
          <w:rFonts w:asciiTheme="majorBidi" w:hAnsiTheme="majorBidi" w:cstheme="majorBidi"/>
          <w:sz w:val="24"/>
          <w:szCs w:val="24"/>
        </w:rPr>
        <w:t xml:space="preserve"> dipengaruhi oleh pemikiran Muhammad Abduh, hal itu dapat dilihat dari gaya penulisan dan isi buku. Muhammad Abduh sang pemikir sangat mempengaruhi kitab </w:t>
      </w:r>
      <w:r w:rsidR="0004178D" w:rsidRPr="00BC1D52">
        <w:rPr>
          <w:rFonts w:asciiTheme="majorBidi" w:hAnsiTheme="majorBidi" w:cstheme="majorBidi"/>
          <w:i/>
          <w:iCs/>
          <w:sz w:val="24"/>
          <w:szCs w:val="24"/>
        </w:rPr>
        <w:t>Ìẓ</w:t>
      </w:r>
      <w:r w:rsidR="00BC1D52" w:rsidRPr="00BC1D52">
        <w:rPr>
          <w:rFonts w:asciiTheme="majorBidi" w:hAnsiTheme="majorBidi" w:cstheme="majorBidi"/>
          <w:i/>
          <w:iCs/>
          <w:sz w:val="24"/>
          <w:szCs w:val="24"/>
        </w:rPr>
        <w:t>at Al-Nāsyiīn</w:t>
      </w:r>
      <w:r w:rsidRPr="00D07576">
        <w:rPr>
          <w:rFonts w:asciiTheme="majorBidi" w:hAnsiTheme="majorBidi" w:cstheme="majorBidi"/>
          <w:sz w:val="24"/>
          <w:szCs w:val="24"/>
        </w:rPr>
        <w:t>, pemikiran yang bersifat rafsional terlihat dalam pembahasan tentang kemerdekaan, pembaharuan, pemerintah dan juga rakyat, didalamnya lebih menekankan kepada kebebasan bernegara, berpikir, dan berpendapat.</w:t>
      </w:r>
    </w:p>
    <w:p w14:paraId="0BFAEC1E" w14:textId="70C28516" w:rsidR="00E5197F" w:rsidRDefault="00E5197F" w:rsidP="008B0043">
      <w:pPr>
        <w:pStyle w:val="Heading2"/>
        <w:numPr>
          <w:ilvl w:val="0"/>
          <w:numId w:val="18"/>
        </w:numPr>
        <w:spacing w:line="480" w:lineRule="auto"/>
        <w:jc w:val="both"/>
        <w:rPr>
          <w:rFonts w:asciiTheme="majorBidi" w:hAnsiTheme="majorBidi"/>
          <w:b/>
          <w:bCs/>
          <w:color w:val="000000"/>
          <w:sz w:val="24"/>
          <w:szCs w:val="24"/>
        </w:rPr>
      </w:pPr>
      <w:bookmarkStart w:id="84" w:name="_Toc135207435"/>
      <w:bookmarkStart w:id="85" w:name="_Toc146312033"/>
      <w:r>
        <w:rPr>
          <w:rFonts w:asciiTheme="majorBidi" w:hAnsiTheme="majorBidi"/>
          <w:b/>
          <w:bCs/>
          <w:color w:val="auto"/>
          <w:sz w:val="24"/>
          <w:szCs w:val="24"/>
        </w:rPr>
        <w:t>Materi</w:t>
      </w:r>
      <w:r w:rsidRPr="00403250">
        <w:rPr>
          <w:rFonts w:asciiTheme="majorBidi" w:hAnsiTheme="majorBidi"/>
          <w:b/>
          <w:bCs/>
          <w:color w:val="auto"/>
          <w:sz w:val="24"/>
          <w:szCs w:val="24"/>
        </w:rPr>
        <w:t xml:space="preserve"> dalam Kitab </w:t>
      </w:r>
      <w:r w:rsidR="0004178D">
        <w:rPr>
          <w:rFonts w:asciiTheme="majorBidi" w:hAnsiTheme="majorBidi"/>
          <w:b/>
          <w:bCs/>
          <w:color w:val="auto"/>
          <w:sz w:val="24"/>
          <w:szCs w:val="24"/>
        </w:rPr>
        <w:t xml:space="preserve">Ìẓat Al-Nāsyiīn </w:t>
      </w:r>
      <w:bookmarkEnd w:id="84"/>
      <w:bookmarkEnd w:id="85"/>
    </w:p>
    <w:p w14:paraId="3440FE56" w14:textId="3CEF286C" w:rsidR="00E5197F" w:rsidRDefault="00E5197F" w:rsidP="00E5197F">
      <w:pPr>
        <w:pStyle w:val="ListParagraph"/>
        <w:spacing w:after="160" w:line="480" w:lineRule="auto"/>
        <w:ind w:firstLine="720"/>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Kitab </w:t>
      </w:r>
      <w:r w:rsidR="0004178D" w:rsidRPr="00BC1D52">
        <w:rPr>
          <w:rFonts w:asciiTheme="majorBidi" w:hAnsiTheme="majorBidi" w:cstheme="majorBidi"/>
          <w:i/>
          <w:iCs/>
          <w:color w:val="000000"/>
          <w:sz w:val="24"/>
          <w:szCs w:val="24"/>
        </w:rPr>
        <w:t>Ìẓat Al-Nāsyiīn</w:t>
      </w:r>
      <w:r w:rsidR="0004178D">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memiliki karakter yang cukup kental dengan materi keagamaan seperti pendidikan, budi pekerti, dan sosial </w:t>
      </w:r>
      <w:r>
        <w:rPr>
          <w:rFonts w:asciiTheme="majorBidi" w:hAnsiTheme="majorBidi" w:cstheme="majorBidi"/>
          <w:color w:val="000000"/>
          <w:sz w:val="24"/>
          <w:szCs w:val="24"/>
        </w:rPr>
        <w:lastRenderedPageBreak/>
        <w:t xml:space="preserve">budaya. Adapun tema-tema bab yang tertuang dalam kitab </w:t>
      </w:r>
      <w:r w:rsidR="0004178D" w:rsidRPr="00BC1D52">
        <w:rPr>
          <w:rFonts w:asciiTheme="majorBidi" w:hAnsiTheme="majorBidi" w:cstheme="majorBidi"/>
          <w:i/>
          <w:iCs/>
          <w:color w:val="000000"/>
          <w:sz w:val="24"/>
          <w:szCs w:val="24"/>
        </w:rPr>
        <w:t>Ìẓat Al-Nāsyiīn</w:t>
      </w:r>
      <w:r>
        <w:rPr>
          <w:rFonts w:asciiTheme="majorBidi" w:hAnsiTheme="majorBidi" w:cstheme="majorBidi"/>
          <w:color w:val="000000"/>
          <w:sz w:val="24"/>
          <w:szCs w:val="24"/>
        </w:rPr>
        <w:t xml:space="preserve"> terdiri dari 44 tema, yaitu sebagai berikut:</w:t>
      </w:r>
    </w:p>
    <w:p w14:paraId="3C69EF00" w14:textId="77777777" w:rsidR="00E5197F" w:rsidRDefault="00E5197F" w:rsidP="008B0043">
      <w:pPr>
        <w:pStyle w:val="ListParagraph"/>
        <w:numPr>
          <w:ilvl w:val="0"/>
          <w:numId w:val="22"/>
        </w:numPr>
        <w:spacing w:before="240" w:after="16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lang w:val="en-US"/>
        </w:rPr>
        <w:t xml:space="preserve">Berani mau kedepan </w:t>
      </w:r>
      <w:r>
        <w:rPr>
          <w:rFonts w:asciiTheme="majorBidi" w:hAnsiTheme="majorBidi" w:cstheme="majorBidi"/>
          <w:color w:val="000000"/>
          <w:sz w:val="24"/>
          <w:szCs w:val="24"/>
        </w:rPr>
        <w:t>(</w:t>
      </w:r>
      <w:r>
        <w:rPr>
          <w:rFonts w:asciiTheme="majorBidi" w:hAnsiTheme="majorBidi" w:cstheme="majorBidi"/>
          <w:i/>
          <w:iCs/>
          <w:color w:val="000000"/>
          <w:sz w:val="24"/>
          <w:szCs w:val="24"/>
          <w:lang w:val="en-US"/>
        </w:rPr>
        <w:t>Al-Iqdam</w:t>
      </w:r>
      <w:r>
        <w:rPr>
          <w:rFonts w:asciiTheme="majorBidi" w:hAnsiTheme="majorBidi" w:cstheme="majorBidi"/>
          <w:color w:val="000000"/>
          <w:sz w:val="24"/>
          <w:szCs w:val="24"/>
        </w:rPr>
        <w:t>)</w:t>
      </w:r>
    </w:p>
    <w:p w14:paraId="4702B0F6" w14:textId="77777777" w:rsidR="00E5197F" w:rsidRDefault="00E5197F" w:rsidP="008B0043">
      <w:pPr>
        <w:pStyle w:val="ListParagraph"/>
        <w:numPr>
          <w:ilvl w:val="0"/>
          <w:numId w:val="22"/>
        </w:numPr>
        <w:spacing w:before="240" w:after="16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lang w:val="en-US"/>
        </w:rPr>
        <w:t xml:space="preserve">Sabar </w:t>
      </w:r>
      <w:r>
        <w:rPr>
          <w:rFonts w:asciiTheme="majorBidi" w:hAnsiTheme="majorBidi" w:cstheme="majorBidi"/>
          <w:color w:val="000000"/>
          <w:sz w:val="24"/>
          <w:szCs w:val="24"/>
        </w:rPr>
        <w:t>(</w:t>
      </w:r>
      <w:r>
        <w:rPr>
          <w:rFonts w:asciiTheme="majorBidi" w:hAnsiTheme="majorBidi" w:cstheme="majorBidi"/>
          <w:i/>
          <w:iCs/>
          <w:color w:val="000000"/>
          <w:sz w:val="24"/>
          <w:szCs w:val="24"/>
          <w:lang w:val="en-US"/>
        </w:rPr>
        <w:t>As-Shobru</w:t>
      </w:r>
      <w:r>
        <w:rPr>
          <w:rFonts w:asciiTheme="majorBidi" w:hAnsiTheme="majorBidi" w:cstheme="majorBidi"/>
          <w:color w:val="000000"/>
          <w:sz w:val="24"/>
          <w:szCs w:val="24"/>
        </w:rPr>
        <w:t>)</w:t>
      </w:r>
    </w:p>
    <w:p w14:paraId="4D4B9EAA" w14:textId="77777777" w:rsidR="00E5197F" w:rsidRDefault="00E5197F" w:rsidP="008B0043">
      <w:pPr>
        <w:pStyle w:val="ListParagraph"/>
        <w:numPr>
          <w:ilvl w:val="0"/>
          <w:numId w:val="22"/>
        </w:numPr>
        <w:spacing w:before="240" w:after="16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lang w:val="en-US"/>
        </w:rPr>
        <w:t>Kemunafika</w:t>
      </w:r>
      <w:r>
        <w:rPr>
          <w:rFonts w:asciiTheme="majorBidi" w:hAnsiTheme="majorBidi" w:cstheme="majorBidi"/>
          <w:color w:val="000000"/>
          <w:sz w:val="24"/>
          <w:szCs w:val="24"/>
        </w:rPr>
        <w:t xml:space="preserve"> (</w:t>
      </w:r>
      <w:r>
        <w:rPr>
          <w:rFonts w:asciiTheme="majorBidi" w:hAnsiTheme="majorBidi" w:cstheme="majorBidi"/>
          <w:i/>
          <w:iCs/>
          <w:color w:val="000000"/>
          <w:sz w:val="24"/>
          <w:szCs w:val="24"/>
          <w:lang w:val="en-US"/>
        </w:rPr>
        <w:t>An-Nafiq</w:t>
      </w:r>
      <w:r>
        <w:rPr>
          <w:rFonts w:asciiTheme="majorBidi" w:hAnsiTheme="majorBidi" w:cstheme="majorBidi"/>
          <w:color w:val="000000"/>
          <w:sz w:val="24"/>
          <w:szCs w:val="24"/>
        </w:rPr>
        <w:t>)</w:t>
      </w:r>
    </w:p>
    <w:p w14:paraId="6912BCAB" w14:textId="77777777" w:rsidR="00E5197F" w:rsidRDefault="00E5197F" w:rsidP="008B0043">
      <w:pPr>
        <w:pStyle w:val="ListParagraph"/>
        <w:numPr>
          <w:ilvl w:val="0"/>
          <w:numId w:val="22"/>
        </w:numPr>
        <w:spacing w:before="240" w:after="16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lang w:val="en-US"/>
        </w:rPr>
        <w:t>Keikhlasan</w:t>
      </w:r>
      <w:r>
        <w:rPr>
          <w:rFonts w:asciiTheme="majorBidi" w:hAnsiTheme="majorBidi" w:cstheme="majorBidi"/>
          <w:color w:val="000000"/>
          <w:sz w:val="24"/>
          <w:szCs w:val="24"/>
        </w:rPr>
        <w:t>(</w:t>
      </w:r>
      <w:r>
        <w:rPr>
          <w:rFonts w:asciiTheme="majorBidi" w:hAnsiTheme="majorBidi" w:cstheme="majorBidi"/>
          <w:i/>
          <w:iCs/>
          <w:color w:val="000000"/>
          <w:sz w:val="24"/>
          <w:szCs w:val="24"/>
          <w:lang w:val="en-US"/>
        </w:rPr>
        <w:t>Al-Ikhlas</w:t>
      </w:r>
      <w:r>
        <w:rPr>
          <w:rFonts w:asciiTheme="majorBidi" w:hAnsiTheme="majorBidi" w:cstheme="majorBidi"/>
          <w:color w:val="000000"/>
          <w:sz w:val="24"/>
          <w:szCs w:val="24"/>
        </w:rPr>
        <w:t>)</w:t>
      </w:r>
    </w:p>
    <w:p w14:paraId="0EDCCEF4" w14:textId="77777777" w:rsidR="00E5197F" w:rsidRDefault="00E5197F" w:rsidP="008B0043">
      <w:pPr>
        <w:pStyle w:val="ListParagraph"/>
        <w:numPr>
          <w:ilvl w:val="0"/>
          <w:numId w:val="22"/>
        </w:numPr>
        <w:spacing w:before="240" w:after="16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lang w:val="en-US"/>
        </w:rPr>
        <w:t>Putus Asa</w:t>
      </w:r>
      <w:r>
        <w:rPr>
          <w:rFonts w:asciiTheme="majorBidi" w:hAnsiTheme="majorBidi" w:cstheme="majorBidi"/>
          <w:color w:val="000000"/>
          <w:sz w:val="24"/>
          <w:szCs w:val="24"/>
          <w:lang w:val="en-US"/>
        </w:rPr>
        <w:tab/>
      </w:r>
      <w:r>
        <w:rPr>
          <w:rFonts w:asciiTheme="majorBidi" w:hAnsiTheme="majorBidi" w:cstheme="majorBidi"/>
          <w:color w:val="000000"/>
          <w:sz w:val="24"/>
          <w:szCs w:val="24"/>
        </w:rPr>
        <w:t>(</w:t>
      </w:r>
      <w:r>
        <w:rPr>
          <w:rFonts w:asciiTheme="majorBidi" w:hAnsiTheme="majorBidi" w:cstheme="majorBidi"/>
          <w:i/>
          <w:iCs/>
          <w:color w:val="000000"/>
          <w:sz w:val="24"/>
          <w:szCs w:val="24"/>
          <w:lang w:val="en-US"/>
        </w:rPr>
        <w:t>Al-Ya’s</w:t>
      </w:r>
      <w:r>
        <w:rPr>
          <w:rFonts w:asciiTheme="majorBidi" w:hAnsiTheme="majorBidi" w:cstheme="majorBidi"/>
          <w:color w:val="000000"/>
          <w:sz w:val="24"/>
          <w:szCs w:val="24"/>
        </w:rPr>
        <w:t>)</w:t>
      </w:r>
    </w:p>
    <w:p w14:paraId="47FC3085" w14:textId="77777777" w:rsidR="00E5197F" w:rsidRDefault="00E5197F" w:rsidP="008B0043">
      <w:pPr>
        <w:pStyle w:val="ListParagraph"/>
        <w:numPr>
          <w:ilvl w:val="0"/>
          <w:numId w:val="22"/>
        </w:numPr>
        <w:spacing w:before="240" w:after="16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lang w:val="en-US"/>
        </w:rPr>
        <w:t xml:space="preserve">Harapan </w:t>
      </w:r>
      <w:r>
        <w:rPr>
          <w:rFonts w:asciiTheme="majorBidi" w:hAnsiTheme="majorBidi" w:cstheme="majorBidi"/>
          <w:color w:val="000000"/>
          <w:sz w:val="24"/>
          <w:szCs w:val="24"/>
        </w:rPr>
        <w:t>(</w:t>
      </w:r>
      <w:r>
        <w:rPr>
          <w:rFonts w:asciiTheme="majorBidi" w:hAnsiTheme="majorBidi" w:cstheme="majorBidi"/>
          <w:i/>
          <w:iCs/>
          <w:color w:val="000000"/>
          <w:sz w:val="24"/>
          <w:szCs w:val="24"/>
          <w:lang w:val="en-US"/>
        </w:rPr>
        <w:t>Ar-Raja’</w:t>
      </w:r>
      <w:r>
        <w:rPr>
          <w:rFonts w:asciiTheme="majorBidi" w:hAnsiTheme="majorBidi" w:cstheme="majorBidi"/>
          <w:color w:val="000000"/>
          <w:sz w:val="24"/>
          <w:szCs w:val="24"/>
        </w:rPr>
        <w:t>)</w:t>
      </w:r>
    </w:p>
    <w:p w14:paraId="30DE3BE7" w14:textId="77777777" w:rsidR="00E5197F" w:rsidRDefault="00E5197F" w:rsidP="008B0043">
      <w:pPr>
        <w:pStyle w:val="ListParagraph"/>
        <w:numPr>
          <w:ilvl w:val="0"/>
          <w:numId w:val="22"/>
        </w:numPr>
        <w:spacing w:before="240" w:after="16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lang w:val="en-US"/>
        </w:rPr>
        <w:t>Sifat licik atau penakut</w:t>
      </w:r>
      <w:r>
        <w:rPr>
          <w:rFonts w:asciiTheme="majorBidi" w:hAnsiTheme="majorBidi" w:cstheme="majorBidi"/>
          <w:color w:val="000000"/>
          <w:sz w:val="24"/>
          <w:szCs w:val="24"/>
        </w:rPr>
        <w:t xml:space="preserve"> (</w:t>
      </w:r>
      <w:r>
        <w:rPr>
          <w:rFonts w:asciiTheme="majorBidi" w:hAnsiTheme="majorBidi" w:cstheme="majorBidi"/>
          <w:i/>
          <w:iCs/>
          <w:color w:val="000000"/>
          <w:sz w:val="24"/>
          <w:szCs w:val="24"/>
          <w:lang w:val="en-US"/>
        </w:rPr>
        <w:t>Al-Jubn</w:t>
      </w:r>
      <w:r>
        <w:rPr>
          <w:rFonts w:asciiTheme="majorBidi" w:hAnsiTheme="majorBidi" w:cstheme="majorBidi"/>
          <w:color w:val="000000"/>
          <w:sz w:val="24"/>
          <w:szCs w:val="24"/>
        </w:rPr>
        <w:t>)</w:t>
      </w:r>
    </w:p>
    <w:p w14:paraId="58ACE1BC" w14:textId="77777777" w:rsidR="00E5197F" w:rsidRDefault="00E5197F" w:rsidP="008B0043">
      <w:pPr>
        <w:pStyle w:val="ListParagraph"/>
        <w:numPr>
          <w:ilvl w:val="0"/>
          <w:numId w:val="22"/>
        </w:numPr>
        <w:spacing w:before="240" w:after="16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lang w:val="en-US"/>
        </w:rPr>
        <w:t>Bertindak tanpa perhitungan</w:t>
      </w:r>
      <w:r>
        <w:rPr>
          <w:rFonts w:asciiTheme="majorBidi" w:hAnsiTheme="majorBidi" w:cstheme="majorBidi"/>
          <w:color w:val="000000"/>
          <w:sz w:val="24"/>
          <w:szCs w:val="24"/>
        </w:rPr>
        <w:t xml:space="preserve"> (</w:t>
      </w:r>
      <w:r>
        <w:rPr>
          <w:rFonts w:asciiTheme="majorBidi" w:hAnsiTheme="majorBidi" w:cstheme="majorBidi"/>
          <w:i/>
          <w:iCs/>
          <w:color w:val="000000"/>
          <w:sz w:val="24"/>
          <w:szCs w:val="24"/>
          <w:lang w:val="en-US"/>
        </w:rPr>
        <w:t>At-Tahawwur</w:t>
      </w:r>
      <w:r>
        <w:rPr>
          <w:rFonts w:asciiTheme="majorBidi" w:hAnsiTheme="majorBidi" w:cstheme="majorBidi"/>
          <w:color w:val="000000"/>
          <w:sz w:val="24"/>
          <w:szCs w:val="24"/>
        </w:rPr>
        <w:t>)</w:t>
      </w:r>
    </w:p>
    <w:p w14:paraId="7B5CDACF" w14:textId="3B62006F" w:rsidR="00E5197F" w:rsidRDefault="00BC1D52" w:rsidP="008B0043">
      <w:pPr>
        <w:pStyle w:val="ListParagraph"/>
        <w:numPr>
          <w:ilvl w:val="0"/>
          <w:numId w:val="22"/>
        </w:numPr>
        <w:spacing w:before="240" w:after="16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lang w:val="en-US"/>
        </w:rPr>
        <w:t>Keberanian</w:t>
      </w:r>
      <w:r w:rsidR="00E5197F">
        <w:rPr>
          <w:rFonts w:asciiTheme="majorBidi" w:hAnsiTheme="majorBidi" w:cstheme="majorBidi"/>
          <w:color w:val="000000"/>
          <w:sz w:val="24"/>
          <w:szCs w:val="24"/>
        </w:rPr>
        <w:t xml:space="preserve"> (</w:t>
      </w:r>
      <w:r w:rsidR="00E5197F">
        <w:rPr>
          <w:rFonts w:asciiTheme="majorBidi" w:hAnsiTheme="majorBidi" w:cstheme="majorBidi"/>
          <w:i/>
          <w:iCs/>
          <w:color w:val="000000"/>
          <w:sz w:val="24"/>
          <w:szCs w:val="24"/>
          <w:lang w:val="en-US"/>
        </w:rPr>
        <w:t>Asy-Syaja’ah</w:t>
      </w:r>
      <w:r w:rsidR="00E5197F">
        <w:rPr>
          <w:rFonts w:asciiTheme="majorBidi" w:hAnsiTheme="majorBidi" w:cstheme="majorBidi"/>
          <w:color w:val="000000"/>
          <w:sz w:val="24"/>
          <w:szCs w:val="24"/>
        </w:rPr>
        <w:t>)</w:t>
      </w:r>
    </w:p>
    <w:p w14:paraId="34433E85" w14:textId="77777777" w:rsidR="00E5197F" w:rsidRDefault="00E5197F" w:rsidP="008B0043">
      <w:pPr>
        <w:pStyle w:val="ListParagraph"/>
        <w:numPr>
          <w:ilvl w:val="0"/>
          <w:numId w:val="22"/>
        </w:numPr>
        <w:spacing w:before="240" w:after="16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lang w:val="en-US"/>
        </w:rPr>
        <w:t>Kemaslahatan Umum</w:t>
      </w:r>
      <w:r>
        <w:rPr>
          <w:rFonts w:asciiTheme="majorBidi" w:hAnsiTheme="majorBidi" w:cstheme="majorBidi"/>
          <w:color w:val="000000"/>
          <w:sz w:val="24"/>
          <w:szCs w:val="24"/>
        </w:rPr>
        <w:t xml:space="preserve"> (</w:t>
      </w:r>
      <w:r>
        <w:rPr>
          <w:rFonts w:asciiTheme="majorBidi" w:hAnsiTheme="majorBidi" w:cstheme="majorBidi"/>
          <w:i/>
          <w:iCs/>
          <w:color w:val="000000"/>
          <w:sz w:val="24"/>
          <w:szCs w:val="24"/>
          <w:lang w:val="en-US"/>
        </w:rPr>
        <w:t>Al-Maslahah Al-Mursalah</w:t>
      </w:r>
      <w:r>
        <w:rPr>
          <w:rFonts w:asciiTheme="majorBidi" w:hAnsiTheme="majorBidi" w:cstheme="majorBidi"/>
          <w:color w:val="000000"/>
          <w:sz w:val="24"/>
          <w:szCs w:val="24"/>
        </w:rPr>
        <w:t>)</w:t>
      </w:r>
    </w:p>
    <w:p w14:paraId="12C24FF5" w14:textId="77777777" w:rsidR="00E5197F" w:rsidRDefault="00E5197F" w:rsidP="008B0043">
      <w:pPr>
        <w:pStyle w:val="ListParagraph"/>
        <w:numPr>
          <w:ilvl w:val="0"/>
          <w:numId w:val="22"/>
        </w:numPr>
        <w:spacing w:before="240" w:after="16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lang w:val="en-US"/>
        </w:rPr>
        <w:t>Kemuliaan</w:t>
      </w:r>
      <w:r>
        <w:rPr>
          <w:rFonts w:asciiTheme="majorBidi" w:hAnsiTheme="majorBidi" w:cstheme="majorBidi"/>
          <w:color w:val="000000"/>
          <w:sz w:val="24"/>
          <w:szCs w:val="24"/>
        </w:rPr>
        <w:t xml:space="preserve"> (</w:t>
      </w:r>
      <w:r>
        <w:rPr>
          <w:rFonts w:asciiTheme="majorBidi" w:hAnsiTheme="majorBidi" w:cstheme="majorBidi"/>
          <w:i/>
          <w:iCs/>
          <w:color w:val="000000"/>
          <w:sz w:val="24"/>
          <w:szCs w:val="24"/>
          <w:lang w:val="en-US"/>
        </w:rPr>
        <w:t>Asy-Syaraf</w:t>
      </w:r>
      <w:r>
        <w:rPr>
          <w:rFonts w:asciiTheme="majorBidi" w:hAnsiTheme="majorBidi" w:cstheme="majorBidi"/>
          <w:color w:val="000000"/>
          <w:sz w:val="24"/>
          <w:szCs w:val="24"/>
        </w:rPr>
        <w:t>)</w:t>
      </w:r>
    </w:p>
    <w:p w14:paraId="43822319" w14:textId="77777777" w:rsidR="00E5197F" w:rsidRDefault="00E5197F" w:rsidP="008B0043">
      <w:pPr>
        <w:pStyle w:val="ListParagraph"/>
        <w:numPr>
          <w:ilvl w:val="0"/>
          <w:numId w:val="22"/>
        </w:numPr>
        <w:spacing w:before="240" w:after="16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lang w:val="en-US"/>
        </w:rPr>
        <w:lastRenderedPageBreak/>
        <w:t>Lengah dan waspada</w:t>
      </w:r>
      <w:r>
        <w:rPr>
          <w:rFonts w:asciiTheme="majorBidi" w:hAnsiTheme="majorBidi" w:cstheme="majorBidi"/>
          <w:color w:val="000000"/>
          <w:sz w:val="24"/>
          <w:szCs w:val="24"/>
        </w:rPr>
        <w:t xml:space="preserve"> (</w:t>
      </w:r>
      <w:r>
        <w:rPr>
          <w:rFonts w:asciiTheme="majorBidi" w:hAnsiTheme="majorBidi" w:cstheme="majorBidi"/>
          <w:i/>
          <w:iCs/>
          <w:color w:val="000000"/>
          <w:sz w:val="24"/>
          <w:szCs w:val="24"/>
          <w:lang w:val="en-US"/>
        </w:rPr>
        <w:t>Al-Haj’ah wal yaqdlah</w:t>
      </w:r>
      <w:r>
        <w:rPr>
          <w:rFonts w:asciiTheme="majorBidi" w:hAnsiTheme="majorBidi" w:cstheme="majorBidi"/>
          <w:color w:val="000000"/>
          <w:sz w:val="24"/>
          <w:szCs w:val="24"/>
        </w:rPr>
        <w:t>)</w:t>
      </w:r>
    </w:p>
    <w:p w14:paraId="72895FA7" w14:textId="77777777" w:rsidR="00E5197F" w:rsidRDefault="00E5197F" w:rsidP="008B0043">
      <w:pPr>
        <w:pStyle w:val="ListParagraph"/>
        <w:numPr>
          <w:ilvl w:val="0"/>
          <w:numId w:val="22"/>
        </w:numPr>
        <w:spacing w:before="240" w:after="16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lang w:val="en-US"/>
        </w:rPr>
        <w:t>Revolusi budaya</w:t>
      </w:r>
      <w:r>
        <w:rPr>
          <w:rFonts w:asciiTheme="majorBidi" w:hAnsiTheme="majorBidi" w:cstheme="majorBidi"/>
          <w:color w:val="000000"/>
          <w:sz w:val="24"/>
          <w:szCs w:val="24"/>
        </w:rPr>
        <w:t xml:space="preserve"> (</w:t>
      </w:r>
      <w:r>
        <w:rPr>
          <w:rFonts w:asciiTheme="majorBidi" w:hAnsiTheme="majorBidi" w:cstheme="majorBidi"/>
          <w:i/>
          <w:iCs/>
          <w:color w:val="000000"/>
          <w:sz w:val="24"/>
          <w:szCs w:val="24"/>
          <w:lang w:val="en-US"/>
        </w:rPr>
        <w:t>Ats-Tsaurotu Al-Adabiyah</w:t>
      </w:r>
      <w:r>
        <w:rPr>
          <w:rFonts w:asciiTheme="majorBidi" w:hAnsiTheme="majorBidi" w:cstheme="majorBidi"/>
          <w:color w:val="000000"/>
          <w:sz w:val="24"/>
          <w:szCs w:val="24"/>
        </w:rPr>
        <w:t>)</w:t>
      </w:r>
    </w:p>
    <w:p w14:paraId="1B278740" w14:textId="77777777" w:rsidR="00E5197F" w:rsidRPr="0021540D" w:rsidRDefault="00E5197F" w:rsidP="008B0043">
      <w:pPr>
        <w:pStyle w:val="ListParagraph"/>
        <w:numPr>
          <w:ilvl w:val="0"/>
          <w:numId w:val="22"/>
        </w:numPr>
        <w:spacing w:before="240" w:after="16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lang w:val="en-US"/>
        </w:rPr>
        <w:t xml:space="preserve">Rakyat dan pemerintah </w:t>
      </w:r>
      <w:r w:rsidRPr="0021540D">
        <w:rPr>
          <w:rFonts w:asciiTheme="majorBidi" w:hAnsiTheme="majorBidi" w:cstheme="majorBidi"/>
          <w:color w:val="000000"/>
          <w:sz w:val="24"/>
          <w:szCs w:val="24"/>
        </w:rPr>
        <w:t>(</w:t>
      </w:r>
      <w:r>
        <w:rPr>
          <w:rFonts w:asciiTheme="majorBidi" w:hAnsiTheme="majorBidi" w:cstheme="majorBidi"/>
          <w:i/>
          <w:iCs/>
          <w:color w:val="000000"/>
          <w:sz w:val="24"/>
          <w:szCs w:val="24"/>
          <w:lang w:val="en-US"/>
        </w:rPr>
        <w:t>Al-Ummahwa Al-Hukumah</w:t>
      </w:r>
      <w:r w:rsidRPr="0021540D">
        <w:rPr>
          <w:rFonts w:asciiTheme="majorBidi" w:hAnsiTheme="majorBidi" w:cstheme="majorBidi"/>
          <w:color w:val="000000"/>
          <w:sz w:val="24"/>
          <w:szCs w:val="24"/>
        </w:rPr>
        <w:t>)</w:t>
      </w:r>
    </w:p>
    <w:p w14:paraId="567C6635" w14:textId="77777777" w:rsidR="00E5197F" w:rsidRPr="0021540D" w:rsidRDefault="00E5197F" w:rsidP="008B0043">
      <w:pPr>
        <w:pStyle w:val="ListParagraph"/>
        <w:numPr>
          <w:ilvl w:val="0"/>
          <w:numId w:val="22"/>
        </w:numPr>
        <w:spacing w:before="240" w:after="16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lang w:val="en-US"/>
        </w:rPr>
        <w:t>Tertipu oleh perasaan sendiri</w:t>
      </w:r>
      <w:r w:rsidRPr="0021540D">
        <w:rPr>
          <w:rFonts w:asciiTheme="majorBidi" w:hAnsiTheme="majorBidi" w:cstheme="majorBidi"/>
          <w:color w:val="000000"/>
          <w:sz w:val="24"/>
          <w:szCs w:val="24"/>
        </w:rPr>
        <w:t xml:space="preserve"> (</w:t>
      </w:r>
      <w:r>
        <w:rPr>
          <w:rFonts w:asciiTheme="majorBidi" w:hAnsiTheme="majorBidi" w:cstheme="majorBidi"/>
          <w:i/>
          <w:iCs/>
          <w:color w:val="000000"/>
          <w:sz w:val="24"/>
          <w:szCs w:val="24"/>
          <w:lang w:val="en-US"/>
        </w:rPr>
        <w:t>Al-Ghurur</w:t>
      </w:r>
      <w:r w:rsidRPr="0021540D">
        <w:rPr>
          <w:rFonts w:asciiTheme="majorBidi" w:hAnsiTheme="majorBidi" w:cstheme="majorBidi"/>
          <w:color w:val="000000"/>
          <w:sz w:val="24"/>
          <w:szCs w:val="24"/>
        </w:rPr>
        <w:t>)</w:t>
      </w:r>
    </w:p>
    <w:p w14:paraId="7D69F5C9" w14:textId="77777777" w:rsidR="00E5197F" w:rsidRPr="0021540D" w:rsidRDefault="00E5197F" w:rsidP="008B0043">
      <w:pPr>
        <w:pStyle w:val="ListParagraph"/>
        <w:numPr>
          <w:ilvl w:val="0"/>
          <w:numId w:val="22"/>
        </w:numPr>
        <w:spacing w:before="240" w:after="16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lang w:val="en-US"/>
        </w:rPr>
        <w:t>Pembaruan</w:t>
      </w:r>
      <w:r w:rsidRPr="0021540D">
        <w:rPr>
          <w:rFonts w:asciiTheme="majorBidi" w:hAnsiTheme="majorBidi" w:cstheme="majorBidi"/>
          <w:color w:val="000000"/>
          <w:sz w:val="24"/>
          <w:szCs w:val="24"/>
        </w:rPr>
        <w:t xml:space="preserve"> (</w:t>
      </w:r>
      <w:r>
        <w:rPr>
          <w:rFonts w:asciiTheme="majorBidi" w:hAnsiTheme="majorBidi" w:cstheme="majorBidi"/>
          <w:i/>
          <w:iCs/>
          <w:color w:val="000000"/>
          <w:sz w:val="24"/>
          <w:szCs w:val="24"/>
          <w:lang w:val="en-US"/>
        </w:rPr>
        <w:t>At-Tajaddud</w:t>
      </w:r>
    </w:p>
    <w:p w14:paraId="65072DDB" w14:textId="77777777" w:rsidR="00E5197F" w:rsidRPr="0021540D" w:rsidRDefault="00E5197F" w:rsidP="008B0043">
      <w:pPr>
        <w:pStyle w:val="ListParagraph"/>
        <w:numPr>
          <w:ilvl w:val="0"/>
          <w:numId w:val="22"/>
        </w:numPr>
        <w:spacing w:before="240" w:after="16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lang w:val="en-US"/>
        </w:rPr>
        <w:t xml:space="preserve">Kemewahan </w:t>
      </w:r>
      <w:r w:rsidRPr="0021540D">
        <w:rPr>
          <w:rFonts w:asciiTheme="majorBidi" w:hAnsiTheme="majorBidi" w:cstheme="majorBidi"/>
          <w:color w:val="000000"/>
          <w:sz w:val="24"/>
          <w:szCs w:val="24"/>
        </w:rPr>
        <w:t>(</w:t>
      </w:r>
      <w:r>
        <w:rPr>
          <w:rFonts w:asciiTheme="majorBidi" w:hAnsiTheme="majorBidi" w:cstheme="majorBidi"/>
          <w:i/>
          <w:iCs/>
          <w:color w:val="000000"/>
          <w:sz w:val="24"/>
          <w:szCs w:val="24"/>
          <w:lang w:val="en-US"/>
        </w:rPr>
        <w:t>At-Taraf</w:t>
      </w:r>
      <w:r w:rsidRPr="0021540D">
        <w:rPr>
          <w:rFonts w:asciiTheme="majorBidi" w:hAnsiTheme="majorBidi" w:cstheme="majorBidi"/>
          <w:color w:val="000000"/>
          <w:sz w:val="24"/>
          <w:szCs w:val="24"/>
        </w:rPr>
        <w:t>)</w:t>
      </w:r>
    </w:p>
    <w:p w14:paraId="5F7724EA" w14:textId="77777777" w:rsidR="00E5197F" w:rsidRPr="0021540D" w:rsidRDefault="00E5197F" w:rsidP="008B0043">
      <w:pPr>
        <w:pStyle w:val="ListParagraph"/>
        <w:numPr>
          <w:ilvl w:val="0"/>
          <w:numId w:val="22"/>
        </w:numPr>
        <w:spacing w:before="240" w:after="16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lang w:val="en-US"/>
        </w:rPr>
        <w:t>Agama</w:t>
      </w:r>
      <w:r w:rsidRPr="0021540D">
        <w:rPr>
          <w:rFonts w:asciiTheme="majorBidi" w:hAnsiTheme="majorBidi" w:cstheme="majorBidi"/>
          <w:color w:val="000000"/>
          <w:sz w:val="24"/>
          <w:szCs w:val="24"/>
        </w:rPr>
        <w:t xml:space="preserve"> (</w:t>
      </w:r>
      <w:r>
        <w:rPr>
          <w:rFonts w:asciiTheme="majorBidi" w:hAnsiTheme="majorBidi" w:cstheme="majorBidi"/>
          <w:i/>
          <w:iCs/>
          <w:color w:val="000000"/>
          <w:sz w:val="24"/>
          <w:szCs w:val="24"/>
          <w:lang w:val="en-US"/>
        </w:rPr>
        <w:t>Ad-Din</w:t>
      </w:r>
      <w:r w:rsidRPr="0021540D">
        <w:rPr>
          <w:rFonts w:asciiTheme="majorBidi" w:hAnsiTheme="majorBidi" w:cstheme="majorBidi"/>
          <w:color w:val="000000"/>
          <w:sz w:val="24"/>
          <w:szCs w:val="24"/>
        </w:rPr>
        <w:t>)</w:t>
      </w:r>
    </w:p>
    <w:p w14:paraId="78D01699" w14:textId="77777777" w:rsidR="00E5197F" w:rsidRPr="0021540D" w:rsidRDefault="00E5197F" w:rsidP="008B0043">
      <w:pPr>
        <w:pStyle w:val="ListParagraph"/>
        <w:numPr>
          <w:ilvl w:val="0"/>
          <w:numId w:val="22"/>
        </w:numPr>
        <w:spacing w:before="240" w:after="16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lang w:val="en-US"/>
        </w:rPr>
        <w:t>Peradaban</w:t>
      </w:r>
      <w:r w:rsidRPr="0021540D">
        <w:rPr>
          <w:rFonts w:asciiTheme="majorBidi" w:hAnsiTheme="majorBidi" w:cstheme="majorBidi"/>
          <w:color w:val="000000"/>
          <w:sz w:val="24"/>
          <w:szCs w:val="24"/>
        </w:rPr>
        <w:t xml:space="preserve"> (</w:t>
      </w:r>
      <w:r>
        <w:rPr>
          <w:rFonts w:asciiTheme="majorBidi" w:hAnsiTheme="majorBidi" w:cstheme="majorBidi"/>
          <w:color w:val="000000"/>
          <w:sz w:val="24"/>
          <w:szCs w:val="24"/>
          <w:lang w:val="en-US"/>
        </w:rPr>
        <w:t>Al-Madaniyah</w:t>
      </w:r>
      <w:r w:rsidRPr="0021540D">
        <w:rPr>
          <w:rFonts w:asciiTheme="majorBidi" w:hAnsiTheme="majorBidi" w:cstheme="majorBidi"/>
          <w:color w:val="000000"/>
          <w:sz w:val="24"/>
          <w:szCs w:val="24"/>
        </w:rPr>
        <w:t>)</w:t>
      </w:r>
    </w:p>
    <w:p w14:paraId="61FFD381" w14:textId="77777777" w:rsidR="00E5197F" w:rsidRPr="0021540D" w:rsidRDefault="00E5197F" w:rsidP="008B0043">
      <w:pPr>
        <w:pStyle w:val="ListParagraph"/>
        <w:numPr>
          <w:ilvl w:val="0"/>
          <w:numId w:val="22"/>
        </w:numPr>
        <w:spacing w:before="240" w:after="16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lang w:val="en-US"/>
        </w:rPr>
        <w:t xml:space="preserve">Nasionalisme </w:t>
      </w:r>
      <w:r w:rsidRPr="0021540D">
        <w:rPr>
          <w:rFonts w:asciiTheme="majorBidi" w:hAnsiTheme="majorBidi" w:cstheme="majorBidi"/>
          <w:color w:val="000000"/>
          <w:sz w:val="24"/>
          <w:szCs w:val="24"/>
        </w:rPr>
        <w:t>(</w:t>
      </w:r>
      <w:r>
        <w:rPr>
          <w:rFonts w:asciiTheme="majorBidi" w:hAnsiTheme="majorBidi" w:cstheme="majorBidi"/>
          <w:i/>
          <w:iCs/>
          <w:color w:val="000000"/>
          <w:sz w:val="24"/>
          <w:szCs w:val="24"/>
          <w:lang w:val="en-US"/>
        </w:rPr>
        <w:t>Al-Wathoniyah</w:t>
      </w:r>
      <w:r w:rsidRPr="0021540D">
        <w:rPr>
          <w:rFonts w:asciiTheme="majorBidi" w:hAnsiTheme="majorBidi" w:cstheme="majorBidi"/>
          <w:color w:val="000000"/>
          <w:sz w:val="24"/>
          <w:szCs w:val="24"/>
        </w:rPr>
        <w:t>)</w:t>
      </w:r>
    </w:p>
    <w:p w14:paraId="2E61F9AB" w14:textId="77777777" w:rsidR="00E5197F" w:rsidRPr="0021540D" w:rsidRDefault="00E5197F" w:rsidP="008B0043">
      <w:pPr>
        <w:pStyle w:val="ListParagraph"/>
        <w:numPr>
          <w:ilvl w:val="0"/>
          <w:numId w:val="22"/>
        </w:numPr>
        <w:spacing w:before="240" w:after="16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lang w:val="en-US"/>
        </w:rPr>
        <w:t xml:space="preserve">Kemerdekaan </w:t>
      </w:r>
      <w:r w:rsidRPr="0021540D">
        <w:rPr>
          <w:rFonts w:asciiTheme="majorBidi" w:hAnsiTheme="majorBidi" w:cstheme="majorBidi"/>
          <w:color w:val="000000"/>
          <w:sz w:val="24"/>
          <w:szCs w:val="24"/>
        </w:rPr>
        <w:t>(</w:t>
      </w:r>
      <w:r>
        <w:rPr>
          <w:rFonts w:asciiTheme="majorBidi" w:hAnsiTheme="majorBidi" w:cstheme="majorBidi"/>
          <w:i/>
          <w:iCs/>
          <w:color w:val="000000"/>
          <w:sz w:val="24"/>
          <w:szCs w:val="24"/>
          <w:lang w:val="en-US"/>
        </w:rPr>
        <w:t>Al-Hurriyah</w:t>
      </w:r>
      <w:r w:rsidRPr="0021540D">
        <w:rPr>
          <w:rFonts w:asciiTheme="majorBidi" w:hAnsiTheme="majorBidi" w:cstheme="majorBidi"/>
          <w:color w:val="000000"/>
          <w:sz w:val="24"/>
          <w:szCs w:val="24"/>
        </w:rPr>
        <w:t>)</w:t>
      </w:r>
    </w:p>
    <w:p w14:paraId="7FB3EDFC" w14:textId="77777777" w:rsidR="00E5197F" w:rsidRPr="0021540D" w:rsidRDefault="00E5197F" w:rsidP="008B0043">
      <w:pPr>
        <w:pStyle w:val="ListParagraph"/>
        <w:numPr>
          <w:ilvl w:val="0"/>
          <w:numId w:val="22"/>
        </w:numPr>
        <w:spacing w:before="240" w:after="16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lang w:val="en-US"/>
        </w:rPr>
        <w:t>Macam-macamnya kemerdekaan dan klebebasan</w:t>
      </w:r>
      <w:r>
        <w:rPr>
          <w:rFonts w:asciiTheme="majorBidi" w:hAnsiTheme="majorBidi" w:cstheme="majorBidi"/>
          <w:color w:val="000000"/>
          <w:sz w:val="24"/>
          <w:szCs w:val="24"/>
        </w:rPr>
        <w:t xml:space="preserve"> (</w:t>
      </w:r>
      <w:r>
        <w:rPr>
          <w:rFonts w:asciiTheme="majorBidi" w:hAnsiTheme="majorBidi" w:cstheme="majorBidi"/>
          <w:i/>
          <w:iCs/>
          <w:color w:val="000000"/>
          <w:sz w:val="24"/>
          <w:szCs w:val="24"/>
          <w:lang w:val="en-US"/>
        </w:rPr>
        <w:t>Anwa’ Al-Hurriyah</w:t>
      </w:r>
      <w:r w:rsidRPr="0021540D">
        <w:rPr>
          <w:rFonts w:asciiTheme="majorBidi" w:hAnsiTheme="majorBidi" w:cstheme="majorBidi"/>
          <w:color w:val="000000"/>
          <w:sz w:val="24"/>
          <w:szCs w:val="24"/>
        </w:rPr>
        <w:t>)</w:t>
      </w:r>
    </w:p>
    <w:p w14:paraId="34BDC6B9" w14:textId="77777777" w:rsidR="00E5197F" w:rsidRDefault="00E5197F" w:rsidP="008B0043">
      <w:pPr>
        <w:pStyle w:val="ListParagraph"/>
        <w:numPr>
          <w:ilvl w:val="0"/>
          <w:numId w:val="22"/>
        </w:numPr>
        <w:spacing w:before="240" w:after="16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lang w:val="en-US"/>
        </w:rPr>
        <w:lastRenderedPageBreak/>
        <w:t xml:space="preserve">Kemauan </w:t>
      </w:r>
      <w:r w:rsidRPr="0021540D">
        <w:rPr>
          <w:rFonts w:asciiTheme="majorBidi" w:hAnsiTheme="majorBidi" w:cstheme="majorBidi"/>
          <w:color w:val="000000"/>
          <w:sz w:val="24"/>
          <w:szCs w:val="24"/>
        </w:rPr>
        <w:t>(</w:t>
      </w:r>
      <w:r>
        <w:rPr>
          <w:rFonts w:asciiTheme="majorBidi" w:hAnsiTheme="majorBidi" w:cstheme="majorBidi"/>
          <w:i/>
          <w:iCs/>
          <w:color w:val="000000"/>
          <w:sz w:val="24"/>
          <w:szCs w:val="24"/>
          <w:lang w:val="en-US"/>
        </w:rPr>
        <w:t>Al-Iradah</w:t>
      </w:r>
      <w:r w:rsidRPr="0021540D">
        <w:rPr>
          <w:rFonts w:asciiTheme="majorBidi" w:hAnsiTheme="majorBidi" w:cstheme="majorBidi"/>
          <w:color w:val="000000"/>
          <w:sz w:val="24"/>
          <w:szCs w:val="24"/>
        </w:rPr>
        <w:t>)</w:t>
      </w:r>
    </w:p>
    <w:p w14:paraId="6F7D6984" w14:textId="77777777" w:rsidR="00E5197F" w:rsidRPr="0021540D" w:rsidRDefault="00E5197F" w:rsidP="008B0043">
      <w:pPr>
        <w:pStyle w:val="ListParagraph"/>
        <w:numPr>
          <w:ilvl w:val="0"/>
          <w:numId w:val="22"/>
        </w:numPr>
        <w:spacing w:before="240" w:after="16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lang w:val="en-US"/>
        </w:rPr>
        <w:t xml:space="preserve">Kepemimpinan </w:t>
      </w:r>
      <w:r w:rsidRPr="0021540D">
        <w:rPr>
          <w:rFonts w:asciiTheme="majorBidi" w:hAnsiTheme="majorBidi" w:cstheme="majorBidi"/>
          <w:color w:val="000000"/>
          <w:sz w:val="24"/>
          <w:szCs w:val="24"/>
        </w:rPr>
        <w:t xml:space="preserve"> (</w:t>
      </w:r>
      <w:r>
        <w:rPr>
          <w:rFonts w:asciiTheme="majorBidi" w:hAnsiTheme="majorBidi" w:cstheme="majorBidi"/>
          <w:i/>
          <w:iCs/>
          <w:color w:val="000000"/>
          <w:sz w:val="24"/>
          <w:szCs w:val="24"/>
          <w:lang w:val="en-US"/>
        </w:rPr>
        <w:t>Al-Za’amah wa Ri’asah</w:t>
      </w:r>
      <w:r w:rsidRPr="0021540D">
        <w:rPr>
          <w:rFonts w:asciiTheme="majorBidi" w:hAnsiTheme="majorBidi" w:cstheme="majorBidi"/>
          <w:color w:val="000000"/>
          <w:sz w:val="24"/>
          <w:szCs w:val="24"/>
        </w:rPr>
        <w:t>)</w:t>
      </w:r>
    </w:p>
    <w:p w14:paraId="3945E3A4" w14:textId="77777777" w:rsidR="00E5197F" w:rsidRPr="0021540D" w:rsidRDefault="00E5197F" w:rsidP="008B0043">
      <w:pPr>
        <w:pStyle w:val="ListParagraph"/>
        <w:numPr>
          <w:ilvl w:val="0"/>
          <w:numId w:val="22"/>
        </w:numPr>
        <w:spacing w:before="240" w:after="16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lang w:val="en-US"/>
        </w:rPr>
        <w:t>Orang-orang yang ambisi menjadi pemimpin</w:t>
      </w:r>
      <w:r w:rsidRPr="0021540D">
        <w:rPr>
          <w:rFonts w:asciiTheme="majorBidi" w:hAnsiTheme="majorBidi" w:cstheme="majorBidi"/>
          <w:color w:val="000000"/>
          <w:sz w:val="24"/>
          <w:szCs w:val="24"/>
        </w:rPr>
        <w:t xml:space="preserve"> (</w:t>
      </w:r>
      <w:r>
        <w:rPr>
          <w:rFonts w:asciiTheme="majorBidi" w:hAnsiTheme="majorBidi" w:cstheme="majorBidi"/>
          <w:i/>
          <w:iCs/>
          <w:color w:val="000000"/>
          <w:sz w:val="24"/>
          <w:szCs w:val="24"/>
          <w:lang w:val="en-US"/>
        </w:rPr>
        <w:t>Usysyaq Al-Za’amah</w:t>
      </w:r>
      <w:r w:rsidRPr="0021540D">
        <w:rPr>
          <w:rFonts w:asciiTheme="majorBidi" w:hAnsiTheme="majorBidi" w:cstheme="majorBidi"/>
          <w:color w:val="000000"/>
          <w:sz w:val="24"/>
          <w:szCs w:val="24"/>
        </w:rPr>
        <w:t>)</w:t>
      </w:r>
    </w:p>
    <w:p w14:paraId="493AD9A1" w14:textId="77777777" w:rsidR="00E5197F" w:rsidRPr="0021540D" w:rsidRDefault="00E5197F" w:rsidP="008B0043">
      <w:pPr>
        <w:pStyle w:val="ListParagraph"/>
        <w:numPr>
          <w:ilvl w:val="0"/>
          <w:numId w:val="22"/>
        </w:numPr>
        <w:spacing w:before="240" w:after="16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lang w:val="en-US"/>
        </w:rPr>
        <w:t>Dusta dan sabar</w:t>
      </w:r>
      <w:r w:rsidRPr="0021540D">
        <w:rPr>
          <w:rFonts w:asciiTheme="majorBidi" w:hAnsiTheme="majorBidi" w:cstheme="majorBidi"/>
          <w:color w:val="000000"/>
          <w:sz w:val="24"/>
          <w:szCs w:val="24"/>
        </w:rPr>
        <w:t xml:space="preserve"> (</w:t>
      </w:r>
      <w:r>
        <w:rPr>
          <w:rFonts w:asciiTheme="majorBidi" w:hAnsiTheme="majorBidi" w:cstheme="majorBidi"/>
          <w:i/>
          <w:iCs/>
          <w:color w:val="000000"/>
          <w:sz w:val="24"/>
          <w:szCs w:val="24"/>
          <w:lang w:val="en-US"/>
        </w:rPr>
        <w:t>Al-Kadzib wa Al-Shidq)</w:t>
      </w:r>
    </w:p>
    <w:p w14:paraId="71BBC12A" w14:textId="77777777" w:rsidR="00E5197F" w:rsidRPr="0021540D" w:rsidRDefault="00E5197F" w:rsidP="008B0043">
      <w:pPr>
        <w:pStyle w:val="ListParagraph"/>
        <w:numPr>
          <w:ilvl w:val="0"/>
          <w:numId w:val="22"/>
        </w:numPr>
        <w:spacing w:before="240" w:after="16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lang w:val="en-US"/>
        </w:rPr>
        <w:t>Kesederhanaan</w:t>
      </w:r>
      <w:r w:rsidRPr="0021540D">
        <w:rPr>
          <w:rFonts w:asciiTheme="majorBidi" w:hAnsiTheme="majorBidi" w:cstheme="majorBidi"/>
          <w:color w:val="000000"/>
          <w:sz w:val="24"/>
          <w:szCs w:val="24"/>
        </w:rPr>
        <w:t xml:space="preserve"> (</w:t>
      </w:r>
      <w:r>
        <w:rPr>
          <w:rFonts w:asciiTheme="majorBidi" w:hAnsiTheme="majorBidi" w:cstheme="majorBidi"/>
          <w:i/>
          <w:iCs/>
          <w:color w:val="000000"/>
          <w:sz w:val="24"/>
          <w:szCs w:val="24"/>
          <w:lang w:val="en-US"/>
        </w:rPr>
        <w:t>Al-I’tidal</w:t>
      </w:r>
      <w:r w:rsidRPr="0021540D">
        <w:rPr>
          <w:rFonts w:asciiTheme="majorBidi" w:hAnsiTheme="majorBidi" w:cstheme="majorBidi"/>
          <w:color w:val="000000"/>
          <w:sz w:val="24"/>
          <w:szCs w:val="24"/>
        </w:rPr>
        <w:t>)</w:t>
      </w:r>
    </w:p>
    <w:p w14:paraId="4AEE53A1" w14:textId="77777777" w:rsidR="00E5197F" w:rsidRPr="0021540D" w:rsidRDefault="00E5197F" w:rsidP="008B0043">
      <w:pPr>
        <w:pStyle w:val="ListParagraph"/>
        <w:numPr>
          <w:ilvl w:val="0"/>
          <w:numId w:val="22"/>
        </w:numPr>
        <w:spacing w:before="240" w:after="16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lang w:val="en-US"/>
        </w:rPr>
        <w:t xml:space="preserve">Kedermawanan </w:t>
      </w:r>
      <w:r w:rsidRPr="0021540D">
        <w:rPr>
          <w:rFonts w:asciiTheme="majorBidi" w:hAnsiTheme="majorBidi" w:cstheme="majorBidi"/>
          <w:color w:val="000000"/>
          <w:sz w:val="24"/>
          <w:szCs w:val="24"/>
        </w:rPr>
        <w:t>(</w:t>
      </w:r>
      <w:r>
        <w:rPr>
          <w:rFonts w:asciiTheme="majorBidi" w:hAnsiTheme="majorBidi" w:cstheme="majorBidi"/>
          <w:i/>
          <w:iCs/>
          <w:color w:val="000000"/>
          <w:sz w:val="24"/>
          <w:szCs w:val="24"/>
          <w:lang w:val="en-US"/>
        </w:rPr>
        <w:t>Al-Judd</w:t>
      </w:r>
      <w:r w:rsidRPr="0021540D">
        <w:rPr>
          <w:rFonts w:asciiTheme="majorBidi" w:hAnsiTheme="majorBidi" w:cstheme="majorBidi"/>
          <w:color w:val="000000"/>
          <w:sz w:val="24"/>
          <w:szCs w:val="24"/>
        </w:rPr>
        <w:t>)</w:t>
      </w:r>
    </w:p>
    <w:p w14:paraId="340B2C91" w14:textId="77777777" w:rsidR="00E5197F" w:rsidRPr="0021540D" w:rsidRDefault="00E5197F" w:rsidP="008B0043">
      <w:pPr>
        <w:pStyle w:val="ListParagraph"/>
        <w:numPr>
          <w:ilvl w:val="0"/>
          <w:numId w:val="22"/>
        </w:numPr>
        <w:spacing w:before="240" w:after="16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lang w:val="en-US"/>
        </w:rPr>
        <w:t xml:space="preserve"> Kebahagiaan </w:t>
      </w:r>
      <w:r w:rsidRPr="0021540D">
        <w:rPr>
          <w:rFonts w:asciiTheme="majorBidi" w:hAnsiTheme="majorBidi" w:cstheme="majorBidi"/>
          <w:color w:val="000000"/>
          <w:sz w:val="24"/>
          <w:szCs w:val="24"/>
        </w:rPr>
        <w:t>(</w:t>
      </w:r>
      <w:r>
        <w:rPr>
          <w:rFonts w:asciiTheme="majorBidi" w:hAnsiTheme="majorBidi" w:cstheme="majorBidi"/>
          <w:i/>
          <w:iCs/>
          <w:color w:val="000000"/>
          <w:sz w:val="24"/>
          <w:szCs w:val="24"/>
          <w:lang w:val="en-US"/>
        </w:rPr>
        <w:t>As-Sa’adah</w:t>
      </w:r>
      <w:r w:rsidRPr="0021540D">
        <w:rPr>
          <w:rFonts w:asciiTheme="majorBidi" w:hAnsiTheme="majorBidi" w:cstheme="majorBidi"/>
          <w:color w:val="000000"/>
          <w:sz w:val="24"/>
          <w:szCs w:val="24"/>
        </w:rPr>
        <w:t>)</w:t>
      </w:r>
    </w:p>
    <w:p w14:paraId="2BB991CA" w14:textId="77777777" w:rsidR="00E5197F" w:rsidRPr="0021540D" w:rsidRDefault="00E5197F" w:rsidP="008B0043">
      <w:pPr>
        <w:pStyle w:val="ListParagraph"/>
        <w:numPr>
          <w:ilvl w:val="0"/>
          <w:numId w:val="22"/>
        </w:numPr>
        <w:spacing w:before="240" w:after="16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lang w:val="en-US"/>
        </w:rPr>
        <w:t>Melaksanakan kewajiban</w:t>
      </w:r>
      <w:r w:rsidRPr="0021540D">
        <w:rPr>
          <w:rFonts w:asciiTheme="majorBidi" w:hAnsiTheme="majorBidi" w:cstheme="majorBidi"/>
          <w:color w:val="000000"/>
          <w:sz w:val="24"/>
          <w:szCs w:val="24"/>
        </w:rPr>
        <w:t xml:space="preserve"> (</w:t>
      </w:r>
      <w:r>
        <w:rPr>
          <w:rFonts w:asciiTheme="majorBidi" w:hAnsiTheme="majorBidi" w:cstheme="majorBidi"/>
          <w:i/>
          <w:iCs/>
          <w:color w:val="000000"/>
          <w:sz w:val="24"/>
          <w:szCs w:val="24"/>
          <w:lang w:val="en-US"/>
        </w:rPr>
        <w:t>Al-Qiyam bi Al-Wajib</w:t>
      </w:r>
      <w:r w:rsidRPr="0021540D">
        <w:rPr>
          <w:rFonts w:asciiTheme="majorBidi" w:hAnsiTheme="majorBidi" w:cstheme="majorBidi"/>
          <w:color w:val="000000"/>
          <w:sz w:val="24"/>
          <w:szCs w:val="24"/>
        </w:rPr>
        <w:t>)</w:t>
      </w:r>
    </w:p>
    <w:p w14:paraId="091AC76E" w14:textId="77777777" w:rsidR="00E5197F" w:rsidRPr="0021540D" w:rsidRDefault="00E5197F" w:rsidP="008B0043">
      <w:pPr>
        <w:pStyle w:val="ListParagraph"/>
        <w:numPr>
          <w:ilvl w:val="0"/>
          <w:numId w:val="22"/>
        </w:numPr>
        <w:spacing w:before="240" w:after="16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lang w:val="en-US"/>
        </w:rPr>
        <w:t>Dapat dipercaya</w:t>
      </w:r>
      <w:r w:rsidRPr="0021540D">
        <w:rPr>
          <w:rFonts w:asciiTheme="majorBidi" w:hAnsiTheme="majorBidi" w:cstheme="majorBidi"/>
          <w:color w:val="000000"/>
          <w:sz w:val="24"/>
          <w:szCs w:val="24"/>
        </w:rPr>
        <w:t xml:space="preserve"> (</w:t>
      </w:r>
      <w:r>
        <w:rPr>
          <w:rFonts w:asciiTheme="majorBidi" w:hAnsiTheme="majorBidi" w:cstheme="majorBidi"/>
          <w:i/>
          <w:iCs/>
          <w:color w:val="000000"/>
          <w:sz w:val="24"/>
          <w:szCs w:val="24"/>
          <w:lang w:val="en-US"/>
        </w:rPr>
        <w:t>Al-Tsiqah</w:t>
      </w:r>
      <w:r w:rsidRPr="0021540D">
        <w:rPr>
          <w:rFonts w:asciiTheme="majorBidi" w:hAnsiTheme="majorBidi" w:cstheme="majorBidi"/>
          <w:color w:val="000000"/>
          <w:sz w:val="24"/>
          <w:szCs w:val="24"/>
        </w:rPr>
        <w:t>)</w:t>
      </w:r>
    </w:p>
    <w:p w14:paraId="636180A7" w14:textId="77777777" w:rsidR="00E5197F" w:rsidRPr="0021540D" w:rsidRDefault="00E5197F" w:rsidP="008B0043">
      <w:pPr>
        <w:pStyle w:val="ListParagraph"/>
        <w:numPr>
          <w:ilvl w:val="0"/>
          <w:numId w:val="22"/>
        </w:numPr>
        <w:spacing w:before="240" w:after="16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lang w:val="en-US"/>
        </w:rPr>
        <w:t>Hasud dan dengki</w:t>
      </w:r>
      <w:r w:rsidRPr="0021540D">
        <w:rPr>
          <w:rFonts w:asciiTheme="majorBidi" w:hAnsiTheme="majorBidi" w:cstheme="majorBidi"/>
          <w:color w:val="000000"/>
          <w:sz w:val="24"/>
          <w:szCs w:val="24"/>
        </w:rPr>
        <w:t xml:space="preserve"> (</w:t>
      </w:r>
      <w:r>
        <w:rPr>
          <w:rFonts w:asciiTheme="majorBidi" w:hAnsiTheme="majorBidi" w:cstheme="majorBidi"/>
          <w:i/>
          <w:iCs/>
          <w:color w:val="000000"/>
          <w:sz w:val="24"/>
          <w:szCs w:val="24"/>
          <w:lang w:val="en-US"/>
        </w:rPr>
        <w:t>Al-Hasad</w:t>
      </w:r>
      <w:r w:rsidRPr="0021540D">
        <w:rPr>
          <w:rFonts w:asciiTheme="majorBidi" w:hAnsiTheme="majorBidi" w:cstheme="majorBidi"/>
          <w:color w:val="000000"/>
          <w:sz w:val="24"/>
          <w:szCs w:val="24"/>
        </w:rPr>
        <w:t>)</w:t>
      </w:r>
    </w:p>
    <w:p w14:paraId="2E9181A0" w14:textId="77777777" w:rsidR="00E5197F" w:rsidRPr="0021540D" w:rsidRDefault="00E5197F" w:rsidP="008B0043">
      <w:pPr>
        <w:pStyle w:val="ListParagraph"/>
        <w:numPr>
          <w:ilvl w:val="0"/>
          <w:numId w:val="22"/>
        </w:numPr>
        <w:spacing w:before="240" w:after="16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lang w:val="en-US"/>
        </w:rPr>
        <w:t>Tolong menolong</w:t>
      </w:r>
      <w:r w:rsidRPr="0021540D">
        <w:rPr>
          <w:rFonts w:asciiTheme="majorBidi" w:hAnsiTheme="majorBidi" w:cstheme="majorBidi"/>
          <w:color w:val="000000"/>
          <w:sz w:val="24"/>
          <w:szCs w:val="24"/>
        </w:rPr>
        <w:t xml:space="preserve"> (</w:t>
      </w:r>
      <w:r w:rsidRPr="00283F0B">
        <w:rPr>
          <w:rFonts w:asciiTheme="majorBidi" w:hAnsiTheme="majorBidi" w:cstheme="majorBidi"/>
          <w:i/>
          <w:iCs/>
          <w:color w:val="000000"/>
          <w:sz w:val="24"/>
          <w:szCs w:val="24"/>
        </w:rPr>
        <w:t>At-Ta’awun</w:t>
      </w:r>
      <w:r w:rsidRPr="0021540D">
        <w:rPr>
          <w:rFonts w:asciiTheme="majorBidi" w:hAnsiTheme="majorBidi" w:cstheme="majorBidi"/>
          <w:color w:val="000000"/>
          <w:sz w:val="24"/>
          <w:szCs w:val="24"/>
        </w:rPr>
        <w:t>)</w:t>
      </w:r>
    </w:p>
    <w:p w14:paraId="1F26B3BD" w14:textId="77777777" w:rsidR="00E5197F" w:rsidRPr="0021540D" w:rsidRDefault="00E5197F" w:rsidP="008B0043">
      <w:pPr>
        <w:pStyle w:val="ListParagraph"/>
        <w:numPr>
          <w:ilvl w:val="0"/>
          <w:numId w:val="22"/>
        </w:numPr>
        <w:spacing w:before="240" w:after="16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lang w:val="en-US"/>
        </w:rPr>
        <w:lastRenderedPageBreak/>
        <w:t>Sanjungan dan kritikan</w:t>
      </w:r>
      <w:r w:rsidRPr="0021540D">
        <w:rPr>
          <w:rFonts w:asciiTheme="majorBidi" w:hAnsiTheme="majorBidi" w:cstheme="majorBidi"/>
          <w:color w:val="000000"/>
          <w:sz w:val="24"/>
          <w:szCs w:val="24"/>
        </w:rPr>
        <w:t xml:space="preserve"> (</w:t>
      </w:r>
      <w:r w:rsidRPr="00283F0B">
        <w:rPr>
          <w:rFonts w:asciiTheme="majorBidi" w:hAnsiTheme="majorBidi" w:cstheme="majorBidi"/>
          <w:i/>
          <w:iCs/>
          <w:color w:val="000000"/>
          <w:sz w:val="24"/>
          <w:szCs w:val="24"/>
        </w:rPr>
        <w:t>At-Taqridz wa Al-Intifad</w:t>
      </w:r>
      <w:r w:rsidRPr="0021540D">
        <w:rPr>
          <w:rFonts w:asciiTheme="majorBidi" w:hAnsiTheme="majorBidi" w:cstheme="majorBidi"/>
          <w:color w:val="000000"/>
          <w:sz w:val="24"/>
          <w:szCs w:val="24"/>
        </w:rPr>
        <w:t>)</w:t>
      </w:r>
    </w:p>
    <w:p w14:paraId="2ACA209E" w14:textId="77777777" w:rsidR="00E5197F" w:rsidRPr="0021540D" w:rsidRDefault="00E5197F" w:rsidP="008B0043">
      <w:pPr>
        <w:pStyle w:val="ListParagraph"/>
        <w:numPr>
          <w:ilvl w:val="0"/>
          <w:numId w:val="22"/>
        </w:numPr>
        <w:spacing w:before="240" w:after="16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lang w:val="en-US"/>
        </w:rPr>
        <w:t>kefanatikan</w:t>
      </w:r>
      <w:r w:rsidRPr="0021540D">
        <w:rPr>
          <w:rFonts w:asciiTheme="majorBidi" w:hAnsiTheme="majorBidi" w:cstheme="majorBidi"/>
          <w:color w:val="000000"/>
          <w:sz w:val="24"/>
          <w:szCs w:val="24"/>
        </w:rPr>
        <w:t xml:space="preserve"> (</w:t>
      </w:r>
      <w:r w:rsidRPr="00283F0B">
        <w:rPr>
          <w:rFonts w:asciiTheme="majorBidi" w:hAnsiTheme="majorBidi" w:cstheme="majorBidi"/>
          <w:i/>
          <w:iCs/>
          <w:color w:val="000000"/>
          <w:sz w:val="24"/>
          <w:szCs w:val="24"/>
        </w:rPr>
        <w:t>At-Ta’ashshub</w:t>
      </w:r>
      <w:r w:rsidRPr="0021540D">
        <w:rPr>
          <w:rFonts w:asciiTheme="majorBidi" w:hAnsiTheme="majorBidi" w:cstheme="majorBidi"/>
          <w:color w:val="000000"/>
          <w:sz w:val="24"/>
          <w:szCs w:val="24"/>
        </w:rPr>
        <w:t>)</w:t>
      </w:r>
    </w:p>
    <w:p w14:paraId="275227C4" w14:textId="77777777" w:rsidR="00E5197F" w:rsidRPr="0021540D" w:rsidRDefault="00E5197F" w:rsidP="008B0043">
      <w:pPr>
        <w:pStyle w:val="ListParagraph"/>
        <w:numPr>
          <w:ilvl w:val="0"/>
          <w:numId w:val="22"/>
        </w:numPr>
        <w:spacing w:before="240" w:after="16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lang w:val="en-US"/>
        </w:rPr>
        <w:t>Para pewaris bumi</w:t>
      </w:r>
      <w:r w:rsidRPr="0021540D">
        <w:rPr>
          <w:rFonts w:asciiTheme="majorBidi" w:hAnsiTheme="majorBidi" w:cstheme="majorBidi"/>
          <w:color w:val="000000"/>
          <w:sz w:val="24"/>
          <w:szCs w:val="24"/>
        </w:rPr>
        <w:t xml:space="preserve"> (</w:t>
      </w:r>
      <w:r w:rsidRPr="00283F0B">
        <w:rPr>
          <w:rFonts w:asciiTheme="majorBidi" w:hAnsiTheme="majorBidi" w:cstheme="majorBidi"/>
          <w:i/>
          <w:iCs/>
          <w:color w:val="000000"/>
          <w:sz w:val="24"/>
          <w:szCs w:val="24"/>
        </w:rPr>
        <w:t>Waratsatu Al-Ardh</w:t>
      </w:r>
      <w:r w:rsidRPr="0021540D">
        <w:rPr>
          <w:rFonts w:asciiTheme="majorBidi" w:hAnsiTheme="majorBidi" w:cstheme="majorBidi"/>
          <w:color w:val="000000"/>
          <w:sz w:val="24"/>
          <w:szCs w:val="24"/>
        </w:rPr>
        <w:t>)</w:t>
      </w:r>
    </w:p>
    <w:p w14:paraId="15CC3FEE" w14:textId="77777777" w:rsidR="00E5197F" w:rsidRPr="0021540D" w:rsidRDefault="00E5197F" w:rsidP="008B0043">
      <w:pPr>
        <w:pStyle w:val="ListParagraph"/>
        <w:numPr>
          <w:ilvl w:val="0"/>
          <w:numId w:val="22"/>
        </w:numPr>
        <w:spacing w:before="240" w:after="16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lang w:val="en-US"/>
        </w:rPr>
        <w:t>Peristiwa pertama</w:t>
      </w:r>
      <w:r w:rsidRPr="0021540D">
        <w:rPr>
          <w:rFonts w:asciiTheme="majorBidi" w:hAnsiTheme="majorBidi" w:cstheme="majorBidi"/>
          <w:color w:val="000000"/>
          <w:sz w:val="24"/>
          <w:szCs w:val="24"/>
        </w:rPr>
        <w:t xml:space="preserve"> (</w:t>
      </w:r>
      <w:r w:rsidRPr="00283F0B">
        <w:rPr>
          <w:rFonts w:asciiTheme="majorBidi" w:hAnsiTheme="majorBidi" w:cstheme="majorBidi"/>
          <w:i/>
          <w:iCs/>
          <w:color w:val="000000"/>
          <w:sz w:val="24"/>
          <w:szCs w:val="24"/>
        </w:rPr>
        <w:t>Al-Haditsu Al-Awwal</w:t>
      </w:r>
      <w:r w:rsidRPr="0021540D">
        <w:rPr>
          <w:rFonts w:asciiTheme="majorBidi" w:hAnsiTheme="majorBidi" w:cstheme="majorBidi"/>
          <w:color w:val="000000"/>
          <w:sz w:val="24"/>
          <w:szCs w:val="24"/>
        </w:rPr>
        <w:t>)</w:t>
      </w:r>
    </w:p>
    <w:p w14:paraId="57BD4A00" w14:textId="77777777" w:rsidR="00E5197F" w:rsidRPr="0021540D" w:rsidRDefault="00E5197F" w:rsidP="008B0043">
      <w:pPr>
        <w:pStyle w:val="ListParagraph"/>
        <w:numPr>
          <w:ilvl w:val="0"/>
          <w:numId w:val="22"/>
        </w:numPr>
        <w:spacing w:before="240" w:after="16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lang w:val="en-US"/>
        </w:rPr>
        <w:t>Nantikankah saat kebinasaannya</w:t>
      </w:r>
      <w:r w:rsidRPr="0021540D">
        <w:rPr>
          <w:rFonts w:asciiTheme="majorBidi" w:hAnsiTheme="majorBidi" w:cstheme="majorBidi"/>
          <w:color w:val="000000"/>
          <w:sz w:val="24"/>
          <w:szCs w:val="24"/>
        </w:rPr>
        <w:t xml:space="preserve"> (</w:t>
      </w:r>
      <w:r w:rsidRPr="00283F0B">
        <w:rPr>
          <w:rFonts w:asciiTheme="majorBidi" w:hAnsiTheme="majorBidi" w:cstheme="majorBidi"/>
          <w:i/>
          <w:iCs/>
          <w:color w:val="000000"/>
          <w:sz w:val="24"/>
          <w:szCs w:val="24"/>
        </w:rPr>
        <w:t>Intadziri Al-Sa’ah</w:t>
      </w:r>
      <w:r w:rsidRPr="0021540D">
        <w:rPr>
          <w:rFonts w:asciiTheme="majorBidi" w:hAnsiTheme="majorBidi" w:cstheme="majorBidi"/>
          <w:color w:val="000000"/>
          <w:sz w:val="24"/>
          <w:szCs w:val="24"/>
        </w:rPr>
        <w:t>)</w:t>
      </w:r>
    </w:p>
    <w:p w14:paraId="13CCD937" w14:textId="77777777" w:rsidR="00E5197F" w:rsidRPr="0021540D" w:rsidRDefault="00E5197F" w:rsidP="008B0043">
      <w:pPr>
        <w:pStyle w:val="ListParagraph"/>
        <w:numPr>
          <w:ilvl w:val="0"/>
          <w:numId w:val="22"/>
        </w:numPr>
        <w:spacing w:before="240" w:after="16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lang w:val="en-US"/>
        </w:rPr>
        <w:t>Memperbagus pekerjaan dengan baik (</w:t>
      </w:r>
      <w:r w:rsidRPr="00283F0B">
        <w:rPr>
          <w:rFonts w:asciiTheme="majorBidi" w:hAnsiTheme="majorBidi" w:cstheme="majorBidi"/>
          <w:i/>
          <w:iCs/>
          <w:color w:val="000000"/>
          <w:sz w:val="24"/>
          <w:szCs w:val="24"/>
        </w:rPr>
        <w:t>At-Tajwid</w:t>
      </w:r>
      <w:r w:rsidRPr="0021540D">
        <w:rPr>
          <w:rFonts w:asciiTheme="majorBidi" w:hAnsiTheme="majorBidi" w:cstheme="majorBidi"/>
          <w:color w:val="000000"/>
          <w:sz w:val="24"/>
          <w:szCs w:val="24"/>
        </w:rPr>
        <w:t>)</w:t>
      </w:r>
    </w:p>
    <w:p w14:paraId="34B5C615" w14:textId="77777777" w:rsidR="00E5197F" w:rsidRPr="0021540D" w:rsidRDefault="00E5197F" w:rsidP="008B0043">
      <w:pPr>
        <w:pStyle w:val="ListParagraph"/>
        <w:numPr>
          <w:ilvl w:val="0"/>
          <w:numId w:val="22"/>
        </w:numPr>
        <w:spacing w:before="240" w:after="16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lang w:val="en-US"/>
        </w:rPr>
        <w:t>Wanita</w:t>
      </w:r>
      <w:r w:rsidRPr="0021540D">
        <w:rPr>
          <w:rFonts w:asciiTheme="majorBidi" w:hAnsiTheme="majorBidi" w:cstheme="majorBidi"/>
          <w:color w:val="000000"/>
          <w:sz w:val="24"/>
          <w:szCs w:val="24"/>
        </w:rPr>
        <w:t>(</w:t>
      </w:r>
      <w:r w:rsidRPr="00283F0B">
        <w:rPr>
          <w:rFonts w:asciiTheme="majorBidi" w:hAnsiTheme="majorBidi" w:cstheme="majorBidi"/>
          <w:i/>
          <w:iCs/>
          <w:color w:val="000000"/>
          <w:sz w:val="24"/>
          <w:szCs w:val="24"/>
        </w:rPr>
        <w:t>Al-Mar’ah</w:t>
      </w:r>
      <w:r w:rsidRPr="0021540D">
        <w:rPr>
          <w:rFonts w:asciiTheme="majorBidi" w:hAnsiTheme="majorBidi" w:cstheme="majorBidi"/>
          <w:color w:val="000000"/>
          <w:sz w:val="24"/>
          <w:szCs w:val="24"/>
        </w:rPr>
        <w:t>)</w:t>
      </w:r>
    </w:p>
    <w:p w14:paraId="3C7CE8D3" w14:textId="77777777" w:rsidR="00E5197F" w:rsidRPr="0021540D" w:rsidRDefault="00E5197F" w:rsidP="008B0043">
      <w:pPr>
        <w:pStyle w:val="ListParagraph"/>
        <w:numPr>
          <w:ilvl w:val="0"/>
          <w:numId w:val="22"/>
        </w:numPr>
        <w:spacing w:before="240" w:after="16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lang w:val="en-US"/>
        </w:rPr>
        <w:t>Berusahalah dan tawakalah</w:t>
      </w:r>
      <w:r w:rsidRPr="0021540D">
        <w:rPr>
          <w:rFonts w:asciiTheme="majorBidi" w:hAnsiTheme="majorBidi" w:cstheme="majorBidi"/>
          <w:color w:val="000000"/>
          <w:sz w:val="24"/>
          <w:szCs w:val="24"/>
        </w:rPr>
        <w:t xml:space="preserve"> (</w:t>
      </w:r>
      <w:r w:rsidRPr="00283F0B">
        <w:rPr>
          <w:rFonts w:asciiTheme="majorBidi" w:hAnsiTheme="majorBidi" w:cstheme="majorBidi"/>
          <w:i/>
          <w:iCs/>
          <w:color w:val="000000"/>
          <w:sz w:val="24"/>
          <w:szCs w:val="24"/>
        </w:rPr>
        <w:t>I’qil wa Tawakkal</w:t>
      </w:r>
      <w:r w:rsidRPr="0021540D">
        <w:rPr>
          <w:rFonts w:asciiTheme="majorBidi" w:hAnsiTheme="majorBidi" w:cstheme="majorBidi"/>
          <w:color w:val="000000"/>
          <w:sz w:val="24"/>
          <w:szCs w:val="24"/>
        </w:rPr>
        <w:t>)</w:t>
      </w:r>
    </w:p>
    <w:p w14:paraId="1EFCAE49" w14:textId="77777777" w:rsidR="00E5197F" w:rsidRPr="0021540D" w:rsidRDefault="00E5197F" w:rsidP="008B0043">
      <w:pPr>
        <w:pStyle w:val="ListParagraph"/>
        <w:numPr>
          <w:ilvl w:val="0"/>
          <w:numId w:val="22"/>
        </w:numPr>
        <w:spacing w:before="240" w:after="16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lang w:val="en-US"/>
        </w:rPr>
        <w:t>Percaya pada diri sendiri</w:t>
      </w:r>
      <w:r>
        <w:rPr>
          <w:rFonts w:asciiTheme="majorBidi" w:hAnsiTheme="majorBidi" w:cstheme="majorBidi"/>
          <w:color w:val="000000"/>
          <w:sz w:val="24"/>
          <w:szCs w:val="24"/>
        </w:rPr>
        <w:t xml:space="preserve"> (</w:t>
      </w:r>
      <w:r w:rsidRPr="00283F0B">
        <w:rPr>
          <w:rFonts w:asciiTheme="majorBidi" w:hAnsiTheme="majorBidi" w:cstheme="majorBidi"/>
          <w:i/>
          <w:iCs/>
          <w:color w:val="000000"/>
          <w:sz w:val="24"/>
          <w:szCs w:val="24"/>
        </w:rPr>
        <w:t>Al-I’timadu ala An-Nafs</w:t>
      </w:r>
      <w:r w:rsidRPr="0021540D">
        <w:rPr>
          <w:rFonts w:asciiTheme="majorBidi" w:hAnsiTheme="majorBidi" w:cstheme="majorBidi"/>
          <w:color w:val="000000"/>
          <w:sz w:val="24"/>
          <w:szCs w:val="24"/>
        </w:rPr>
        <w:t>)</w:t>
      </w:r>
    </w:p>
    <w:p w14:paraId="5EB6F2DF" w14:textId="77777777" w:rsidR="00E5197F" w:rsidRPr="0021540D" w:rsidRDefault="00E5197F" w:rsidP="008B0043">
      <w:pPr>
        <w:pStyle w:val="ListParagraph"/>
        <w:numPr>
          <w:ilvl w:val="0"/>
          <w:numId w:val="22"/>
        </w:numPr>
        <w:spacing w:before="240" w:after="16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lang w:val="en-US"/>
        </w:rPr>
        <w:lastRenderedPageBreak/>
        <w:t>Tarbiyah atau pendidikan</w:t>
      </w:r>
      <w:r>
        <w:rPr>
          <w:rFonts w:asciiTheme="majorBidi" w:hAnsiTheme="majorBidi" w:cstheme="majorBidi"/>
          <w:color w:val="000000"/>
          <w:sz w:val="24"/>
          <w:szCs w:val="24"/>
        </w:rPr>
        <w:t xml:space="preserve"> (</w:t>
      </w:r>
      <w:r w:rsidRPr="00283F0B">
        <w:rPr>
          <w:rFonts w:asciiTheme="majorBidi" w:hAnsiTheme="majorBidi" w:cstheme="majorBidi"/>
          <w:i/>
          <w:iCs/>
          <w:color w:val="000000"/>
          <w:sz w:val="24"/>
          <w:szCs w:val="24"/>
        </w:rPr>
        <w:t>At-Tarbiyah</w:t>
      </w:r>
      <w:r w:rsidRPr="0021540D">
        <w:rPr>
          <w:rFonts w:asciiTheme="majorBidi" w:hAnsiTheme="majorBidi" w:cstheme="majorBidi"/>
          <w:color w:val="000000"/>
          <w:sz w:val="24"/>
          <w:szCs w:val="24"/>
        </w:rPr>
        <w:t>)</w:t>
      </w:r>
    </w:p>
    <w:p w14:paraId="2B903260" w14:textId="77777777" w:rsidR="00E5197F" w:rsidRDefault="00E5197F" w:rsidP="008B0043">
      <w:pPr>
        <w:pStyle w:val="ListParagraph"/>
        <w:numPr>
          <w:ilvl w:val="0"/>
          <w:numId w:val="22"/>
        </w:numPr>
        <w:spacing w:before="240" w:after="16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lang w:val="en-US"/>
        </w:rPr>
        <w:t>Nasehat terakhir</w:t>
      </w:r>
      <w:r>
        <w:rPr>
          <w:rFonts w:asciiTheme="majorBidi" w:hAnsiTheme="majorBidi" w:cstheme="majorBidi"/>
          <w:color w:val="000000"/>
          <w:sz w:val="24"/>
          <w:szCs w:val="24"/>
        </w:rPr>
        <w:t xml:space="preserve"> (</w:t>
      </w:r>
      <w:r w:rsidRPr="00283F0B">
        <w:rPr>
          <w:rFonts w:asciiTheme="majorBidi" w:hAnsiTheme="majorBidi" w:cstheme="majorBidi"/>
          <w:i/>
          <w:iCs/>
          <w:color w:val="000000"/>
          <w:sz w:val="24"/>
          <w:szCs w:val="24"/>
        </w:rPr>
        <w:t>Khotimatu Al-‘Idhatu</w:t>
      </w:r>
      <w:r w:rsidRPr="0021540D">
        <w:rPr>
          <w:rFonts w:asciiTheme="majorBidi" w:hAnsiTheme="majorBidi" w:cstheme="majorBidi"/>
          <w:color w:val="000000"/>
          <w:sz w:val="24"/>
          <w:szCs w:val="24"/>
        </w:rPr>
        <w:t>)</w:t>
      </w:r>
      <w:r>
        <w:rPr>
          <w:rStyle w:val="FootnoteReference"/>
          <w:rFonts w:asciiTheme="majorBidi" w:hAnsiTheme="majorBidi" w:cstheme="majorBidi"/>
          <w:color w:val="000000"/>
          <w:sz w:val="24"/>
          <w:szCs w:val="24"/>
        </w:rPr>
        <w:footnoteReference w:id="32"/>
      </w:r>
    </w:p>
    <w:p w14:paraId="55E94CCA" w14:textId="37410146" w:rsidR="00E5197F" w:rsidRPr="006949BC" w:rsidRDefault="00E5197F" w:rsidP="008B0043">
      <w:pPr>
        <w:pStyle w:val="Heading2"/>
        <w:numPr>
          <w:ilvl w:val="0"/>
          <w:numId w:val="18"/>
        </w:numPr>
        <w:spacing w:line="480" w:lineRule="auto"/>
        <w:jc w:val="both"/>
        <w:rPr>
          <w:rFonts w:asciiTheme="majorBidi" w:hAnsiTheme="majorBidi"/>
          <w:b/>
          <w:bCs/>
          <w:color w:val="auto"/>
          <w:sz w:val="24"/>
          <w:szCs w:val="24"/>
        </w:rPr>
      </w:pPr>
      <w:bookmarkStart w:id="86" w:name="_Toc133991712"/>
      <w:bookmarkStart w:id="87" w:name="_Toc135207436"/>
      <w:bookmarkStart w:id="88" w:name="_Toc146312034"/>
      <w:r w:rsidRPr="006949BC">
        <w:rPr>
          <w:rFonts w:asciiTheme="majorBidi" w:hAnsiTheme="majorBidi"/>
          <w:b/>
          <w:bCs/>
          <w:color w:val="auto"/>
          <w:sz w:val="24"/>
          <w:szCs w:val="24"/>
        </w:rPr>
        <w:t xml:space="preserve">Latar Belakang Penulisan Kitab </w:t>
      </w:r>
      <w:r w:rsidR="0004178D" w:rsidRPr="00BC1D52">
        <w:rPr>
          <w:rFonts w:asciiTheme="majorBidi" w:hAnsiTheme="majorBidi"/>
          <w:b/>
          <w:bCs/>
          <w:i/>
          <w:iCs/>
          <w:color w:val="auto"/>
          <w:sz w:val="24"/>
          <w:szCs w:val="24"/>
        </w:rPr>
        <w:t>Ìẓat Al-Nāsyiīn</w:t>
      </w:r>
      <w:r w:rsidR="0004178D">
        <w:rPr>
          <w:rFonts w:asciiTheme="majorBidi" w:hAnsiTheme="majorBidi"/>
          <w:b/>
          <w:bCs/>
          <w:color w:val="auto"/>
          <w:sz w:val="24"/>
          <w:szCs w:val="24"/>
        </w:rPr>
        <w:t xml:space="preserve"> </w:t>
      </w:r>
      <w:bookmarkEnd w:id="86"/>
      <w:bookmarkEnd w:id="87"/>
      <w:bookmarkEnd w:id="88"/>
    </w:p>
    <w:p w14:paraId="7233B8E5" w14:textId="083EA981" w:rsidR="00E5197F" w:rsidRDefault="00E5197F" w:rsidP="00E5197F">
      <w:pPr>
        <w:pStyle w:val="ListParagraph"/>
        <w:spacing w:after="160" w:line="480" w:lineRule="auto"/>
        <w:ind w:firstLine="720"/>
        <w:jc w:val="both"/>
        <w:rPr>
          <w:rFonts w:asciiTheme="majorBidi" w:hAnsiTheme="majorBidi" w:cstheme="majorBidi"/>
          <w:sz w:val="24"/>
          <w:szCs w:val="24"/>
        </w:rPr>
      </w:pPr>
      <w:r w:rsidRPr="00D07576">
        <w:rPr>
          <w:rFonts w:asciiTheme="majorBidi" w:hAnsiTheme="majorBidi" w:cstheme="majorBidi"/>
          <w:sz w:val="24"/>
          <w:szCs w:val="24"/>
        </w:rPr>
        <w:t xml:space="preserve">Latar belakang penulisan kitab </w:t>
      </w:r>
      <w:r w:rsidR="0004178D" w:rsidRPr="00BC1D52">
        <w:rPr>
          <w:rFonts w:asciiTheme="majorBidi" w:hAnsiTheme="majorBidi" w:cstheme="majorBidi"/>
          <w:i/>
          <w:iCs/>
          <w:sz w:val="24"/>
          <w:szCs w:val="24"/>
        </w:rPr>
        <w:t>Ìẓat Al-Nāsyiīn</w:t>
      </w:r>
      <w:r w:rsidRPr="00D07576">
        <w:rPr>
          <w:rFonts w:asciiTheme="majorBidi" w:hAnsiTheme="majorBidi" w:cstheme="majorBidi"/>
          <w:sz w:val="24"/>
          <w:szCs w:val="24"/>
        </w:rPr>
        <w:t xml:space="preserve"> karya Syaikh Muṣṭ</w:t>
      </w:r>
      <w:r>
        <w:rPr>
          <w:rFonts w:asciiTheme="majorBidi" w:hAnsiTheme="majorBidi" w:cstheme="majorBidi"/>
          <w:sz w:val="24"/>
          <w:szCs w:val="24"/>
        </w:rPr>
        <w:t>ho</w:t>
      </w:r>
      <w:r w:rsidRPr="00D07576">
        <w:rPr>
          <w:rFonts w:asciiTheme="majorBidi" w:hAnsiTheme="majorBidi" w:cstheme="majorBidi"/>
          <w:sz w:val="24"/>
          <w:szCs w:val="24"/>
        </w:rPr>
        <w:t>fa Al-G</w:t>
      </w:r>
      <w:r>
        <w:rPr>
          <w:rFonts w:asciiTheme="majorBidi" w:hAnsiTheme="majorBidi" w:cstheme="majorBidi"/>
          <w:sz w:val="24"/>
          <w:szCs w:val="24"/>
        </w:rPr>
        <w:t>hul</w:t>
      </w:r>
      <w:r w:rsidRPr="00D07576">
        <w:rPr>
          <w:rFonts w:asciiTheme="majorBidi" w:hAnsiTheme="majorBidi" w:cstheme="majorBidi"/>
          <w:sz w:val="24"/>
          <w:szCs w:val="24"/>
        </w:rPr>
        <w:t xml:space="preserve">ayani yaitu ketika menulis nasihat untuk generasi muda di surat kabar Al-Mufid di bawah arahan Abu Fayyadh. Di sana ada kesan positif dan efek luar biasa pada jiwa pembaca. Artikel ini telah menarik perhatian banyak pembaca untuk pembaca artikelnya, sehingga sebagian besar pembaca </w:t>
      </w:r>
      <w:r w:rsidRPr="00D07576">
        <w:rPr>
          <w:rFonts w:asciiTheme="majorBidi" w:hAnsiTheme="majorBidi" w:cstheme="majorBidi"/>
          <w:sz w:val="24"/>
          <w:szCs w:val="24"/>
        </w:rPr>
        <w:lastRenderedPageBreak/>
        <w:t>menyarankannya untuk menyimpan artikel, dicetak sebagai buku dan didistribusikan di kalangan masyarakat umum yang tidak memiliki kesempatan untuk membaca koran.</w:t>
      </w:r>
    </w:p>
    <w:p w14:paraId="45492F63" w14:textId="77777777" w:rsidR="00E5197F" w:rsidRPr="00E321E0" w:rsidRDefault="00E5197F" w:rsidP="00E5197F">
      <w:pPr>
        <w:pStyle w:val="ListParagraph"/>
        <w:spacing w:after="160" w:line="480" w:lineRule="auto"/>
        <w:ind w:firstLine="720"/>
        <w:jc w:val="both"/>
        <w:rPr>
          <w:rFonts w:asciiTheme="majorBidi" w:hAnsiTheme="majorBidi" w:cstheme="majorBidi"/>
          <w:sz w:val="24"/>
          <w:szCs w:val="24"/>
        </w:rPr>
      </w:pPr>
      <w:r w:rsidRPr="00E321E0">
        <w:rPr>
          <w:rFonts w:asciiTheme="majorBidi" w:hAnsiTheme="majorBidi" w:cstheme="majorBidi"/>
          <w:sz w:val="24"/>
          <w:szCs w:val="24"/>
        </w:rPr>
        <w:t>Ketika dia kemudian memahami keinginan para pembacanya, Musthofa Al-Ghulayani memutuskan untuk menyebarkan nasihat tersebut dikalangan generasi muda dengan harapan agar nasihat ini dapat memberikan pencerahan dan pedoman bagi generasi yang akan datang.</w:t>
      </w:r>
    </w:p>
    <w:p w14:paraId="23ABCF18" w14:textId="2C2D8132" w:rsidR="00E5197F" w:rsidRDefault="00E5197F" w:rsidP="00E5197F">
      <w:pPr>
        <w:pStyle w:val="ListParagraph"/>
        <w:spacing w:after="160" w:line="480" w:lineRule="auto"/>
        <w:ind w:firstLine="720"/>
        <w:jc w:val="both"/>
        <w:rPr>
          <w:rFonts w:asciiTheme="majorBidi" w:hAnsiTheme="majorBidi" w:cstheme="majorBidi"/>
          <w:sz w:val="24"/>
          <w:szCs w:val="24"/>
        </w:rPr>
      </w:pPr>
      <w:r w:rsidRPr="00D07576">
        <w:rPr>
          <w:rFonts w:asciiTheme="majorBidi" w:hAnsiTheme="majorBidi" w:cstheme="majorBidi"/>
          <w:sz w:val="24"/>
          <w:szCs w:val="24"/>
        </w:rPr>
        <w:t xml:space="preserve">Kitab </w:t>
      </w:r>
      <w:r w:rsidR="0004178D" w:rsidRPr="00BC1D52">
        <w:rPr>
          <w:rFonts w:asciiTheme="majorBidi" w:hAnsiTheme="majorBidi" w:cstheme="majorBidi"/>
          <w:i/>
          <w:iCs/>
          <w:sz w:val="24"/>
          <w:szCs w:val="24"/>
        </w:rPr>
        <w:t>Ìẓat Al-Nāsyiīn</w:t>
      </w:r>
      <w:r w:rsidR="0004178D">
        <w:rPr>
          <w:rFonts w:asciiTheme="majorBidi" w:hAnsiTheme="majorBidi" w:cstheme="majorBidi"/>
          <w:sz w:val="24"/>
          <w:szCs w:val="24"/>
        </w:rPr>
        <w:t xml:space="preserve"> </w:t>
      </w:r>
      <w:r w:rsidRPr="00D07576">
        <w:rPr>
          <w:rFonts w:asciiTheme="majorBidi" w:hAnsiTheme="majorBidi" w:cstheme="majorBidi"/>
          <w:sz w:val="24"/>
          <w:szCs w:val="24"/>
        </w:rPr>
        <w:t xml:space="preserve"> memiliki satu keistimewaan yang menonjol, diantaranya disusun secara retoris dalam bentuk poin-poin sehingga menjadi tema utama dan dilengkapi dengan </w:t>
      </w:r>
      <w:r w:rsidRPr="00D07576">
        <w:rPr>
          <w:rFonts w:asciiTheme="majorBidi" w:hAnsiTheme="majorBidi" w:cstheme="majorBidi"/>
          <w:sz w:val="24"/>
          <w:szCs w:val="24"/>
        </w:rPr>
        <w:lastRenderedPageBreak/>
        <w:t>adanya solusi dan kebijakan yang lebih baik untuk masa depan.</w:t>
      </w:r>
    </w:p>
    <w:p w14:paraId="1134954D" w14:textId="7B75B02E" w:rsidR="00E5197F" w:rsidRDefault="00E5197F" w:rsidP="00BC1D52">
      <w:pPr>
        <w:pStyle w:val="ListParagraph"/>
        <w:spacing w:after="160" w:line="480" w:lineRule="auto"/>
        <w:ind w:firstLine="720"/>
        <w:jc w:val="both"/>
        <w:rPr>
          <w:rFonts w:asciiTheme="majorBidi" w:hAnsiTheme="majorBidi"/>
          <w:sz w:val="24"/>
          <w:szCs w:val="24"/>
          <w:lang w:val="en-US"/>
        </w:rPr>
      </w:pPr>
      <w:r w:rsidRPr="00D07576">
        <w:rPr>
          <w:rFonts w:asciiTheme="majorBidi" w:hAnsiTheme="majorBidi" w:cstheme="majorBidi"/>
          <w:sz w:val="24"/>
          <w:szCs w:val="24"/>
        </w:rPr>
        <w:t xml:space="preserve">Kitab </w:t>
      </w:r>
      <w:r w:rsidR="0004178D" w:rsidRPr="00BC1D52">
        <w:rPr>
          <w:rFonts w:asciiTheme="majorBidi" w:hAnsiTheme="majorBidi" w:cstheme="majorBidi"/>
          <w:i/>
          <w:iCs/>
          <w:sz w:val="24"/>
          <w:szCs w:val="24"/>
        </w:rPr>
        <w:t>Ìẓat Al-Nāsyiīn</w:t>
      </w:r>
      <w:r w:rsidR="0004178D">
        <w:rPr>
          <w:rFonts w:asciiTheme="majorBidi" w:hAnsiTheme="majorBidi" w:cstheme="majorBidi"/>
          <w:sz w:val="24"/>
          <w:szCs w:val="24"/>
        </w:rPr>
        <w:t xml:space="preserve"> </w:t>
      </w:r>
      <w:r w:rsidRPr="00D07576">
        <w:rPr>
          <w:rFonts w:asciiTheme="majorBidi" w:hAnsiTheme="majorBidi" w:cstheme="majorBidi"/>
          <w:sz w:val="24"/>
          <w:szCs w:val="24"/>
        </w:rPr>
        <w:t xml:space="preserve"> karya </w:t>
      </w:r>
      <w:r>
        <w:rPr>
          <w:rFonts w:asciiTheme="majorBidi" w:hAnsiTheme="majorBidi" w:cstheme="majorBidi"/>
          <w:sz w:val="24"/>
          <w:szCs w:val="24"/>
        </w:rPr>
        <w:t>Musthofa Al-Ghu</w:t>
      </w:r>
      <w:r w:rsidRPr="00D07576">
        <w:rPr>
          <w:rFonts w:asciiTheme="majorBidi" w:hAnsiTheme="majorBidi" w:cstheme="majorBidi"/>
          <w:sz w:val="24"/>
          <w:szCs w:val="24"/>
        </w:rPr>
        <w:t xml:space="preserve">layani menyampaikan </w:t>
      </w:r>
      <w:r>
        <w:rPr>
          <w:rFonts w:asciiTheme="majorBidi" w:hAnsiTheme="majorBidi" w:cstheme="majorBidi"/>
          <w:sz w:val="24"/>
          <w:szCs w:val="24"/>
        </w:rPr>
        <w:t>nasihat-nasihat</w:t>
      </w:r>
      <w:r w:rsidRPr="00D07576">
        <w:rPr>
          <w:rFonts w:asciiTheme="majorBidi" w:hAnsiTheme="majorBidi" w:cstheme="majorBidi"/>
          <w:sz w:val="24"/>
          <w:szCs w:val="24"/>
        </w:rPr>
        <w:t xml:space="preserve"> yang ditujukan kepada generasi muda agar Allah </w:t>
      </w:r>
      <w:r>
        <w:rPr>
          <w:rFonts w:asciiTheme="majorBidi" w:hAnsiTheme="majorBidi" w:cstheme="majorBidi"/>
          <w:sz w:val="24"/>
          <w:szCs w:val="24"/>
        </w:rPr>
        <w:t>Swt</w:t>
      </w:r>
      <w:r w:rsidRPr="00D07576">
        <w:rPr>
          <w:rFonts w:asciiTheme="majorBidi" w:hAnsiTheme="majorBidi" w:cstheme="majorBidi"/>
          <w:sz w:val="24"/>
          <w:szCs w:val="24"/>
        </w:rPr>
        <w:t xml:space="preserve"> terus melimpahkan rahmat, berkah, keselamatan dan kesejahteraannya. </w:t>
      </w:r>
      <w:r>
        <w:rPr>
          <w:rFonts w:asciiTheme="majorBidi" w:hAnsiTheme="majorBidi" w:cstheme="majorBidi"/>
          <w:sz w:val="24"/>
          <w:szCs w:val="24"/>
        </w:rPr>
        <w:t>Musthofa Al-Ghu</w:t>
      </w:r>
      <w:r w:rsidRPr="00D07576">
        <w:rPr>
          <w:rFonts w:asciiTheme="majorBidi" w:hAnsiTheme="majorBidi" w:cstheme="majorBidi"/>
          <w:sz w:val="24"/>
          <w:szCs w:val="24"/>
        </w:rPr>
        <w:t>layani dengan tulus mengharapkan kesuksesan generasi muda mengesampingkan atau tanpa melupakan buku yang dikandungnya.</w:t>
      </w:r>
      <w:r w:rsidRPr="00D467A3">
        <w:rPr>
          <w:rStyle w:val="FootnoteReference"/>
          <w:rFonts w:asciiTheme="majorBidi" w:hAnsiTheme="majorBidi" w:cstheme="majorBidi"/>
          <w:sz w:val="24"/>
          <w:szCs w:val="24"/>
        </w:rPr>
        <w:footnoteReference w:id="33"/>
      </w:r>
      <w:bookmarkStart w:id="89" w:name="_Toc135207437"/>
      <w:r>
        <w:rPr>
          <w:rFonts w:asciiTheme="majorBidi" w:hAnsiTheme="majorBidi"/>
          <w:sz w:val="24"/>
          <w:szCs w:val="24"/>
          <w:lang w:val="en-US"/>
        </w:rPr>
        <w:t xml:space="preserve"> </w:t>
      </w:r>
    </w:p>
    <w:p w14:paraId="1DEC9A4A" w14:textId="6AB85C70" w:rsidR="00EA2D11" w:rsidRPr="00F20C2C" w:rsidRDefault="00EA2D11" w:rsidP="00E21F99">
      <w:pPr>
        <w:pStyle w:val="Heading2"/>
        <w:numPr>
          <w:ilvl w:val="0"/>
          <w:numId w:val="18"/>
        </w:numPr>
        <w:spacing w:line="480" w:lineRule="auto"/>
        <w:jc w:val="both"/>
        <w:rPr>
          <w:rFonts w:asciiTheme="majorBidi" w:hAnsiTheme="majorBidi"/>
          <w:b/>
          <w:bCs/>
          <w:color w:val="auto"/>
          <w:sz w:val="24"/>
          <w:szCs w:val="24"/>
        </w:rPr>
      </w:pPr>
      <w:bookmarkStart w:id="90" w:name="_Toc146312035"/>
      <w:bookmarkStart w:id="91" w:name="_Toc146312036"/>
      <w:r w:rsidRPr="00F20C2C">
        <w:rPr>
          <w:rFonts w:asciiTheme="majorBidi" w:hAnsiTheme="majorBidi"/>
          <w:b/>
          <w:bCs/>
          <w:color w:val="auto"/>
          <w:sz w:val="24"/>
          <w:szCs w:val="24"/>
        </w:rPr>
        <w:lastRenderedPageBreak/>
        <w:t xml:space="preserve">Tuturan Moderasi Yang Terkandung Dalam Kitab </w:t>
      </w:r>
      <w:bookmarkEnd w:id="90"/>
      <w:r w:rsidR="00E21F99" w:rsidRPr="00BC1D52">
        <w:rPr>
          <w:rFonts w:asciiTheme="majorBidi" w:hAnsiTheme="majorBidi"/>
          <w:b/>
          <w:bCs/>
          <w:i/>
          <w:iCs/>
          <w:color w:val="auto"/>
          <w:sz w:val="24"/>
          <w:szCs w:val="24"/>
        </w:rPr>
        <w:t>Ìẓat Al-Nāsyiīn</w:t>
      </w:r>
    </w:p>
    <w:p w14:paraId="18E7D922" w14:textId="77777777" w:rsidR="00EA2D11" w:rsidRPr="00CB4F74" w:rsidRDefault="00EA2D11" w:rsidP="00EA2D11">
      <w:pPr>
        <w:pStyle w:val="ListParagraph"/>
        <w:spacing w:after="160" w:line="480" w:lineRule="auto"/>
        <w:ind w:firstLine="720"/>
        <w:jc w:val="both"/>
        <w:rPr>
          <w:rFonts w:asciiTheme="majorBidi" w:hAnsiTheme="majorBidi" w:cstheme="majorBidi"/>
          <w:sz w:val="24"/>
          <w:szCs w:val="24"/>
        </w:rPr>
      </w:pPr>
      <w:r w:rsidRPr="00CB4F74">
        <w:rPr>
          <w:rFonts w:asciiTheme="majorBidi" w:hAnsiTheme="majorBidi" w:cstheme="majorBidi"/>
          <w:sz w:val="24"/>
          <w:szCs w:val="24"/>
        </w:rPr>
        <w:t xml:space="preserve">Berbicara mengenai moderasi, Syaikh Musthofa Al-Ghulayani mengungkapkan beberapa </w:t>
      </w:r>
      <w:r>
        <w:rPr>
          <w:rFonts w:asciiTheme="majorBidi" w:hAnsiTheme="majorBidi" w:cstheme="majorBidi"/>
          <w:sz w:val="24"/>
          <w:szCs w:val="24"/>
        </w:rPr>
        <w:t>tuturan</w:t>
      </w:r>
      <w:r w:rsidRPr="00CB4F74">
        <w:rPr>
          <w:rFonts w:asciiTheme="majorBidi" w:hAnsiTheme="majorBidi" w:cstheme="majorBidi"/>
          <w:sz w:val="24"/>
          <w:szCs w:val="24"/>
        </w:rPr>
        <w:t xml:space="preserve"> moderasi yang terkandung dalam kitab </w:t>
      </w:r>
      <w:r w:rsidRPr="00BC1D52">
        <w:rPr>
          <w:rFonts w:asciiTheme="majorBidi" w:hAnsiTheme="majorBidi" w:cstheme="majorBidi"/>
          <w:i/>
          <w:iCs/>
          <w:sz w:val="24"/>
          <w:szCs w:val="24"/>
        </w:rPr>
        <w:t>Ìẓat Al-Nāsyiīn</w:t>
      </w:r>
      <w:r w:rsidRPr="00CB4F74">
        <w:rPr>
          <w:rFonts w:asciiTheme="majorBidi" w:hAnsiTheme="majorBidi" w:cstheme="majorBidi"/>
          <w:sz w:val="24"/>
          <w:szCs w:val="24"/>
        </w:rPr>
        <w:t>. Berikut ini adalah</w:t>
      </w:r>
      <w:r>
        <w:rPr>
          <w:rFonts w:asciiTheme="majorBidi" w:hAnsiTheme="majorBidi" w:cstheme="majorBidi"/>
          <w:sz w:val="24"/>
          <w:szCs w:val="24"/>
        </w:rPr>
        <w:t xml:space="preserve"> pemaparan</w:t>
      </w:r>
      <w:r w:rsidRPr="00CB4F74">
        <w:rPr>
          <w:rFonts w:asciiTheme="majorBidi" w:hAnsiTheme="majorBidi" w:cstheme="majorBidi"/>
          <w:sz w:val="24"/>
          <w:szCs w:val="24"/>
        </w:rPr>
        <w:t xml:space="preserve"> </w:t>
      </w:r>
      <w:r>
        <w:rPr>
          <w:rFonts w:asciiTheme="majorBidi" w:hAnsiTheme="majorBidi" w:cstheme="majorBidi"/>
          <w:sz w:val="24"/>
          <w:szCs w:val="24"/>
        </w:rPr>
        <w:t xml:space="preserve">tuturan moderasi yang </w:t>
      </w:r>
      <w:r w:rsidRPr="00CB4F74">
        <w:rPr>
          <w:rFonts w:asciiTheme="majorBidi" w:hAnsiTheme="majorBidi" w:cstheme="majorBidi"/>
          <w:sz w:val="24"/>
          <w:szCs w:val="24"/>
        </w:rPr>
        <w:t xml:space="preserve"> </w:t>
      </w:r>
      <w:r>
        <w:rPr>
          <w:rFonts w:asciiTheme="majorBidi" w:hAnsiTheme="majorBidi" w:cstheme="majorBidi"/>
          <w:sz w:val="24"/>
          <w:szCs w:val="24"/>
        </w:rPr>
        <w:t xml:space="preserve">terkandung dalam kitab </w:t>
      </w:r>
      <w:r w:rsidRPr="00BC1D52">
        <w:rPr>
          <w:rFonts w:asciiTheme="majorBidi" w:hAnsiTheme="majorBidi" w:cstheme="majorBidi"/>
          <w:i/>
          <w:iCs/>
          <w:sz w:val="24"/>
          <w:szCs w:val="24"/>
        </w:rPr>
        <w:t>Ìẓat Al-Nāsyiīn</w:t>
      </w:r>
      <w:r w:rsidRPr="00CB4F74">
        <w:rPr>
          <w:rFonts w:asciiTheme="majorBidi" w:hAnsiTheme="majorBidi" w:cstheme="majorBidi"/>
          <w:sz w:val="24"/>
          <w:szCs w:val="24"/>
        </w:rPr>
        <w:t>:</w:t>
      </w:r>
    </w:p>
    <w:p w14:paraId="1181B570" w14:textId="77777777" w:rsidR="00EA2D11" w:rsidRPr="00BC1D52" w:rsidRDefault="00EA2D11" w:rsidP="00C620BA">
      <w:pPr>
        <w:pStyle w:val="ListParagraph"/>
        <w:numPr>
          <w:ilvl w:val="0"/>
          <w:numId w:val="23"/>
        </w:numPr>
        <w:spacing w:after="160" w:line="480" w:lineRule="auto"/>
        <w:ind w:left="993" w:hanging="284"/>
        <w:jc w:val="both"/>
        <w:rPr>
          <w:rFonts w:asciiTheme="majorBidi" w:hAnsiTheme="majorBidi" w:cstheme="majorBidi"/>
          <w:b/>
          <w:bCs/>
          <w:sz w:val="24"/>
          <w:szCs w:val="24"/>
        </w:rPr>
      </w:pPr>
      <w:r w:rsidRPr="007E6A9C">
        <w:rPr>
          <w:rFonts w:asciiTheme="majorBidi" w:hAnsiTheme="majorBidi" w:cstheme="majorBidi"/>
          <w:b/>
          <w:bCs/>
          <w:sz w:val="24"/>
          <w:szCs w:val="24"/>
        </w:rPr>
        <w:t xml:space="preserve">Tuturan dalam </w:t>
      </w:r>
      <w:r w:rsidRPr="00BC1D52">
        <w:rPr>
          <w:rFonts w:asciiTheme="majorBidi" w:hAnsiTheme="majorBidi" w:cstheme="majorBidi"/>
          <w:b/>
          <w:bCs/>
          <w:sz w:val="24"/>
          <w:szCs w:val="24"/>
        </w:rPr>
        <w:t>bentuk pernyataan</w:t>
      </w:r>
    </w:p>
    <w:p w14:paraId="381A3320" w14:textId="77777777" w:rsidR="00EA2D11" w:rsidRDefault="00EA2D11" w:rsidP="00C620BA">
      <w:pPr>
        <w:pStyle w:val="ListParagraph"/>
        <w:spacing w:after="160" w:line="480" w:lineRule="auto"/>
        <w:ind w:left="993" w:firstLine="567"/>
        <w:jc w:val="both"/>
        <w:rPr>
          <w:rFonts w:asciiTheme="majorBidi" w:hAnsiTheme="majorBidi" w:cstheme="majorBidi"/>
          <w:sz w:val="24"/>
          <w:szCs w:val="24"/>
        </w:rPr>
      </w:pPr>
      <w:r w:rsidRPr="00BC1D52">
        <w:rPr>
          <w:rFonts w:asciiTheme="majorBidi" w:hAnsiTheme="majorBidi" w:cstheme="majorBidi"/>
          <w:sz w:val="24"/>
          <w:szCs w:val="24"/>
        </w:rPr>
        <w:t xml:space="preserve">Pada Kitab </w:t>
      </w:r>
      <w:r w:rsidRPr="00BC1D52">
        <w:rPr>
          <w:rFonts w:asciiTheme="majorBidi" w:hAnsiTheme="majorBidi" w:cstheme="majorBidi"/>
          <w:i/>
          <w:iCs/>
          <w:sz w:val="24"/>
          <w:szCs w:val="24"/>
        </w:rPr>
        <w:t>Ìẓat Al-Nāsyiīn</w:t>
      </w:r>
      <w:r>
        <w:rPr>
          <w:rFonts w:asciiTheme="majorBidi" w:hAnsiTheme="majorBidi" w:cstheme="majorBidi"/>
          <w:sz w:val="24"/>
          <w:szCs w:val="24"/>
        </w:rPr>
        <w:t xml:space="preserve"> </w:t>
      </w:r>
      <w:r w:rsidRPr="00524BBE">
        <w:rPr>
          <w:rFonts w:asciiTheme="majorBidi" w:hAnsiTheme="majorBidi" w:cstheme="majorBidi"/>
          <w:sz w:val="24"/>
          <w:szCs w:val="24"/>
        </w:rPr>
        <w:t xml:space="preserve"> tuturan dalam bentuk pernyataan dapat ditelisik lebih lanjut yakni sebagai berikut:</w:t>
      </w:r>
    </w:p>
    <w:p w14:paraId="60281742" w14:textId="77777777" w:rsidR="00EA2D11" w:rsidRPr="0001117F" w:rsidRDefault="00EA2D11" w:rsidP="00C620BA">
      <w:pPr>
        <w:pStyle w:val="ListParagraph"/>
        <w:numPr>
          <w:ilvl w:val="0"/>
          <w:numId w:val="36"/>
        </w:numPr>
        <w:spacing w:after="160" w:line="480" w:lineRule="auto"/>
        <w:ind w:left="1418" w:hanging="425"/>
        <w:jc w:val="both"/>
        <w:rPr>
          <w:rFonts w:asciiTheme="majorBidi" w:hAnsiTheme="majorBidi" w:cstheme="majorBidi"/>
          <w:sz w:val="24"/>
          <w:szCs w:val="24"/>
        </w:rPr>
      </w:pPr>
      <w:r w:rsidRPr="0001117F">
        <w:rPr>
          <w:rFonts w:asciiTheme="majorBidi" w:hAnsiTheme="majorBidi" w:cstheme="majorBidi"/>
          <w:sz w:val="24"/>
          <w:szCs w:val="24"/>
        </w:rPr>
        <w:lastRenderedPageBreak/>
        <w:t>Pada Bab VIII Bertindak Tanpa Perhitungan di halaman 35 terdapat kutipan kalimat sebagai berikut:</w:t>
      </w:r>
      <w:r w:rsidRPr="0001117F">
        <w:rPr>
          <w:rFonts w:asciiTheme="majorBidi" w:hAnsiTheme="majorBidi" w:cstheme="majorBidi"/>
          <w:sz w:val="24"/>
          <w:szCs w:val="24"/>
          <w:vertAlign w:val="superscript"/>
        </w:rPr>
        <w:footnoteReference w:id="34"/>
      </w:r>
    </w:p>
    <w:p w14:paraId="7D112780" w14:textId="77777777" w:rsidR="00EA2D11" w:rsidRPr="00BB0343" w:rsidRDefault="00EA2D11" w:rsidP="00C620BA">
      <w:pPr>
        <w:bidi/>
        <w:spacing w:after="0" w:line="240" w:lineRule="auto"/>
        <w:ind w:right="1418"/>
        <w:jc w:val="both"/>
        <w:rPr>
          <w:rFonts w:ascii="Traditional Arabic" w:eastAsia="Times New Roman" w:hAnsi="Traditional Arabic" w:cs="Traditional Arabic"/>
          <w:sz w:val="36"/>
          <w:szCs w:val="36"/>
          <w:rtl/>
        </w:rPr>
      </w:pPr>
      <w:r w:rsidRPr="004D0834">
        <w:rPr>
          <w:rFonts w:asciiTheme="majorBidi" w:hAnsiTheme="majorBidi" w:cstheme="majorBidi"/>
          <w:b/>
          <w:bCs/>
          <w:sz w:val="24"/>
          <w:szCs w:val="24"/>
        </w:rPr>
        <w:t xml:space="preserve"> </w:t>
      </w:r>
      <w:r w:rsidRPr="00BB0343">
        <w:rPr>
          <w:rFonts w:ascii="Traditional Arabic" w:eastAsia="Times New Roman" w:hAnsi="Traditional Arabic" w:cs="Traditional Arabic" w:hint="cs"/>
          <w:sz w:val="36"/>
          <w:szCs w:val="36"/>
          <w:rtl/>
        </w:rPr>
        <w:t>فَإِنْ رَأَيْتَ رَجُلاً جَارَ عَنِ اْلقَصْدِ وَتَّبَعَ غَيْرِ اْلرُّشْدِ، فَأَحْجَعْتَ عَنْ إِرْشَادِهِ، وَجَبُنْتَ عَنْ إِبْدَاءِ اْلنَّصِحَةِ لَهُ، ظَلَّ سَائِرًا فِى طَرِيْقِ ضَلاَلِهِ، فَكَذَلِكَ إِنْ أَرَدْتَ أَنْ تَصْرِفَهُ بِالشِّدِّةِ0</w:t>
      </w:r>
    </w:p>
    <w:p w14:paraId="16254241" w14:textId="77777777" w:rsidR="00EA2D11" w:rsidRDefault="00EA2D11" w:rsidP="00EA2D11">
      <w:pPr>
        <w:pStyle w:val="ListParagraph"/>
        <w:spacing w:after="160" w:line="480" w:lineRule="auto"/>
        <w:ind w:left="90" w:firstLine="720"/>
        <w:rPr>
          <w:rFonts w:asciiTheme="majorBidi" w:hAnsiTheme="majorBidi" w:cstheme="majorBidi"/>
          <w:b/>
          <w:bCs/>
          <w:sz w:val="24"/>
          <w:szCs w:val="24"/>
        </w:rPr>
      </w:pPr>
    </w:p>
    <w:p w14:paraId="2E6B68B1" w14:textId="77777777" w:rsidR="00EA2D11" w:rsidRDefault="00EA2D11" w:rsidP="00C620BA">
      <w:pPr>
        <w:pStyle w:val="ListParagraph"/>
        <w:spacing w:after="160" w:line="240" w:lineRule="auto"/>
        <w:ind w:left="2127" w:hanging="709"/>
        <w:jc w:val="both"/>
        <w:rPr>
          <w:rFonts w:asciiTheme="majorBidi" w:hAnsiTheme="majorBidi" w:cstheme="majorBidi"/>
          <w:sz w:val="24"/>
          <w:szCs w:val="24"/>
        </w:rPr>
      </w:pPr>
      <w:r w:rsidRPr="00CB4F74">
        <w:rPr>
          <w:rFonts w:asciiTheme="majorBidi" w:hAnsiTheme="majorBidi" w:cstheme="majorBidi"/>
          <w:sz w:val="24"/>
          <w:szCs w:val="24"/>
        </w:rPr>
        <w:t>Artinya: “</w:t>
      </w:r>
      <w:r>
        <w:rPr>
          <w:rFonts w:asciiTheme="majorBidi" w:hAnsiTheme="majorBidi" w:cstheme="majorBidi"/>
          <w:sz w:val="24"/>
          <w:szCs w:val="24"/>
        </w:rPr>
        <w:t>Apabila engaku melihat orag yang menyimpang dari tujuan yang benar dan mengikuti jalan yang tidak benar dan engaku terlambat memberi petunjuk atau takut memulai meberi nasehat kepadanya maka orang tersebut pasti terus berada dalam kesesatan</w:t>
      </w:r>
      <w:r w:rsidRPr="00CB4F74">
        <w:rPr>
          <w:rFonts w:asciiTheme="majorBidi" w:hAnsiTheme="majorBidi" w:cstheme="majorBidi"/>
          <w:sz w:val="24"/>
          <w:szCs w:val="24"/>
        </w:rPr>
        <w:t>.”</w:t>
      </w:r>
    </w:p>
    <w:p w14:paraId="493044BC" w14:textId="77777777" w:rsidR="00C620BA" w:rsidRDefault="00C620BA" w:rsidP="00C620BA">
      <w:pPr>
        <w:pStyle w:val="ListParagraph"/>
        <w:spacing w:after="160" w:line="240" w:lineRule="auto"/>
        <w:ind w:left="1418" w:firstLine="360"/>
        <w:jc w:val="both"/>
        <w:rPr>
          <w:rFonts w:asciiTheme="majorBidi" w:hAnsiTheme="majorBidi" w:cstheme="majorBidi"/>
          <w:sz w:val="24"/>
          <w:szCs w:val="24"/>
        </w:rPr>
      </w:pPr>
    </w:p>
    <w:p w14:paraId="699C272A" w14:textId="77777777" w:rsidR="00EA2D11" w:rsidRDefault="00EA2D11" w:rsidP="00C620BA">
      <w:pPr>
        <w:pStyle w:val="ListParagraph"/>
        <w:spacing w:after="160" w:line="480" w:lineRule="auto"/>
        <w:ind w:left="1418" w:firstLine="567"/>
        <w:jc w:val="both"/>
        <w:rPr>
          <w:rFonts w:asciiTheme="majorBidi" w:hAnsiTheme="majorBidi" w:cstheme="majorBidi"/>
          <w:sz w:val="24"/>
          <w:szCs w:val="24"/>
        </w:rPr>
      </w:pPr>
      <w:r w:rsidRPr="0001117F">
        <w:rPr>
          <w:rFonts w:asciiTheme="majorBidi" w:hAnsiTheme="majorBidi" w:cstheme="majorBidi"/>
          <w:sz w:val="24"/>
          <w:szCs w:val="24"/>
        </w:rPr>
        <w:lastRenderedPageBreak/>
        <w:t>Kutipan kalimat tersebut mengandung nilai moderasi dari segi pernyataan yang sudah barang tentu teruji benarnya, bahwasanya sebagai umat yang moderat haruslah sigap dan terbuka dalam memberikan nasehat dan mengarahkan seseorang ke jalan kebenaran yang lurus. Jalan yang seimbang, jalan yang diambil berdasarkan pemikiran yang kritis, sehingga seseorang tersebut tidak terjerumus pada fanatisme pada suatu golongan tertentu yang justru menimbulkan kemudharatan bagi dirinya sendiri dan orang di sekitarnya.</w:t>
      </w:r>
    </w:p>
    <w:p w14:paraId="2697606F" w14:textId="77777777" w:rsidR="00EA2D11" w:rsidRPr="003D05C7" w:rsidRDefault="00EA2D11" w:rsidP="00C620BA">
      <w:pPr>
        <w:pStyle w:val="ListParagraph"/>
        <w:numPr>
          <w:ilvl w:val="0"/>
          <w:numId w:val="36"/>
        </w:numPr>
        <w:spacing w:after="160" w:line="480" w:lineRule="auto"/>
        <w:ind w:left="1418" w:hanging="425"/>
        <w:jc w:val="both"/>
        <w:rPr>
          <w:rFonts w:asciiTheme="majorBidi" w:hAnsiTheme="majorBidi" w:cstheme="majorBidi"/>
          <w:sz w:val="24"/>
          <w:szCs w:val="24"/>
        </w:rPr>
      </w:pPr>
      <w:r w:rsidRPr="003D05C7">
        <w:rPr>
          <w:rFonts w:asciiTheme="majorBidi" w:hAnsiTheme="majorBidi" w:cstheme="majorBidi"/>
          <w:sz w:val="24"/>
          <w:szCs w:val="24"/>
        </w:rPr>
        <w:lastRenderedPageBreak/>
        <w:t>Pada Bab XIII Revolusi Budaya di halaman 68 terdapat kutipan kalimat sebagai berikut:</w:t>
      </w:r>
      <w:r w:rsidRPr="003D05C7">
        <w:rPr>
          <w:rFonts w:asciiTheme="majorBidi" w:hAnsiTheme="majorBidi" w:cstheme="majorBidi"/>
          <w:sz w:val="24"/>
          <w:szCs w:val="24"/>
          <w:vertAlign w:val="superscript"/>
        </w:rPr>
        <w:footnoteReference w:id="35"/>
      </w:r>
    </w:p>
    <w:p w14:paraId="6312D50F" w14:textId="4D984CCF" w:rsidR="003E6408" w:rsidRPr="00C620BA" w:rsidRDefault="00EA2D11" w:rsidP="00C620BA">
      <w:pPr>
        <w:bidi/>
        <w:spacing w:after="0" w:line="240" w:lineRule="auto"/>
        <w:ind w:right="1418"/>
        <w:jc w:val="both"/>
        <w:rPr>
          <w:rFonts w:ascii="Traditional Arabic" w:eastAsia="Times New Roman" w:hAnsi="Traditional Arabic" w:cs="Traditional Arabic"/>
          <w:sz w:val="36"/>
          <w:szCs w:val="36"/>
        </w:rPr>
      </w:pPr>
      <w:r w:rsidRPr="00BB0343">
        <w:rPr>
          <w:rFonts w:ascii="Traditional Arabic" w:eastAsia="Times New Roman" w:hAnsi="Traditional Arabic" w:cs="Traditional Arabic" w:hint="cs"/>
          <w:sz w:val="36"/>
          <w:szCs w:val="36"/>
          <w:rtl/>
        </w:rPr>
        <w:t>اَلْأُمَّةُ فِى حَاجَةٍ إِلَى اْلقِسْمَيْنِ مِنْ هَؤُلاَءِ اْلمُتَعَلِّمِيْنَ وَلَكِنَّ حَاجَتَهَا إِلَىأَتِبَّاءِ اْلاِجْتِمَاعِ وَحُكَمَاءِ اْلأَخْلَاقِ، أَكْثَرُ مِنْ حَاجَتِهَا إِلىمَنْ يُدَاوِى أَجْسَامَهَا</w:t>
      </w:r>
    </w:p>
    <w:p w14:paraId="006211AC" w14:textId="3E126754" w:rsidR="00EA2D11" w:rsidRDefault="00EA2D11" w:rsidP="00C620BA">
      <w:pPr>
        <w:pStyle w:val="ListParagraph"/>
        <w:spacing w:after="160" w:line="240" w:lineRule="auto"/>
        <w:ind w:left="2127" w:hanging="709"/>
        <w:jc w:val="both"/>
        <w:rPr>
          <w:rFonts w:asciiTheme="majorBidi" w:hAnsiTheme="majorBidi" w:cstheme="majorBidi"/>
          <w:sz w:val="24"/>
          <w:szCs w:val="24"/>
        </w:rPr>
      </w:pPr>
      <w:r w:rsidRPr="00CB4F74">
        <w:rPr>
          <w:rFonts w:asciiTheme="majorBidi" w:hAnsiTheme="majorBidi" w:cstheme="majorBidi"/>
          <w:sz w:val="24"/>
          <w:szCs w:val="24"/>
        </w:rPr>
        <w:t>Artinya: “</w:t>
      </w:r>
      <w:r>
        <w:rPr>
          <w:rFonts w:asciiTheme="majorBidi" w:hAnsiTheme="majorBidi" w:cstheme="majorBidi"/>
          <w:sz w:val="24"/>
          <w:szCs w:val="24"/>
        </w:rPr>
        <w:t>Umat memang membtuhkan kedua golongan sarjana (dokter) tersebut. Tetepi kebutuhan mereka pada sarjana-sarjana yang ahli dalam bidang persoalan sosial dan para ilmu akhlak itu lebih besar dari kebutuhan mereka pada dokter ahli pengobatan penyakit yang menonjol</w:t>
      </w:r>
      <w:r w:rsidRPr="00CB4F74">
        <w:rPr>
          <w:rFonts w:asciiTheme="majorBidi" w:hAnsiTheme="majorBidi" w:cstheme="majorBidi"/>
          <w:sz w:val="24"/>
          <w:szCs w:val="24"/>
        </w:rPr>
        <w:t>.”</w:t>
      </w:r>
    </w:p>
    <w:p w14:paraId="7FCA3543" w14:textId="77777777" w:rsidR="00C620BA" w:rsidRPr="00CB4F74" w:rsidRDefault="00C620BA" w:rsidP="00C620BA">
      <w:pPr>
        <w:pStyle w:val="ListParagraph"/>
        <w:spacing w:after="160" w:line="240" w:lineRule="auto"/>
        <w:ind w:left="2127" w:hanging="709"/>
        <w:jc w:val="both"/>
        <w:rPr>
          <w:rFonts w:asciiTheme="majorBidi" w:hAnsiTheme="majorBidi" w:cstheme="majorBidi"/>
          <w:sz w:val="24"/>
          <w:szCs w:val="24"/>
        </w:rPr>
      </w:pPr>
    </w:p>
    <w:p w14:paraId="4D4CA04A" w14:textId="77777777" w:rsidR="00EA2D11" w:rsidRDefault="00EA2D11" w:rsidP="00C620BA">
      <w:pPr>
        <w:pStyle w:val="ListParagraph"/>
        <w:spacing w:after="160" w:line="480" w:lineRule="auto"/>
        <w:ind w:left="1418" w:firstLine="567"/>
        <w:jc w:val="both"/>
        <w:rPr>
          <w:rFonts w:asciiTheme="majorBidi" w:hAnsiTheme="majorBidi" w:cstheme="majorBidi"/>
          <w:sz w:val="24"/>
          <w:szCs w:val="24"/>
        </w:rPr>
      </w:pPr>
      <w:r w:rsidRPr="00CB4F74">
        <w:rPr>
          <w:rFonts w:asciiTheme="majorBidi" w:hAnsiTheme="majorBidi" w:cstheme="majorBidi"/>
          <w:sz w:val="24"/>
          <w:szCs w:val="24"/>
        </w:rPr>
        <w:t xml:space="preserve">Kutipan kalimat tersebut mengandung nilai moderasi dari segi pernyataan yang relevan dengan kondisi </w:t>
      </w:r>
      <w:r w:rsidRPr="00CB4F74">
        <w:rPr>
          <w:rFonts w:asciiTheme="majorBidi" w:hAnsiTheme="majorBidi" w:cstheme="majorBidi"/>
          <w:sz w:val="24"/>
          <w:szCs w:val="24"/>
        </w:rPr>
        <w:lastRenderedPageBreak/>
        <w:t xml:space="preserve">zaman yang terjadi di masa ini, di mana saat ini umat memang membutuhkan banyak insan cendekia yang ahli dalam persoalan agama yang dibalut dengan kemampuannya untuk menyelaraskan ke dalam kultur sosiologi dan antropologi umat. Sehingga paham-paham </w:t>
      </w:r>
      <w:r>
        <w:rPr>
          <w:rFonts w:asciiTheme="majorBidi" w:hAnsiTheme="majorBidi" w:cstheme="majorBidi"/>
          <w:sz w:val="24"/>
          <w:szCs w:val="24"/>
        </w:rPr>
        <w:t>Islam</w:t>
      </w:r>
      <w:r w:rsidRPr="00CB4F74">
        <w:rPr>
          <w:rFonts w:asciiTheme="majorBidi" w:hAnsiTheme="majorBidi" w:cstheme="majorBidi"/>
          <w:sz w:val="24"/>
          <w:szCs w:val="24"/>
        </w:rPr>
        <w:t xml:space="preserve"> radikalis serta </w:t>
      </w:r>
      <w:r>
        <w:rPr>
          <w:rFonts w:asciiTheme="majorBidi" w:hAnsiTheme="majorBidi" w:cstheme="majorBidi"/>
          <w:sz w:val="24"/>
          <w:szCs w:val="24"/>
        </w:rPr>
        <w:t>Islam</w:t>
      </w:r>
      <w:r w:rsidRPr="00CB4F74">
        <w:rPr>
          <w:rFonts w:asciiTheme="majorBidi" w:hAnsiTheme="majorBidi" w:cstheme="majorBidi"/>
          <w:sz w:val="24"/>
          <w:szCs w:val="24"/>
        </w:rPr>
        <w:t xml:space="preserve"> ekstrimis dapat ditekan dan dampak negatifnya pun dapat segera diminimalisir, dan umat yang moderat pun akan secara perlahan mulai terbentuk.</w:t>
      </w:r>
    </w:p>
    <w:p w14:paraId="0FAE288E" w14:textId="77777777" w:rsidR="00EA2D11" w:rsidRPr="009C115D" w:rsidRDefault="00EA2D11" w:rsidP="00C620BA">
      <w:pPr>
        <w:pStyle w:val="ListParagraph"/>
        <w:numPr>
          <w:ilvl w:val="0"/>
          <w:numId w:val="36"/>
        </w:numPr>
        <w:spacing w:after="160" w:line="480" w:lineRule="auto"/>
        <w:ind w:left="1418" w:hanging="425"/>
        <w:jc w:val="both"/>
        <w:rPr>
          <w:rFonts w:asciiTheme="majorBidi" w:hAnsiTheme="majorBidi" w:cstheme="majorBidi"/>
          <w:sz w:val="24"/>
          <w:szCs w:val="24"/>
        </w:rPr>
      </w:pPr>
      <w:r w:rsidRPr="009C115D">
        <w:rPr>
          <w:rFonts w:asciiTheme="majorBidi" w:hAnsiTheme="majorBidi" w:cstheme="majorBidi"/>
          <w:sz w:val="24"/>
          <w:szCs w:val="24"/>
        </w:rPr>
        <w:t>Pada Bab XIV Rakyat dan Pemerintah di halaman 75 terdapat kutipan kalimat sebagai berikut:</w:t>
      </w:r>
      <w:r w:rsidRPr="009C115D">
        <w:rPr>
          <w:rFonts w:asciiTheme="majorBidi" w:hAnsiTheme="majorBidi" w:cstheme="majorBidi"/>
          <w:sz w:val="24"/>
          <w:szCs w:val="24"/>
          <w:vertAlign w:val="superscript"/>
        </w:rPr>
        <w:footnoteReference w:id="36"/>
      </w:r>
    </w:p>
    <w:p w14:paraId="01B73A3E" w14:textId="12505052" w:rsidR="003E6408" w:rsidRPr="00C620BA" w:rsidRDefault="00EA2D11" w:rsidP="00C620BA">
      <w:pPr>
        <w:bidi/>
        <w:spacing w:after="0" w:line="240" w:lineRule="auto"/>
        <w:ind w:right="1418"/>
        <w:jc w:val="both"/>
        <w:rPr>
          <w:rFonts w:ascii="Traditional Arabic" w:eastAsia="Times New Roman" w:hAnsi="Traditional Arabic" w:cs="Traditional Arabic"/>
          <w:sz w:val="36"/>
          <w:szCs w:val="36"/>
        </w:rPr>
      </w:pPr>
      <w:r w:rsidRPr="00BB0343">
        <w:rPr>
          <w:rFonts w:ascii="Traditional Arabic" w:eastAsia="Times New Roman" w:hAnsi="Traditional Arabic" w:cs="Traditional Arabic" w:hint="cs"/>
          <w:sz w:val="36"/>
          <w:szCs w:val="36"/>
          <w:rtl/>
        </w:rPr>
        <w:lastRenderedPageBreak/>
        <w:t>فَإِذَا</w:t>
      </w:r>
      <w:r w:rsidRPr="00BB0343">
        <w:rPr>
          <w:rFonts w:ascii="Traditional Arabic" w:eastAsia="Times New Roman" w:hAnsi="Traditional Arabic" w:cs="Traditional Arabic"/>
          <w:sz w:val="36"/>
          <w:szCs w:val="36"/>
          <w:rtl/>
        </w:rPr>
        <w:t xml:space="preserve"> </w:t>
      </w:r>
      <w:r w:rsidRPr="00BB0343">
        <w:rPr>
          <w:rFonts w:ascii="Traditional Arabic" w:eastAsia="Times New Roman" w:hAnsi="Traditional Arabic" w:cs="Traditional Arabic" w:hint="cs"/>
          <w:sz w:val="36"/>
          <w:szCs w:val="36"/>
          <w:rtl/>
        </w:rPr>
        <w:t>أَرَدْنَا</w:t>
      </w:r>
      <w:r w:rsidRPr="00BB0343">
        <w:rPr>
          <w:rFonts w:ascii="Traditional Arabic" w:eastAsia="Times New Roman" w:hAnsi="Traditional Arabic" w:cs="Traditional Arabic"/>
          <w:sz w:val="36"/>
          <w:szCs w:val="36"/>
          <w:rtl/>
        </w:rPr>
        <w:t xml:space="preserve"> </w:t>
      </w:r>
      <w:r w:rsidRPr="00BB0343">
        <w:rPr>
          <w:rFonts w:ascii="Traditional Arabic" w:eastAsia="Times New Roman" w:hAnsi="Traditional Arabic" w:cs="Traditional Arabic" w:hint="cs"/>
          <w:sz w:val="36"/>
          <w:szCs w:val="36"/>
          <w:rtl/>
        </w:rPr>
        <w:t>أَن</w:t>
      </w:r>
      <w:r w:rsidRPr="00BB0343">
        <w:rPr>
          <w:rFonts w:ascii="Traditional Arabic" w:eastAsia="Times New Roman" w:hAnsi="Traditional Arabic" w:cs="Traditional Arabic"/>
          <w:sz w:val="36"/>
          <w:szCs w:val="36"/>
          <w:rtl/>
        </w:rPr>
        <w:t xml:space="preserve"> </w:t>
      </w:r>
      <w:r w:rsidRPr="00BB0343">
        <w:rPr>
          <w:rFonts w:ascii="Traditional Arabic" w:eastAsia="Times New Roman" w:hAnsi="Traditional Arabic" w:cs="Traditional Arabic" w:hint="cs"/>
          <w:sz w:val="36"/>
          <w:szCs w:val="36"/>
          <w:rtl/>
        </w:rPr>
        <w:t>تَكُونَ</w:t>
      </w:r>
      <w:r w:rsidRPr="00BB0343">
        <w:rPr>
          <w:rFonts w:ascii="Traditional Arabic" w:eastAsia="Times New Roman" w:hAnsi="Traditional Arabic" w:cs="Traditional Arabic"/>
          <w:sz w:val="36"/>
          <w:szCs w:val="36"/>
          <w:rtl/>
        </w:rPr>
        <w:t xml:space="preserve"> </w:t>
      </w:r>
      <w:r w:rsidRPr="00BB0343">
        <w:rPr>
          <w:rFonts w:ascii="Traditional Arabic" w:eastAsia="Times New Roman" w:hAnsi="Traditional Arabic" w:cs="Traditional Arabic" w:hint="cs"/>
          <w:sz w:val="36"/>
          <w:szCs w:val="36"/>
          <w:rtl/>
        </w:rPr>
        <w:t>أُمَةً</w:t>
      </w:r>
      <w:r w:rsidRPr="00BB0343">
        <w:rPr>
          <w:rFonts w:ascii="Traditional Arabic" w:eastAsia="Times New Roman" w:hAnsi="Traditional Arabic" w:cs="Traditional Arabic"/>
          <w:sz w:val="36"/>
          <w:szCs w:val="36"/>
          <w:rtl/>
        </w:rPr>
        <w:t xml:space="preserve"> </w:t>
      </w:r>
      <w:r w:rsidRPr="00BB0343">
        <w:rPr>
          <w:rFonts w:ascii="Traditional Arabic" w:eastAsia="Times New Roman" w:hAnsi="Traditional Arabic" w:cs="Traditional Arabic" w:hint="cs"/>
          <w:sz w:val="36"/>
          <w:szCs w:val="36"/>
          <w:rtl/>
        </w:rPr>
        <w:t>صَالِحَةً</w:t>
      </w:r>
      <w:r w:rsidRPr="00BB0343">
        <w:rPr>
          <w:rFonts w:ascii="Traditional Arabic" w:eastAsia="Times New Roman" w:hAnsi="Traditional Arabic" w:cs="Traditional Arabic"/>
          <w:sz w:val="36"/>
          <w:szCs w:val="36"/>
          <w:rtl/>
        </w:rPr>
        <w:t xml:space="preserve"> </w:t>
      </w:r>
      <w:r w:rsidRPr="00BB0343">
        <w:rPr>
          <w:rFonts w:ascii="Traditional Arabic" w:eastAsia="Times New Roman" w:hAnsi="Traditional Arabic" w:cs="Traditional Arabic" w:hint="cs"/>
          <w:sz w:val="36"/>
          <w:szCs w:val="36"/>
          <w:rtl/>
        </w:rPr>
        <w:t>رَاقِيَةً</w:t>
      </w:r>
      <w:r w:rsidRPr="00BB0343">
        <w:rPr>
          <w:rFonts w:ascii="Traditional Arabic" w:eastAsia="Times New Roman" w:hAnsi="Traditional Arabic" w:cs="Traditional Arabic"/>
          <w:sz w:val="36"/>
          <w:szCs w:val="36"/>
          <w:rtl/>
        </w:rPr>
        <w:t xml:space="preserve"> </w:t>
      </w:r>
      <w:r w:rsidRPr="00BB0343">
        <w:rPr>
          <w:rFonts w:ascii="Traditional Arabic" w:eastAsia="Times New Roman" w:hAnsi="Traditional Arabic" w:cs="Traditional Arabic" w:hint="cs"/>
          <w:sz w:val="36"/>
          <w:szCs w:val="36"/>
          <w:rtl/>
        </w:rPr>
        <w:t>،</w:t>
      </w:r>
      <w:r w:rsidRPr="00BB0343">
        <w:rPr>
          <w:rFonts w:ascii="Traditional Arabic" w:eastAsia="Times New Roman" w:hAnsi="Traditional Arabic" w:cs="Traditional Arabic"/>
          <w:sz w:val="36"/>
          <w:szCs w:val="36"/>
          <w:rtl/>
        </w:rPr>
        <w:t xml:space="preserve"> </w:t>
      </w:r>
      <w:r w:rsidRPr="00BB0343">
        <w:rPr>
          <w:rFonts w:ascii="Traditional Arabic" w:eastAsia="Times New Roman" w:hAnsi="Traditional Arabic" w:cs="Traditional Arabic" w:hint="cs"/>
          <w:sz w:val="36"/>
          <w:szCs w:val="36"/>
          <w:rtl/>
        </w:rPr>
        <w:t>فَعَلَيْنَا</w:t>
      </w:r>
      <w:r>
        <w:rPr>
          <w:rFonts w:ascii="Traditional Arabic" w:eastAsia="Times New Roman" w:hAnsi="Traditional Arabic" w:cs="Traditional Arabic" w:hint="cs"/>
          <w:sz w:val="36"/>
          <w:szCs w:val="36"/>
          <w:rtl/>
        </w:rPr>
        <w:t xml:space="preserve"> </w:t>
      </w:r>
      <w:r w:rsidRPr="00BB0343">
        <w:rPr>
          <w:rFonts w:ascii="Traditional Arabic" w:eastAsia="Times New Roman" w:hAnsi="Traditional Arabic" w:cs="Traditional Arabic" w:hint="cs"/>
          <w:sz w:val="36"/>
          <w:szCs w:val="36"/>
          <w:rtl/>
        </w:rPr>
        <w:t>أَنْ</w:t>
      </w:r>
      <w:r w:rsidRPr="00BB0343">
        <w:rPr>
          <w:rFonts w:ascii="Traditional Arabic" w:eastAsia="Times New Roman" w:hAnsi="Traditional Arabic" w:cs="Traditional Arabic"/>
          <w:sz w:val="36"/>
          <w:szCs w:val="36"/>
          <w:rtl/>
        </w:rPr>
        <w:t xml:space="preserve"> </w:t>
      </w:r>
      <w:r w:rsidRPr="00BB0343">
        <w:rPr>
          <w:rFonts w:ascii="Traditional Arabic" w:eastAsia="Times New Roman" w:hAnsi="Traditional Arabic" w:cs="Traditional Arabic" w:hint="cs"/>
          <w:sz w:val="36"/>
          <w:szCs w:val="36"/>
          <w:rtl/>
        </w:rPr>
        <w:t>تَسْعَى</w:t>
      </w:r>
      <w:r w:rsidRPr="00BB0343">
        <w:rPr>
          <w:rFonts w:ascii="Traditional Arabic" w:eastAsia="Times New Roman" w:hAnsi="Traditional Arabic" w:cs="Traditional Arabic"/>
          <w:sz w:val="36"/>
          <w:szCs w:val="36"/>
          <w:rtl/>
        </w:rPr>
        <w:t xml:space="preserve"> </w:t>
      </w:r>
      <w:r w:rsidRPr="00BB0343">
        <w:rPr>
          <w:rFonts w:ascii="Traditional Arabic" w:eastAsia="Times New Roman" w:hAnsi="Traditional Arabic" w:cs="Traditional Arabic" w:hint="cs"/>
          <w:sz w:val="36"/>
          <w:szCs w:val="36"/>
          <w:rtl/>
        </w:rPr>
        <w:t>لِتَرْقِيَةِ</w:t>
      </w:r>
      <w:r w:rsidRPr="00BB0343">
        <w:rPr>
          <w:rFonts w:ascii="Traditional Arabic" w:eastAsia="Times New Roman" w:hAnsi="Traditional Arabic" w:cs="Traditional Arabic"/>
          <w:sz w:val="36"/>
          <w:szCs w:val="36"/>
          <w:rtl/>
        </w:rPr>
        <w:t xml:space="preserve"> </w:t>
      </w:r>
      <w:r w:rsidRPr="00BB0343">
        <w:rPr>
          <w:rFonts w:ascii="Traditional Arabic" w:eastAsia="Times New Roman" w:hAnsi="Traditional Arabic" w:cs="Traditional Arabic" w:hint="cs"/>
          <w:sz w:val="36"/>
          <w:szCs w:val="36"/>
          <w:rtl/>
        </w:rPr>
        <w:t>الأُمَّةِ</w:t>
      </w:r>
      <w:r w:rsidRPr="00BB0343">
        <w:rPr>
          <w:rFonts w:ascii="Traditional Arabic" w:eastAsia="Times New Roman" w:hAnsi="Traditional Arabic" w:cs="Traditional Arabic"/>
          <w:sz w:val="36"/>
          <w:szCs w:val="36"/>
          <w:rtl/>
        </w:rPr>
        <w:t xml:space="preserve"> </w:t>
      </w:r>
      <w:r w:rsidRPr="00BB0343">
        <w:rPr>
          <w:rFonts w:ascii="Traditional Arabic" w:eastAsia="Times New Roman" w:hAnsi="Traditional Arabic" w:cs="Traditional Arabic" w:hint="cs"/>
          <w:sz w:val="36"/>
          <w:szCs w:val="36"/>
          <w:rtl/>
        </w:rPr>
        <w:t>مِنْ</w:t>
      </w:r>
      <w:r w:rsidRPr="00BB0343">
        <w:rPr>
          <w:rFonts w:ascii="Traditional Arabic" w:eastAsia="Times New Roman" w:hAnsi="Traditional Arabic" w:cs="Traditional Arabic"/>
          <w:sz w:val="36"/>
          <w:szCs w:val="36"/>
          <w:rtl/>
        </w:rPr>
        <w:t xml:space="preserve"> </w:t>
      </w:r>
      <w:r w:rsidRPr="00BB0343">
        <w:rPr>
          <w:rFonts w:ascii="Traditional Arabic" w:eastAsia="Times New Roman" w:hAnsi="Traditional Arabic" w:cs="Traditional Arabic" w:hint="cs"/>
          <w:sz w:val="36"/>
          <w:szCs w:val="36"/>
          <w:rtl/>
        </w:rPr>
        <w:t>طَرِيقِ</w:t>
      </w:r>
      <w:r w:rsidRPr="00BB0343">
        <w:rPr>
          <w:rFonts w:ascii="Traditional Arabic" w:eastAsia="Times New Roman" w:hAnsi="Traditional Arabic" w:cs="Traditional Arabic"/>
          <w:sz w:val="36"/>
          <w:szCs w:val="36"/>
          <w:rtl/>
        </w:rPr>
        <w:t xml:space="preserve"> </w:t>
      </w:r>
      <w:r w:rsidRPr="00BB0343">
        <w:rPr>
          <w:rFonts w:ascii="Traditional Arabic" w:eastAsia="Times New Roman" w:hAnsi="Traditional Arabic" w:cs="Traditional Arabic" w:hint="cs"/>
          <w:sz w:val="36"/>
          <w:szCs w:val="36"/>
          <w:rtl/>
        </w:rPr>
        <w:t>الأُمَّةِ</w:t>
      </w:r>
      <w:r w:rsidRPr="00BB0343">
        <w:rPr>
          <w:rFonts w:ascii="Traditional Arabic" w:eastAsia="Times New Roman" w:hAnsi="Traditional Arabic" w:cs="Traditional Arabic"/>
          <w:sz w:val="36"/>
          <w:szCs w:val="36"/>
          <w:rtl/>
        </w:rPr>
        <w:t xml:space="preserve"> </w:t>
      </w:r>
      <w:r w:rsidRPr="00BB0343">
        <w:rPr>
          <w:rFonts w:ascii="Traditional Arabic" w:eastAsia="Times New Roman" w:hAnsi="Traditional Arabic" w:cs="Traditional Arabic" w:hint="cs"/>
          <w:sz w:val="36"/>
          <w:szCs w:val="36"/>
          <w:rtl/>
        </w:rPr>
        <w:t>،</w:t>
      </w:r>
      <w:r w:rsidRPr="00BB0343">
        <w:rPr>
          <w:rFonts w:ascii="Traditional Arabic" w:eastAsia="Times New Roman" w:hAnsi="Traditional Arabic" w:cs="Traditional Arabic"/>
          <w:sz w:val="36"/>
          <w:szCs w:val="36"/>
          <w:rtl/>
        </w:rPr>
        <w:t xml:space="preserve"> </w:t>
      </w:r>
      <w:r w:rsidRPr="00BB0343">
        <w:rPr>
          <w:rFonts w:ascii="Traditional Arabic" w:eastAsia="Times New Roman" w:hAnsi="Traditional Arabic" w:cs="Traditional Arabic" w:hint="cs"/>
          <w:sz w:val="36"/>
          <w:szCs w:val="36"/>
          <w:rtl/>
        </w:rPr>
        <w:t>لَا</w:t>
      </w:r>
      <w:r w:rsidRPr="00BB0343">
        <w:rPr>
          <w:rFonts w:ascii="Traditional Arabic" w:eastAsia="Times New Roman" w:hAnsi="Traditional Arabic" w:cs="Traditional Arabic"/>
          <w:sz w:val="36"/>
          <w:szCs w:val="36"/>
          <w:rtl/>
        </w:rPr>
        <w:t xml:space="preserve"> </w:t>
      </w:r>
      <w:r w:rsidRPr="00BB0343">
        <w:rPr>
          <w:rFonts w:ascii="Traditional Arabic" w:eastAsia="Times New Roman" w:hAnsi="Traditional Arabic" w:cs="Traditional Arabic" w:hint="cs"/>
          <w:sz w:val="36"/>
          <w:szCs w:val="36"/>
          <w:rtl/>
        </w:rPr>
        <w:t>مِنْ</w:t>
      </w:r>
      <w:r w:rsidRPr="00BB0343">
        <w:rPr>
          <w:rFonts w:ascii="Traditional Arabic" w:eastAsia="Times New Roman" w:hAnsi="Traditional Arabic" w:cs="Traditional Arabic"/>
          <w:sz w:val="36"/>
          <w:szCs w:val="36"/>
          <w:rtl/>
        </w:rPr>
        <w:t xml:space="preserve"> </w:t>
      </w:r>
      <w:r w:rsidRPr="00BB0343">
        <w:rPr>
          <w:rFonts w:ascii="Traditional Arabic" w:eastAsia="Times New Roman" w:hAnsi="Traditional Arabic" w:cs="Traditional Arabic" w:hint="cs"/>
          <w:sz w:val="36"/>
          <w:szCs w:val="36"/>
          <w:rtl/>
        </w:rPr>
        <w:t>طَرِيقِ</w:t>
      </w:r>
      <w:r w:rsidRPr="00BB0343">
        <w:rPr>
          <w:rFonts w:ascii="Traditional Arabic" w:eastAsia="Times New Roman" w:hAnsi="Traditional Arabic" w:cs="Traditional Arabic"/>
          <w:sz w:val="36"/>
          <w:szCs w:val="36"/>
          <w:rtl/>
        </w:rPr>
        <w:t xml:space="preserve"> </w:t>
      </w:r>
      <w:r w:rsidRPr="00BB0343">
        <w:rPr>
          <w:rFonts w:ascii="Traditional Arabic" w:eastAsia="Times New Roman" w:hAnsi="Traditional Arabic" w:cs="Traditional Arabic" w:hint="cs"/>
          <w:sz w:val="36"/>
          <w:szCs w:val="36"/>
          <w:rtl/>
        </w:rPr>
        <w:t>الحكومةِ</w:t>
      </w:r>
      <w:r w:rsidRPr="00BB0343">
        <w:rPr>
          <w:rFonts w:ascii="Traditional Arabic" w:eastAsia="Times New Roman" w:hAnsi="Traditional Arabic" w:cs="Traditional Arabic"/>
          <w:sz w:val="36"/>
          <w:szCs w:val="36"/>
          <w:rtl/>
        </w:rPr>
        <w:t xml:space="preserve"> </w:t>
      </w:r>
      <w:r w:rsidRPr="00BB0343">
        <w:rPr>
          <w:rFonts w:ascii="Traditional Arabic" w:eastAsia="Times New Roman" w:hAnsi="Traditional Arabic" w:cs="Traditional Arabic" w:hint="cs"/>
          <w:sz w:val="36"/>
          <w:szCs w:val="36"/>
          <w:rtl/>
        </w:rPr>
        <w:t>بِمَا</w:t>
      </w:r>
      <w:r w:rsidRPr="00BB0343">
        <w:rPr>
          <w:rFonts w:ascii="Traditional Arabic" w:eastAsia="Times New Roman" w:hAnsi="Traditional Arabic" w:cs="Traditional Arabic"/>
          <w:sz w:val="36"/>
          <w:szCs w:val="36"/>
          <w:rtl/>
        </w:rPr>
        <w:t xml:space="preserve"> </w:t>
      </w:r>
      <w:r w:rsidRPr="00BB0343">
        <w:rPr>
          <w:rFonts w:ascii="Traditional Arabic" w:eastAsia="Times New Roman" w:hAnsi="Traditional Arabic" w:cs="Traditional Arabic" w:hint="cs"/>
          <w:sz w:val="36"/>
          <w:szCs w:val="36"/>
          <w:rtl/>
        </w:rPr>
        <w:t>تَبْدَاهُ</w:t>
      </w:r>
      <w:r w:rsidRPr="00BB0343">
        <w:rPr>
          <w:rFonts w:ascii="Traditional Arabic" w:eastAsia="Times New Roman" w:hAnsi="Traditional Arabic" w:cs="Traditional Arabic"/>
          <w:sz w:val="36"/>
          <w:szCs w:val="36"/>
          <w:rtl/>
        </w:rPr>
        <w:t xml:space="preserve"> </w:t>
      </w:r>
      <w:r w:rsidRPr="00BB0343">
        <w:rPr>
          <w:rFonts w:ascii="Traditional Arabic" w:eastAsia="Times New Roman" w:hAnsi="Traditional Arabic" w:cs="Traditional Arabic" w:hint="cs"/>
          <w:sz w:val="36"/>
          <w:szCs w:val="36"/>
          <w:rtl/>
        </w:rPr>
        <w:t>مِنَ</w:t>
      </w:r>
      <w:r w:rsidRPr="00BB0343">
        <w:rPr>
          <w:rFonts w:ascii="Traditional Arabic" w:eastAsia="Times New Roman" w:hAnsi="Traditional Arabic" w:cs="Traditional Arabic"/>
          <w:sz w:val="36"/>
          <w:szCs w:val="36"/>
          <w:rtl/>
        </w:rPr>
        <w:t xml:space="preserve"> </w:t>
      </w:r>
      <w:r w:rsidRPr="00BB0343">
        <w:rPr>
          <w:rFonts w:ascii="Traditional Arabic" w:eastAsia="Times New Roman" w:hAnsi="Traditional Arabic" w:cs="Traditional Arabic" w:hint="cs"/>
          <w:sz w:val="36"/>
          <w:szCs w:val="36"/>
          <w:rtl/>
        </w:rPr>
        <w:t>الهِمَّة</w:t>
      </w:r>
      <w:r w:rsidRPr="00BB0343">
        <w:rPr>
          <w:rFonts w:ascii="Traditional Arabic" w:eastAsia="Times New Roman" w:hAnsi="Traditional Arabic" w:cs="Traditional Arabic"/>
          <w:sz w:val="36"/>
          <w:szCs w:val="36"/>
          <w:rtl/>
        </w:rPr>
        <w:t xml:space="preserve"> </w:t>
      </w:r>
      <w:r w:rsidRPr="00BB0343">
        <w:rPr>
          <w:rFonts w:ascii="Traditional Arabic" w:eastAsia="Times New Roman" w:hAnsi="Traditional Arabic" w:cs="Traditional Arabic" w:hint="cs"/>
          <w:sz w:val="36"/>
          <w:szCs w:val="36"/>
          <w:rtl/>
        </w:rPr>
        <w:t>فى</w:t>
      </w:r>
      <w:r w:rsidRPr="00BB0343">
        <w:rPr>
          <w:rFonts w:ascii="Traditional Arabic" w:eastAsia="Times New Roman" w:hAnsi="Traditional Arabic" w:cs="Traditional Arabic"/>
          <w:sz w:val="36"/>
          <w:szCs w:val="36"/>
          <w:rtl/>
        </w:rPr>
        <w:t xml:space="preserve"> </w:t>
      </w:r>
      <w:r w:rsidRPr="00BB0343">
        <w:rPr>
          <w:rFonts w:ascii="Traditional Arabic" w:eastAsia="Times New Roman" w:hAnsi="Traditional Arabic" w:cs="Traditional Arabic" w:hint="cs"/>
          <w:sz w:val="36"/>
          <w:szCs w:val="36"/>
          <w:rtl/>
        </w:rPr>
        <w:t>تِلْكَ</w:t>
      </w:r>
      <w:r w:rsidRPr="00BB0343">
        <w:rPr>
          <w:rFonts w:ascii="Traditional Arabic" w:eastAsia="Times New Roman" w:hAnsi="Traditional Arabic" w:cs="Traditional Arabic"/>
          <w:sz w:val="36"/>
          <w:szCs w:val="36"/>
          <w:rtl/>
        </w:rPr>
        <w:t xml:space="preserve"> </w:t>
      </w:r>
      <w:r w:rsidRPr="00BB0343">
        <w:rPr>
          <w:rFonts w:ascii="Traditional Arabic" w:eastAsia="Times New Roman" w:hAnsi="Traditional Arabic" w:cs="Traditional Arabic" w:hint="cs"/>
          <w:sz w:val="36"/>
          <w:szCs w:val="36"/>
          <w:rtl/>
        </w:rPr>
        <w:t>السَّبِيلِ</w:t>
      </w:r>
    </w:p>
    <w:p w14:paraId="3C7EB387" w14:textId="44D02F66" w:rsidR="00EA2D11" w:rsidRDefault="00EA2D11" w:rsidP="00C620BA">
      <w:pPr>
        <w:pStyle w:val="ListParagraph"/>
        <w:spacing w:after="160" w:line="240" w:lineRule="auto"/>
        <w:ind w:left="2127" w:hanging="709"/>
        <w:jc w:val="both"/>
        <w:rPr>
          <w:rFonts w:asciiTheme="majorBidi" w:hAnsiTheme="majorBidi" w:cstheme="majorBidi"/>
          <w:sz w:val="24"/>
          <w:szCs w:val="24"/>
        </w:rPr>
      </w:pPr>
      <w:r w:rsidRPr="00CB4F74">
        <w:rPr>
          <w:rFonts w:asciiTheme="majorBidi" w:hAnsiTheme="majorBidi" w:cstheme="majorBidi"/>
          <w:sz w:val="24"/>
          <w:szCs w:val="24"/>
        </w:rPr>
        <w:t>Artinya: “</w:t>
      </w:r>
      <w:r>
        <w:rPr>
          <w:rFonts w:asciiTheme="majorBidi" w:hAnsiTheme="majorBidi" w:cstheme="majorBidi"/>
          <w:sz w:val="24"/>
          <w:szCs w:val="24"/>
        </w:rPr>
        <w:t>Apabila kita ingin menjadi umat yang baik dan maju, maka kita wajib berusaha memajukan umat melalui umat itu sendiri, tidak melalui pemerintah, dengan mencurahkan segala tenaga dan cita-cita demi tercipta umat yang maju</w:t>
      </w:r>
      <w:r w:rsidRPr="00CB4F74">
        <w:rPr>
          <w:rFonts w:asciiTheme="majorBidi" w:hAnsiTheme="majorBidi" w:cstheme="majorBidi"/>
          <w:sz w:val="24"/>
          <w:szCs w:val="24"/>
        </w:rPr>
        <w:t>.”</w:t>
      </w:r>
    </w:p>
    <w:p w14:paraId="23F16316" w14:textId="77777777" w:rsidR="00C620BA" w:rsidRPr="00CB4F74" w:rsidRDefault="00C620BA" w:rsidP="00C620BA">
      <w:pPr>
        <w:pStyle w:val="ListParagraph"/>
        <w:spacing w:after="160" w:line="240" w:lineRule="auto"/>
        <w:ind w:left="2127" w:hanging="709"/>
        <w:jc w:val="both"/>
        <w:rPr>
          <w:rFonts w:asciiTheme="majorBidi" w:hAnsiTheme="majorBidi" w:cstheme="majorBidi"/>
          <w:sz w:val="24"/>
          <w:szCs w:val="24"/>
        </w:rPr>
      </w:pPr>
    </w:p>
    <w:p w14:paraId="63BA22B3" w14:textId="77777777" w:rsidR="00EA2D11" w:rsidRDefault="00EA2D11" w:rsidP="00C620BA">
      <w:pPr>
        <w:pStyle w:val="ListParagraph"/>
        <w:spacing w:after="160" w:line="480" w:lineRule="auto"/>
        <w:ind w:left="1418" w:firstLine="567"/>
        <w:jc w:val="both"/>
        <w:rPr>
          <w:rFonts w:asciiTheme="majorBidi" w:hAnsiTheme="majorBidi" w:cstheme="majorBidi"/>
          <w:sz w:val="24"/>
          <w:szCs w:val="24"/>
        </w:rPr>
      </w:pPr>
      <w:r w:rsidRPr="00CB4F74">
        <w:rPr>
          <w:rFonts w:asciiTheme="majorBidi" w:hAnsiTheme="majorBidi" w:cstheme="majorBidi"/>
          <w:sz w:val="24"/>
          <w:szCs w:val="24"/>
        </w:rPr>
        <w:t xml:space="preserve">Kutipan kalimat tersebut mengandung nilai moderasi dari segi pernyataan yang ternyata relevan dengan apa yang terjadi di negara Indonesia dewasa ini, bahwasanya terdapat dua ormas agama </w:t>
      </w:r>
      <w:r>
        <w:rPr>
          <w:rFonts w:asciiTheme="majorBidi" w:hAnsiTheme="majorBidi" w:cstheme="majorBidi"/>
          <w:sz w:val="24"/>
          <w:szCs w:val="24"/>
        </w:rPr>
        <w:t>Islam</w:t>
      </w:r>
      <w:r w:rsidRPr="00CB4F74">
        <w:rPr>
          <w:rFonts w:asciiTheme="majorBidi" w:hAnsiTheme="majorBidi" w:cstheme="majorBidi"/>
          <w:sz w:val="24"/>
          <w:szCs w:val="24"/>
        </w:rPr>
        <w:t xml:space="preserve"> besar yakni Nahdlatul Ulama (NU) dan Muhammadiyah yang tengah berlomba-lomba untuk memajukan </w:t>
      </w:r>
      <w:r w:rsidRPr="00CB4F74">
        <w:rPr>
          <w:rFonts w:asciiTheme="majorBidi" w:hAnsiTheme="majorBidi" w:cstheme="majorBidi"/>
          <w:sz w:val="24"/>
          <w:szCs w:val="24"/>
        </w:rPr>
        <w:lastRenderedPageBreak/>
        <w:t xml:space="preserve">umat masing-masing. Mulai dari pendirian lembaga pendidikan hingga sampai pada tahap lembaga perekonomian yang berguna untuk kemaslahatan bersama di antara umat ormas tersebut, yang mana mereka juga saling menjunjung tinggi nilai-nilai toleransi serta menanamkan sikap </w:t>
      </w:r>
      <w:r>
        <w:rPr>
          <w:rFonts w:asciiTheme="majorBidi" w:hAnsiTheme="majorBidi" w:cstheme="majorBidi"/>
          <w:sz w:val="24"/>
          <w:szCs w:val="24"/>
        </w:rPr>
        <w:t>musawah</w:t>
      </w:r>
      <w:r w:rsidRPr="00CB4F74">
        <w:rPr>
          <w:rFonts w:asciiTheme="majorBidi" w:hAnsiTheme="majorBidi" w:cstheme="majorBidi"/>
          <w:sz w:val="24"/>
          <w:szCs w:val="24"/>
        </w:rPr>
        <w:t xml:space="preserve"> antar kedua ormas tersebut, sehingga kehidupan yang moderat dapat tercapai.</w:t>
      </w:r>
    </w:p>
    <w:p w14:paraId="76D21300" w14:textId="77777777" w:rsidR="00EA2D11" w:rsidRPr="009C115D" w:rsidRDefault="00EA2D11" w:rsidP="00C620BA">
      <w:pPr>
        <w:pStyle w:val="ListParagraph"/>
        <w:numPr>
          <w:ilvl w:val="0"/>
          <w:numId w:val="36"/>
        </w:numPr>
        <w:spacing w:after="160" w:line="480" w:lineRule="auto"/>
        <w:ind w:left="1418" w:hanging="425"/>
        <w:jc w:val="both"/>
        <w:rPr>
          <w:rFonts w:asciiTheme="majorBidi" w:hAnsiTheme="majorBidi" w:cstheme="majorBidi"/>
          <w:sz w:val="24"/>
          <w:szCs w:val="24"/>
        </w:rPr>
      </w:pPr>
      <w:r w:rsidRPr="009C115D">
        <w:rPr>
          <w:rFonts w:asciiTheme="majorBidi" w:hAnsiTheme="majorBidi" w:cstheme="majorBidi"/>
          <w:sz w:val="24"/>
          <w:szCs w:val="24"/>
        </w:rPr>
        <w:t>Pada Bab XVI Pembaruan di halaman 92 terdapat ktipan kalimat sebagai berikut:</w:t>
      </w:r>
      <w:r w:rsidRPr="009C115D">
        <w:rPr>
          <w:rFonts w:asciiTheme="majorBidi" w:hAnsiTheme="majorBidi" w:cstheme="majorBidi"/>
          <w:sz w:val="24"/>
          <w:szCs w:val="24"/>
          <w:vertAlign w:val="superscript"/>
        </w:rPr>
        <w:footnoteReference w:id="37"/>
      </w:r>
    </w:p>
    <w:p w14:paraId="742FEF5E" w14:textId="77777777" w:rsidR="00EA2D11" w:rsidRPr="009C115D" w:rsidRDefault="00EA2D11" w:rsidP="00C620BA">
      <w:pPr>
        <w:bidi/>
        <w:spacing w:after="0" w:line="240" w:lineRule="auto"/>
        <w:ind w:right="1418"/>
        <w:jc w:val="both"/>
        <w:rPr>
          <w:rFonts w:ascii="Traditional Arabic" w:eastAsia="Times New Roman" w:hAnsi="Traditional Arabic" w:cs="Traditional Arabic"/>
          <w:sz w:val="36"/>
          <w:szCs w:val="36"/>
          <w:rtl/>
        </w:rPr>
      </w:pPr>
      <w:r w:rsidRPr="009B7EF2">
        <w:rPr>
          <w:rFonts w:ascii="Traditional Arabic" w:eastAsia="Times New Roman" w:hAnsi="Traditional Arabic" w:cs="Traditional Arabic" w:hint="cs"/>
          <w:sz w:val="36"/>
          <w:szCs w:val="36"/>
          <w:rtl/>
        </w:rPr>
        <w:t>وَالأمَّة</w:t>
      </w:r>
      <w:r>
        <w:rPr>
          <w:rFonts w:ascii="Traditional Arabic" w:eastAsia="Times New Roman" w:hAnsi="Traditional Arabic" w:cs="Traditional Arabic" w:hint="cs"/>
          <w:sz w:val="36"/>
          <w:szCs w:val="36"/>
          <w:rtl/>
        </w:rPr>
        <w:t>ُ</w:t>
      </w:r>
      <w:r w:rsidRPr="009B7EF2">
        <w:rPr>
          <w:rFonts w:ascii="Traditional Arabic" w:eastAsia="Times New Roman" w:hAnsi="Traditional Arabic" w:cs="Traditional Arabic"/>
          <w:sz w:val="36"/>
          <w:szCs w:val="36"/>
          <w:rtl/>
        </w:rPr>
        <w:t xml:space="preserve"> </w:t>
      </w:r>
      <w:r w:rsidRPr="009B7EF2">
        <w:rPr>
          <w:rFonts w:ascii="Traditional Arabic" w:eastAsia="Times New Roman" w:hAnsi="Traditional Arabic" w:cs="Traditional Arabic" w:hint="cs"/>
          <w:sz w:val="36"/>
          <w:szCs w:val="36"/>
          <w:rtl/>
        </w:rPr>
        <w:t>يَجِبُ</w:t>
      </w:r>
      <w:r w:rsidRPr="009B7EF2">
        <w:rPr>
          <w:rFonts w:ascii="Traditional Arabic" w:eastAsia="Times New Roman" w:hAnsi="Traditional Arabic" w:cs="Traditional Arabic"/>
          <w:sz w:val="36"/>
          <w:szCs w:val="36"/>
          <w:rtl/>
        </w:rPr>
        <w:t xml:space="preserve"> </w:t>
      </w:r>
      <w:r w:rsidRPr="009B7EF2">
        <w:rPr>
          <w:rFonts w:ascii="Traditional Arabic" w:eastAsia="Times New Roman" w:hAnsi="Traditional Arabic" w:cs="Traditional Arabic" w:hint="cs"/>
          <w:sz w:val="36"/>
          <w:szCs w:val="36"/>
          <w:rtl/>
        </w:rPr>
        <w:t>أَن</w:t>
      </w:r>
      <w:r w:rsidRPr="009B7EF2">
        <w:rPr>
          <w:rFonts w:ascii="Traditional Arabic" w:eastAsia="Times New Roman" w:hAnsi="Traditional Arabic" w:cs="Traditional Arabic"/>
          <w:sz w:val="36"/>
          <w:szCs w:val="36"/>
          <w:rtl/>
        </w:rPr>
        <w:t xml:space="preserve"> </w:t>
      </w:r>
      <w:r w:rsidRPr="009B7EF2">
        <w:rPr>
          <w:rFonts w:ascii="Traditional Arabic" w:eastAsia="Times New Roman" w:hAnsi="Traditional Arabic" w:cs="Traditional Arabic" w:hint="cs"/>
          <w:sz w:val="36"/>
          <w:szCs w:val="36"/>
          <w:rtl/>
        </w:rPr>
        <w:t>تَتَنَبَّةَ</w:t>
      </w:r>
      <w:r w:rsidRPr="009B7EF2">
        <w:rPr>
          <w:rFonts w:ascii="Traditional Arabic" w:eastAsia="Times New Roman" w:hAnsi="Traditional Arabic" w:cs="Traditional Arabic"/>
          <w:sz w:val="36"/>
          <w:szCs w:val="36"/>
          <w:rtl/>
        </w:rPr>
        <w:t xml:space="preserve"> </w:t>
      </w:r>
      <w:r w:rsidRPr="009B7EF2">
        <w:rPr>
          <w:rFonts w:ascii="Traditional Arabic" w:eastAsia="Times New Roman" w:hAnsi="Traditional Arabic" w:cs="Traditional Arabic" w:hint="cs"/>
          <w:sz w:val="36"/>
          <w:szCs w:val="36"/>
          <w:rtl/>
        </w:rPr>
        <w:t>لِكُلِّ</w:t>
      </w:r>
      <w:r w:rsidRPr="009B7EF2">
        <w:rPr>
          <w:rFonts w:ascii="Traditional Arabic" w:eastAsia="Times New Roman" w:hAnsi="Traditional Arabic" w:cs="Traditional Arabic"/>
          <w:sz w:val="36"/>
          <w:szCs w:val="36"/>
          <w:rtl/>
        </w:rPr>
        <w:t xml:space="preserve"> </w:t>
      </w:r>
      <w:r w:rsidRPr="009B7EF2">
        <w:rPr>
          <w:rFonts w:ascii="Traditional Arabic" w:eastAsia="Times New Roman" w:hAnsi="Traditional Arabic" w:cs="Traditional Arabic" w:hint="cs"/>
          <w:sz w:val="36"/>
          <w:szCs w:val="36"/>
          <w:rtl/>
        </w:rPr>
        <w:t>خُلُقٍ</w:t>
      </w:r>
      <w:r w:rsidRPr="009B7EF2">
        <w:rPr>
          <w:rFonts w:ascii="Traditional Arabic" w:eastAsia="Times New Roman" w:hAnsi="Traditional Arabic" w:cs="Traditional Arabic"/>
          <w:sz w:val="36"/>
          <w:szCs w:val="36"/>
          <w:rtl/>
        </w:rPr>
        <w:t xml:space="preserve"> </w:t>
      </w:r>
      <w:r w:rsidRPr="009B7EF2">
        <w:rPr>
          <w:rFonts w:ascii="Traditional Arabic" w:eastAsia="Times New Roman" w:hAnsi="Traditional Arabic" w:cs="Traditional Arabic" w:hint="cs"/>
          <w:sz w:val="36"/>
          <w:szCs w:val="36"/>
          <w:rtl/>
        </w:rPr>
        <w:t>خَلِيْقٍ</w:t>
      </w:r>
      <w:r w:rsidRPr="009B7EF2">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بِالرَّ</w:t>
      </w:r>
      <w:r w:rsidRPr="009B7EF2">
        <w:rPr>
          <w:rFonts w:ascii="Traditional Arabic" w:eastAsia="Times New Roman" w:hAnsi="Traditional Arabic" w:cs="Traditional Arabic" w:hint="cs"/>
          <w:sz w:val="36"/>
          <w:szCs w:val="36"/>
          <w:rtl/>
        </w:rPr>
        <w:t>ف</w:t>
      </w:r>
      <w:r>
        <w:rPr>
          <w:rFonts w:ascii="Traditional Arabic" w:eastAsia="Times New Roman" w:hAnsi="Traditional Arabic" w:cs="Traditional Arabic" w:hint="cs"/>
          <w:sz w:val="36"/>
          <w:szCs w:val="36"/>
          <w:rtl/>
        </w:rPr>
        <w:t>ْ</w:t>
      </w:r>
      <w:r w:rsidRPr="009B7EF2">
        <w:rPr>
          <w:rFonts w:ascii="Traditional Arabic" w:eastAsia="Times New Roman" w:hAnsi="Traditional Arabic" w:cs="Traditional Arabic" w:hint="cs"/>
          <w:sz w:val="36"/>
          <w:szCs w:val="36"/>
          <w:rtl/>
        </w:rPr>
        <w:t>ض</w:t>
      </w:r>
      <w:r>
        <w:rPr>
          <w:rFonts w:ascii="Traditional Arabic" w:eastAsia="Times New Roman" w:hAnsi="Traditional Arabic" w:cs="Traditional Arabic" w:hint="cs"/>
          <w:sz w:val="36"/>
          <w:szCs w:val="36"/>
          <w:rtl/>
        </w:rPr>
        <w:t>ِ</w:t>
      </w:r>
      <w:r w:rsidRPr="009B7EF2">
        <w:rPr>
          <w:rFonts w:ascii="Traditional Arabic" w:eastAsia="Times New Roman" w:hAnsi="Traditional Arabic" w:cs="Traditional Arabic"/>
          <w:sz w:val="36"/>
          <w:szCs w:val="36"/>
          <w:rtl/>
        </w:rPr>
        <w:t xml:space="preserve"> </w:t>
      </w:r>
      <w:r w:rsidRPr="009B7EF2">
        <w:rPr>
          <w:rFonts w:ascii="Traditional Arabic" w:eastAsia="Times New Roman" w:hAnsi="Traditional Arabic" w:cs="Traditional Arabic" w:hint="cs"/>
          <w:sz w:val="36"/>
          <w:szCs w:val="36"/>
          <w:rtl/>
        </w:rPr>
        <w:t>،</w:t>
      </w:r>
      <w:r w:rsidRPr="009B7EF2">
        <w:rPr>
          <w:rFonts w:ascii="Traditional Arabic" w:eastAsia="Times New Roman" w:hAnsi="Traditional Arabic" w:cs="Traditional Arabic"/>
          <w:sz w:val="36"/>
          <w:szCs w:val="36"/>
          <w:rtl/>
        </w:rPr>
        <w:t xml:space="preserve"> </w:t>
      </w:r>
      <w:r w:rsidRPr="009B7EF2">
        <w:rPr>
          <w:rFonts w:ascii="Traditional Arabic" w:eastAsia="Times New Roman" w:hAnsi="Traditional Arabic" w:cs="Traditional Arabic" w:hint="cs"/>
          <w:sz w:val="36"/>
          <w:szCs w:val="36"/>
          <w:rtl/>
        </w:rPr>
        <w:t>وَكُلَّ</w:t>
      </w:r>
      <w:r w:rsidRPr="009B7EF2">
        <w:rPr>
          <w:rFonts w:ascii="Traditional Arabic" w:eastAsia="Times New Roman" w:hAnsi="Traditional Arabic" w:cs="Traditional Arabic"/>
          <w:sz w:val="36"/>
          <w:szCs w:val="36"/>
          <w:rtl/>
        </w:rPr>
        <w:t xml:space="preserve"> </w:t>
      </w:r>
      <w:r w:rsidRPr="009B7EF2">
        <w:rPr>
          <w:rFonts w:ascii="Traditional Arabic" w:eastAsia="Times New Roman" w:hAnsi="Traditional Arabic" w:cs="Traditional Arabic" w:hint="cs"/>
          <w:sz w:val="36"/>
          <w:szCs w:val="36"/>
          <w:rtl/>
        </w:rPr>
        <w:t>عَادَةٍ</w:t>
      </w:r>
      <w:r w:rsidRPr="009B7EF2">
        <w:rPr>
          <w:rFonts w:ascii="Traditional Arabic" w:eastAsia="Times New Roman" w:hAnsi="Traditional Arabic" w:cs="Traditional Arabic"/>
          <w:sz w:val="36"/>
          <w:szCs w:val="36"/>
          <w:rtl/>
        </w:rPr>
        <w:t xml:space="preserve"> </w:t>
      </w:r>
      <w:r w:rsidRPr="009B7EF2">
        <w:rPr>
          <w:rFonts w:ascii="Traditional Arabic" w:eastAsia="Times New Roman" w:hAnsi="Traditional Arabic" w:cs="Traditional Arabic" w:hint="cs"/>
          <w:sz w:val="36"/>
          <w:szCs w:val="36"/>
          <w:rtl/>
        </w:rPr>
        <w:t>جَدِيرَةٍ</w:t>
      </w:r>
      <w:r w:rsidRPr="009B7EF2">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بِالصّ</w:t>
      </w:r>
      <w:r w:rsidRPr="009B7EF2">
        <w:rPr>
          <w:rFonts w:ascii="Traditional Arabic" w:eastAsia="Times New Roman" w:hAnsi="Traditional Arabic" w:cs="Traditional Arabic" w:hint="cs"/>
          <w:sz w:val="36"/>
          <w:szCs w:val="36"/>
          <w:rtl/>
        </w:rPr>
        <w:t>َرحِ</w:t>
      </w:r>
      <w:r w:rsidRPr="009B7EF2">
        <w:rPr>
          <w:rFonts w:ascii="Traditional Arabic" w:eastAsia="Times New Roman" w:hAnsi="Traditional Arabic" w:cs="Traditional Arabic"/>
          <w:sz w:val="36"/>
          <w:szCs w:val="36"/>
          <w:rtl/>
        </w:rPr>
        <w:t xml:space="preserve"> </w:t>
      </w:r>
      <w:r w:rsidRPr="009B7EF2">
        <w:rPr>
          <w:rFonts w:ascii="Traditional Arabic" w:eastAsia="Times New Roman" w:hAnsi="Traditional Arabic" w:cs="Traditional Arabic" w:hint="cs"/>
          <w:sz w:val="36"/>
          <w:szCs w:val="36"/>
          <w:rtl/>
        </w:rPr>
        <w:t>،</w:t>
      </w:r>
      <w:r w:rsidRPr="009B7EF2">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فَتَعْمَ</w:t>
      </w:r>
      <w:r w:rsidRPr="009B7EF2">
        <w:rPr>
          <w:rFonts w:ascii="Traditional Arabic" w:eastAsia="Times New Roman" w:hAnsi="Traditional Arabic" w:cs="Traditional Arabic" w:hint="cs"/>
          <w:sz w:val="36"/>
          <w:szCs w:val="36"/>
          <w:rtl/>
        </w:rPr>
        <w:t>لَ</w:t>
      </w:r>
      <w:r w:rsidRPr="009B7EF2">
        <w:rPr>
          <w:rFonts w:ascii="Traditional Arabic" w:eastAsia="Times New Roman" w:hAnsi="Traditional Arabic" w:cs="Traditional Arabic"/>
          <w:sz w:val="36"/>
          <w:szCs w:val="36"/>
          <w:rtl/>
        </w:rPr>
        <w:t xml:space="preserve"> </w:t>
      </w:r>
      <w:r w:rsidRPr="009B7EF2">
        <w:rPr>
          <w:rFonts w:ascii="Traditional Arabic" w:eastAsia="Times New Roman" w:hAnsi="Traditional Arabic" w:cs="Traditional Arabic" w:hint="cs"/>
          <w:sz w:val="36"/>
          <w:szCs w:val="36"/>
          <w:rtl/>
        </w:rPr>
        <w:t>عَلَى</w:t>
      </w:r>
      <w:r w:rsidRPr="009B7EF2">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lastRenderedPageBreak/>
        <w:t>مَ</w:t>
      </w:r>
      <w:r w:rsidRPr="009B7EF2">
        <w:rPr>
          <w:rFonts w:ascii="Traditional Arabic" w:eastAsia="Times New Roman" w:hAnsi="Traditional Arabic" w:cs="Traditional Arabic" w:hint="cs"/>
          <w:sz w:val="36"/>
          <w:szCs w:val="36"/>
          <w:rtl/>
        </w:rPr>
        <w:t>ح</w:t>
      </w:r>
      <w:r>
        <w:rPr>
          <w:rFonts w:ascii="Traditional Arabic" w:eastAsia="Times New Roman" w:hAnsi="Traditional Arabic" w:cs="Traditional Arabic" w:hint="cs"/>
          <w:sz w:val="36"/>
          <w:szCs w:val="36"/>
          <w:rtl/>
        </w:rPr>
        <w:t>ْ</w:t>
      </w:r>
      <w:r w:rsidRPr="009B7EF2">
        <w:rPr>
          <w:rFonts w:ascii="Traditional Arabic" w:eastAsia="Times New Roman" w:hAnsi="Traditional Arabic" w:cs="Traditional Arabic" w:hint="cs"/>
          <w:sz w:val="36"/>
          <w:szCs w:val="36"/>
          <w:rtl/>
        </w:rPr>
        <w:t>و</w:t>
      </w:r>
      <w:r>
        <w:rPr>
          <w:rFonts w:ascii="Traditional Arabic" w:eastAsia="Times New Roman" w:hAnsi="Traditional Arabic" w:cs="Traditional Arabic" w:hint="cs"/>
          <w:sz w:val="36"/>
          <w:szCs w:val="36"/>
          <w:rtl/>
        </w:rPr>
        <w:t>ِ</w:t>
      </w:r>
      <w:r w:rsidRPr="009B7EF2">
        <w:rPr>
          <w:rFonts w:ascii="Traditional Arabic" w:eastAsia="Times New Roman" w:hAnsi="Traditional Arabic" w:cs="Traditional Arabic" w:hint="cs"/>
          <w:sz w:val="36"/>
          <w:szCs w:val="36"/>
          <w:rtl/>
        </w:rPr>
        <w:t>ه</w:t>
      </w:r>
      <w:r>
        <w:rPr>
          <w:rFonts w:ascii="Traditional Arabic" w:eastAsia="Times New Roman" w:hAnsi="Traditional Arabic" w:cs="Traditional Arabic" w:hint="cs"/>
          <w:sz w:val="36"/>
          <w:szCs w:val="36"/>
          <w:rtl/>
        </w:rPr>
        <w:t>ِ</w:t>
      </w:r>
      <w:r w:rsidRPr="009B7EF2">
        <w:rPr>
          <w:rFonts w:ascii="Traditional Arabic" w:eastAsia="Times New Roman" w:hAnsi="Traditional Arabic" w:cs="Traditional Arabic" w:hint="cs"/>
          <w:sz w:val="36"/>
          <w:szCs w:val="36"/>
          <w:rtl/>
        </w:rPr>
        <w:t>ما</w:t>
      </w:r>
      <w:r>
        <w:rPr>
          <w:rFonts w:ascii="Traditional Arabic" w:eastAsia="Times New Roman" w:hAnsi="Traditional Arabic" w:cs="Traditional Arabic" w:hint="cs"/>
          <w:sz w:val="36"/>
          <w:szCs w:val="36"/>
          <w:rtl/>
        </w:rPr>
        <w:t xml:space="preserve"> </w:t>
      </w:r>
      <w:r w:rsidRPr="009B7EF2">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حَ</w:t>
      </w:r>
      <w:r w:rsidRPr="009B7EF2">
        <w:rPr>
          <w:rFonts w:ascii="Traditional Arabic" w:eastAsia="Times New Roman" w:hAnsi="Traditional Arabic" w:cs="Traditional Arabic" w:hint="cs"/>
          <w:sz w:val="36"/>
          <w:szCs w:val="36"/>
          <w:rtl/>
        </w:rPr>
        <w:t>تَّى</w:t>
      </w:r>
      <w:r w:rsidRPr="009B7EF2">
        <w:rPr>
          <w:rFonts w:ascii="Traditional Arabic" w:eastAsia="Times New Roman" w:hAnsi="Traditional Arabic" w:cs="Traditional Arabic"/>
          <w:sz w:val="36"/>
          <w:szCs w:val="36"/>
          <w:rtl/>
        </w:rPr>
        <w:t xml:space="preserve"> </w:t>
      </w:r>
      <w:r w:rsidRPr="009B7EF2">
        <w:rPr>
          <w:rFonts w:ascii="Traditional Arabic" w:eastAsia="Times New Roman" w:hAnsi="Traditional Arabic" w:cs="Traditional Arabic" w:hint="cs"/>
          <w:sz w:val="36"/>
          <w:szCs w:val="36"/>
          <w:rtl/>
        </w:rPr>
        <w:t>لا</w:t>
      </w:r>
      <w:r>
        <w:rPr>
          <w:rFonts w:ascii="Traditional Arabic" w:eastAsia="Times New Roman" w:hAnsi="Traditional Arabic" w:cs="Traditional Arabic" w:hint="cs"/>
          <w:sz w:val="36"/>
          <w:szCs w:val="36"/>
          <w:rtl/>
        </w:rPr>
        <w:t>َ</w:t>
      </w:r>
      <w:r w:rsidRPr="009B7EF2">
        <w:rPr>
          <w:rFonts w:ascii="Traditional Arabic" w:eastAsia="Times New Roman" w:hAnsi="Traditional Arabic" w:cs="Traditional Arabic"/>
          <w:sz w:val="36"/>
          <w:szCs w:val="36"/>
          <w:rtl/>
        </w:rPr>
        <w:t xml:space="preserve"> </w:t>
      </w:r>
      <w:r w:rsidRPr="009B7EF2">
        <w:rPr>
          <w:rFonts w:ascii="Traditional Arabic" w:eastAsia="Times New Roman" w:hAnsi="Traditional Arabic" w:cs="Traditional Arabic" w:hint="cs"/>
          <w:sz w:val="36"/>
          <w:szCs w:val="36"/>
          <w:rtl/>
        </w:rPr>
        <w:t>يَتَعَد</w:t>
      </w:r>
      <w:r>
        <w:rPr>
          <w:rFonts w:ascii="Traditional Arabic" w:eastAsia="Times New Roman" w:hAnsi="Traditional Arabic" w:cs="Traditional Arabic" w:hint="cs"/>
          <w:sz w:val="36"/>
          <w:szCs w:val="36"/>
          <w:rtl/>
        </w:rPr>
        <w:t>ّ</w:t>
      </w:r>
      <w:r w:rsidRPr="009B7EF2">
        <w:rPr>
          <w:rFonts w:ascii="Traditional Arabic" w:eastAsia="Times New Roman" w:hAnsi="Traditional Arabic" w:cs="Traditional Arabic" w:hint="cs"/>
          <w:sz w:val="36"/>
          <w:szCs w:val="36"/>
          <w:rtl/>
        </w:rPr>
        <w:t>َى</w:t>
      </w:r>
      <w:r w:rsidRPr="009B7EF2">
        <w:rPr>
          <w:rFonts w:ascii="Traditional Arabic" w:eastAsia="Times New Roman" w:hAnsi="Traditional Arabic" w:cs="Traditional Arabic"/>
          <w:sz w:val="36"/>
          <w:szCs w:val="36"/>
          <w:rtl/>
        </w:rPr>
        <w:t xml:space="preserve"> </w:t>
      </w:r>
      <w:r w:rsidRPr="009B7EF2">
        <w:rPr>
          <w:rFonts w:ascii="Traditional Arabic" w:eastAsia="Times New Roman" w:hAnsi="Traditional Arabic" w:cs="Traditional Arabic" w:hint="cs"/>
          <w:sz w:val="36"/>
          <w:szCs w:val="36"/>
          <w:rtl/>
        </w:rPr>
        <w:t>ضَرَرُهُم</w:t>
      </w:r>
      <w:r>
        <w:rPr>
          <w:rFonts w:ascii="Traditional Arabic" w:eastAsia="Times New Roman" w:hAnsi="Traditional Arabic" w:cs="Traditional Arabic" w:hint="cs"/>
          <w:sz w:val="36"/>
          <w:szCs w:val="36"/>
          <w:rtl/>
        </w:rPr>
        <w:t>َ</w:t>
      </w:r>
      <w:r w:rsidRPr="009B7EF2">
        <w:rPr>
          <w:rFonts w:ascii="Traditional Arabic" w:eastAsia="Times New Roman" w:hAnsi="Traditional Arabic" w:cs="Traditional Arabic" w:hint="cs"/>
          <w:sz w:val="36"/>
          <w:szCs w:val="36"/>
          <w:rtl/>
        </w:rPr>
        <w:t>ا</w:t>
      </w:r>
      <w:r w:rsidRPr="009B7EF2">
        <w:rPr>
          <w:rFonts w:ascii="Traditional Arabic" w:eastAsia="Times New Roman" w:hAnsi="Traditional Arabic" w:cs="Traditional Arabic"/>
          <w:sz w:val="36"/>
          <w:szCs w:val="36"/>
          <w:rtl/>
        </w:rPr>
        <w:t xml:space="preserve"> </w:t>
      </w:r>
      <w:r w:rsidRPr="009B7EF2">
        <w:rPr>
          <w:rFonts w:ascii="Traditional Arabic" w:eastAsia="Times New Roman" w:hAnsi="Traditional Arabic" w:cs="Traditional Arabic" w:hint="cs"/>
          <w:sz w:val="36"/>
          <w:szCs w:val="36"/>
          <w:rtl/>
        </w:rPr>
        <w:t>إِلَى</w:t>
      </w:r>
      <w:r w:rsidRPr="009B7EF2">
        <w:rPr>
          <w:rFonts w:ascii="Traditional Arabic" w:eastAsia="Times New Roman" w:hAnsi="Traditional Arabic" w:cs="Traditional Arabic"/>
          <w:sz w:val="36"/>
          <w:szCs w:val="36"/>
          <w:rtl/>
        </w:rPr>
        <w:t xml:space="preserve"> </w:t>
      </w:r>
      <w:r w:rsidRPr="009B7EF2">
        <w:rPr>
          <w:rFonts w:ascii="Traditional Arabic" w:eastAsia="Times New Roman" w:hAnsi="Traditional Arabic" w:cs="Traditional Arabic" w:hint="cs"/>
          <w:sz w:val="36"/>
          <w:szCs w:val="36"/>
          <w:rtl/>
        </w:rPr>
        <w:t>فَاضِلِ</w:t>
      </w:r>
      <w:r w:rsidRPr="009B7EF2">
        <w:rPr>
          <w:rFonts w:ascii="Traditional Arabic" w:eastAsia="Times New Roman" w:hAnsi="Traditional Arabic" w:cs="Traditional Arabic"/>
          <w:sz w:val="36"/>
          <w:szCs w:val="36"/>
          <w:rtl/>
        </w:rPr>
        <w:t xml:space="preserve"> </w:t>
      </w:r>
      <w:r w:rsidRPr="009B7EF2">
        <w:rPr>
          <w:rFonts w:ascii="Traditional Arabic" w:eastAsia="Times New Roman" w:hAnsi="Traditional Arabic" w:cs="Traditional Arabic" w:hint="cs"/>
          <w:sz w:val="36"/>
          <w:szCs w:val="36"/>
          <w:rtl/>
        </w:rPr>
        <w:t>الأَخْلَاقِ</w:t>
      </w:r>
      <w:r w:rsidRPr="009B7EF2">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وحس</w:t>
      </w:r>
      <w:r w:rsidRPr="009B7EF2">
        <w:rPr>
          <w:rFonts w:ascii="Traditional Arabic" w:eastAsia="Times New Roman" w:hAnsi="Traditional Arabic" w:cs="Traditional Arabic" w:hint="cs"/>
          <w:sz w:val="36"/>
          <w:szCs w:val="36"/>
          <w:rtl/>
        </w:rPr>
        <w:t>ن</w:t>
      </w:r>
      <w:r>
        <w:rPr>
          <w:rFonts w:ascii="Traditional Arabic" w:eastAsia="Times New Roman" w:hAnsi="Traditional Arabic" w:cs="Traditional Arabic" w:hint="cs"/>
          <w:sz w:val="36"/>
          <w:szCs w:val="36"/>
          <w:rtl/>
        </w:rPr>
        <w:t>ِ</w:t>
      </w:r>
      <w:r w:rsidRPr="009B7EF2">
        <w:rPr>
          <w:rFonts w:ascii="Traditional Arabic" w:eastAsia="Times New Roman" w:hAnsi="Traditional Arabic" w:cs="Traditional Arabic"/>
          <w:sz w:val="36"/>
          <w:szCs w:val="36"/>
          <w:rtl/>
        </w:rPr>
        <w:t xml:space="preserve"> </w:t>
      </w:r>
      <w:r w:rsidRPr="009B7EF2">
        <w:rPr>
          <w:rFonts w:ascii="Traditional Arabic" w:eastAsia="Times New Roman" w:hAnsi="Traditional Arabic" w:cs="Traditional Arabic" w:hint="cs"/>
          <w:sz w:val="36"/>
          <w:szCs w:val="36"/>
          <w:rtl/>
        </w:rPr>
        <w:t>الع</w:t>
      </w:r>
      <w:r>
        <w:rPr>
          <w:rFonts w:ascii="Traditional Arabic" w:eastAsia="Times New Roman" w:hAnsi="Traditional Arabic" w:cs="Traditional Arabic" w:hint="cs"/>
          <w:sz w:val="36"/>
          <w:szCs w:val="36"/>
          <w:rtl/>
        </w:rPr>
        <w:t>َ</w:t>
      </w:r>
      <w:r w:rsidRPr="009B7EF2">
        <w:rPr>
          <w:rFonts w:ascii="Traditional Arabic" w:eastAsia="Times New Roman" w:hAnsi="Traditional Arabic" w:cs="Traditional Arabic" w:hint="cs"/>
          <w:sz w:val="36"/>
          <w:szCs w:val="36"/>
          <w:rtl/>
        </w:rPr>
        <w:t>اد</w:t>
      </w:r>
      <w:r>
        <w:rPr>
          <w:rFonts w:ascii="Traditional Arabic" w:eastAsia="Times New Roman" w:hAnsi="Traditional Arabic" w:cs="Traditional Arabic" w:hint="cs"/>
          <w:sz w:val="36"/>
          <w:szCs w:val="36"/>
          <w:rtl/>
        </w:rPr>
        <w:t>َ</w:t>
      </w:r>
      <w:r w:rsidRPr="009B7EF2">
        <w:rPr>
          <w:rFonts w:ascii="Traditional Arabic" w:eastAsia="Times New Roman" w:hAnsi="Traditional Arabic" w:cs="Traditional Arabic" w:hint="cs"/>
          <w:sz w:val="36"/>
          <w:szCs w:val="36"/>
          <w:rtl/>
        </w:rPr>
        <w:t>ات</w:t>
      </w:r>
      <w:r>
        <w:rPr>
          <w:rFonts w:ascii="Traditional Arabic" w:eastAsia="Times New Roman" w:hAnsi="Traditional Arabic" w:cs="Traditional Arabic" w:hint="cs"/>
          <w:sz w:val="36"/>
          <w:szCs w:val="36"/>
          <w:rtl/>
        </w:rPr>
        <w:t>ِ.</w:t>
      </w:r>
    </w:p>
    <w:p w14:paraId="2E8496F0" w14:textId="77777777" w:rsidR="003E6408" w:rsidRDefault="003E6408" w:rsidP="00EA2D11">
      <w:pPr>
        <w:pStyle w:val="ListParagraph"/>
        <w:spacing w:after="160" w:line="480" w:lineRule="auto"/>
        <w:ind w:left="2520" w:firstLine="360"/>
        <w:jc w:val="both"/>
        <w:rPr>
          <w:rFonts w:asciiTheme="majorBidi" w:hAnsiTheme="majorBidi" w:cstheme="majorBidi"/>
          <w:sz w:val="24"/>
          <w:szCs w:val="24"/>
        </w:rPr>
      </w:pPr>
    </w:p>
    <w:p w14:paraId="6DFED977" w14:textId="4DB832E0" w:rsidR="00EA2D11" w:rsidRDefault="00EA2D11" w:rsidP="00C620BA">
      <w:pPr>
        <w:pStyle w:val="ListParagraph"/>
        <w:spacing w:after="160" w:line="240" w:lineRule="auto"/>
        <w:ind w:left="2127" w:hanging="709"/>
        <w:jc w:val="both"/>
        <w:rPr>
          <w:rFonts w:asciiTheme="majorBidi" w:hAnsiTheme="majorBidi" w:cstheme="majorBidi"/>
          <w:sz w:val="24"/>
          <w:szCs w:val="24"/>
        </w:rPr>
      </w:pPr>
      <w:r w:rsidRPr="00CB4F74">
        <w:rPr>
          <w:rFonts w:asciiTheme="majorBidi" w:hAnsiTheme="majorBidi" w:cstheme="majorBidi"/>
          <w:sz w:val="24"/>
          <w:szCs w:val="24"/>
        </w:rPr>
        <w:t>Artinya: “</w:t>
      </w:r>
      <w:r>
        <w:rPr>
          <w:rFonts w:asciiTheme="majorBidi" w:hAnsiTheme="majorBidi" w:cstheme="majorBidi"/>
          <w:sz w:val="24"/>
          <w:szCs w:val="24"/>
        </w:rPr>
        <w:t>Umat itu harus selalu waspada terhadap perilaku-perilaku yang patut ditolak dan wasada terhadap adat (kebiasaan) yang patut dibuang, lalu berusaha membasminya, agar bahayanya tidak menular dan merusak akhlak umat yang terbiasa dari adat (kebiasaan) mereka yang baik</w:t>
      </w:r>
      <w:r w:rsidRPr="00CB4F74">
        <w:rPr>
          <w:rFonts w:asciiTheme="majorBidi" w:hAnsiTheme="majorBidi" w:cstheme="majorBidi"/>
          <w:sz w:val="24"/>
          <w:szCs w:val="24"/>
        </w:rPr>
        <w:t>.”</w:t>
      </w:r>
    </w:p>
    <w:p w14:paraId="3A7DA27F" w14:textId="77777777" w:rsidR="00C620BA" w:rsidRPr="00CB4F74" w:rsidRDefault="00C620BA" w:rsidP="00C620BA">
      <w:pPr>
        <w:pStyle w:val="ListParagraph"/>
        <w:spacing w:after="160" w:line="240" w:lineRule="auto"/>
        <w:ind w:left="2127" w:hanging="709"/>
        <w:jc w:val="both"/>
        <w:rPr>
          <w:rFonts w:asciiTheme="majorBidi" w:hAnsiTheme="majorBidi" w:cstheme="majorBidi"/>
          <w:sz w:val="24"/>
          <w:szCs w:val="24"/>
        </w:rPr>
      </w:pPr>
    </w:p>
    <w:p w14:paraId="64E98EDB" w14:textId="77777777" w:rsidR="00EA2D11" w:rsidRPr="00CB4F74" w:rsidRDefault="00EA2D11" w:rsidP="00C620BA">
      <w:pPr>
        <w:pStyle w:val="ListParagraph"/>
        <w:spacing w:after="160" w:line="480" w:lineRule="auto"/>
        <w:ind w:left="1418" w:firstLine="567"/>
        <w:jc w:val="both"/>
        <w:rPr>
          <w:rFonts w:asciiTheme="majorBidi" w:hAnsiTheme="majorBidi" w:cstheme="majorBidi"/>
          <w:sz w:val="24"/>
          <w:szCs w:val="24"/>
        </w:rPr>
      </w:pPr>
      <w:r w:rsidRPr="00CB4F74">
        <w:rPr>
          <w:rFonts w:asciiTheme="majorBidi" w:hAnsiTheme="majorBidi" w:cstheme="majorBidi"/>
          <w:sz w:val="24"/>
          <w:szCs w:val="24"/>
        </w:rPr>
        <w:t xml:space="preserve">Kutipan kalimat tersebut mengandung nilai moderasi dari segi makna esensial yang cukup mendalam yang selaras dengan kondisi beragama di era disruptifitas ini, bahwasanya selaku umat </w:t>
      </w:r>
      <w:r>
        <w:rPr>
          <w:rFonts w:asciiTheme="majorBidi" w:hAnsiTheme="majorBidi" w:cstheme="majorBidi"/>
          <w:sz w:val="24"/>
          <w:szCs w:val="24"/>
        </w:rPr>
        <w:t>Islam</w:t>
      </w:r>
      <w:r w:rsidRPr="00CB4F74">
        <w:rPr>
          <w:rFonts w:asciiTheme="majorBidi" w:hAnsiTheme="majorBidi" w:cstheme="majorBidi"/>
          <w:sz w:val="24"/>
          <w:szCs w:val="24"/>
        </w:rPr>
        <w:t xml:space="preserve"> yang moderat haruslah mampu untuk membentengi diri dengan keseimbangan antara ilmu agama dengan </w:t>
      </w:r>
      <w:r w:rsidRPr="00CB4F74">
        <w:rPr>
          <w:rFonts w:asciiTheme="majorBidi" w:hAnsiTheme="majorBidi" w:cstheme="majorBidi"/>
          <w:sz w:val="24"/>
          <w:szCs w:val="24"/>
        </w:rPr>
        <w:lastRenderedPageBreak/>
        <w:t xml:space="preserve">ilmu sains dengan tepat agar dapat menangkal radikalisme dalam beragama, mengingat saat ini radikalisme sering digencarkan dengan memanfaatkan kecanggihan teknologi informasi dan komunikasi dalam bentuk konten kesesatan dalam beragama. Karena hal tersebut sangatlah berbahaya, dapat merusak sendi-sendi beragama, serta yang terpenting adalah dapat menghancurkan umat </w:t>
      </w:r>
      <w:r>
        <w:rPr>
          <w:rFonts w:asciiTheme="majorBidi" w:hAnsiTheme="majorBidi" w:cstheme="majorBidi"/>
          <w:sz w:val="24"/>
          <w:szCs w:val="24"/>
        </w:rPr>
        <w:t>Islam</w:t>
      </w:r>
      <w:r w:rsidRPr="00CB4F74">
        <w:rPr>
          <w:rFonts w:asciiTheme="majorBidi" w:hAnsiTheme="majorBidi" w:cstheme="majorBidi"/>
          <w:sz w:val="24"/>
          <w:szCs w:val="24"/>
        </w:rPr>
        <w:t xml:space="preserve"> itu sendiri, yang berakibat fatal terhadap buruknya citra </w:t>
      </w:r>
      <w:r>
        <w:rPr>
          <w:rFonts w:asciiTheme="majorBidi" w:hAnsiTheme="majorBidi" w:cstheme="majorBidi"/>
          <w:sz w:val="24"/>
          <w:szCs w:val="24"/>
        </w:rPr>
        <w:t>Islam</w:t>
      </w:r>
      <w:r w:rsidRPr="00CB4F74">
        <w:rPr>
          <w:rFonts w:asciiTheme="majorBidi" w:hAnsiTheme="majorBidi" w:cstheme="majorBidi"/>
          <w:sz w:val="24"/>
          <w:szCs w:val="24"/>
        </w:rPr>
        <w:t xml:space="preserve"> di mata umat agama lain.</w:t>
      </w:r>
    </w:p>
    <w:p w14:paraId="6F1A65A9" w14:textId="77777777" w:rsidR="00EA2D11" w:rsidRPr="00CB4F74" w:rsidRDefault="00EA2D11" w:rsidP="00C620BA">
      <w:pPr>
        <w:pStyle w:val="ListParagraph"/>
        <w:numPr>
          <w:ilvl w:val="0"/>
          <w:numId w:val="36"/>
        </w:numPr>
        <w:spacing w:after="160" w:line="480" w:lineRule="auto"/>
        <w:ind w:left="1418" w:hanging="425"/>
        <w:jc w:val="both"/>
        <w:rPr>
          <w:rFonts w:asciiTheme="majorBidi" w:hAnsiTheme="majorBidi" w:cstheme="majorBidi"/>
          <w:sz w:val="24"/>
          <w:szCs w:val="24"/>
        </w:rPr>
      </w:pPr>
      <w:r w:rsidRPr="00CB4F74">
        <w:rPr>
          <w:rFonts w:asciiTheme="majorBidi" w:hAnsiTheme="majorBidi" w:cstheme="majorBidi"/>
          <w:sz w:val="24"/>
          <w:szCs w:val="24"/>
        </w:rPr>
        <w:t>Pada Bab XIX Peradaban di halaman 111 terdapat kutipan kalimat sebagai berikut:</w:t>
      </w:r>
      <w:r w:rsidRPr="00696973">
        <w:rPr>
          <w:rFonts w:asciiTheme="majorBidi" w:hAnsiTheme="majorBidi" w:cstheme="majorBidi"/>
          <w:sz w:val="24"/>
          <w:szCs w:val="24"/>
          <w:vertAlign w:val="superscript"/>
        </w:rPr>
        <w:footnoteReference w:id="38"/>
      </w:r>
    </w:p>
    <w:p w14:paraId="62BAF922" w14:textId="77777777" w:rsidR="00EA2D11" w:rsidRPr="009C115D" w:rsidRDefault="00EA2D11" w:rsidP="00C620BA">
      <w:pPr>
        <w:bidi/>
        <w:spacing w:after="0" w:line="240" w:lineRule="auto"/>
        <w:ind w:right="1418"/>
        <w:jc w:val="both"/>
        <w:rPr>
          <w:rFonts w:ascii="Traditional Arabic" w:eastAsia="Times New Roman" w:hAnsi="Traditional Arabic" w:cs="Traditional Arabic"/>
          <w:sz w:val="36"/>
          <w:szCs w:val="36"/>
          <w:rtl/>
        </w:rPr>
      </w:pPr>
      <w:r w:rsidRPr="009B7EF2">
        <w:rPr>
          <w:rFonts w:ascii="Traditional Arabic" w:eastAsia="Times New Roman" w:hAnsi="Traditional Arabic" w:cs="Traditional Arabic" w:hint="cs"/>
          <w:sz w:val="36"/>
          <w:szCs w:val="36"/>
          <w:rtl/>
        </w:rPr>
        <w:lastRenderedPageBreak/>
        <w:t>فَمَن</w:t>
      </w:r>
      <w:r>
        <w:rPr>
          <w:rFonts w:ascii="Traditional Arabic" w:eastAsia="Times New Roman" w:hAnsi="Traditional Arabic" w:cs="Traditional Arabic" w:hint="cs"/>
          <w:sz w:val="36"/>
          <w:szCs w:val="36"/>
          <w:rtl/>
        </w:rPr>
        <w:t>ْ</w:t>
      </w:r>
      <w:r w:rsidRPr="009B7EF2">
        <w:rPr>
          <w:rFonts w:ascii="Traditional Arabic" w:eastAsia="Times New Roman" w:hAnsi="Traditional Arabic" w:cs="Traditional Arabic"/>
          <w:sz w:val="36"/>
          <w:szCs w:val="36"/>
          <w:rtl/>
        </w:rPr>
        <w:t xml:space="preserve"> </w:t>
      </w:r>
      <w:r w:rsidRPr="009B7EF2">
        <w:rPr>
          <w:rFonts w:ascii="Traditional Arabic" w:eastAsia="Times New Roman" w:hAnsi="Traditional Arabic" w:cs="Traditional Arabic" w:hint="cs"/>
          <w:sz w:val="36"/>
          <w:szCs w:val="36"/>
          <w:rtl/>
        </w:rPr>
        <w:t>تَر</w:t>
      </w:r>
      <w:r>
        <w:rPr>
          <w:rFonts w:ascii="Traditional Arabic" w:eastAsia="Times New Roman" w:hAnsi="Traditional Arabic" w:cs="Traditional Arabic" w:hint="cs"/>
          <w:sz w:val="36"/>
          <w:szCs w:val="36"/>
          <w:rtl/>
        </w:rPr>
        <w:t>َ</w:t>
      </w:r>
      <w:r w:rsidRPr="009B7EF2">
        <w:rPr>
          <w:rFonts w:ascii="Traditional Arabic" w:eastAsia="Times New Roman" w:hAnsi="Traditional Arabic" w:cs="Traditional Arabic" w:hint="cs"/>
          <w:sz w:val="36"/>
          <w:szCs w:val="36"/>
          <w:rtl/>
        </w:rPr>
        <w:t>د</w:t>
      </w:r>
      <w:r>
        <w:rPr>
          <w:rFonts w:ascii="Traditional Arabic" w:eastAsia="Times New Roman" w:hAnsi="Traditional Arabic" w:cs="Traditional Arabic" w:hint="cs"/>
          <w:sz w:val="36"/>
          <w:szCs w:val="36"/>
          <w:rtl/>
        </w:rPr>
        <w:t>َّ</w:t>
      </w:r>
      <w:r w:rsidRPr="009B7EF2">
        <w:rPr>
          <w:rFonts w:ascii="Traditional Arabic" w:eastAsia="Times New Roman" w:hAnsi="Traditional Arabic" w:cs="Traditional Arabic" w:hint="cs"/>
          <w:sz w:val="36"/>
          <w:szCs w:val="36"/>
          <w:rtl/>
        </w:rPr>
        <w:t>ى</w:t>
      </w:r>
      <w:r w:rsidRPr="009B7EF2">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بِرِ</w:t>
      </w:r>
      <w:r w:rsidRPr="009B7EF2">
        <w:rPr>
          <w:rFonts w:ascii="Traditional Arabic" w:eastAsia="Times New Roman" w:hAnsi="Traditional Arabic" w:cs="Traditional Arabic" w:hint="cs"/>
          <w:sz w:val="36"/>
          <w:szCs w:val="36"/>
          <w:rtl/>
        </w:rPr>
        <w:t>د</w:t>
      </w:r>
      <w:r>
        <w:rPr>
          <w:rFonts w:ascii="Traditional Arabic" w:eastAsia="Times New Roman" w:hAnsi="Traditional Arabic" w:cs="Traditional Arabic" w:hint="cs"/>
          <w:sz w:val="36"/>
          <w:szCs w:val="36"/>
          <w:rtl/>
        </w:rPr>
        <w:t>َ</w:t>
      </w:r>
      <w:r w:rsidRPr="009B7EF2">
        <w:rPr>
          <w:rFonts w:ascii="Traditional Arabic" w:eastAsia="Times New Roman" w:hAnsi="Traditional Arabic" w:cs="Traditional Arabic" w:hint="cs"/>
          <w:sz w:val="36"/>
          <w:szCs w:val="36"/>
          <w:rtl/>
        </w:rPr>
        <w:t>ائ</w:t>
      </w:r>
      <w:r>
        <w:rPr>
          <w:rFonts w:ascii="Traditional Arabic" w:eastAsia="Times New Roman" w:hAnsi="Traditional Arabic" w:cs="Traditional Arabic" w:hint="cs"/>
          <w:sz w:val="36"/>
          <w:szCs w:val="36"/>
          <w:rtl/>
        </w:rPr>
        <w:t>ِ</w:t>
      </w:r>
      <w:r w:rsidRPr="009B7EF2">
        <w:rPr>
          <w:rFonts w:ascii="Traditional Arabic" w:eastAsia="Times New Roman" w:hAnsi="Traditional Arabic" w:cs="Traditional Arabic" w:hint="cs"/>
          <w:sz w:val="36"/>
          <w:szCs w:val="36"/>
          <w:rtl/>
        </w:rPr>
        <w:t>هَا</w:t>
      </w:r>
      <w:r w:rsidRPr="009B7EF2">
        <w:rPr>
          <w:rFonts w:ascii="Traditional Arabic" w:eastAsia="Times New Roman" w:hAnsi="Traditional Arabic" w:cs="Traditional Arabic"/>
          <w:sz w:val="36"/>
          <w:szCs w:val="36"/>
          <w:rtl/>
        </w:rPr>
        <w:t xml:space="preserve"> </w:t>
      </w:r>
      <w:r w:rsidRPr="009B7EF2">
        <w:rPr>
          <w:rFonts w:ascii="Traditional Arabic" w:eastAsia="Times New Roman" w:hAnsi="Traditional Arabic" w:cs="Traditional Arabic" w:hint="cs"/>
          <w:sz w:val="36"/>
          <w:szCs w:val="36"/>
          <w:rtl/>
        </w:rPr>
        <w:t>،</w:t>
      </w:r>
      <w:r w:rsidRPr="009B7EF2">
        <w:rPr>
          <w:rFonts w:ascii="Traditional Arabic" w:eastAsia="Times New Roman" w:hAnsi="Traditional Arabic" w:cs="Traditional Arabic"/>
          <w:sz w:val="36"/>
          <w:szCs w:val="36"/>
          <w:rtl/>
        </w:rPr>
        <w:t xml:space="preserve"> </w:t>
      </w:r>
      <w:r w:rsidRPr="009B7EF2">
        <w:rPr>
          <w:rFonts w:ascii="Traditional Arabic" w:eastAsia="Times New Roman" w:hAnsi="Traditional Arabic" w:cs="Traditional Arabic" w:hint="cs"/>
          <w:sz w:val="36"/>
          <w:szCs w:val="36"/>
          <w:rtl/>
        </w:rPr>
        <w:t>وَسَعَى</w:t>
      </w:r>
      <w:r w:rsidRPr="009B7EF2">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لَهَ</w:t>
      </w:r>
      <w:r w:rsidRPr="009B7EF2">
        <w:rPr>
          <w:rFonts w:ascii="Traditional Arabic" w:eastAsia="Times New Roman" w:hAnsi="Traditional Arabic" w:cs="Traditional Arabic" w:hint="cs"/>
          <w:sz w:val="36"/>
          <w:szCs w:val="36"/>
          <w:rtl/>
        </w:rPr>
        <w:t>ا</w:t>
      </w:r>
      <w:r w:rsidRPr="009B7EF2">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سَعْيَ</w:t>
      </w:r>
      <w:r w:rsidRPr="009B7EF2">
        <w:rPr>
          <w:rFonts w:ascii="Traditional Arabic" w:eastAsia="Times New Roman" w:hAnsi="Traditional Arabic" w:cs="Traditional Arabic" w:hint="cs"/>
          <w:sz w:val="36"/>
          <w:szCs w:val="36"/>
          <w:rtl/>
        </w:rPr>
        <w:t>هَا</w:t>
      </w:r>
      <w:r w:rsidRPr="009B7EF2">
        <w:rPr>
          <w:rFonts w:ascii="Traditional Arabic" w:eastAsia="Times New Roman" w:hAnsi="Traditional Arabic" w:cs="Traditional Arabic"/>
          <w:sz w:val="36"/>
          <w:szCs w:val="36"/>
          <w:rtl/>
        </w:rPr>
        <w:t xml:space="preserve"> </w:t>
      </w:r>
      <w:r w:rsidRPr="009B7EF2">
        <w:rPr>
          <w:rFonts w:ascii="Traditional Arabic" w:eastAsia="Times New Roman" w:hAnsi="Traditional Arabic" w:cs="Traditional Arabic" w:hint="cs"/>
          <w:sz w:val="36"/>
          <w:szCs w:val="36"/>
          <w:rtl/>
        </w:rPr>
        <w:t>،</w:t>
      </w:r>
      <w:r w:rsidRPr="009B7EF2">
        <w:rPr>
          <w:rFonts w:ascii="Traditional Arabic" w:eastAsia="Times New Roman" w:hAnsi="Traditional Arabic" w:cs="Traditional Arabic"/>
          <w:sz w:val="36"/>
          <w:szCs w:val="36"/>
          <w:rtl/>
        </w:rPr>
        <w:t xml:space="preserve"> </w:t>
      </w:r>
      <w:r w:rsidRPr="009B7EF2">
        <w:rPr>
          <w:rFonts w:ascii="Traditional Arabic" w:eastAsia="Times New Roman" w:hAnsi="Traditional Arabic" w:cs="Traditional Arabic" w:hint="cs"/>
          <w:sz w:val="36"/>
          <w:szCs w:val="36"/>
          <w:rtl/>
        </w:rPr>
        <w:t>ك</w:t>
      </w:r>
      <w:r>
        <w:rPr>
          <w:rFonts w:ascii="Traditional Arabic" w:eastAsia="Times New Roman" w:hAnsi="Traditional Arabic" w:cs="Traditional Arabic" w:hint="cs"/>
          <w:sz w:val="36"/>
          <w:szCs w:val="36"/>
          <w:rtl/>
        </w:rPr>
        <w:t>َ</w:t>
      </w:r>
      <w:r w:rsidRPr="009B7EF2">
        <w:rPr>
          <w:rFonts w:ascii="Traditional Arabic" w:eastAsia="Times New Roman" w:hAnsi="Traditional Arabic" w:cs="Traditional Arabic" w:hint="cs"/>
          <w:sz w:val="36"/>
          <w:szCs w:val="36"/>
          <w:rtl/>
        </w:rPr>
        <w:t>ان</w:t>
      </w:r>
      <w:r>
        <w:rPr>
          <w:rFonts w:ascii="Traditional Arabic" w:eastAsia="Times New Roman" w:hAnsi="Traditional Arabic" w:cs="Traditional Arabic" w:hint="cs"/>
          <w:sz w:val="36"/>
          <w:szCs w:val="36"/>
          <w:rtl/>
        </w:rPr>
        <w:t xml:space="preserve">َ </w:t>
      </w:r>
      <w:r w:rsidRPr="009B7EF2">
        <w:rPr>
          <w:rFonts w:ascii="Traditional Arabic" w:eastAsia="Times New Roman" w:hAnsi="Traditional Arabic" w:cs="Traditional Arabic" w:hint="cs"/>
          <w:sz w:val="36"/>
          <w:szCs w:val="36"/>
          <w:rtl/>
        </w:rPr>
        <w:t>م</w:t>
      </w:r>
      <w:r>
        <w:rPr>
          <w:rFonts w:ascii="Traditional Arabic" w:eastAsia="Times New Roman" w:hAnsi="Traditional Arabic" w:cs="Traditional Arabic" w:hint="cs"/>
          <w:sz w:val="36"/>
          <w:szCs w:val="36"/>
          <w:rtl/>
        </w:rPr>
        <w:t>ُتَمَ</w:t>
      </w:r>
      <w:r w:rsidRPr="009B7EF2">
        <w:rPr>
          <w:rFonts w:ascii="Traditional Arabic" w:eastAsia="Times New Roman" w:hAnsi="Traditional Arabic" w:cs="Traditional Arabic" w:hint="cs"/>
          <w:sz w:val="36"/>
          <w:szCs w:val="36"/>
          <w:rtl/>
        </w:rPr>
        <w:t>دِ</w:t>
      </w:r>
      <w:r>
        <w:rPr>
          <w:rFonts w:ascii="Traditional Arabic" w:eastAsia="Times New Roman" w:hAnsi="Traditional Arabic" w:cs="Traditional Arabic" w:hint="cs"/>
          <w:sz w:val="36"/>
          <w:szCs w:val="36"/>
          <w:rtl/>
        </w:rPr>
        <w:t>ّنً</w:t>
      </w:r>
      <w:r w:rsidRPr="009B7EF2">
        <w:rPr>
          <w:rFonts w:ascii="Traditional Arabic" w:eastAsia="Times New Roman" w:hAnsi="Traditional Arabic" w:cs="Traditional Arabic" w:hint="cs"/>
          <w:sz w:val="36"/>
          <w:szCs w:val="36"/>
          <w:rtl/>
        </w:rPr>
        <w:t>ا</w:t>
      </w:r>
      <w:r w:rsidRPr="009B7EF2">
        <w:rPr>
          <w:rFonts w:ascii="Traditional Arabic" w:eastAsia="Times New Roman" w:hAnsi="Traditional Arabic" w:cs="Traditional Arabic"/>
          <w:sz w:val="36"/>
          <w:szCs w:val="36"/>
          <w:rtl/>
        </w:rPr>
        <w:t xml:space="preserve"> . </w:t>
      </w:r>
      <w:r w:rsidRPr="009B7EF2">
        <w:rPr>
          <w:rFonts w:ascii="Traditional Arabic" w:eastAsia="Times New Roman" w:hAnsi="Traditional Arabic" w:cs="Traditional Arabic" w:hint="cs"/>
          <w:sz w:val="36"/>
          <w:szCs w:val="36"/>
          <w:rtl/>
        </w:rPr>
        <w:t>وَمَنْ</w:t>
      </w:r>
      <w:r w:rsidRPr="009B7EF2">
        <w:rPr>
          <w:rFonts w:ascii="Traditional Arabic" w:eastAsia="Times New Roman" w:hAnsi="Traditional Arabic" w:cs="Traditional Arabic"/>
          <w:sz w:val="36"/>
          <w:szCs w:val="36"/>
          <w:rtl/>
        </w:rPr>
        <w:t xml:space="preserve"> </w:t>
      </w:r>
      <w:r w:rsidRPr="009B7EF2">
        <w:rPr>
          <w:rFonts w:ascii="Traditional Arabic" w:eastAsia="Times New Roman" w:hAnsi="Traditional Arabic" w:cs="Traditional Arabic" w:hint="cs"/>
          <w:sz w:val="36"/>
          <w:szCs w:val="36"/>
          <w:rtl/>
        </w:rPr>
        <w:t>فَه</w:t>
      </w:r>
      <w:r>
        <w:rPr>
          <w:rFonts w:ascii="Traditional Arabic" w:eastAsia="Times New Roman" w:hAnsi="Traditional Arabic" w:cs="Traditional Arabic" w:hint="cs"/>
          <w:sz w:val="36"/>
          <w:szCs w:val="36"/>
          <w:rtl/>
        </w:rPr>
        <w:t>ِ</w:t>
      </w:r>
      <w:r w:rsidRPr="009B7EF2">
        <w:rPr>
          <w:rFonts w:ascii="Traditional Arabic" w:eastAsia="Times New Roman" w:hAnsi="Traditional Arabic" w:cs="Traditional Arabic" w:hint="cs"/>
          <w:sz w:val="36"/>
          <w:szCs w:val="36"/>
          <w:rtl/>
        </w:rPr>
        <w:t>مَهَا</w:t>
      </w:r>
      <w:r w:rsidRPr="009B7EF2">
        <w:rPr>
          <w:rFonts w:ascii="Traditional Arabic" w:eastAsia="Times New Roman" w:hAnsi="Traditional Arabic" w:cs="Traditional Arabic"/>
          <w:sz w:val="36"/>
          <w:szCs w:val="36"/>
          <w:rtl/>
        </w:rPr>
        <w:t xml:space="preserve"> </w:t>
      </w:r>
      <w:r w:rsidRPr="009B7EF2">
        <w:rPr>
          <w:rFonts w:ascii="Traditional Arabic" w:eastAsia="Times New Roman" w:hAnsi="Traditional Arabic" w:cs="Traditional Arabic" w:hint="cs"/>
          <w:sz w:val="36"/>
          <w:szCs w:val="36"/>
          <w:rtl/>
        </w:rPr>
        <w:t>عَلَى</w:t>
      </w:r>
      <w:r w:rsidRPr="009B7EF2">
        <w:rPr>
          <w:rFonts w:ascii="Traditional Arabic" w:eastAsia="Times New Roman" w:hAnsi="Traditional Arabic" w:cs="Traditional Arabic"/>
          <w:sz w:val="36"/>
          <w:szCs w:val="36"/>
          <w:rtl/>
        </w:rPr>
        <w:t xml:space="preserve"> </w:t>
      </w:r>
      <w:r w:rsidRPr="009B7EF2">
        <w:rPr>
          <w:rFonts w:ascii="Traditional Arabic" w:eastAsia="Times New Roman" w:hAnsi="Traditional Arabic" w:cs="Traditional Arabic" w:hint="cs"/>
          <w:sz w:val="36"/>
          <w:szCs w:val="36"/>
          <w:rtl/>
        </w:rPr>
        <w:t>غَيْرِ</w:t>
      </w:r>
      <w:r w:rsidRPr="009B7EF2">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وَجْهِ</w:t>
      </w:r>
      <w:r w:rsidRPr="009B7EF2">
        <w:rPr>
          <w:rFonts w:ascii="Traditional Arabic" w:eastAsia="Times New Roman" w:hAnsi="Traditional Arabic" w:cs="Traditional Arabic" w:hint="cs"/>
          <w:sz w:val="36"/>
          <w:szCs w:val="36"/>
          <w:rtl/>
        </w:rPr>
        <w:t>ه</w:t>
      </w:r>
      <w:r>
        <w:rPr>
          <w:rFonts w:ascii="Traditional Arabic" w:eastAsia="Times New Roman" w:hAnsi="Traditional Arabic" w:cs="Traditional Arabic" w:hint="cs"/>
          <w:sz w:val="36"/>
          <w:szCs w:val="36"/>
          <w:rtl/>
        </w:rPr>
        <w:t>َ</w:t>
      </w:r>
      <w:r w:rsidRPr="009B7EF2">
        <w:rPr>
          <w:rFonts w:ascii="Traditional Arabic" w:eastAsia="Times New Roman" w:hAnsi="Traditional Arabic" w:cs="Traditional Arabic" w:hint="cs"/>
          <w:sz w:val="36"/>
          <w:szCs w:val="36"/>
          <w:rtl/>
        </w:rPr>
        <w:t>ا</w:t>
      </w:r>
      <w:r w:rsidRPr="009B7EF2">
        <w:rPr>
          <w:rFonts w:ascii="Traditional Arabic" w:eastAsia="Times New Roman" w:hAnsi="Traditional Arabic" w:cs="Traditional Arabic"/>
          <w:sz w:val="36"/>
          <w:szCs w:val="36"/>
          <w:rtl/>
        </w:rPr>
        <w:t xml:space="preserve"> - </w:t>
      </w:r>
      <w:r w:rsidRPr="009B7EF2">
        <w:rPr>
          <w:rFonts w:ascii="Traditional Arabic" w:eastAsia="Times New Roman" w:hAnsi="Traditional Arabic" w:cs="Traditional Arabic" w:hint="cs"/>
          <w:sz w:val="36"/>
          <w:szCs w:val="36"/>
          <w:rtl/>
        </w:rPr>
        <w:t>فَلَبِسَ</w:t>
      </w:r>
      <w:r w:rsidRPr="009B7EF2">
        <w:rPr>
          <w:rFonts w:ascii="Traditional Arabic" w:eastAsia="Times New Roman" w:hAnsi="Traditional Arabic" w:cs="Traditional Arabic"/>
          <w:sz w:val="36"/>
          <w:szCs w:val="36"/>
          <w:rtl/>
        </w:rPr>
        <w:t xml:space="preserve"> </w:t>
      </w:r>
      <w:r w:rsidRPr="009B7EF2">
        <w:rPr>
          <w:rFonts w:ascii="Traditional Arabic" w:eastAsia="Times New Roman" w:hAnsi="Traditional Arabic" w:cs="Traditional Arabic" w:hint="cs"/>
          <w:sz w:val="36"/>
          <w:szCs w:val="36"/>
          <w:rtl/>
        </w:rPr>
        <w:t>لَهَا</w:t>
      </w:r>
      <w:r w:rsidRPr="009B7EF2">
        <w:rPr>
          <w:rFonts w:ascii="Traditional Arabic" w:eastAsia="Times New Roman" w:hAnsi="Traditional Arabic" w:cs="Traditional Arabic"/>
          <w:sz w:val="36"/>
          <w:szCs w:val="36"/>
          <w:rtl/>
        </w:rPr>
        <w:t xml:space="preserve"> </w:t>
      </w:r>
      <w:r w:rsidRPr="009B7EF2">
        <w:rPr>
          <w:rFonts w:ascii="Traditional Arabic" w:eastAsia="Times New Roman" w:hAnsi="Traditional Arabic" w:cs="Traditional Arabic" w:hint="cs"/>
          <w:sz w:val="36"/>
          <w:szCs w:val="36"/>
          <w:rtl/>
        </w:rPr>
        <w:t>غَيْرَ</w:t>
      </w:r>
      <w:r w:rsidRPr="009B7EF2">
        <w:rPr>
          <w:rFonts w:ascii="Traditional Arabic" w:eastAsia="Times New Roman" w:hAnsi="Traditional Arabic" w:cs="Traditional Arabic"/>
          <w:sz w:val="36"/>
          <w:szCs w:val="36"/>
          <w:rtl/>
        </w:rPr>
        <w:t xml:space="preserve"> </w:t>
      </w:r>
      <w:r w:rsidRPr="009B7EF2">
        <w:rPr>
          <w:rFonts w:ascii="Traditional Arabic" w:eastAsia="Times New Roman" w:hAnsi="Traditional Arabic" w:cs="Traditional Arabic" w:hint="cs"/>
          <w:sz w:val="36"/>
          <w:szCs w:val="36"/>
          <w:rtl/>
        </w:rPr>
        <w:t>رِدَانِهَا</w:t>
      </w:r>
      <w:r w:rsidRPr="009B7EF2">
        <w:rPr>
          <w:rFonts w:ascii="Traditional Arabic" w:eastAsia="Times New Roman" w:hAnsi="Traditional Arabic" w:cs="Traditional Arabic"/>
          <w:sz w:val="36"/>
          <w:szCs w:val="36"/>
          <w:rtl/>
        </w:rPr>
        <w:t xml:space="preserve"> - </w:t>
      </w:r>
      <w:r w:rsidRPr="009B7EF2">
        <w:rPr>
          <w:rFonts w:ascii="Traditional Arabic" w:eastAsia="Times New Roman" w:hAnsi="Traditional Arabic" w:cs="Traditional Arabic" w:hint="cs"/>
          <w:sz w:val="36"/>
          <w:szCs w:val="36"/>
          <w:rtl/>
        </w:rPr>
        <w:t>كَانَ</w:t>
      </w:r>
      <w:r w:rsidRPr="009B7EF2">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مَ</w:t>
      </w:r>
      <w:r w:rsidRPr="009B7EF2">
        <w:rPr>
          <w:rFonts w:ascii="Traditional Arabic" w:eastAsia="Times New Roman" w:hAnsi="Traditional Arabic" w:cs="Traditional Arabic" w:hint="cs"/>
          <w:sz w:val="36"/>
          <w:szCs w:val="36"/>
          <w:rtl/>
        </w:rPr>
        <w:t>مَ</w:t>
      </w:r>
      <w:r>
        <w:rPr>
          <w:rFonts w:ascii="Traditional Arabic" w:eastAsia="Times New Roman" w:hAnsi="Traditional Arabic" w:cs="Traditional Arabic" w:hint="cs"/>
          <w:sz w:val="36"/>
          <w:szCs w:val="36"/>
          <w:rtl/>
        </w:rPr>
        <w:t>ّ</w:t>
      </w:r>
      <w:r w:rsidRPr="009B7EF2">
        <w:rPr>
          <w:rFonts w:ascii="Traditional Arabic" w:eastAsia="Times New Roman" w:hAnsi="Traditional Arabic" w:cs="Traditional Arabic" w:hint="cs"/>
          <w:sz w:val="36"/>
          <w:szCs w:val="36"/>
          <w:rtl/>
        </w:rPr>
        <w:t>نْ</w:t>
      </w:r>
      <w:r w:rsidRPr="009B7EF2">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طُ</w:t>
      </w:r>
      <w:r w:rsidRPr="009B7EF2">
        <w:rPr>
          <w:rFonts w:ascii="Traditional Arabic" w:eastAsia="Times New Roman" w:hAnsi="Traditional Arabic" w:cs="Traditional Arabic" w:hint="cs"/>
          <w:sz w:val="36"/>
          <w:szCs w:val="36"/>
          <w:rtl/>
        </w:rPr>
        <w:t>مِسَ</w:t>
      </w:r>
      <w:r w:rsidRPr="009B7EF2">
        <w:rPr>
          <w:rFonts w:ascii="Traditional Arabic" w:eastAsia="Times New Roman" w:hAnsi="Traditional Arabic" w:cs="Traditional Arabic"/>
          <w:sz w:val="36"/>
          <w:szCs w:val="36"/>
          <w:rtl/>
        </w:rPr>
        <w:t xml:space="preserve"> </w:t>
      </w:r>
      <w:r w:rsidRPr="009B7EF2">
        <w:rPr>
          <w:rFonts w:ascii="Traditional Arabic" w:eastAsia="Times New Roman" w:hAnsi="Traditional Arabic" w:cs="Traditional Arabic" w:hint="cs"/>
          <w:sz w:val="36"/>
          <w:szCs w:val="36"/>
          <w:rtl/>
        </w:rPr>
        <w:t>عَلَى</w:t>
      </w:r>
      <w:r w:rsidRPr="009B7EF2">
        <w:rPr>
          <w:rFonts w:ascii="Traditional Arabic" w:eastAsia="Times New Roman" w:hAnsi="Traditional Arabic" w:cs="Traditional Arabic"/>
          <w:sz w:val="36"/>
          <w:szCs w:val="36"/>
          <w:rtl/>
        </w:rPr>
        <w:t xml:space="preserve"> </w:t>
      </w:r>
      <w:r w:rsidRPr="009B7EF2">
        <w:rPr>
          <w:rFonts w:ascii="Traditional Arabic" w:eastAsia="Times New Roman" w:hAnsi="Traditional Arabic" w:cs="Traditional Arabic" w:hint="cs"/>
          <w:sz w:val="36"/>
          <w:szCs w:val="36"/>
          <w:rtl/>
        </w:rPr>
        <w:t>قُلُوبِهِمْ</w:t>
      </w:r>
    </w:p>
    <w:p w14:paraId="6C041E5E" w14:textId="77777777" w:rsidR="003E6408" w:rsidRDefault="003E6408" w:rsidP="00EA2D11">
      <w:pPr>
        <w:pStyle w:val="ListParagraph"/>
        <w:spacing w:after="160" w:line="480" w:lineRule="auto"/>
        <w:ind w:left="2520" w:firstLine="360"/>
        <w:jc w:val="both"/>
        <w:rPr>
          <w:rFonts w:asciiTheme="majorBidi" w:hAnsiTheme="majorBidi" w:cstheme="majorBidi"/>
          <w:sz w:val="24"/>
          <w:szCs w:val="24"/>
        </w:rPr>
      </w:pPr>
    </w:p>
    <w:p w14:paraId="39F46731" w14:textId="4388A3E3" w:rsidR="00EA2D11" w:rsidRDefault="00EA2D11" w:rsidP="00C620BA">
      <w:pPr>
        <w:pStyle w:val="ListParagraph"/>
        <w:spacing w:after="160" w:line="240" w:lineRule="auto"/>
        <w:ind w:left="2127" w:hanging="709"/>
        <w:jc w:val="both"/>
        <w:rPr>
          <w:rFonts w:asciiTheme="majorBidi" w:hAnsiTheme="majorBidi" w:cstheme="majorBidi"/>
          <w:sz w:val="24"/>
          <w:szCs w:val="24"/>
        </w:rPr>
      </w:pPr>
      <w:r w:rsidRPr="00CB4F74">
        <w:rPr>
          <w:rFonts w:asciiTheme="majorBidi" w:hAnsiTheme="majorBidi" w:cstheme="majorBidi"/>
          <w:sz w:val="24"/>
          <w:szCs w:val="24"/>
        </w:rPr>
        <w:t xml:space="preserve">Artinya: </w:t>
      </w:r>
      <w:r>
        <w:rPr>
          <w:rFonts w:asciiTheme="majorBidi" w:hAnsiTheme="majorBidi" w:cstheme="majorBidi"/>
          <w:sz w:val="24"/>
          <w:szCs w:val="24"/>
        </w:rPr>
        <w:t>Barang siapa yang mengenkan pakaian peradaban dan berusaha sesuai dengan arti peradaban yang sebenarnya maka dia pantas disebut orang beradab sebaliknya, barang siaoa yang memahami arti peradaban tida sebagaimana semestinya berbaju peradaban yng tidak seperti aslinya, maka dia termasuk orang yang keblinger (tertutup hatinya)</w:t>
      </w:r>
      <w:r w:rsidRPr="00CB4F74">
        <w:rPr>
          <w:rFonts w:asciiTheme="majorBidi" w:hAnsiTheme="majorBidi" w:cstheme="majorBidi"/>
          <w:sz w:val="24"/>
          <w:szCs w:val="24"/>
        </w:rPr>
        <w:t>.”</w:t>
      </w:r>
    </w:p>
    <w:p w14:paraId="6612065A" w14:textId="77777777" w:rsidR="00C620BA" w:rsidRPr="00CB4F74" w:rsidRDefault="00C620BA" w:rsidP="00C620BA">
      <w:pPr>
        <w:pStyle w:val="ListParagraph"/>
        <w:spacing w:after="160" w:line="240" w:lineRule="auto"/>
        <w:ind w:left="2127" w:hanging="709"/>
        <w:jc w:val="both"/>
        <w:rPr>
          <w:rFonts w:asciiTheme="majorBidi" w:hAnsiTheme="majorBidi" w:cstheme="majorBidi"/>
          <w:sz w:val="24"/>
          <w:szCs w:val="24"/>
        </w:rPr>
      </w:pPr>
    </w:p>
    <w:p w14:paraId="70279478" w14:textId="77777777" w:rsidR="00EA2D11" w:rsidRPr="00CB4F74" w:rsidRDefault="00EA2D11" w:rsidP="00C620BA">
      <w:pPr>
        <w:pStyle w:val="ListParagraph"/>
        <w:spacing w:after="160" w:line="480" w:lineRule="auto"/>
        <w:ind w:left="1418" w:firstLine="567"/>
        <w:jc w:val="both"/>
        <w:rPr>
          <w:rFonts w:asciiTheme="majorBidi" w:hAnsiTheme="majorBidi" w:cstheme="majorBidi"/>
          <w:sz w:val="24"/>
          <w:szCs w:val="24"/>
        </w:rPr>
      </w:pPr>
      <w:r w:rsidRPr="00CB4F74">
        <w:rPr>
          <w:rFonts w:asciiTheme="majorBidi" w:hAnsiTheme="majorBidi" w:cstheme="majorBidi"/>
          <w:sz w:val="24"/>
          <w:szCs w:val="24"/>
        </w:rPr>
        <w:t xml:space="preserve">Kutipan kalimat tersebut mengandung nilai moderasi bahwasanya sebagai umat </w:t>
      </w:r>
      <w:r>
        <w:rPr>
          <w:rFonts w:asciiTheme="majorBidi" w:hAnsiTheme="majorBidi" w:cstheme="majorBidi"/>
          <w:sz w:val="24"/>
          <w:szCs w:val="24"/>
        </w:rPr>
        <w:t>Islam</w:t>
      </w:r>
      <w:r w:rsidRPr="00CB4F74">
        <w:rPr>
          <w:rFonts w:asciiTheme="majorBidi" w:hAnsiTheme="majorBidi" w:cstheme="majorBidi"/>
          <w:sz w:val="24"/>
          <w:szCs w:val="24"/>
        </w:rPr>
        <w:t xml:space="preserve"> kita harus mampu untuk mengimplementasikan nilai-nilai keagamaan pada setiap sendi-sendi kehidupan, agar kita tetap dapat </w:t>
      </w:r>
      <w:r w:rsidRPr="00CB4F74">
        <w:rPr>
          <w:rFonts w:asciiTheme="majorBidi" w:hAnsiTheme="majorBidi" w:cstheme="majorBidi"/>
          <w:sz w:val="24"/>
          <w:szCs w:val="24"/>
        </w:rPr>
        <w:lastRenderedPageBreak/>
        <w:t xml:space="preserve">menyesuaikan diri dalam menyelami perubahan kemajuan zaman yang semakin disruptif ini namun tetap berpegang teguh pada ajaran agama </w:t>
      </w:r>
      <w:r>
        <w:rPr>
          <w:rFonts w:asciiTheme="majorBidi" w:hAnsiTheme="majorBidi" w:cstheme="majorBidi"/>
          <w:sz w:val="24"/>
          <w:szCs w:val="24"/>
        </w:rPr>
        <w:t>Islam</w:t>
      </w:r>
      <w:r w:rsidRPr="00CB4F74">
        <w:rPr>
          <w:rFonts w:asciiTheme="majorBidi" w:hAnsiTheme="majorBidi" w:cstheme="majorBidi"/>
          <w:sz w:val="24"/>
          <w:szCs w:val="24"/>
        </w:rPr>
        <w:t xml:space="preserve"> yang rahmatan lil ‘alamiin. Sebab saat ini mulai banyak bermunculan golongan beragama yang berusaha mendikte dan membawa pengaruh agar kembali ke peradaban di era Rasulullah </w:t>
      </w:r>
      <w:r>
        <w:rPr>
          <w:rFonts w:asciiTheme="majorBidi" w:hAnsiTheme="majorBidi" w:cstheme="majorBidi"/>
          <w:sz w:val="24"/>
          <w:szCs w:val="24"/>
        </w:rPr>
        <w:t>SAW</w:t>
      </w:r>
      <w:r w:rsidRPr="00CB4F74">
        <w:rPr>
          <w:rFonts w:asciiTheme="majorBidi" w:hAnsiTheme="majorBidi" w:cstheme="majorBidi"/>
          <w:sz w:val="24"/>
          <w:szCs w:val="24"/>
        </w:rPr>
        <w:t xml:space="preserve"> seperti membid’ahkan perkembangan kemajuan teknologi yang terjadi di era ini. </w:t>
      </w:r>
    </w:p>
    <w:p w14:paraId="3977BF59" w14:textId="77777777" w:rsidR="00EA2D11" w:rsidRDefault="00EA2D11" w:rsidP="00C620BA">
      <w:pPr>
        <w:pStyle w:val="ListParagraph"/>
        <w:numPr>
          <w:ilvl w:val="0"/>
          <w:numId w:val="36"/>
        </w:numPr>
        <w:spacing w:after="160" w:line="480" w:lineRule="auto"/>
        <w:ind w:left="1418" w:hanging="425"/>
        <w:jc w:val="both"/>
        <w:rPr>
          <w:rFonts w:asciiTheme="majorBidi" w:hAnsiTheme="majorBidi" w:cstheme="majorBidi"/>
          <w:sz w:val="24"/>
          <w:szCs w:val="24"/>
          <w:rtl/>
        </w:rPr>
      </w:pPr>
      <w:r w:rsidRPr="00CB4F74">
        <w:rPr>
          <w:rFonts w:asciiTheme="majorBidi" w:hAnsiTheme="majorBidi" w:cstheme="majorBidi"/>
          <w:sz w:val="24"/>
          <w:szCs w:val="24"/>
        </w:rPr>
        <w:t>Pada Bab XX Nasionalisme di halaman 116-117 terdapat kutipan kalimat sebagai berikut:</w:t>
      </w:r>
      <w:r>
        <w:rPr>
          <w:rStyle w:val="FootnoteReference"/>
          <w:rFonts w:asciiTheme="majorBidi" w:hAnsiTheme="majorBidi" w:cstheme="majorBidi"/>
          <w:sz w:val="24"/>
          <w:szCs w:val="24"/>
        </w:rPr>
        <w:footnoteReference w:id="39"/>
      </w:r>
    </w:p>
    <w:p w14:paraId="41F487A2" w14:textId="77777777" w:rsidR="00EA2D11" w:rsidRPr="009C115D" w:rsidRDefault="00EA2D11" w:rsidP="00C620BA">
      <w:pPr>
        <w:bidi/>
        <w:spacing w:after="0" w:line="240" w:lineRule="auto"/>
        <w:ind w:right="1418"/>
        <w:jc w:val="both"/>
        <w:rPr>
          <w:rFonts w:ascii="Traditional Arabic" w:eastAsia="Times New Roman" w:hAnsi="Traditional Arabic" w:cs="Traditional Arabic"/>
          <w:sz w:val="36"/>
          <w:szCs w:val="36"/>
          <w:rtl/>
        </w:rPr>
      </w:pPr>
      <w:r w:rsidRPr="00797709">
        <w:rPr>
          <w:rFonts w:ascii="Traditional Arabic" w:eastAsia="Times New Roman" w:hAnsi="Traditional Arabic" w:cs="Traditional Arabic" w:hint="cs"/>
          <w:sz w:val="36"/>
          <w:szCs w:val="36"/>
          <w:rtl/>
        </w:rPr>
        <w:lastRenderedPageBreak/>
        <w:t>مَا</w:t>
      </w:r>
      <w:r w:rsidRPr="00797709">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عَ</w:t>
      </w:r>
      <w:r w:rsidRPr="00797709">
        <w:rPr>
          <w:rFonts w:ascii="Traditional Arabic" w:eastAsia="Times New Roman" w:hAnsi="Traditional Arabic" w:cs="Traditional Arabic" w:hint="cs"/>
          <w:sz w:val="36"/>
          <w:szCs w:val="36"/>
          <w:rtl/>
        </w:rPr>
        <w:t>جَبْتُ</w:t>
      </w:r>
      <w:r w:rsidRPr="00797709">
        <w:rPr>
          <w:rFonts w:ascii="Traditional Arabic" w:eastAsia="Times New Roman" w:hAnsi="Traditional Arabic" w:cs="Traditional Arabic"/>
          <w:sz w:val="36"/>
          <w:szCs w:val="36"/>
          <w:rtl/>
        </w:rPr>
        <w:t xml:space="preserve"> </w:t>
      </w:r>
      <w:r w:rsidRPr="00797709">
        <w:rPr>
          <w:rFonts w:ascii="Traditional Arabic" w:eastAsia="Times New Roman" w:hAnsi="Traditional Arabic" w:cs="Traditional Arabic" w:hint="cs"/>
          <w:sz w:val="36"/>
          <w:szCs w:val="36"/>
          <w:rtl/>
        </w:rPr>
        <w:t>ل</w:t>
      </w:r>
      <w:r>
        <w:rPr>
          <w:rFonts w:ascii="Traditional Arabic" w:eastAsia="Times New Roman" w:hAnsi="Traditional Arabic" w:cs="Traditional Arabic" w:hint="cs"/>
          <w:sz w:val="36"/>
          <w:szCs w:val="36"/>
          <w:rtl/>
        </w:rPr>
        <w:t>ِ</w:t>
      </w:r>
      <w:r w:rsidRPr="00797709">
        <w:rPr>
          <w:rFonts w:ascii="Traditional Arabic" w:eastAsia="Times New Roman" w:hAnsi="Traditional Arabic" w:cs="Traditional Arabic" w:hint="cs"/>
          <w:sz w:val="36"/>
          <w:szCs w:val="36"/>
          <w:rtl/>
        </w:rPr>
        <w:t>أ</w:t>
      </w:r>
      <w:r>
        <w:rPr>
          <w:rFonts w:ascii="Traditional Arabic" w:eastAsia="Times New Roman" w:hAnsi="Traditional Arabic" w:cs="Traditional Arabic" w:hint="cs"/>
          <w:sz w:val="36"/>
          <w:szCs w:val="36"/>
          <w:rtl/>
        </w:rPr>
        <w:t>َ</w:t>
      </w:r>
      <w:r w:rsidRPr="00797709">
        <w:rPr>
          <w:rFonts w:ascii="Traditional Arabic" w:eastAsia="Times New Roman" w:hAnsi="Traditional Arabic" w:cs="Traditional Arabic" w:hint="cs"/>
          <w:sz w:val="36"/>
          <w:szCs w:val="36"/>
          <w:rtl/>
        </w:rPr>
        <w:t>حَدٍ</w:t>
      </w:r>
      <w:r w:rsidRPr="00797709">
        <w:rPr>
          <w:rFonts w:ascii="Traditional Arabic" w:eastAsia="Times New Roman" w:hAnsi="Traditional Arabic" w:cs="Traditional Arabic"/>
          <w:sz w:val="36"/>
          <w:szCs w:val="36"/>
          <w:rtl/>
        </w:rPr>
        <w:t xml:space="preserve"> </w:t>
      </w:r>
      <w:r w:rsidRPr="00797709">
        <w:rPr>
          <w:rFonts w:ascii="Traditional Arabic" w:eastAsia="Times New Roman" w:hAnsi="Traditional Arabic" w:cs="Traditional Arabic" w:hint="cs"/>
          <w:sz w:val="36"/>
          <w:szCs w:val="36"/>
          <w:rtl/>
        </w:rPr>
        <w:t>قَط</w:t>
      </w:r>
      <w:r>
        <w:rPr>
          <w:rFonts w:ascii="Traditional Arabic" w:eastAsia="Times New Roman" w:hAnsi="Traditional Arabic" w:cs="Traditional Arabic" w:hint="cs"/>
          <w:sz w:val="36"/>
          <w:szCs w:val="36"/>
          <w:rtl/>
        </w:rPr>
        <w:t>ُّ</w:t>
      </w:r>
      <w:r w:rsidRPr="00797709">
        <w:rPr>
          <w:rFonts w:ascii="Traditional Arabic" w:eastAsia="Times New Roman" w:hAnsi="Traditional Arabic" w:cs="Traditional Arabic"/>
          <w:sz w:val="36"/>
          <w:szCs w:val="36"/>
          <w:rtl/>
        </w:rPr>
        <w:t xml:space="preserve"> </w:t>
      </w:r>
      <w:r w:rsidRPr="00797709">
        <w:rPr>
          <w:rFonts w:ascii="Traditional Arabic" w:eastAsia="Times New Roman" w:hAnsi="Traditional Arabic" w:cs="Traditional Arabic" w:hint="cs"/>
          <w:sz w:val="36"/>
          <w:szCs w:val="36"/>
          <w:rtl/>
        </w:rPr>
        <w:t>عَجَبِي</w:t>
      </w:r>
      <w:r w:rsidRPr="00797709">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مِ</w:t>
      </w:r>
      <w:r w:rsidRPr="00797709">
        <w:rPr>
          <w:rFonts w:ascii="Traditional Arabic" w:eastAsia="Times New Roman" w:hAnsi="Traditional Arabic" w:cs="Traditional Arabic" w:hint="cs"/>
          <w:sz w:val="36"/>
          <w:szCs w:val="36"/>
          <w:rtl/>
        </w:rPr>
        <w:t>مَ</w:t>
      </w:r>
      <w:r>
        <w:rPr>
          <w:rFonts w:ascii="Traditional Arabic" w:eastAsia="Times New Roman" w:hAnsi="Traditional Arabic" w:cs="Traditional Arabic" w:hint="cs"/>
          <w:sz w:val="36"/>
          <w:szCs w:val="36"/>
          <w:rtl/>
        </w:rPr>
        <w:t>ّ</w:t>
      </w:r>
      <w:r w:rsidRPr="00797709">
        <w:rPr>
          <w:rFonts w:ascii="Traditional Arabic" w:eastAsia="Times New Roman" w:hAnsi="Traditional Arabic" w:cs="Traditional Arabic" w:hint="cs"/>
          <w:sz w:val="36"/>
          <w:szCs w:val="36"/>
          <w:rtl/>
        </w:rPr>
        <w:t>ن</w:t>
      </w:r>
      <w:r>
        <w:rPr>
          <w:rFonts w:ascii="Traditional Arabic" w:eastAsia="Times New Roman" w:hAnsi="Traditional Arabic" w:cs="Traditional Arabic" w:hint="cs"/>
          <w:sz w:val="36"/>
          <w:szCs w:val="36"/>
          <w:rtl/>
        </w:rPr>
        <w:t>ْ</w:t>
      </w:r>
      <w:r w:rsidRPr="00797709">
        <w:rPr>
          <w:rFonts w:ascii="Traditional Arabic" w:eastAsia="Times New Roman" w:hAnsi="Traditional Arabic" w:cs="Traditional Arabic"/>
          <w:sz w:val="36"/>
          <w:szCs w:val="36"/>
          <w:rtl/>
        </w:rPr>
        <w:t xml:space="preserve"> </w:t>
      </w:r>
      <w:r w:rsidRPr="00797709">
        <w:rPr>
          <w:rFonts w:ascii="Traditional Arabic" w:eastAsia="Times New Roman" w:hAnsi="Traditional Arabic" w:cs="Traditional Arabic" w:hint="cs"/>
          <w:sz w:val="36"/>
          <w:szCs w:val="36"/>
          <w:rtl/>
        </w:rPr>
        <w:t>يَد</w:t>
      </w:r>
      <w:r>
        <w:rPr>
          <w:rFonts w:ascii="Traditional Arabic" w:eastAsia="Times New Roman" w:hAnsi="Traditional Arabic" w:cs="Traditional Arabic" w:hint="cs"/>
          <w:sz w:val="36"/>
          <w:szCs w:val="36"/>
          <w:rtl/>
        </w:rPr>
        <w:t>َّ</w:t>
      </w:r>
      <w:r w:rsidRPr="00797709">
        <w:rPr>
          <w:rFonts w:ascii="Traditional Arabic" w:eastAsia="Times New Roman" w:hAnsi="Traditional Arabic" w:cs="Traditional Arabic" w:hint="cs"/>
          <w:sz w:val="36"/>
          <w:szCs w:val="36"/>
          <w:rtl/>
        </w:rPr>
        <w:t>ع</w:t>
      </w:r>
      <w:r>
        <w:rPr>
          <w:rFonts w:ascii="Traditional Arabic" w:eastAsia="Times New Roman" w:hAnsi="Traditional Arabic" w:cs="Traditional Arabic" w:hint="cs"/>
          <w:sz w:val="36"/>
          <w:szCs w:val="36"/>
          <w:rtl/>
        </w:rPr>
        <w:t>ِ</w:t>
      </w:r>
      <w:r w:rsidRPr="00797709">
        <w:rPr>
          <w:rFonts w:ascii="Traditional Arabic" w:eastAsia="Times New Roman" w:hAnsi="Traditional Arabic" w:cs="Traditional Arabic" w:hint="cs"/>
          <w:sz w:val="36"/>
          <w:szCs w:val="36"/>
          <w:rtl/>
        </w:rPr>
        <w:t>ى</w:t>
      </w:r>
      <w:r w:rsidRPr="00797709">
        <w:rPr>
          <w:rFonts w:ascii="Traditional Arabic" w:eastAsia="Times New Roman" w:hAnsi="Traditional Arabic" w:cs="Traditional Arabic"/>
          <w:sz w:val="36"/>
          <w:szCs w:val="36"/>
          <w:rtl/>
        </w:rPr>
        <w:t xml:space="preserve"> </w:t>
      </w:r>
      <w:r w:rsidRPr="00797709">
        <w:rPr>
          <w:rFonts w:ascii="Traditional Arabic" w:eastAsia="Times New Roman" w:hAnsi="Traditional Arabic" w:cs="Traditional Arabic" w:hint="cs"/>
          <w:sz w:val="36"/>
          <w:szCs w:val="36"/>
          <w:rtl/>
        </w:rPr>
        <w:t>ا</w:t>
      </w:r>
      <w:r>
        <w:rPr>
          <w:rFonts w:ascii="Traditional Arabic" w:eastAsia="Times New Roman" w:hAnsi="Traditional Arabic" w:cs="Traditional Arabic" w:hint="cs"/>
          <w:sz w:val="36"/>
          <w:szCs w:val="36"/>
          <w:rtl/>
        </w:rPr>
        <w:t>ْ</w:t>
      </w:r>
      <w:r w:rsidRPr="00797709">
        <w:rPr>
          <w:rFonts w:ascii="Traditional Arabic" w:eastAsia="Times New Roman" w:hAnsi="Traditional Arabic" w:cs="Traditional Arabic" w:hint="cs"/>
          <w:sz w:val="36"/>
          <w:szCs w:val="36"/>
          <w:rtl/>
        </w:rPr>
        <w:t>لو</w:t>
      </w:r>
      <w:r>
        <w:rPr>
          <w:rFonts w:ascii="Traditional Arabic" w:eastAsia="Times New Roman" w:hAnsi="Traditional Arabic" w:cs="Traditional Arabic" w:hint="cs"/>
          <w:sz w:val="36"/>
          <w:szCs w:val="36"/>
          <w:rtl/>
        </w:rPr>
        <w:t>َ</w:t>
      </w:r>
      <w:r w:rsidRPr="00797709">
        <w:rPr>
          <w:rFonts w:ascii="Traditional Arabic" w:eastAsia="Times New Roman" w:hAnsi="Traditional Arabic" w:cs="Traditional Arabic" w:hint="cs"/>
          <w:sz w:val="36"/>
          <w:szCs w:val="36"/>
          <w:rtl/>
        </w:rPr>
        <w:t>ط</w:t>
      </w:r>
      <w:r>
        <w:rPr>
          <w:rFonts w:ascii="Traditional Arabic" w:eastAsia="Times New Roman" w:hAnsi="Traditional Arabic" w:cs="Traditional Arabic" w:hint="cs"/>
          <w:sz w:val="36"/>
          <w:szCs w:val="36"/>
          <w:rtl/>
        </w:rPr>
        <w:t>َ</w:t>
      </w:r>
      <w:r w:rsidRPr="00797709">
        <w:rPr>
          <w:rFonts w:ascii="Traditional Arabic" w:eastAsia="Times New Roman" w:hAnsi="Traditional Arabic" w:cs="Traditional Arabic" w:hint="cs"/>
          <w:sz w:val="36"/>
          <w:szCs w:val="36"/>
          <w:rtl/>
        </w:rPr>
        <w:t>ن</w:t>
      </w:r>
      <w:r>
        <w:rPr>
          <w:rFonts w:ascii="Traditional Arabic" w:eastAsia="Times New Roman" w:hAnsi="Traditional Arabic" w:cs="Traditional Arabic" w:hint="cs"/>
          <w:sz w:val="36"/>
          <w:szCs w:val="36"/>
          <w:rtl/>
        </w:rPr>
        <w:t>ِ</w:t>
      </w:r>
      <w:r w:rsidRPr="00797709">
        <w:rPr>
          <w:rFonts w:ascii="Traditional Arabic" w:eastAsia="Times New Roman" w:hAnsi="Traditional Arabic" w:cs="Traditional Arabic" w:hint="cs"/>
          <w:sz w:val="36"/>
          <w:szCs w:val="36"/>
          <w:rtl/>
        </w:rPr>
        <w:t>ي</w:t>
      </w:r>
      <w:r>
        <w:rPr>
          <w:rFonts w:ascii="Traditional Arabic" w:eastAsia="Times New Roman" w:hAnsi="Traditional Arabic" w:cs="Traditional Arabic" w:hint="cs"/>
          <w:sz w:val="36"/>
          <w:szCs w:val="36"/>
          <w:rtl/>
        </w:rPr>
        <w:t>َّ</w:t>
      </w:r>
      <w:r w:rsidRPr="00797709">
        <w:rPr>
          <w:rFonts w:ascii="Traditional Arabic" w:eastAsia="Times New Roman" w:hAnsi="Traditional Arabic" w:cs="Traditional Arabic" w:hint="cs"/>
          <w:sz w:val="36"/>
          <w:szCs w:val="36"/>
          <w:rtl/>
        </w:rPr>
        <w:t>ة</w:t>
      </w:r>
      <w:r>
        <w:rPr>
          <w:rFonts w:ascii="Traditional Arabic" w:eastAsia="Times New Roman" w:hAnsi="Traditional Arabic" w:cs="Traditional Arabic" w:hint="cs"/>
          <w:sz w:val="36"/>
          <w:szCs w:val="36"/>
          <w:rtl/>
        </w:rPr>
        <w:t>َ</w:t>
      </w:r>
      <w:r w:rsidRPr="00797709">
        <w:rPr>
          <w:rFonts w:ascii="Traditional Arabic" w:eastAsia="Times New Roman" w:hAnsi="Traditional Arabic" w:cs="Traditional Arabic"/>
          <w:sz w:val="36"/>
          <w:szCs w:val="36"/>
          <w:rtl/>
        </w:rPr>
        <w:t xml:space="preserve"> </w:t>
      </w:r>
      <w:r w:rsidRPr="00797709">
        <w:rPr>
          <w:rFonts w:ascii="Traditional Arabic" w:eastAsia="Times New Roman" w:hAnsi="Traditional Arabic" w:cs="Traditional Arabic" w:hint="cs"/>
          <w:sz w:val="36"/>
          <w:szCs w:val="36"/>
          <w:rtl/>
        </w:rPr>
        <w:t>وَيَزْعُمُ</w:t>
      </w:r>
      <w:r w:rsidRPr="00797709">
        <w:rPr>
          <w:rFonts w:ascii="Traditional Arabic" w:eastAsia="Times New Roman" w:hAnsi="Traditional Arabic" w:cs="Traditional Arabic"/>
          <w:sz w:val="36"/>
          <w:szCs w:val="36"/>
          <w:rtl/>
        </w:rPr>
        <w:t xml:space="preserve"> </w:t>
      </w:r>
      <w:r w:rsidRPr="00797709">
        <w:rPr>
          <w:rFonts w:ascii="Traditional Arabic" w:eastAsia="Times New Roman" w:hAnsi="Traditional Arabic" w:cs="Traditional Arabic" w:hint="cs"/>
          <w:sz w:val="36"/>
          <w:szCs w:val="36"/>
          <w:rtl/>
        </w:rPr>
        <w:t>أَن</w:t>
      </w:r>
      <w:r>
        <w:rPr>
          <w:rFonts w:ascii="Traditional Arabic" w:eastAsia="Times New Roman" w:hAnsi="Traditional Arabic" w:cs="Traditional Arabic" w:hint="cs"/>
          <w:sz w:val="36"/>
          <w:szCs w:val="36"/>
          <w:rtl/>
        </w:rPr>
        <w:t>َّ</w:t>
      </w:r>
      <w:r w:rsidRPr="00797709">
        <w:rPr>
          <w:rFonts w:ascii="Traditional Arabic" w:eastAsia="Times New Roman" w:hAnsi="Traditional Arabic" w:cs="Traditional Arabic" w:hint="cs"/>
          <w:sz w:val="36"/>
          <w:szCs w:val="36"/>
          <w:rtl/>
        </w:rPr>
        <w:t>ه</w:t>
      </w:r>
      <w:r>
        <w:rPr>
          <w:rFonts w:ascii="Traditional Arabic" w:eastAsia="Times New Roman" w:hAnsi="Traditional Arabic" w:cs="Traditional Arabic" w:hint="cs"/>
          <w:sz w:val="36"/>
          <w:szCs w:val="36"/>
          <w:rtl/>
        </w:rPr>
        <w:t>ُ</w:t>
      </w:r>
      <w:r w:rsidRPr="00797709">
        <w:rPr>
          <w:rFonts w:ascii="Traditional Arabic" w:eastAsia="Times New Roman" w:hAnsi="Traditional Arabic" w:cs="Traditional Arabic"/>
          <w:sz w:val="36"/>
          <w:szCs w:val="36"/>
          <w:rtl/>
        </w:rPr>
        <w:t xml:space="preserve"> </w:t>
      </w:r>
      <w:r w:rsidRPr="00797709">
        <w:rPr>
          <w:rFonts w:ascii="Traditional Arabic" w:eastAsia="Times New Roman" w:hAnsi="Traditional Arabic" w:cs="Traditional Arabic" w:hint="cs"/>
          <w:sz w:val="36"/>
          <w:szCs w:val="36"/>
          <w:rtl/>
        </w:rPr>
        <w:t>يَق</w:t>
      </w:r>
      <w:r>
        <w:rPr>
          <w:rFonts w:ascii="Traditional Arabic" w:eastAsia="Times New Roman" w:hAnsi="Traditional Arabic" w:cs="Traditional Arabic" w:hint="cs"/>
          <w:sz w:val="36"/>
          <w:szCs w:val="36"/>
          <w:rtl/>
        </w:rPr>
        <w:t>ْ</w:t>
      </w:r>
      <w:r w:rsidRPr="00797709">
        <w:rPr>
          <w:rFonts w:ascii="Traditional Arabic" w:eastAsia="Times New Roman" w:hAnsi="Traditional Arabic" w:cs="Traditional Arabic" w:hint="cs"/>
          <w:sz w:val="36"/>
          <w:szCs w:val="36"/>
          <w:rtl/>
        </w:rPr>
        <w:t>دِى</w:t>
      </w:r>
      <w:r w:rsidRPr="00797709">
        <w:rPr>
          <w:rFonts w:ascii="Traditional Arabic" w:eastAsia="Times New Roman" w:hAnsi="Traditional Arabic" w:cs="Traditional Arabic"/>
          <w:sz w:val="36"/>
          <w:szCs w:val="36"/>
          <w:rtl/>
        </w:rPr>
        <w:t xml:space="preserve"> </w:t>
      </w:r>
      <w:r w:rsidRPr="00797709">
        <w:rPr>
          <w:rFonts w:ascii="Traditional Arabic" w:eastAsia="Times New Roman" w:hAnsi="Traditional Arabic" w:cs="Traditional Arabic" w:hint="cs"/>
          <w:sz w:val="36"/>
          <w:szCs w:val="36"/>
          <w:rtl/>
        </w:rPr>
        <w:t>ا</w:t>
      </w:r>
      <w:r>
        <w:rPr>
          <w:rFonts w:ascii="Traditional Arabic" w:eastAsia="Times New Roman" w:hAnsi="Traditional Arabic" w:cs="Traditional Arabic" w:hint="cs"/>
          <w:sz w:val="36"/>
          <w:szCs w:val="36"/>
          <w:rtl/>
        </w:rPr>
        <w:t>ْ</w:t>
      </w:r>
      <w:r w:rsidRPr="00797709">
        <w:rPr>
          <w:rFonts w:ascii="Traditional Arabic" w:eastAsia="Times New Roman" w:hAnsi="Traditional Arabic" w:cs="Traditional Arabic" w:hint="cs"/>
          <w:sz w:val="36"/>
          <w:szCs w:val="36"/>
          <w:rtl/>
        </w:rPr>
        <w:t>لو</w:t>
      </w:r>
      <w:r>
        <w:rPr>
          <w:rFonts w:ascii="Traditional Arabic" w:eastAsia="Times New Roman" w:hAnsi="Traditional Arabic" w:cs="Traditional Arabic" w:hint="cs"/>
          <w:sz w:val="36"/>
          <w:szCs w:val="36"/>
          <w:rtl/>
        </w:rPr>
        <w:t>َ</w:t>
      </w:r>
      <w:r w:rsidRPr="00797709">
        <w:rPr>
          <w:rFonts w:ascii="Traditional Arabic" w:eastAsia="Times New Roman" w:hAnsi="Traditional Arabic" w:cs="Traditional Arabic" w:hint="cs"/>
          <w:sz w:val="36"/>
          <w:szCs w:val="36"/>
          <w:rtl/>
        </w:rPr>
        <w:t>ط</w:t>
      </w:r>
      <w:r>
        <w:rPr>
          <w:rFonts w:ascii="Traditional Arabic" w:eastAsia="Times New Roman" w:hAnsi="Traditional Arabic" w:cs="Traditional Arabic" w:hint="cs"/>
          <w:sz w:val="36"/>
          <w:szCs w:val="36"/>
          <w:rtl/>
        </w:rPr>
        <w:t>َ</w:t>
      </w:r>
      <w:r w:rsidRPr="00797709">
        <w:rPr>
          <w:rFonts w:ascii="Traditional Arabic" w:eastAsia="Times New Roman" w:hAnsi="Traditional Arabic" w:cs="Traditional Arabic" w:hint="cs"/>
          <w:sz w:val="36"/>
          <w:szCs w:val="36"/>
          <w:rtl/>
        </w:rPr>
        <w:t>ن</w:t>
      </w:r>
      <w:r>
        <w:rPr>
          <w:rFonts w:ascii="Traditional Arabic" w:eastAsia="Times New Roman" w:hAnsi="Traditional Arabic" w:cs="Traditional Arabic" w:hint="cs"/>
          <w:sz w:val="36"/>
          <w:szCs w:val="36"/>
          <w:rtl/>
        </w:rPr>
        <w:t>َ</w:t>
      </w:r>
      <w:r w:rsidRPr="00797709">
        <w:rPr>
          <w:rFonts w:ascii="Traditional Arabic" w:eastAsia="Times New Roman" w:hAnsi="Traditional Arabic" w:cs="Traditional Arabic"/>
          <w:sz w:val="36"/>
          <w:szCs w:val="36"/>
          <w:rtl/>
        </w:rPr>
        <w:t xml:space="preserve"> </w:t>
      </w:r>
      <w:r w:rsidRPr="00797709">
        <w:rPr>
          <w:rFonts w:ascii="Traditional Arabic" w:eastAsia="Times New Roman" w:hAnsi="Traditional Arabic" w:cs="Traditional Arabic" w:hint="cs"/>
          <w:sz w:val="36"/>
          <w:szCs w:val="36"/>
          <w:rtl/>
        </w:rPr>
        <w:t>ب</w:t>
      </w:r>
      <w:r>
        <w:rPr>
          <w:rFonts w:ascii="Traditional Arabic" w:eastAsia="Times New Roman" w:hAnsi="Traditional Arabic" w:cs="Traditional Arabic" w:hint="cs"/>
          <w:sz w:val="36"/>
          <w:szCs w:val="36"/>
          <w:rtl/>
        </w:rPr>
        <w:t>ِ</w:t>
      </w:r>
      <w:r w:rsidRPr="00797709">
        <w:rPr>
          <w:rFonts w:ascii="Traditional Arabic" w:eastAsia="Times New Roman" w:hAnsi="Traditional Arabic" w:cs="Traditional Arabic" w:hint="cs"/>
          <w:sz w:val="36"/>
          <w:szCs w:val="36"/>
          <w:rtl/>
        </w:rPr>
        <w:t>د</w:t>
      </w:r>
      <w:r>
        <w:rPr>
          <w:rFonts w:ascii="Traditional Arabic" w:eastAsia="Times New Roman" w:hAnsi="Traditional Arabic" w:cs="Traditional Arabic" w:hint="cs"/>
          <w:sz w:val="36"/>
          <w:szCs w:val="36"/>
          <w:rtl/>
        </w:rPr>
        <w:t>َ</w:t>
      </w:r>
      <w:r w:rsidRPr="00797709">
        <w:rPr>
          <w:rFonts w:ascii="Traditional Arabic" w:eastAsia="Times New Roman" w:hAnsi="Traditional Arabic" w:cs="Traditional Arabic" w:hint="cs"/>
          <w:sz w:val="36"/>
          <w:szCs w:val="36"/>
          <w:rtl/>
        </w:rPr>
        <w:t>م</w:t>
      </w:r>
      <w:r>
        <w:rPr>
          <w:rFonts w:ascii="Traditional Arabic" w:eastAsia="Times New Roman" w:hAnsi="Traditional Arabic" w:cs="Traditional Arabic" w:hint="cs"/>
          <w:sz w:val="36"/>
          <w:szCs w:val="36"/>
          <w:rtl/>
        </w:rPr>
        <w:t>ِهِ</w:t>
      </w:r>
      <w:r w:rsidRPr="00797709">
        <w:rPr>
          <w:rFonts w:ascii="Traditional Arabic" w:eastAsia="Times New Roman" w:hAnsi="Traditional Arabic" w:cs="Traditional Arabic"/>
          <w:sz w:val="36"/>
          <w:szCs w:val="36"/>
          <w:rtl/>
        </w:rPr>
        <w:t xml:space="preserve"> </w:t>
      </w:r>
      <w:r w:rsidRPr="00797709">
        <w:rPr>
          <w:rFonts w:ascii="Traditional Arabic" w:eastAsia="Times New Roman" w:hAnsi="Traditional Arabic" w:cs="Traditional Arabic" w:hint="cs"/>
          <w:sz w:val="36"/>
          <w:szCs w:val="36"/>
          <w:rtl/>
        </w:rPr>
        <w:t>وَمَالِهِ</w:t>
      </w:r>
      <w:r>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:ثُ</w:t>
      </w:r>
      <w:r w:rsidRPr="00797709">
        <w:rPr>
          <w:rFonts w:ascii="Traditional Arabic" w:eastAsia="Times New Roman" w:hAnsi="Traditional Arabic" w:cs="Traditional Arabic" w:hint="cs"/>
          <w:sz w:val="36"/>
          <w:szCs w:val="36"/>
          <w:rtl/>
        </w:rPr>
        <w:t>م</w:t>
      </w:r>
      <w:r>
        <w:rPr>
          <w:rFonts w:ascii="Traditional Arabic" w:eastAsia="Times New Roman" w:hAnsi="Traditional Arabic" w:cs="Traditional Arabic" w:hint="cs"/>
          <w:sz w:val="36"/>
          <w:szCs w:val="36"/>
          <w:rtl/>
        </w:rPr>
        <w:t>َّ</w:t>
      </w:r>
      <w:r w:rsidRPr="00797709">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تَ</w:t>
      </w:r>
      <w:r w:rsidRPr="00797709">
        <w:rPr>
          <w:rFonts w:ascii="Traditional Arabic" w:eastAsia="Times New Roman" w:hAnsi="Traditional Arabic" w:cs="Traditional Arabic" w:hint="cs"/>
          <w:sz w:val="36"/>
          <w:szCs w:val="36"/>
          <w:rtl/>
        </w:rPr>
        <w:t>رَاهُ</w:t>
      </w:r>
      <w:r w:rsidRPr="00797709">
        <w:rPr>
          <w:rFonts w:ascii="Traditional Arabic" w:eastAsia="Times New Roman" w:hAnsi="Traditional Arabic" w:cs="Traditional Arabic"/>
          <w:sz w:val="36"/>
          <w:szCs w:val="36"/>
          <w:rtl/>
        </w:rPr>
        <w:t xml:space="preserve"> </w:t>
      </w:r>
      <w:r w:rsidRPr="00797709">
        <w:rPr>
          <w:rFonts w:ascii="Traditional Arabic" w:eastAsia="Times New Roman" w:hAnsi="Traditional Arabic" w:cs="Traditional Arabic" w:hint="cs"/>
          <w:sz w:val="36"/>
          <w:szCs w:val="36"/>
          <w:rtl/>
        </w:rPr>
        <w:t>شَدِيدًا</w:t>
      </w:r>
      <w:r w:rsidRPr="00797709">
        <w:rPr>
          <w:rFonts w:ascii="Traditional Arabic" w:eastAsia="Times New Roman" w:hAnsi="Traditional Arabic" w:cs="Traditional Arabic"/>
          <w:sz w:val="36"/>
          <w:szCs w:val="36"/>
          <w:rtl/>
        </w:rPr>
        <w:t xml:space="preserve"> </w:t>
      </w:r>
      <w:r w:rsidRPr="00797709">
        <w:rPr>
          <w:rFonts w:ascii="Traditional Arabic" w:eastAsia="Times New Roman" w:hAnsi="Traditional Arabic" w:cs="Traditional Arabic" w:hint="cs"/>
          <w:sz w:val="36"/>
          <w:szCs w:val="36"/>
          <w:rtl/>
        </w:rPr>
        <w:t>ف</w:t>
      </w:r>
      <w:r>
        <w:rPr>
          <w:rFonts w:ascii="Traditional Arabic" w:eastAsia="Times New Roman" w:hAnsi="Traditional Arabic" w:cs="Traditional Arabic" w:hint="cs"/>
          <w:sz w:val="36"/>
          <w:szCs w:val="36"/>
          <w:rtl/>
        </w:rPr>
        <w:t>ِ</w:t>
      </w:r>
      <w:r w:rsidRPr="00797709">
        <w:rPr>
          <w:rFonts w:ascii="Traditional Arabic" w:eastAsia="Times New Roman" w:hAnsi="Traditional Arabic" w:cs="Traditional Arabic" w:hint="cs"/>
          <w:sz w:val="36"/>
          <w:szCs w:val="36"/>
          <w:rtl/>
        </w:rPr>
        <w:t>ي</w:t>
      </w:r>
      <w:r w:rsidRPr="00797709">
        <w:rPr>
          <w:rFonts w:ascii="Traditional Arabic" w:eastAsia="Times New Roman" w:hAnsi="Traditional Arabic" w:cs="Traditional Arabic"/>
          <w:sz w:val="36"/>
          <w:szCs w:val="36"/>
          <w:rtl/>
        </w:rPr>
        <w:t xml:space="preserve"> </w:t>
      </w:r>
      <w:r w:rsidRPr="00797709">
        <w:rPr>
          <w:rFonts w:ascii="Traditional Arabic" w:eastAsia="Times New Roman" w:hAnsi="Traditional Arabic" w:cs="Traditional Arabic" w:hint="cs"/>
          <w:sz w:val="36"/>
          <w:szCs w:val="36"/>
          <w:rtl/>
        </w:rPr>
        <w:t>تخ</w:t>
      </w:r>
      <w:r>
        <w:rPr>
          <w:rFonts w:ascii="Traditional Arabic" w:eastAsia="Times New Roman" w:hAnsi="Traditional Arabic" w:cs="Traditional Arabic" w:hint="cs"/>
          <w:sz w:val="36"/>
          <w:szCs w:val="36"/>
          <w:rtl/>
        </w:rPr>
        <w:t>ْ</w:t>
      </w:r>
      <w:r w:rsidRPr="00797709">
        <w:rPr>
          <w:rFonts w:ascii="Traditional Arabic" w:eastAsia="Times New Roman" w:hAnsi="Traditional Arabic" w:cs="Traditional Arabic" w:hint="cs"/>
          <w:sz w:val="36"/>
          <w:szCs w:val="36"/>
          <w:rtl/>
        </w:rPr>
        <w:t>ر</w:t>
      </w:r>
      <w:r>
        <w:rPr>
          <w:rFonts w:ascii="Traditional Arabic" w:eastAsia="Times New Roman" w:hAnsi="Traditional Arabic" w:cs="Traditional Arabic" w:hint="cs"/>
          <w:sz w:val="36"/>
          <w:szCs w:val="36"/>
          <w:rtl/>
        </w:rPr>
        <w:t>ِ</w:t>
      </w:r>
      <w:r w:rsidRPr="00797709">
        <w:rPr>
          <w:rFonts w:ascii="Traditional Arabic" w:eastAsia="Times New Roman" w:hAnsi="Traditional Arabic" w:cs="Traditional Arabic" w:hint="cs"/>
          <w:sz w:val="36"/>
          <w:szCs w:val="36"/>
          <w:rtl/>
        </w:rPr>
        <w:t>ي</w:t>
      </w:r>
      <w:r>
        <w:rPr>
          <w:rFonts w:ascii="Traditional Arabic" w:eastAsia="Times New Roman" w:hAnsi="Traditional Arabic" w:cs="Traditional Arabic" w:hint="cs"/>
          <w:sz w:val="36"/>
          <w:szCs w:val="36"/>
          <w:rtl/>
        </w:rPr>
        <w:t>ْ</w:t>
      </w:r>
      <w:r w:rsidRPr="00797709">
        <w:rPr>
          <w:rFonts w:ascii="Traditional Arabic" w:eastAsia="Times New Roman" w:hAnsi="Traditional Arabic" w:cs="Traditional Arabic" w:hint="cs"/>
          <w:sz w:val="36"/>
          <w:szCs w:val="36"/>
          <w:rtl/>
        </w:rPr>
        <w:t>ب</w:t>
      </w:r>
      <w:r>
        <w:rPr>
          <w:rFonts w:ascii="Traditional Arabic" w:eastAsia="Times New Roman" w:hAnsi="Traditional Arabic" w:cs="Traditional Arabic" w:hint="cs"/>
          <w:sz w:val="36"/>
          <w:szCs w:val="36"/>
          <w:rtl/>
        </w:rPr>
        <w:t>ِ</w:t>
      </w:r>
      <w:r w:rsidRPr="00797709">
        <w:rPr>
          <w:rFonts w:ascii="Traditional Arabic" w:eastAsia="Times New Roman" w:hAnsi="Traditional Arabic" w:cs="Traditional Arabic"/>
          <w:sz w:val="36"/>
          <w:szCs w:val="36"/>
          <w:rtl/>
        </w:rPr>
        <w:t xml:space="preserve"> </w:t>
      </w:r>
      <w:r w:rsidRPr="00797709">
        <w:rPr>
          <w:rFonts w:ascii="Traditional Arabic" w:eastAsia="Times New Roman" w:hAnsi="Traditional Arabic" w:cs="Traditional Arabic" w:hint="cs"/>
          <w:sz w:val="36"/>
          <w:szCs w:val="36"/>
          <w:rtl/>
        </w:rPr>
        <w:t>صَيَا</w:t>
      </w:r>
      <w:r w:rsidRPr="00797709">
        <w:rPr>
          <w:rFonts w:ascii="Traditional Arabic" w:eastAsia="Times New Roman" w:hAnsi="Traditional Arabic" w:cs="Traditional Arabic"/>
          <w:sz w:val="36"/>
          <w:szCs w:val="36"/>
          <w:rtl/>
        </w:rPr>
        <w:t xml:space="preserve"> </w:t>
      </w:r>
      <w:r w:rsidRPr="00797709">
        <w:rPr>
          <w:rFonts w:ascii="Traditional Arabic" w:eastAsia="Times New Roman" w:hAnsi="Traditional Arabic" w:cs="Traditional Arabic" w:hint="cs"/>
          <w:sz w:val="36"/>
          <w:szCs w:val="36"/>
          <w:rtl/>
        </w:rPr>
        <w:t>ص</w:t>
      </w:r>
      <w:r>
        <w:rPr>
          <w:rFonts w:ascii="Traditional Arabic" w:eastAsia="Times New Roman" w:hAnsi="Traditional Arabic" w:cs="Traditional Arabic" w:hint="cs"/>
          <w:sz w:val="36"/>
          <w:szCs w:val="36"/>
          <w:rtl/>
        </w:rPr>
        <w:t>ِ</w:t>
      </w:r>
      <w:r w:rsidRPr="00797709">
        <w:rPr>
          <w:rFonts w:ascii="Traditional Arabic" w:eastAsia="Times New Roman" w:hAnsi="Traditional Arabic" w:cs="Traditional Arabic" w:hint="cs"/>
          <w:sz w:val="36"/>
          <w:szCs w:val="36"/>
          <w:rtl/>
        </w:rPr>
        <w:t>ي</w:t>
      </w:r>
      <w:r>
        <w:rPr>
          <w:rFonts w:ascii="Traditional Arabic" w:eastAsia="Times New Roman" w:hAnsi="Traditional Arabic" w:cs="Traditional Arabic" w:hint="cs"/>
          <w:sz w:val="36"/>
          <w:szCs w:val="36"/>
          <w:rtl/>
        </w:rPr>
        <w:t>ْهِ</w:t>
      </w:r>
      <w:r w:rsidRPr="00797709">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بِ</w:t>
      </w:r>
      <w:r w:rsidRPr="00797709">
        <w:rPr>
          <w:rFonts w:ascii="Traditional Arabic" w:eastAsia="Times New Roman" w:hAnsi="Traditional Arabic" w:cs="Traditional Arabic" w:hint="cs"/>
          <w:sz w:val="36"/>
          <w:szCs w:val="36"/>
          <w:rtl/>
        </w:rPr>
        <w:t>م</w:t>
      </w:r>
      <w:r>
        <w:rPr>
          <w:rFonts w:ascii="Traditional Arabic" w:eastAsia="Times New Roman" w:hAnsi="Traditional Arabic" w:cs="Traditional Arabic" w:hint="cs"/>
          <w:sz w:val="36"/>
          <w:szCs w:val="36"/>
          <w:rtl/>
        </w:rPr>
        <w:t>َ</w:t>
      </w:r>
      <w:r w:rsidRPr="00797709">
        <w:rPr>
          <w:rFonts w:ascii="Traditional Arabic" w:eastAsia="Times New Roman" w:hAnsi="Traditional Arabic" w:cs="Traditional Arabic" w:hint="cs"/>
          <w:sz w:val="36"/>
          <w:szCs w:val="36"/>
          <w:rtl/>
        </w:rPr>
        <w:t>ا</w:t>
      </w:r>
      <w:r w:rsidRPr="00797709">
        <w:rPr>
          <w:rFonts w:ascii="Traditional Arabic" w:eastAsia="Times New Roman" w:hAnsi="Traditional Arabic" w:cs="Traditional Arabic"/>
          <w:sz w:val="36"/>
          <w:szCs w:val="36"/>
          <w:rtl/>
        </w:rPr>
        <w:t xml:space="preserve"> </w:t>
      </w:r>
      <w:r w:rsidRPr="00797709">
        <w:rPr>
          <w:rFonts w:ascii="Traditional Arabic" w:eastAsia="Times New Roman" w:hAnsi="Traditional Arabic" w:cs="Traditional Arabic" w:hint="cs"/>
          <w:sz w:val="36"/>
          <w:szCs w:val="36"/>
          <w:rtl/>
        </w:rPr>
        <w:t>يَأْتِيهِ</w:t>
      </w:r>
      <w:r w:rsidRPr="00797709">
        <w:rPr>
          <w:rFonts w:ascii="Traditional Arabic" w:eastAsia="Times New Roman" w:hAnsi="Traditional Arabic" w:cs="Traditional Arabic"/>
          <w:sz w:val="36"/>
          <w:szCs w:val="36"/>
          <w:rtl/>
        </w:rPr>
        <w:t xml:space="preserve"> </w:t>
      </w:r>
      <w:r w:rsidRPr="00797709">
        <w:rPr>
          <w:rFonts w:ascii="Traditional Arabic" w:eastAsia="Times New Roman" w:hAnsi="Traditional Arabic" w:cs="Traditional Arabic" w:hint="cs"/>
          <w:sz w:val="36"/>
          <w:szCs w:val="36"/>
          <w:rtl/>
        </w:rPr>
        <w:t>مِنْ</w:t>
      </w:r>
      <w:r w:rsidRPr="00797709">
        <w:rPr>
          <w:rFonts w:ascii="Traditional Arabic" w:eastAsia="Times New Roman" w:hAnsi="Traditional Arabic" w:cs="Traditional Arabic"/>
          <w:sz w:val="36"/>
          <w:szCs w:val="36"/>
          <w:rtl/>
        </w:rPr>
        <w:t xml:space="preserve"> </w:t>
      </w:r>
      <w:r w:rsidRPr="00797709">
        <w:rPr>
          <w:rFonts w:ascii="Traditional Arabic" w:eastAsia="Times New Roman" w:hAnsi="Traditional Arabic" w:cs="Traditional Arabic" w:hint="cs"/>
          <w:sz w:val="36"/>
          <w:szCs w:val="36"/>
          <w:rtl/>
        </w:rPr>
        <w:t>ضُرُوبِ</w:t>
      </w:r>
      <w:r w:rsidRPr="00797709">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النِّ</w:t>
      </w:r>
      <w:r w:rsidRPr="00797709">
        <w:rPr>
          <w:rFonts w:ascii="Traditional Arabic" w:eastAsia="Times New Roman" w:hAnsi="Traditional Arabic" w:cs="Traditional Arabic" w:hint="cs"/>
          <w:sz w:val="36"/>
          <w:szCs w:val="36"/>
          <w:rtl/>
        </w:rPr>
        <w:t>كَايَة</w:t>
      </w:r>
      <w:r>
        <w:rPr>
          <w:rFonts w:ascii="Traditional Arabic" w:eastAsia="Times New Roman" w:hAnsi="Traditional Arabic" w:cs="Traditional Arabic" w:hint="cs"/>
          <w:sz w:val="36"/>
          <w:szCs w:val="36"/>
          <w:rtl/>
        </w:rPr>
        <w:t>ِ</w:t>
      </w:r>
      <w:r w:rsidRPr="00797709">
        <w:rPr>
          <w:rFonts w:ascii="Traditional Arabic" w:eastAsia="Times New Roman" w:hAnsi="Traditional Arabic" w:cs="Traditional Arabic"/>
          <w:sz w:val="36"/>
          <w:szCs w:val="36"/>
          <w:rtl/>
        </w:rPr>
        <w:t xml:space="preserve"> </w:t>
      </w:r>
      <w:r w:rsidRPr="00797709">
        <w:rPr>
          <w:rFonts w:ascii="Traditional Arabic" w:eastAsia="Times New Roman" w:hAnsi="Traditional Arabic" w:cs="Traditional Arabic" w:hint="cs"/>
          <w:sz w:val="36"/>
          <w:szCs w:val="36"/>
          <w:rtl/>
        </w:rPr>
        <w:t>فِيهِ</w:t>
      </w:r>
      <w:r>
        <w:rPr>
          <w:rFonts w:ascii="Traditional Arabic" w:eastAsia="Times New Roman" w:hAnsi="Traditional Arabic" w:cs="Traditional Arabic" w:hint="cs"/>
          <w:sz w:val="36"/>
          <w:szCs w:val="36"/>
          <w:rtl/>
        </w:rPr>
        <w:t xml:space="preserve"> .</w:t>
      </w:r>
    </w:p>
    <w:p w14:paraId="0DB33A88" w14:textId="77777777" w:rsidR="003E6408" w:rsidRDefault="003E6408" w:rsidP="00EA2D11">
      <w:pPr>
        <w:pStyle w:val="ListParagraph"/>
        <w:spacing w:after="160" w:line="480" w:lineRule="auto"/>
        <w:ind w:left="2520" w:firstLine="360"/>
        <w:jc w:val="both"/>
        <w:rPr>
          <w:rFonts w:asciiTheme="majorBidi" w:hAnsiTheme="majorBidi" w:cstheme="majorBidi"/>
          <w:sz w:val="24"/>
          <w:szCs w:val="24"/>
        </w:rPr>
      </w:pPr>
    </w:p>
    <w:p w14:paraId="5D042492" w14:textId="20523B22" w:rsidR="00EA2D11" w:rsidRDefault="00EA2D11" w:rsidP="00C620BA">
      <w:pPr>
        <w:pStyle w:val="ListParagraph"/>
        <w:spacing w:after="160" w:line="240" w:lineRule="auto"/>
        <w:ind w:left="2127" w:hanging="709"/>
        <w:jc w:val="both"/>
        <w:rPr>
          <w:rFonts w:asciiTheme="majorBidi" w:hAnsiTheme="majorBidi" w:cstheme="majorBidi"/>
          <w:sz w:val="24"/>
          <w:szCs w:val="24"/>
        </w:rPr>
      </w:pPr>
      <w:r w:rsidRPr="00CB4F74">
        <w:rPr>
          <w:rFonts w:asciiTheme="majorBidi" w:hAnsiTheme="majorBidi" w:cstheme="majorBidi"/>
          <w:sz w:val="24"/>
          <w:szCs w:val="24"/>
        </w:rPr>
        <w:t>Artinya: “Saya belum pernah merasa heran sama sekali, melebihi keheranan saya terhadap orang yang mengaku berjiwa nasionalisme dan mengklaim, bahwa dia telah berkorban dengan darah dan hartanya demi negara; Namun, orang tersebut ternyata berupaya keras merusak benteng-benteng ketahanan negara, dengan berbagai macam tindakan kesewenang-wenangan.”</w:t>
      </w:r>
    </w:p>
    <w:p w14:paraId="6DFB9BE3" w14:textId="77777777" w:rsidR="00C620BA" w:rsidRDefault="00C620BA" w:rsidP="00C620BA">
      <w:pPr>
        <w:pStyle w:val="ListParagraph"/>
        <w:spacing w:after="160" w:line="240" w:lineRule="auto"/>
        <w:ind w:left="2127" w:hanging="709"/>
        <w:jc w:val="both"/>
        <w:rPr>
          <w:rFonts w:asciiTheme="majorBidi" w:hAnsiTheme="majorBidi" w:cstheme="majorBidi"/>
          <w:sz w:val="24"/>
          <w:szCs w:val="24"/>
          <w:rtl/>
        </w:rPr>
      </w:pPr>
    </w:p>
    <w:p w14:paraId="02FBE343" w14:textId="77777777" w:rsidR="00EA2D11" w:rsidRPr="00CB4F74" w:rsidRDefault="00EA2D11" w:rsidP="00C620BA">
      <w:pPr>
        <w:pStyle w:val="ListParagraph"/>
        <w:spacing w:after="160" w:line="480" w:lineRule="auto"/>
        <w:ind w:left="1418" w:firstLine="567"/>
        <w:jc w:val="both"/>
        <w:rPr>
          <w:rFonts w:asciiTheme="majorBidi" w:hAnsiTheme="majorBidi" w:cstheme="majorBidi"/>
          <w:sz w:val="24"/>
          <w:szCs w:val="24"/>
        </w:rPr>
      </w:pPr>
      <w:r w:rsidRPr="00CB4F74">
        <w:rPr>
          <w:rFonts w:asciiTheme="majorBidi" w:hAnsiTheme="majorBidi" w:cstheme="majorBidi"/>
          <w:sz w:val="24"/>
          <w:szCs w:val="24"/>
        </w:rPr>
        <w:t xml:space="preserve">Kutipan kalimat tersebut mengandung nilai moderasi bahwasanya sebagai umat </w:t>
      </w:r>
      <w:r>
        <w:rPr>
          <w:rFonts w:asciiTheme="majorBidi" w:hAnsiTheme="majorBidi" w:cstheme="majorBidi"/>
          <w:sz w:val="24"/>
          <w:szCs w:val="24"/>
        </w:rPr>
        <w:t>Islam</w:t>
      </w:r>
      <w:r w:rsidRPr="00CB4F74">
        <w:rPr>
          <w:rFonts w:asciiTheme="majorBidi" w:hAnsiTheme="majorBidi" w:cstheme="majorBidi"/>
          <w:sz w:val="24"/>
          <w:szCs w:val="24"/>
        </w:rPr>
        <w:t xml:space="preserve"> yang moderat, haruslah mencintai dan menjunjung tiggi rasa cinta terhadap tanah air dan bangsa demi </w:t>
      </w:r>
      <w:r w:rsidRPr="00CB4F74">
        <w:rPr>
          <w:rFonts w:asciiTheme="majorBidi" w:hAnsiTheme="majorBidi" w:cstheme="majorBidi"/>
          <w:sz w:val="24"/>
          <w:szCs w:val="24"/>
        </w:rPr>
        <w:lastRenderedPageBreak/>
        <w:t xml:space="preserve">memupuk jiwa nasionalisme dalam diri setiap umat. Hal ini sangat penting dan bertujuan untuk membentengi setiap golongan umat pada suatu bangsa dan negara dari paham radikalisme yang membahayakan. Karena hanya melalui pengamalan agama </w:t>
      </w:r>
      <w:r>
        <w:rPr>
          <w:rFonts w:asciiTheme="majorBidi" w:hAnsiTheme="majorBidi" w:cstheme="majorBidi"/>
          <w:sz w:val="24"/>
          <w:szCs w:val="24"/>
        </w:rPr>
        <w:t>Islam</w:t>
      </w:r>
      <w:r w:rsidRPr="00CB4F74">
        <w:rPr>
          <w:rFonts w:asciiTheme="majorBidi" w:hAnsiTheme="majorBidi" w:cstheme="majorBidi"/>
          <w:sz w:val="24"/>
          <w:szCs w:val="24"/>
        </w:rPr>
        <w:t xml:space="preserve"> yang benar yang dipupuk dengan jiwa nasionalisme lah, paham radikalisme dapat ditentang.</w:t>
      </w:r>
    </w:p>
    <w:p w14:paraId="144A3C3D" w14:textId="77777777" w:rsidR="00EA2D11" w:rsidRDefault="00EA2D11" w:rsidP="00C620BA">
      <w:pPr>
        <w:pStyle w:val="ListParagraph"/>
        <w:numPr>
          <w:ilvl w:val="0"/>
          <w:numId w:val="36"/>
        </w:numPr>
        <w:spacing w:after="160" w:line="480" w:lineRule="auto"/>
        <w:ind w:left="1418" w:hanging="425"/>
        <w:jc w:val="both"/>
        <w:rPr>
          <w:rFonts w:asciiTheme="majorBidi" w:hAnsiTheme="majorBidi" w:cstheme="majorBidi"/>
          <w:sz w:val="24"/>
          <w:szCs w:val="24"/>
          <w:rtl/>
        </w:rPr>
      </w:pPr>
      <w:r w:rsidRPr="00CB4F74">
        <w:rPr>
          <w:rFonts w:asciiTheme="majorBidi" w:hAnsiTheme="majorBidi" w:cstheme="majorBidi"/>
          <w:sz w:val="24"/>
          <w:szCs w:val="24"/>
        </w:rPr>
        <w:t>Pada Bab XXI Kemerdekaan di halaman 129 terdapat kutipan kalimat sebagai berikut:</w:t>
      </w:r>
      <w:r>
        <w:rPr>
          <w:rStyle w:val="FootnoteReference"/>
          <w:rFonts w:asciiTheme="majorBidi" w:hAnsiTheme="majorBidi" w:cstheme="majorBidi"/>
          <w:sz w:val="24"/>
          <w:szCs w:val="24"/>
        </w:rPr>
        <w:footnoteReference w:id="40"/>
      </w:r>
    </w:p>
    <w:p w14:paraId="7EF59ACB" w14:textId="77777777" w:rsidR="00EA2D11" w:rsidRPr="00696973" w:rsidRDefault="00EA2D11" w:rsidP="00C620BA">
      <w:pPr>
        <w:bidi/>
        <w:spacing w:after="0" w:line="240" w:lineRule="auto"/>
        <w:ind w:right="1418"/>
        <w:jc w:val="both"/>
        <w:rPr>
          <w:rFonts w:ascii="Traditional Arabic" w:eastAsia="Times New Roman" w:hAnsi="Traditional Arabic" w:cs="Traditional Arabic"/>
          <w:sz w:val="36"/>
          <w:szCs w:val="36"/>
          <w:rtl/>
        </w:rPr>
      </w:pPr>
      <w:r w:rsidRPr="00565413">
        <w:rPr>
          <w:rFonts w:ascii="Traditional Arabic" w:eastAsia="Times New Roman" w:hAnsi="Traditional Arabic" w:cs="Traditional Arabic" w:hint="cs"/>
          <w:sz w:val="36"/>
          <w:szCs w:val="36"/>
          <w:rtl/>
        </w:rPr>
        <w:t>أ</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لا</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sz w:val="36"/>
          <w:szCs w:val="36"/>
          <w:rtl/>
        </w:rPr>
        <w:t xml:space="preserve"> </w:t>
      </w:r>
      <w:r w:rsidRPr="00565413">
        <w:rPr>
          <w:rFonts w:ascii="Traditional Arabic" w:eastAsia="Times New Roman" w:hAnsi="Traditional Arabic" w:cs="Traditional Arabic" w:hint="cs"/>
          <w:sz w:val="36"/>
          <w:szCs w:val="36"/>
          <w:rtl/>
        </w:rPr>
        <w:t>إ</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ن</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اْلحُرَّ</w:t>
      </w:r>
      <w:r w:rsidRPr="00565413">
        <w:rPr>
          <w:rFonts w:ascii="Traditional Arabic" w:eastAsia="Times New Roman" w:hAnsi="Traditional Arabic" w:cs="Traditional Arabic"/>
          <w:sz w:val="36"/>
          <w:szCs w:val="36"/>
          <w:rtl/>
        </w:rPr>
        <w:t xml:space="preserve"> </w:t>
      </w:r>
      <w:r w:rsidRPr="00565413">
        <w:rPr>
          <w:rFonts w:ascii="Traditional Arabic" w:eastAsia="Times New Roman" w:hAnsi="Traditional Arabic" w:cs="Traditional Arabic" w:hint="cs"/>
          <w:sz w:val="36"/>
          <w:szCs w:val="36"/>
          <w:rtl/>
        </w:rPr>
        <w:t>ل</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ا</w:t>
      </w:r>
      <w:r w:rsidRPr="00565413">
        <w:rPr>
          <w:rFonts w:ascii="Traditional Arabic" w:eastAsia="Times New Roman" w:hAnsi="Traditional Arabic" w:cs="Traditional Arabic"/>
          <w:sz w:val="36"/>
          <w:szCs w:val="36"/>
          <w:rtl/>
        </w:rPr>
        <w:t xml:space="preserve"> </w:t>
      </w:r>
      <w:r w:rsidRPr="00565413">
        <w:rPr>
          <w:rFonts w:ascii="Traditional Arabic" w:eastAsia="Times New Roman" w:hAnsi="Traditional Arabic" w:cs="Traditional Arabic" w:hint="cs"/>
          <w:sz w:val="36"/>
          <w:szCs w:val="36"/>
          <w:rtl/>
        </w:rPr>
        <w:t>ي</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ك</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و</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ن</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sz w:val="36"/>
          <w:szCs w:val="36"/>
          <w:rtl/>
        </w:rPr>
        <w:t xml:space="preserve"> </w:t>
      </w:r>
      <w:r w:rsidRPr="00565413">
        <w:rPr>
          <w:rFonts w:ascii="Traditional Arabic" w:eastAsia="Times New Roman" w:hAnsi="Traditional Arabic" w:cs="Traditional Arabic" w:hint="cs"/>
          <w:sz w:val="36"/>
          <w:szCs w:val="36"/>
          <w:rtl/>
        </w:rPr>
        <w:t>ح</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ر</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ا</w:t>
      </w:r>
      <w:r w:rsidRPr="00565413">
        <w:rPr>
          <w:rFonts w:ascii="Traditional Arabic" w:eastAsia="Times New Roman" w:hAnsi="Traditional Arabic" w:cs="Traditional Arabic"/>
          <w:sz w:val="36"/>
          <w:szCs w:val="36"/>
          <w:rtl/>
        </w:rPr>
        <w:t xml:space="preserve"> </w:t>
      </w:r>
      <w:r w:rsidRPr="00565413">
        <w:rPr>
          <w:rFonts w:ascii="Traditional Arabic" w:eastAsia="Times New Roman" w:hAnsi="Traditional Arabic" w:cs="Traditional Arabic" w:hint="cs"/>
          <w:sz w:val="36"/>
          <w:szCs w:val="36"/>
          <w:rtl/>
        </w:rPr>
        <w:t>و</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إ</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لا</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sz w:val="36"/>
          <w:szCs w:val="36"/>
          <w:rtl/>
        </w:rPr>
        <w:t xml:space="preserve"> </w:t>
      </w:r>
      <w:r w:rsidRPr="00565413">
        <w:rPr>
          <w:rFonts w:ascii="Traditional Arabic" w:eastAsia="Times New Roman" w:hAnsi="Traditional Arabic" w:cs="Traditional Arabic" w:hint="cs"/>
          <w:sz w:val="36"/>
          <w:szCs w:val="36"/>
          <w:rtl/>
        </w:rPr>
        <w:t>إ</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ذ</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ا</w:t>
      </w:r>
      <w:r w:rsidRPr="00565413">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تَهَذ</w:t>
      </w:r>
      <w:r w:rsidRPr="00565413">
        <w:rPr>
          <w:rFonts w:ascii="Traditional Arabic" w:eastAsia="Times New Roman" w:hAnsi="Traditional Arabic" w:cs="Traditional Arabic" w:hint="cs"/>
          <w:sz w:val="36"/>
          <w:szCs w:val="36"/>
          <w:rtl/>
        </w:rPr>
        <w:t>َّبَت</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sz w:val="36"/>
          <w:szCs w:val="36"/>
          <w:rtl/>
        </w:rPr>
        <w:t xml:space="preserve"> </w:t>
      </w:r>
      <w:r w:rsidRPr="00565413">
        <w:rPr>
          <w:rFonts w:ascii="Traditional Arabic" w:eastAsia="Times New Roman" w:hAnsi="Traditional Arabic" w:cs="Traditional Arabic" w:hint="cs"/>
          <w:sz w:val="36"/>
          <w:szCs w:val="36"/>
          <w:rtl/>
        </w:rPr>
        <w:t>نَفْسُهُ</w:t>
      </w:r>
      <w:r w:rsidRPr="00565413">
        <w:rPr>
          <w:rFonts w:ascii="Traditional Arabic" w:eastAsia="Times New Roman" w:hAnsi="Traditional Arabic" w:cs="Traditional Arabic"/>
          <w:sz w:val="36"/>
          <w:szCs w:val="36"/>
          <w:rtl/>
        </w:rPr>
        <w:t xml:space="preserve"> </w:t>
      </w:r>
      <w:r w:rsidRPr="00565413">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وَنَ</w:t>
      </w:r>
      <w:r w:rsidRPr="00565413">
        <w:rPr>
          <w:rFonts w:ascii="Traditional Arabic" w:eastAsia="Times New Roman" w:hAnsi="Traditional Arabic" w:cs="Traditional Arabic" w:hint="cs"/>
          <w:sz w:val="36"/>
          <w:szCs w:val="36"/>
          <w:rtl/>
        </w:rPr>
        <w:t>م</w:t>
      </w:r>
      <w:r>
        <w:rPr>
          <w:rFonts w:ascii="Traditional Arabic" w:eastAsia="Times New Roman" w:hAnsi="Traditional Arabic" w:cs="Traditional Arabic" w:hint="cs"/>
          <w:sz w:val="36"/>
          <w:szCs w:val="36"/>
          <w:rtl/>
        </w:rPr>
        <w:t>َتْ</w:t>
      </w:r>
      <w:r w:rsidRPr="00565413">
        <w:rPr>
          <w:rFonts w:ascii="Traditional Arabic" w:eastAsia="Times New Roman" w:hAnsi="Traditional Arabic" w:cs="Traditional Arabic"/>
          <w:sz w:val="36"/>
          <w:szCs w:val="36"/>
          <w:rtl/>
        </w:rPr>
        <w:t xml:space="preserve"> </w:t>
      </w:r>
      <w:r w:rsidRPr="00565413">
        <w:rPr>
          <w:rFonts w:ascii="Traditional Arabic" w:eastAsia="Times New Roman" w:hAnsi="Traditional Arabic" w:cs="Traditional Arabic" w:hint="cs"/>
          <w:sz w:val="36"/>
          <w:szCs w:val="36"/>
          <w:rtl/>
        </w:rPr>
        <w:t>فِي</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هَا</w:t>
      </w:r>
      <w:r w:rsidRPr="00565413">
        <w:rPr>
          <w:rFonts w:ascii="Traditional Arabic" w:eastAsia="Times New Roman" w:hAnsi="Traditional Arabic" w:cs="Traditional Arabic"/>
          <w:sz w:val="36"/>
          <w:szCs w:val="36"/>
          <w:rtl/>
        </w:rPr>
        <w:t xml:space="preserve"> </w:t>
      </w:r>
      <w:r w:rsidRPr="00565413">
        <w:rPr>
          <w:rFonts w:ascii="Traditional Arabic" w:eastAsia="Times New Roman" w:hAnsi="Traditional Arabic" w:cs="Traditional Arabic" w:hint="cs"/>
          <w:sz w:val="36"/>
          <w:szCs w:val="36"/>
          <w:rtl/>
        </w:rPr>
        <w:t>مَل</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ك</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ة</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sz w:val="36"/>
          <w:szCs w:val="36"/>
          <w:rtl/>
        </w:rPr>
        <w:t xml:space="preserve"> </w:t>
      </w:r>
      <w:r w:rsidRPr="00565413">
        <w:rPr>
          <w:rFonts w:ascii="Traditional Arabic" w:eastAsia="Times New Roman" w:hAnsi="Traditional Arabic" w:cs="Traditional Arabic" w:hint="cs"/>
          <w:sz w:val="36"/>
          <w:szCs w:val="36"/>
          <w:rtl/>
        </w:rPr>
        <w:t>ا</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لإ</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ر</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اد</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ةِ</w:t>
      </w:r>
      <w:r w:rsidRPr="00565413">
        <w:rPr>
          <w:rFonts w:ascii="Traditional Arabic" w:eastAsia="Times New Roman" w:hAnsi="Traditional Arabic" w:cs="Traditional Arabic"/>
          <w:sz w:val="36"/>
          <w:szCs w:val="36"/>
          <w:rtl/>
        </w:rPr>
        <w:t xml:space="preserve"> </w:t>
      </w:r>
      <w:r w:rsidRPr="00565413">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sz w:val="36"/>
          <w:szCs w:val="36"/>
          <w:rtl/>
        </w:rPr>
        <w:t xml:space="preserve"> </w:t>
      </w:r>
      <w:r w:rsidRPr="00565413">
        <w:rPr>
          <w:rFonts w:ascii="Traditional Arabic" w:eastAsia="Times New Roman" w:hAnsi="Traditional Arabic" w:cs="Traditional Arabic" w:hint="cs"/>
          <w:sz w:val="36"/>
          <w:szCs w:val="36"/>
          <w:rtl/>
        </w:rPr>
        <w:t>وَحَظِي</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sz w:val="36"/>
          <w:szCs w:val="36"/>
          <w:rtl/>
        </w:rPr>
        <w:t xml:space="preserve"> </w:t>
      </w:r>
      <w:r w:rsidRPr="00565413">
        <w:rPr>
          <w:rFonts w:ascii="Traditional Arabic" w:eastAsia="Times New Roman" w:hAnsi="Traditional Arabic" w:cs="Traditional Arabic" w:hint="cs"/>
          <w:sz w:val="36"/>
          <w:szCs w:val="36"/>
          <w:rtl/>
        </w:rPr>
        <w:t>مِنَ</w:t>
      </w:r>
      <w:r w:rsidRPr="00565413">
        <w:rPr>
          <w:rFonts w:ascii="Traditional Arabic" w:eastAsia="Times New Roman" w:hAnsi="Traditional Arabic" w:cs="Traditional Arabic"/>
          <w:sz w:val="36"/>
          <w:szCs w:val="36"/>
          <w:rtl/>
        </w:rPr>
        <w:t xml:space="preserve"> </w:t>
      </w:r>
      <w:r w:rsidRPr="00565413">
        <w:rPr>
          <w:rFonts w:ascii="Traditional Arabic" w:eastAsia="Times New Roman" w:hAnsi="Traditional Arabic" w:cs="Traditional Arabic" w:hint="cs"/>
          <w:sz w:val="36"/>
          <w:szCs w:val="36"/>
          <w:rtl/>
        </w:rPr>
        <w:t>ا</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لعِل</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م</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sz w:val="36"/>
          <w:szCs w:val="36"/>
          <w:rtl/>
        </w:rPr>
        <w:t xml:space="preserve"> </w:t>
      </w:r>
      <w:r w:rsidRPr="00565413">
        <w:rPr>
          <w:rFonts w:ascii="Traditional Arabic" w:eastAsia="Times New Roman" w:hAnsi="Traditional Arabic" w:cs="Traditional Arabic" w:hint="cs"/>
          <w:sz w:val="36"/>
          <w:szCs w:val="36"/>
          <w:rtl/>
        </w:rPr>
        <w:t>ا</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ل</w:t>
      </w:r>
      <w:r>
        <w:rPr>
          <w:rFonts w:ascii="Traditional Arabic" w:eastAsia="Times New Roman" w:hAnsi="Traditional Arabic" w:cs="Traditional Arabic" w:hint="cs"/>
          <w:sz w:val="36"/>
          <w:szCs w:val="36"/>
          <w:rtl/>
        </w:rPr>
        <w:t>صَّحِ</w:t>
      </w:r>
      <w:r w:rsidRPr="00565413">
        <w:rPr>
          <w:rFonts w:ascii="Traditional Arabic" w:eastAsia="Times New Roman" w:hAnsi="Traditional Arabic" w:cs="Traditional Arabic" w:hint="cs"/>
          <w:sz w:val="36"/>
          <w:szCs w:val="36"/>
          <w:rtl/>
        </w:rPr>
        <w:t>ي</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ح</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بِ</w:t>
      </w:r>
      <w:r w:rsidRPr="00565413">
        <w:rPr>
          <w:rFonts w:ascii="Traditional Arabic" w:eastAsia="Times New Roman" w:hAnsi="Traditional Arabic" w:cs="Traditional Arabic" w:hint="cs"/>
          <w:sz w:val="36"/>
          <w:szCs w:val="36"/>
          <w:rtl/>
        </w:rPr>
        <w:t>ح</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ظ</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sz w:val="36"/>
          <w:szCs w:val="36"/>
          <w:rtl/>
        </w:rPr>
        <w:t xml:space="preserve"> </w:t>
      </w:r>
      <w:r w:rsidRPr="00565413">
        <w:rPr>
          <w:rFonts w:ascii="Traditional Arabic" w:eastAsia="Times New Roman" w:hAnsi="Traditional Arabic" w:cs="Traditional Arabic" w:hint="cs"/>
          <w:sz w:val="36"/>
          <w:szCs w:val="36"/>
          <w:rtl/>
        </w:rPr>
        <w:t>غ</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ي</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ر</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sz w:val="36"/>
          <w:szCs w:val="36"/>
          <w:rtl/>
        </w:rPr>
        <w:t xml:space="preserve"> </w:t>
      </w:r>
      <w:r w:rsidRPr="00565413">
        <w:rPr>
          <w:rFonts w:ascii="Traditional Arabic" w:eastAsia="Times New Roman" w:hAnsi="Traditional Arabic" w:cs="Traditional Arabic" w:hint="cs"/>
          <w:sz w:val="36"/>
          <w:szCs w:val="36"/>
          <w:rtl/>
        </w:rPr>
        <w:t>ق</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ل</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ي</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ل</w:t>
      </w:r>
      <w:r>
        <w:rPr>
          <w:rFonts w:ascii="Traditional Arabic" w:eastAsia="Times New Roman" w:hAnsi="Traditional Arabic" w:cs="Traditional Arabic" w:hint="cs"/>
          <w:sz w:val="36"/>
          <w:szCs w:val="36"/>
          <w:rtl/>
        </w:rPr>
        <w:t>ٍ ،</w:t>
      </w:r>
      <w:r w:rsidRPr="00565413">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ثُ</w:t>
      </w:r>
      <w:r w:rsidRPr="00565413">
        <w:rPr>
          <w:rFonts w:ascii="Traditional Arabic" w:eastAsia="Times New Roman" w:hAnsi="Traditional Arabic" w:cs="Traditional Arabic" w:hint="cs"/>
          <w:sz w:val="36"/>
          <w:szCs w:val="36"/>
          <w:rtl/>
        </w:rPr>
        <w:t>م</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sz w:val="36"/>
          <w:szCs w:val="36"/>
          <w:rtl/>
        </w:rPr>
        <w:t xml:space="preserve"> </w:t>
      </w:r>
      <w:r w:rsidRPr="00565413">
        <w:rPr>
          <w:rFonts w:ascii="Traditional Arabic" w:eastAsia="Times New Roman" w:hAnsi="Traditional Arabic" w:cs="Traditional Arabic" w:hint="cs"/>
          <w:sz w:val="36"/>
          <w:szCs w:val="36"/>
          <w:rtl/>
        </w:rPr>
        <w:t>أَقْدَمَ</w:t>
      </w:r>
      <w:r w:rsidRPr="00565413">
        <w:rPr>
          <w:rFonts w:ascii="Traditional Arabic" w:eastAsia="Times New Roman" w:hAnsi="Traditional Arabic" w:cs="Traditional Arabic"/>
          <w:sz w:val="36"/>
          <w:szCs w:val="36"/>
          <w:rtl/>
        </w:rPr>
        <w:t xml:space="preserve"> </w:t>
      </w:r>
      <w:r w:rsidRPr="00565413">
        <w:rPr>
          <w:rFonts w:ascii="Traditional Arabic" w:eastAsia="Times New Roman" w:hAnsi="Traditional Arabic" w:cs="Traditional Arabic" w:hint="cs"/>
          <w:sz w:val="36"/>
          <w:szCs w:val="36"/>
          <w:rtl/>
        </w:rPr>
        <w:t>عَلَى</w:t>
      </w:r>
      <w:r w:rsidRPr="00565413">
        <w:rPr>
          <w:rFonts w:ascii="Traditional Arabic" w:eastAsia="Times New Roman" w:hAnsi="Traditional Arabic" w:cs="Traditional Arabic"/>
          <w:sz w:val="36"/>
          <w:szCs w:val="36"/>
          <w:rtl/>
        </w:rPr>
        <w:t xml:space="preserve"> </w:t>
      </w:r>
      <w:r w:rsidRPr="00565413">
        <w:rPr>
          <w:rFonts w:ascii="Traditional Arabic" w:eastAsia="Times New Roman" w:hAnsi="Traditional Arabic" w:cs="Traditional Arabic" w:hint="cs"/>
          <w:sz w:val="36"/>
          <w:szCs w:val="36"/>
          <w:rtl/>
        </w:rPr>
        <w:lastRenderedPageBreak/>
        <w:t>تَح</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ر</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ي</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ر</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نَفْسِ</w:t>
      </w:r>
      <w:r w:rsidRPr="00565413">
        <w:rPr>
          <w:rFonts w:ascii="Traditional Arabic" w:eastAsia="Times New Roman" w:hAnsi="Traditional Arabic" w:cs="Traditional Arabic" w:hint="cs"/>
          <w:sz w:val="36"/>
          <w:szCs w:val="36"/>
          <w:rtl/>
        </w:rPr>
        <w:t>هِ</w:t>
      </w:r>
      <w:r w:rsidRPr="00565413">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مِنْ</w:t>
      </w:r>
      <w:r w:rsidRPr="00565413">
        <w:rPr>
          <w:rFonts w:ascii="Traditional Arabic" w:eastAsia="Times New Roman" w:hAnsi="Traditional Arabic" w:cs="Traditional Arabic"/>
          <w:sz w:val="36"/>
          <w:szCs w:val="36"/>
          <w:rtl/>
        </w:rPr>
        <w:t xml:space="preserve"> </w:t>
      </w:r>
      <w:r w:rsidRPr="00565413">
        <w:rPr>
          <w:rFonts w:ascii="Traditional Arabic" w:eastAsia="Times New Roman" w:hAnsi="Traditional Arabic" w:cs="Traditional Arabic" w:hint="cs"/>
          <w:sz w:val="36"/>
          <w:szCs w:val="36"/>
          <w:rtl/>
        </w:rPr>
        <w:t>ر</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ي</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ق</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sz w:val="36"/>
          <w:szCs w:val="36"/>
          <w:rtl/>
        </w:rPr>
        <w:t xml:space="preserve"> </w:t>
      </w:r>
      <w:r w:rsidRPr="00565413">
        <w:rPr>
          <w:rFonts w:ascii="Traditional Arabic" w:eastAsia="Times New Roman" w:hAnsi="Traditional Arabic" w:cs="Traditional Arabic" w:hint="cs"/>
          <w:sz w:val="36"/>
          <w:szCs w:val="36"/>
          <w:rtl/>
        </w:rPr>
        <w:t>م</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ن</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sz w:val="36"/>
          <w:szCs w:val="36"/>
          <w:rtl/>
        </w:rPr>
        <w:t xml:space="preserve"> </w:t>
      </w:r>
      <w:r w:rsidRPr="00565413">
        <w:rPr>
          <w:rFonts w:ascii="Traditional Arabic" w:eastAsia="Times New Roman" w:hAnsi="Traditional Arabic" w:cs="Traditional Arabic" w:hint="cs"/>
          <w:sz w:val="36"/>
          <w:szCs w:val="36"/>
          <w:rtl/>
        </w:rPr>
        <w:t>ي</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م</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ل</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ك</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ه</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ا</w:t>
      </w:r>
      <w:r w:rsidRPr="00565413">
        <w:rPr>
          <w:rFonts w:ascii="Traditional Arabic" w:eastAsia="Times New Roman" w:hAnsi="Traditional Arabic" w:cs="Traditional Arabic"/>
          <w:sz w:val="36"/>
          <w:szCs w:val="36"/>
          <w:rtl/>
        </w:rPr>
        <w:t xml:space="preserve"> </w:t>
      </w:r>
      <w:r w:rsidRPr="00565413">
        <w:rPr>
          <w:rFonts w:ascii="Traditional Arabic" w:eastAsia="Times New Roman" w:hAnsi="Traditional Arabic" w:cs="Traditional Arabic" w:hint="cs"/>
          <w:sz w:val="36"/>
          <w:szCs w:val="36"/>
          <w:rtl/>
        </w:rPr>
        <w:t>بِالقُوَّةِ</w:t>
      </w:r>
      <w:r w:rsidRPr="00565413">
        <w:rPr>
          <w:rFonts w:ascii="Traditional Arabic" w:eastAsia="Times New Roman" w:hAnsi="Traditional Arabic" w:cs="Traditional Arabic"/>
          <w:sz w:val="36"/>
          <w:szCs w:val="36"/>
          <w:rtl/>
        </w:rPr>
        <w:t xml:space="preserve"> </w:t>
      </w:r>
      <w:r w:rsidRPr="00565413">
        <w:rPr>
          <w:rFonts w:ascii="Traditional Arabic" w:eastAsia="Times New Roman" w:hAnsi="Traditional Arabic" w:cs="Traditional Arabic" w:hint="cs"/>
          <w:sz w:val="36"/>
          <w:szCs w:val="36"/>
          <w:rtl/>
        </w:rPr>
        <w:t>وَالجَبَرُوتِ</w:t>
      </w:r>
      <w:r w:rsidRPr="00565413">
        <w:rPr>
          <w:rFonts w:ascii="Traditional Arabic" w:eastAsia="Times New Roman" w:hAnsi="Traditional Arabic" w:cs="Traditional Arabic"/>
          <w:sz w:val="36"/>
          <w:szCs w:val="36"/>
          <w:rtl/>
        </w:rPr>
        <w:t xml:space="preserve"> </w:t>
      </w:r>
      <w:r w:rsidRPr="00565413">
        <w:rPr>
          <w:rFonts w:ascii="Traditional Arabic" w:eastAsia="Times New Roman" w:hAnsi="Traditional Arabic" w:cs="Traditional Arabic" w:hint="cs"/>
          <w:sz w:val="36"/>
          <w:szCs w:val="36"/>
          <w:rtl/>
        </w:rPr>
        <w:t>ف</w:t>
      </w:r>
      <w:r>
        <w:rPr>
          <w:rFonts w:ascii="Traditional Arabic" w:eastAsia="Times New Roman" w:hAnsi="Traditional Arabic" w:cs="Traditional Arabic" w:hint="cs"/>
          <w:sz w:val="36"/>
          <w:szCs w:val="36"/>
          <w:rtl/>
        </w:rPr>
        <w:t>ِمَ</w:t>
      </w:r>
      <w:r w:rsidRPr="00565413">
        <w:rPr>
          <w:rFonts w:ascii="Traditional Arabic" w:eastAsia="Times New Roman" w:hAnsi="Traditional Arabic" w:cs="Traditional Arabic" w:hint="cs"/>
          <w:sz w:val="36"/>
          <w:szCs w:val="36"/>
          <w:rtl/>
        </w:rPr>
        <w:t>ن</w:t>
      </w:r>
      <w:r>
        <w:rPr>
          <w:rFonts w:ascii="Traditional Arabic" w:eastAsia="Times New Roman" w:hAnsi="Traditional Arabic" w:cs="Traditional Arabic" w:hint="cs"/>
          <w:sz w:val="36"/>
          <w:szCs w:val="36"/>
          <w:rtl/>
        </w:rPr>
        <w:t xml:space="preserve">ْ </w:t>
      </w:r>
      <w:r w:rsidRPr="00565413">
        <w:rPr>
          <w:rFonts w:ascii="Traditional Arabic" w:eastAsia="Times New Roman" w:hAnsi="Traditional Arabic" w:cs="Traditional Arabic" w:hint="cs"/>
          <w:sz w:val="36"/>
          <w:szCs w:val="36"/>
          <w:rtl/>
        </w:rPr>
        <w:t>لم</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ي</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ك</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ن</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sz w:val="36"/>
          <w:szCs w:val="36"/>
          <w:rtl/>
        </w:rPr>
        <w:t xml:space="preserve"> </w:t>
      </w:r>
      <w:r w:rsidRPr="00565413">
        <w:rPr>
          <w:rFonts w:ascii="Traditional Arabic" w:eastAsia="Times New Roman" w:hAnsi="Traditional Arabic" w:cs="Traditional Arabic" w:hint="cs"/>
          <w:sz w:val="36"/>
          <w:szCs w:val="36"/>
          <w:rtl/>
        </w:rPr>
        <w:t>ك</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ذ</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ال</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ك</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sz w:val="36"/>
          <w:szCs w:val="36"/>
          <w:rtl/>
        </w:rPr>
        <w:t xml:space="preserve"> </w:t>
      </w:r>
      <w:r w:rsidRPr="00565413">
        <w:rPr>
          <w:rFonts w:ascii="Traditional Arabic" w:eastAsia="Times New Roman" w:hAnsi="Traditional Arabic" w:cs="Traditional Arabic" w:hint="cs"/>
          <w:sz w:val="36"/>
          <w:szCs w:val="36"/>
          <w:rtl/>
        </w:rPr>
        <w:t>فَقَدْ</w:t>
      </w:r>
      <w:r w:rsidRPr="00565413">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ش</w:t>
      </w:r>
      <w:r w:rsidRPr="00565413">
        <w:rPr>
          <w:rFonts w:ascii="Traditional Arabic" w:eastAsia="Times New Roman" w:hAnsi="Traditional Arabic" w:cs="Traditional Arabic" w:hint="cs"/>
          <w:sz w:val="36"/>
          <w:szCs w:val="36"/>
          <w:rtl/>
        </w:rPr>
        <w:t>َسَعَتْ</w:t>
      </w:r>
      <w:r w:rsidRPr="00565413">
        <w:rPr>
          <w:rFonts w:ascii="Traditional Arabic" w:eastAsia="Times New Roman" w:hAnsi="Traditional Arabic" w:cs="Traditional Arabic"/>
          <w:sz w:val="36"/>
          <w:szCs w:val="36"/>
          <w:rtl/>
        </w:rPr>
        <w:t xml:space="preserve"> </w:t>
      </w:r>
      <w:r w:rsidRPr="00565413">
        <w:rPr>
          <w:rFonts w:ascii="Traditional Arabic" w:eastAsia="Times New Roman" w:hAnsi="Traditional Arabic" w:cs="Traditional Arabic" w:hint="cs"/>
          <w:sz w:val="36"/>
          <w:szCs w:val="36"/>
          <w:rtl/>
        </w:rPr>
        <w:t>بَ</w:t>
      </w:r>
      <w:r>
        <w:rPr>
          <w:rFonts w:ascii="Traditional Arabic" w:eastAsia="Times New Roman" w:hAnsi="Traditional Arabic" w:cs="Traditional Arabic" w:hint="cs"/>
          <w:sz w:val="36"/>
          <w:szCs w:val="36"/>
          <w:rtl/>
        </w:rPr>
        <w:t>يْ</w:t>
      </w:r>
      <w:r w:rsidRPr="00565413">
        <w:rPr>
          <w:rFonts w:ascii="Traditional Arabic" w:eastAsia="Times New Roman" w:hAnsi="Traditional Arabic" w:cs="Traditional Arabic" w:hint="cs"/>
          <w:sz w:val="36"/>
          <w:szCs w:val="36"/>
          <w:rtl/>
        </w:rPr>
        <w:t>ن</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ه</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sz w:val="36"/>
          <w:szCs w:val="36"/>
          <w:rtl/>
        </w:rPr>
        <w:t xml:space="preserve"> </w:t>
      </w:r>
      <w:r w:rsidRPr="00565413">
        <w:rPr>
          <w:rFonts w:ascii="Traditional Arabic" w:eastAsia="Times New Roman" w:hAnsi="Traditional Arabic" w:cs="Traditional Arabic" w:hint="cs"/>
          <w:sz w:val="36"/>
          <w:szCs w:val="36"/>
          <w:rtl/>
        </w:rPr>
        <w:t>و</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ب</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ي</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ن</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sz w:val="36"/>
          <w:szCs w:val="36"/>
          <w:rtl/>
        </w:rPr>
        <w:t xml:space="preserve"> </w:t>
      </w:r>
      <w:r w:rsidRPr="00565413">
        <w:rPr>
          <w:rFonts w:ascii="Traditional Arabic" w:eastAsia="Times New Roman" w:hAnsi="Traditional Arabic" w:cs="Traditional Arabic" w:hint="cs"/>
          <w:sz w:val="36"/>
          <w:szCs w:val="36"/>
          <w:rtl/>
        </w:rPr>
        <w:t>ا</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لح</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ر</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ي</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ة</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sz w:val="36"/>
          <w:szCs w:val="36"/>
          <w:rtl/>
        </w:rPr>
        <w:t xml:space="preserve"> </w:t>
      </w:r>
      <w:r w:rsidRPr="00565413">
        <w:rPr>
          <w:rFonts w:ascii="Traditional Arabic" w:eastAsia="Times New Roman" w:hAnsi="Traditional Arabic" w:cs="Traditional Arabic" w:hint="cs"/>
          <w:sz w:val="36"/>
          <w:szCs w:val="36"/>
          <w:rtl/>
        </w:rPr>
        <w:t>ا</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لمس</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او</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ف</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sz w:val="36"/>
          <w:szCs w:val="36"/>
          <w:rtl/>
        </w:rPr>
        <w:t xml:space="preserve"> </w:t>
      </w:r>
      <w:r w:rsidRPr="00565413">
        <w:rPr>
          <w:rFonts w:ascii="Traditional Arabic" w:eastAsia="Times New Roman" w:hAnsi="Traditional Arabic" w:cs="Traditional Arabic" w:hint="cs"/>
          <w:sz w:val="36"/>
          <w:szCs w:val="36"/>
          <w:rtl/>
        </w:rPr>
        <w:t>وَكَانَ</w:t>
      </w:r>
      <w:r w:rsidRPr="00565413">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بَيْنَ</w:t>
      </w:r>
      <w:r w:rsidRPr="00565413">
        <w:rPr>
          <w:rFonts w:ascii="Traditional Arabic" w:eastAsia="Times New Roman" w:hAnsi="Traditional Arabic" w:cs="Traditional Arabic" w:hint="cs"/>
          <w:sz w:val="36"/>
          <w:szCs w:val="36"/>
          <w:rtl/>
        </w:rPr>
        <w:t>هُم</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ا</w:t>
      </w:r>
      <w:r w:rsidRPr="00565413">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مَفَاوِز</w:t>
      </w:r>
      <w:r w:rsidRPr="00565413">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ج</w:t>
      </w:r>
      <w:r w:rsidRPr="00565413">
        <w:rPr>
          <w:rFonts w:ascii="Traditional Arabic" w:eastAsia="Times New Roman" w:hAnsi="Traditional Arabic" w:cs="Traditional Arabic" w:hint="cs"/>
          <w:sz w:val="36"/>
          <w:szCs w:val="36"/>
          <w:rtl/>
        </w:rPr>
        <w:t>َم</w:t>
      </w:r>
      <w:r>
        <w:rPr>
          <w:rFonts w:ascii="Traditional Arabic" w:eastAsia="Times New Roman" w:hAnsi="Traditional Arabic" w:cs="Traditional Arabic" w:hint="cs"/>
          <w:sz w:val="36"/>
          <w:szCs w:val="36"/>
          <w:rtl/>
        </w:rPr>
        <w:t>َّةُ</w:t>
      </w:r>
      <w:r w:rsidRPr="00565413">
        <w:rPr>
          <w:rFonts w:ascii="Traditional Arabic" w:eastAsia="Times New Roman" w:hAnsi="Traditional Arabic" w:cs="Traditional Arabic"/>
          <w:sz w:val="36"/>
          <w:szCs w:val="36"/>
          <w:rtl/>
        </w:rPr>
        <w:t xml:space="preserve"> </w:t>
      </w:r>
      <w:r w:rsidRPr="00565413">
        <w:rPr>
          <w:rFonts w:ascii="Traditional Arabic" w:eastAsia="Times New Roman" w:hAnsi="Traditional Arabic" w:cs="Traditional Arabic" w:hint="cs"/>
          <w:sz w:val="36"/>
          <w:szCs w:val="36"/>
          <w:rtl/>
        </w:rPr>
        <w:t>ا</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لمخ</w:t>
      </w:r>
      <w:r>
        <w:rPr>
          <w:rFonts w:ascii="Traditional Arabic" w:eastAsia="Times New Roman" w:hAnsi="Traditional Arabic" w:cs="Traditional Arabic" w:hint="cs"/>
          <w:sz w:val="36"/>
          <w:szCs w:val="36"/>
          <w:rtl/>
        </w:rPr>
        <w:t>َا</w:t>
      </w:r>
      <w:r w:rsidRPr="00565413">
        <w:rPr>
          <w:rFonts w:ascii="Traditional Arabic" w:eastAsia="Times New Roman" w:hAnsi="Traditional Arabic" w:cs="Traditional Arabic" w:hint="cs"/>
          <w:sz w:val="36"/>
          <w:szCs w:val="36"/>
          <w:rtl/>
        </w:rPr>
        <w:t>و</w:t>
      </w:r>
      <w:r>
        <w:rPr>
          <w:rFonts w:ascii="Traditional Arabic" w:eastAsia="Times New Roman" w:hAnsi="Traditional Arabic" w:cs="Traditional Arabic" w:hint="cs"/>
          <w:sz w:val="36"/>
          <w:szCs w:val="36"/>
          <w:rtl/>
        </w:rPr>
        <w:t>ِ</w:t>
      </w:r>
      <w:r w:rsidRPr="00565413">
        <w:rPr>
          <w:rFonts w:ascii="Traditional Arabic" w:eastAsia="Times New Roman" w:hAnsi="Traditional Arabic" w:cs="Traditional Arabic" w:hint="cs"/>
          <w:sz w:val="36"/>
          <w:szCs w:val="36"/>
          <w:rtl/>
        </w:rPr>
        <w:t>ف</w:t>
      </w:r>
      <w:r>
        <w:rPr>
          <w:rFonts w:ascii="Traditional Arabic" w:eastAsia="Times New Roman" w:hAnsi="Traditional Arabic" w:cs="Traditional Arabic" w:hint="cs"/>
          <w:sz w:val="36"/>
          <w:szCs w:val="36"/>
          <w:rtl/>
        </w:rPr>
        <w:t>ِ .</w:t>
      </w:r>
    </w:p>
    <w:p w14:paraId="29F9A1B8" w14:textId="77777777" w:rsidR="003E6408" w:rsidRDefault="003E6408" w:rsidP="00EA2D11">
      <w:pPr>
        <w:pStyle w:val="ListParagraph"/>
        <w:spacing w:after="160" w:line="480" w:lineRule="auto"/>
        <w:ind w:left="2520" w:firstLine="360"/>
        <w:jc w:val="both"/>
        <w:rPr>
          <w:rFonts w:asciiTheme="majorBidi" w:hAnsiTheme="majorBidi" w:cstheme="majorBidi"/>
          <w:sz w:val="24"/>
          <w:szCs w:val="24"/>
        </w:rPr>
      </w:pPr>
    </w:p>
    <w:p w14:paraId="2F405C27" w14:textId="7B092C69" w:rsidR="00EA2D11" w:rsidRDefault="00EA2D11" w:rsidP="00C620BA">
      <w:pPr>
        <w:pStyle w:val="ListParagraph"/>
        <w:spacing w:after="160" w:line="240" w:lineRule="auto"/>
        <w:ind w:left="2127" w:hanging="709"/>
        <w:jc w:val="both"/>
        <w:rPr>
          <w:rFonts w:asciiTheme="majorBidi" w:hAnsiTheme="majorBidi" w:cstheme="majorBidi"/>
          <w:sz w:val="24"/>
          <w:szCs w:val="24"/>
        </w:rPr>
      </w:pPr>
      <w:r w:rsidRPr="00CB4F74">
        <w:rPr>
          <w:rFonts w:asciiTheme="majorBidi" w:hAnsiTheme="majorBidi" w:cstheme="majorBidi"/>
          <w:sz w:val="24"/>
          <w:szCs w:val="24"/>
        </w:rPr>
        <w:t>Artinya: “</w:t>
      </w:r>
      <w:r>
        <w:rPr>
          <w:rFonts w:asciiTheme="majorBidi" w:hAnsiTheme="majorBidi" w:cstheme="majorBidi"/>
          <w:sz w:val="24"/>
          <w:szCs w:val="24"/>
        </w:rPr>
        <w:t>Ingat seorang itu belum bisa diangap merdeka, kecuali jika jiwanya telah mendapatkan pendidikan sempurna, tumbuh dalam hatinya kemauan keras memiliki ilmu tidak sedikit, kemudian berani membebaskan diri dari cengkeraman dan kurungan orang yang menguasainya dengan kekuatan dan paksaan. Barang siapa yang belum bisa seperti itu maka orang tersebut masih jauh dikatakan sebagai orang yanh merdeka dan antara dia dengan kebebasan atau kemerdekaan masih terhalang oleh hamparan hutan belukar yang sangat angker</w:t>
      </w:r>
      <w:r w:rsidRPr="00CB4F74">
        <w:rPr>
          <w:rFonts w:asciiTheme="majorBidi" w:hAnsiTheme="majorBidi" w:cstheme="majorBidi"/>
          <w:sz w:val="24"/>
          <w:szCs w:val="24"/>
        </w:rPr>
        <w:t>.”</w:t>
      </w:r>
    </w:p>
    <w:p w14:paraId="3CE025FB" w14:textId="77777777" w:rsidR="00C620BA" w:rsidRPr="00CB4F74" w:rsidRDefault="00C620BA" w:rsidP="00C620BA">
      <w:pPr>
        <w:pStyle w:val="ListParagraph"/>
        <w:spacing w:after="160" w:line="240" w:lineRule="auto"/>
        <w:ind w:left="2127" w:hanging="709"/>
        <w:jc w:val="both"/>
        <w:rPr>
          <w:rFonts w:asciiTheme="majorBidi" w:hAnsiTheme="majorBidi" w:cstheme="majorBidi"/>
          <w:sz w:val="24"/>
          <w:szCs w:val="24"/>
        </w:rPr>
      </w:pPr>
    </w:p>
    <w:p w14:paraId="531C0821" w14:textId="77777777" w:rsidR="00EA2D11" w:rsidRPr="00CB4F74" w:rsidRDefault="00EA2D11" w:rsidP="00C620BA">
      <w:pPr>
        <w:pStyle w:val="ListParagraph"/>
        <w:spacing w:after="160" w:line="480" w:lineRule="auto"/>
        <w:ind w:left="1418" w:firstLine="567"/>
        <w:jc w:val="both"/>
        <w:rPr>
          <w:rFonts w:asciiTheme="majorBidi" w:hAnsiTheme="majorBidi" w:cstheme="majorBidi"/>
          <w:sz w:val="24"/>
          <w:szCs w:val="24"/>
        </w:rPr>
      </w:pPr>
      <w:r w:rsidRPr="00CB4F74">
        <w:rPr>
          <w:rFonts w:asciiTheme="majorBidi" w:hAnsiTheme="majorBidi" w:cstheme="majorBidi"/>
          <w:sz w:val="24"/>
          <w:szCs w:val="24"/>
        </w:rPr>
        <w:t xml:space="preserve">Kutipan kalimat tersebut mengandung nilai moderasi dilihat dari </w:t>
      </w:r>
      <w:r w:rsidRPr="00CB4F74">
        <w:rPr>
          <w:rFonts w:asciiTheme="majorBidi" w:hAnsiTheme="majorBidi" w:cstheme="majorBidi"/>
          <w:sz w:val="24"/>
          <w:szCs w:val="24"/>
        </w:rPr>
        <w:lastRenderedPageBreak/>
        <w:t xml:space="preserve">segi ciri-ciri golongan umat beragama yang dengan gampangnya terpengaruh oleh paham radikalisme. Mulai dari minimnya pemahaman ilmu agama, mempelajari agama hanya sebatas tekstualis semata, serta dangkalnya kemapuan berpikir terhadap tafsir pada suatu dalil. Sehingga menyebabkan golongan beragama tersebut menjadi umat yang mudah untuk disusupi paham radikalisme, dan sulit untuk menerima </w:t>
      </w:r>
      <w:r>
        <w:rPr>
          <w:rFonts w:asciiTheme="majorBidi" w:hAnsiTheme="majorBidi" w:cstheme="majorBidi"/>
          <w:sz w:val="24"/>
          <w:szCs w:val="24"/>
        </w:rPr>
        <w:t>Islam</w:t>
      </w:r>
      <w:r w:rsidRPr="00CB4F74">
        <w:rPr>
          <w:rFonts w:asciiTheme="majorBidi" w:hAnsiTheme="majorBidi" w:cstheme="majorBidi"/>
          <w:sz w:val="24"/>
          <w:szCs w:val="24"/>
        </w:rPr>
        <w:t xml:space="preserve"> yang </w:t>
      </w:r>
      <w:r w:rsidRPr="003D05C7">
        <w:rPr>
          <w:rFonts w:asciiTheme="majorBidi" w:hAnsiTheme="majorBidi" w:cstheme="majorBidi"/>
          <w:sz w:val="24"/>
          <w:szCs w:val="24"/>
        </w:rPr>
        <w:t>Wasathiyah</w:t>
      </w:r>
      <w:r w:rsidRPr="00CB4F74">
        <w:rPr>
          <w:rFonts w:asciiTheme="majorBidi" w:hAnsiTheme="majorBidi" w:cstheme="majorBidi"/>
          <w:sz w:val="24"/>
          <w:szCs w:val="24"/>
        </w:rPr>
        <w:t>.</w:t>
      </w:r>
    </w:p>
    <w:p w14:paraId="7570AA29" w14:textId="77777777" w:rsidR="00EA2D11" w:rsidRDefault="00EA2D11" w:rsidP="00C620BA">
      <w:pPr>
        <w:pStyle w:val="ListParagraph"/>
        <w:numPr>
          <w:ilvl w:val="0"/>
          <w:numId w:val="36"/>
        </w:numPr>
        <w:spacing w:after="160" w:line="480" w:lineRule="auto"/>
        <w:ind w:left="1418" w:hanging="425"/>
        <w:jc w:val="both"/>
        <w:rPr>
          <w:rFonts w:asciiTheme="majorBidi" w:hAnsiTheme="majorBidi" w:cstheme="majorBidi"/>
          <w:sz w:val="24"/>
          <w:szCs w:val="24"/>
          <w:rtl/>
        </w:rPr>
      </w:pPr>
      <w:r w:rsidRPr="00CB4F74">
        <w:rPr>
          <w:rFonts w:asciiTheme="majorBidi" w:hAnsiTheme="majorBidi" w:cstheme="majorBidi"/>
          <w:sz w:val="24"/>
          <w:szCs w:val="24"/>
        </w:rPr>
        <w:t xml:space="preserve">Pada Bab XXII Macam-macam Kemerdekaan atau Kebebasan di halaman </w:t>
      </w:r>
      <w:r w:rsidRPr="00CB4F74">
        <w:rPr>
          <w:rFonts w:asciiTheme="majorBidi" w:hAnsiTheme="majorBidi" w:cstheme="majorBidi"/>
          <w:sz w:val="24"/>
          <w:szCs w:val="24"/>
        </w:rPr>
        <w:lastRenderedPageBreak/>
        <w:t>134 terdapat kutipan kalimat sebagai berikut:</w:t>
      </w:r>
      <w:r>
        <w:rPr>
          <w:rStyle w:val="FootnoteReference"/>
          <w:rFonts w:asciiTheme="majorBidi" w:hAnsiTheme="majorBidi" w:cstheme="majorBidi"/>
          <w:sz w:val="24"/>
          <w:szCs w:val="24"/>
        </w:rPr>
        <w:footnoteReference w:id="41"/>
      </w:r>
    </w:p>
    <w:p w14:paraId="692A3A1E" w14:textId="7D9F1025" w:rsidR="003E6408" w:rsidRPr="00C620BA" w:rsidRDefault="00EA2D11" w:rsidP="00C620BA">
      <w:pPr>
        <w:bidi/>
        <w:spacing w:after="0" w:line="240" w:lineRule="auto"/>
        <w:ind w:right="1418"/>
        <w:jc w:val="both"/>
        <w:rPr>
          <w:rFonts w:ascii="Traditional Arabic" w:eastAsia="Times New Roman" w:hAnsi="Traditional Arabic" w:cs="Traditional Arabic"/>
          <w:sz w:val="36"/>
          <w:szCs w:val="36"/>
        </w:rPr>
      </w:pPr>
      <w:r w:rsidRPr="00696973">
        <w:rPr>
          <w:rFonts w:ascii="Traditional Arabic" w:eastAsia="Times New Roman" w:hAnsi="Traditional Arabic" w:cs="Traditional Arabic"/>
          <w:sz w:val="36"/>
          <w:szCs w:val="36"/>
          <w:rtl/>
        </w:rPr>
        <w:t>فَهُوَ حُرٌّ يَعْتَقِدَ مَا يَشَاءُ، مِنَ اْلعَقَائِدِ الدِّيْنِيَّةِ العَلْمِيَّةِ وَالسِّيَاسِيَّةِ وَالاِجْتِمَاعِيَّاةِ ، وَأَنْ يُجَاهِرَ بِذَلِكَ. إِلاَّ إِنْ دَعَتْ مُجَاهَرَتُهُ إِلى انْفِصَامِ عُرْوَةٍ مِنْ عُرَ</w:t>
      </w:r>
      <w:r w:rsidRPr="00696973">
        <w:rPr>
          <w:rFonts w:ascii="Sakkal Majalla" w:eastAsia="Times New Roman" w:hAnsi="Sakkal Majalla" w:cs="Sakkal Majalla" w:hint="cs"/>
          <w:sz w:val="36"/>
          <w:szCs w:val="36"/>
          <w:rtl/>
        </w:rPr>
        <w:t>ے</w:t>
      </w:r>
      <w:r w:rsidRPr="00696973">
        <w:rPr>
          <w:rFonts w:ascii="Traditional Arabic" w:eastAsia="Times New Roman" w:hAnsi="Traditional Arabic" w:cs="Traditional Arabic"/>
          <w:sz w:val="36"/>
          <w:szCs w:val="36"/>
          <w:rtl/>
        </w:rPr>
        <w:t xml:space="preserve"> اْلإِجْتِمَاعِ ،</w:t>
      </w:r>
    </w:p>
    <w:p w14:paraId="7DC5E681" w14:textId="38DBF3F1" w:rsidR="00EA2D11" w:rsidRDefault="00EA2D11" w:rsidP="00C620BA">
      <w:pPr>
        <w:pStyle w:val="ListParagraph"/>
        <w:spacing w:after="160" w:line="240" w:lineRule="auto"/>
        <w:ind w:left="2127" w:hanging="709"/>
        <w:jc w:val="both"/>
        <w:rPr>
          <w:rFonts w:asciiTheme="majorBidi" w:hAnsiTheme="majorBidi" w:cstheme="majorBidi"/>
          <w:sz w:val="24"/>
          <w:szCs w:val="24"/>
        </w:rPr>
      </w:pPr>
      <w:r w:rsidRPr="00CB4F74">
        <w:rPr>
          <w:rFonts w:asciiTheme="majorBidi" w:hAnsiTheme="majorBidi" w:cstheme="majorBidi"/>
          <w:sz w:val="24"/>
          <w:szCs w:val="24"/>
        </w:rPr>
        <w:t>Artinya: “</w:t>
      </w:r>
      <w:r>
        <w:rPr>
          <w:rFonts w:asciiTheme="majorBidi" w:hAnsiTheme="majorBidi" w:cstheme="majorBidi"/>
          <w:sz w:val="24"/>
          <w:szCs w:val="24"/>
        </w:rPr>
        <w:t>Setiap orang bebas menganut ideologi yang dia kehendaki, baik ideologi keagamaan, pengetahuan, politik, maupun sosial. Bebas pula menyebarluaskan smua itu asal tidak menimbulkan perpecahan dikalangan rakyat</w:t>
      </w:r>
      <w:r w:rsidRPr="00CB4F74">
        <w:rPr>
          <w:rFonts w:asciiTheme="majorBidi" w:hAnsiTheme="majorBidi" w:cstheme="majorBidi"/>
          <w:sz w:val="24"/>
          <w:szCs w:val="24"/>
        </w:rPr>
        <w:t>”</w:t>
      </w:r>
    </w:p>
    <w:p w14:paraId="5A3B5174" w14:textId="77777777" w:rsidR="00C620BA" w:rsidRPr="00CB4F74" w:rsidRDefault="00C620BA" w:rsidP="00C620BA">
      <w:pPr>
        <w:pStyle w:val="ListParagraph"/>
        <w:spacing w:after="160" w:line="240" w:lineRule="auto"/>
        <w:ind w:left="2127" w:hanging="709"/>
        <w:jc w:val="both"/>
        <w:rPr>
          <w:rFonts w:asciiTheme="majorBidi" w:hAnsiTheme="majorBidi" w:cstheme="majorBidi"/>
          <w:sz w:val="24"/>
          <w:szCs w:val="24"/>
        </w:rPr>
      </w:pPr>
    </w:p>
    <w:p w14:paraId="2C28D488" w14:textId="77777777" w:rsidR="00EA2D11" w:rsidRPr="00CB4F74" w:rsidRDefault="00EA2D11" w:rsidP="00C620BA">
      <w:pPr>
        <w:pStyle w:val="ListParagraph"/>
        <w:spacing w:after="160" w:line="480" w:lineRule="auto"/>
        <w:ind w:left="1418" w:firstLine="567"/>
        <w:jc w:val="both"/>
        <w:rPr>
          <w:rFonts w:asciiTheme="majorBidi" w:hAnsiTheme="majorBidi" w:cstheme="majorBidi"/>
          <w:sz w:val="24"/>
          <w:szCs w:val="24"/>
        </w:rPr>
      </w:pPr>
      <w:r w:rsidRPr="00CB4F74">
        <w:rPr>
          <w:rFonts w:asciiTheme="majorBidi" w:hAnsiTheme="majorBidi" w:cstheme="majorBidi"/>
          <w:sz w:val="24"/>
          <w:szCs w:val="24"/>
        </w:rPr>
        <w:t>Kutipan kalimat tersebut mengandung nilai moderasi dilihat dari segi hak pribadi setiap individu untuk bebas dalam menganut ideologi dan keyakinan sesuai kehendaknya masing-</w:t>
      </w:r>
      <w:r w:rsidRPr="00CB4F74">
        <w:rPr>
          <w:rFonts w:asciiTheme="majorBidi" w:hAnsiTheme="majorBidi" w:cstheme="majorBidi"/>
          <w:sz w:val="24"/>
          <w:szCs w:val="24"/>
        </w:rPr>
        <w:lastRenderedPageBreak/>
        <w:t xml:space="preserve">masing, bebas untuk mengamalkannya dalam sendi-sendi kehidupan, serta bebas pula untuk menyebarluaskannya, asalkan tetap dalam bingkai </w:t>
      </w:r>
      <w:r w:rsidRPr="003D05C7">
        <w:rPr>
          <w:rFonts w:asciiTheme="majorBidi" w:hAnsiTheme="majorBidi" w:cstheme="majorBidi"/>
          <w:sz w:val="24"/>
          <w:szCs w:val="24"/>
        </w:rPr>
        <w:t>tasamuh</w:t>
      </w:r>
      <w:r w:rsidRPr="00CB4F74">
        <w:rPr>
          <w:rFonts w:asciiTheme="majorBidi" w:hAnsiTheme="majorBidi" w:cstheme="majorBidi"/>
          <w:sz w:val="24"/>
          <w:szCs w:val="24"/>
        </w:rPr>
        <w:t xml:space="preserve">. Sebagai umat </w:t>
      </w:r>
      <w:r>
        <w:rPr>
          <w:rFonts w:asciiTheme="majorBidi" w:hAnsiTheme="majorBidi" w:cstheme="majorBidi"/>
          <w:sz w:val="24"/>
          <w:szCs w:val="24"/>
        </w:rPr>
        <w:t>Islam</w:t>
      </w:r>
      <w:r w:rsidRPr="00CB4F74">
        <w:rPr>
          <w:rFonts w:asciiTheme="majorBidi" w:hAnsiTheme="majorBidi" w:cstheme="majorBidi"/>
          <w:sz w:val="24"/>
          <w:szCs w:val="24"/>
        </w:rPr>
        <w:t xml:space="preserve"> yang moderat tentu saja hal tersebut menjadi bagian yang memerperkuat keberagaman pola pikir, namun tetap harus berpegang teguh pada nilai-nilai toleransi agar tidak menimbulkan perpecahan yang dengan mudahnya disusupi oleh paham radikalisme.</w:t>
      </w:r>
    </w:p>
    <w:p w14:paraId="356E2E03" w14:textId="77777777" w:rsidR="00EA2D11" w:rsidRPr="00CB4F74" w:rsidRDefault="00EA2D11" w:rsidP="00C620BA">
      <w:pPr>
        <w:pStyle w:val="ListParagraph"/>
        <w:numPr>
          <w:ilvl w:val="0"/>
          <w:numId w:val="36"/>
        </w:numPr>
        <w:spacing w:after="160" w:line="480" w:lineRule="auto"/>
        <w:ind w:left="1418" w:hanging="425"/>
        <w:jc w:val="both"/>
        <w:rPr>
          <w:rFonts w:asciiTheme="majorBidi" w:hAnsiTheme="majorBidi" w:cstheme="majorBidi"/>
          <w:sz w:val="24"/>
          <w:szCs w:val="24"/>
        </w:rPr>
      </w:pPr>
      <w:r w:rsidRPr="00CB4F74">
        <w:rPr>
          <w:rFonts w:asciiTheme="majorBidi" w:hAnsiTheme="majorBidi" w:cstheme="majorBidi"/>
          <w:sz w:val="24"/>
          <w:szCs w:val="24"/>
        </w:rPr>
        <w:t>Pada Bab XXXV Fanatisme di halaman 238 terdapat kutipan kalimat sebagai berikut:</w:t>
      </w:r>
      <w:r>
        <w:rPr>
          <w:rStyle w:val="FootnoteReference"/>
          <w:rFonts w:asciiTheme="majorBidi" w:hAnsiTheme="majorBidi" w:cstheme="majorBidi"/>
          <w:sz w:val="24"/>
          <w:szCs w:val="24"/>
        </w:rPr>
        <w:footnoteReference w:id="42"/>
      </w:r>
    </w:p>
    <w:p w14:paraId="2BCE4C09" w14:textId="2D966302" w:rsidR="003E6408" w:rsidRPr="00C620BA" w:rsidRDefault="00EA2D11" w:rsidP="00C620BA">
      <w:pPr>
        <w:bidi/>
        <w:spacing w:after="0" w:line="240" w:lineRule="auto"/>
        <w:ind w:right="2410"/>
        <w:jc w:val="both"/>
        <w:rPr>
          <w:rFonts w:ascii="Traditional Arabic" w:eastAsia="Times New Roman" w:hAnsi="Traditional Arabic" w:cs="Traditional Arabic"/>
          <w:sz w:val="36"/>
          <w:szCs w:val="36"/>
        </w:rPr>
      </w:pPr>
      <w:r w:rsidRPr="00A24A99">
        <w:rPr>
          <w:rFonts w:ascii="Traditional Arabic" w:eastAsia="Times New Roman" w:hAnsi="Traditional Arabic" w:cs="Traditional Arabic"/>
          <w:sz w:val="36"/>
          <w:szCs w:val="36"/>
          <w:rtl/>
        </w:rPr>
        <w:lastRenderedPageBreak/>
        <w:t>وَكُلُّ</w:t>
      </w:r>
      <w:r w:rsidRPr="00A24A99">
        <w:rPr>
          <w:rFonts w:ascii="Traditional Arabic" w:eastAsia="Times New Roman" w:hAnsi="Traditional Arabic" w:cs="Traditional Arabic"/>
          <w:sz w:val="36"/>
          <w:szCs w:val="36"/>
        </w:rPr>
        <w:t xml:space="preserve"> </w:t>
      </w:r>
      <w:r w:rsidRPr="00A24A99">
        <w:rPr>
          <w:rFonts w:ascii="Traditional Arabic" w:eastAsia="Times New Roman" w:hAnsi="Traditional Arabic" w:cs="Traditional Arabic"/>
          <w:sz w:val="36"/>
          <w:szCs w:val="36"/>
          <w:rtl/>
        </w:rPr>
        <w:t>امْرِئٍ</w:t>
      </w:r>
      <w:r w:rsidRPr="00A24A99">
        <w:rPr>
          <w:rFonts w:ascii="Traditional Arabic" w:eastAsia="Times New Roman" w:hAnsi="Traditional Arabic" w:cs="Traditional Arabic"/>
          <w:sz w:val="36"/>
          <w:szCs w:val="36"/>
        </w:rPr>
        <w:t xml:space="preserve"> </w:t>
      </w:r>
      <w:r w:rsidRPr="00A24A99">
        <w:rPr>
          <w:rFonts w:ascii="Traditional Arabic" w:eastAsia="Times New Roman" w:hAnsi="Traditional Arabic" w:cs="Traditional Arabic"/>
          <w:sz w:val="36"/>
          <w:szCs w:val="36"/>
          <w:rtl/>
        </w:rPr>
        <w:t>حُرٌّ</w:t>
      </w:r>
      <w:r w:rsidRPr="00A24A99">
        <w:rPr>
          <w:rFonts w:ascii="Traditional Arabic" w:eastAsia="Times New Roman" w:hAnsi="Traditional Arabic" w:cs="Traditional Arabic"/>
          <w:sz w:val="36"/>
          <w:szCs w:val="36"/>
        </w:rPr>
        <w:t xml:space="preserve"> </w:t>
      </w:r>
      <w:r w:rsidRPr="00A24A99">
        <w:rPr>
          <w:rFonts w:ascii="Traditional Arabic" w:eastAsia="Times New Roman" w:hAnsi="Traditional Arabic" w:cs="Traditional Arabic"/>
          <w:sz w:val="36"/>
          <w:szCs w:val="36"/>
          <w:rtl/>
        </w:rPr>
        <w:t>فِى</w:t>
      </w:r>
      <w:r w:rsidRPr="00A24A99">
        <w:rPr>
          <w:rFonts w:ascii="Traditional Arabic" w:eastAsia="Times New Roman" w:hAnsi="Traditional Arabic" w:cs="Traditional Arabic"/>
          <w:sz w:val="36"/>
          <w:szCs w:val="36"/>
        </w:rPr>
        <w:t xml:space="preserve"> </w:t>
      </w:r>
      <w:r w:rsidRPr="00A24A99">
        <w:rPr>
          <w:rFonts w:ascii="Traditional Arabic" w:eastAsia="Times New Roman" w:hAnsi="Traditional Arabic" w:cs="Traditional Arabic"/>
          <w:sz w:val="36"/>
          <w:szCs w:val="36"/>
          <w:rtl/>
        </w:rPr>
        <w:t>أَنْ</w:t>
      </w:r>
      <w:r w:rsidRPr="00A24A99">
        <w:rPr>
          <w:rFonts w:ascii="Traditional Arabic" w:eastAsia="Times New Roman" w:hAnsi="Traditional Arabic" w:cs="Traditional Arabic"/>
          <w:sz w:val="36"/>
          <w:szCs w:val="36"/>
        </w:rPr>
        <w:t xml:space="preserve"> </w:t>
      </w:r>
      <w:r w:rsidRPr="00A24A99">
        <w:rPr>
          <w:rFonts w:ascii="Traditional Arabic" w:eastAsia="Times New Roman" w:hAnsi="Traditional Arabic" w:cs="Traditional Arabic"/>
          <w:sz w:val="36"/>
          <w:szCs w:val="36"/>
          <w:rtl/>
        </w:rPr>
        <w:t>يَدَيْنَ</w:t>
      </w:r>
      <w:r w:rsidRPr="00A24A99">
        <w:rPr>
          <w:rFonts w:ascii="Traditional Arabic" w:eastAsia="Times New Roman" w:hAnsi="Traditional Arabic" w:cs="Traditional Arabic"/>
          <w:sz w:val="36"/>
          <w:szCs w:val="36"/>
        </w:rPr>
        <w:t xml:space="preserve"> </w:t>
      </w:r>
      <w:r w:rsidRPr="00A24A99">
        <w:rPr>
          <w:rFonts w:ascii="Traditional Arabic" w:eastAsia="Times New Roman" w:hAnsi="Traditional Arabic" w:cs="Traditional Arabic"/>
          <w:sz w:val="36"/>
          <w:szCs w:val="36"/>
          <w:rtl/>
        </w:rPr>
        <w:t>بِمَا</w:t>
      </w:r>
      <w:r w:rsidRPr="00A24A99">
        <w:rPr>
          <w:rFonts w:ascii="Traditional Arabic" w:eastAsia="Times New Roman" w:hAnsi="Traditional Arabic" w:cs="Traditional Arabic"/>
          <w:sz w:val="36"/>
          <w:szCs w:val="36"/>
        </w:rPr>
        <w:t xml:space="preserve"> </w:t>
      </w:r>
      <w:r w:rsidRPr="00A24A99">
        <w:rPr>
          <w:rFonts w:ascii="Traditional Arabic" w:eastAsia="Times New Roman" w:hAnsi="Traditional Arabic" w:cs="Traditional Arabic"/>
          <w:sz w:val="36"/>
          <w:szCs w:val="36"/>
          <w:rtl/>
        </w:rPr>
        <w:t>يَشَاءُ</w:t>
      </w:r>
    </w:p>
    <w:p w14:paraId="05D3957D" w14:textId="7F1A3774" w:rsidR="00EA2D11" w:rsidRDefault="00EA2D11" w:rsidP="00C620BA">
      <w:pPr>
        <w:pStyle w:val="ListParagraph"/>
        <w:spacing w:after="160" w:line="240" w:lineRule="auto"/>
        <w:ind w:left="2127" w:hanging="709"/>
        <w:jc w:val="both"/>
        <w:rPr>
          <w:rFonts w:asciiTheme="majorBidi" w:hAnsiTheme="majorBidi" w:cstheme="majorBidi"/>
          <w:sz w:val="24"/>
          <w:szCs w:val="24"/>
        </w:rPr>
      </w:pPr>
      <w:r w:rsidRPr="00CB4F74">
        <w:rPr>
          <w:rFonts w:asciiTheme="majorBidi" w:hAnsiTheme="majorBidi" w:cstheme="majorBidi"/>
          <w:sz w:val="24"/>
          <w:szCs w:val="24"/>
        </w:rPr>
        <w:t>Artinya: “</w:t>
      </w:r>
      <w:r>
        <w:rPr>
          <w:rFonts w:asciiTheme="majorBidi" w:hAnsiTheme="majorBidi" w:cstheme="majorBidi"/>
          <w:sz w:val="24"/>
          <w:szCs w:val="24"/>
        </w:rPr>
        <w:t>Dan setiap orang itu memiliki hak asasi dan kebebasan memeluk agama yang dia yakini kebenarannya</w:t>
      </w:r>
      <w:r w:rsidRPr="00CB4F74">
        <w:rPr>
          <w:rFonts w:asciiTheme="majorBidi" w:hAnsiTheme="majorBidi" w:cstheme="majorBidi"/>
          <w:sz w:val="24"/>
          <w:szCs w:val="24"/>
        </w:rPr>
        <w:t>”.</w:t>
      </w:r>
    </w:p>
    <w:p w14:paraId="6C577F8D" w14:textId="77777777" w:rsidR="00C620BA" w:rsidRPr="00CB4F74" w:rsidRDefault="00C620BA" w:rsidP="00C620BA">
      <w:pPr>
        <w:pStyle w:val="ListParagraph"/>
        <w:spacing w:after="160" w:line="240" w:lineRule="auto"/>
        <w:ind w:left="2127" w:hanging="709"/>
        <w:jc w:val="both"/>
        <w:rPr>
          <w:rFonts w:asciiTheme="majorBidi" w:hAnsiTheme="majorBidi" w:cstheme="majorBidi"/>
          <w:sz w:val="24"/>
          <w:szCs w:val="24"/>
        </w:rPr>
      </w:pPr>
    </w:p>
    <w:p w14:paraId="211AA132" w14:textId="77777777" w:rsidR="00EA2D11" w:rsidRPr="00CB4F74" w:rsidRDefault="00EA2D11" w:rsidP="00C620BA">
      <w:pPr>
        <w:pStyle w:val="ListParagraph"/>
        <w:spacing w:after="160" w:line="480" w:lineRule="auto"/>
        <w:ind w:left="1418" w:firstLine="567"/>
        <w:jc w:val="both"/>
        <w:rPr>
          <w:rFonts w:asciiTheme="majorBidi" w:hAnsiTheme="majorBidi" w:cstheme="majorBidi"/>
          <w:sz w:val="24"/>
          <w:szCs w:val="24"/>
        </w:rPr>
      </w:pPr>
      <w:r w:rsidRPr="00CB4F74">
        <w:rPr>
          <w:rFonts w:asciiTheme="majorBidi" w:hAnsiTheme="majorBidi" w:cstheme="majorBidi"/>
          <w:sz w:val="24"/>
          <w:szCs w:val="24"/>
        </w:rPr>
        <w:t xml:space="preserve">Kutipan kalimat diatas mengandung nilai moderasi bahwasanya hal itu dikarenakan sesuai dengan salah satu nilai-nilai penting dalam konsep </w:t>
      </w:r>
      <w:r>
        <w:rPr>
          <w:rFonts w:asciiTheme="majorBidi" w:hAnsiTheme="majorBidi" w:cstheme="majorBidi"/>
          <w:sz w:val="24"/>
          <w:szCs w:val="24"/>
        </w:rPr>
        <w:t>Islam</w:t>
      </w:r>
      <w:r w:rsidRPr="00CB4F74">
        <w:rPr>
          <w:rFonts w:asciiTheme="majorBidi" w:hAnsiTheme="majorBidi" w:cstheme="majorBidi"/>
          <w:sz w:val="24"/>
          <w:szCs w:val="24"/>
        </w:rPr>
        <w:t xml:space="preserve"> </w:t>
      </w:r>
      <w:r w:rsidRPr="003D05C7">
        <w:rPr>
          <w:rFonts w:asciiTheme="majorBidi" w:hAnsiTheme="majorBidi" w:cstheme="majorBidi"/>
          <w:sz w:val="24"/>
          <w:szCs w:val="24"/>
        </w:rPr>
        <w:t>Wasathiyah</w:t>
      </w:r>
      <w:r w:rsidRPr="00CB4F74">
        <w:rPr>
          <w:rFonts w:asciiTheme="majorBidi" w:hAnsiTheme="majorBidi" w:cstheme="majorBidi"/>
          <w:sz w:val="24"/>
          <w:szCs w:val="24"/>
        </w:rPr>
        <w:t xml:space="preserve"> (moderasi </w:t>
      </w:r>
      <w:r>
        <w:rPr>
          <w:rFonts w:asciiTheme="majorBidi" w:hAnsiTheme="majorBidi" w:cstheme="majorBidi"/>
          <w:sz w:val="24"/>
          <w:szCs w:val="24"/>
        </w:rPr>
        <w:t>Islam</w:t>
      </w:r>
      <w:r w:rsidRPr="00CB4F74">
        <w:rPr>
          <w:rFonts w:asciiTheme="majorBidi" w:hAnsiTheme="majorBidi" w:cstheme="majorBidi"/>
          <w:sz w:val="24"/>
          <w:szCs w:val="24"/>
        </w:rPr>
        <w:t>) yaitu kesediaan menerima keragaman dalam berbagai hal seperti keyakinan, pemikian, suku bangsa dan lain sebagainya.</w:t>
      </w:r>
    </w:p>
    <w:p w14:paraId="15A6CB44" w14:textId="77777777" w:rsidR="00EA2D11" w:rsidRDefault="00EA2D11" w:rsidP="00C620BA">
      <w:pPr>
        <w:pStyle w:val="ListParagraph"/>
        <w:numPr>
          <w:ilvl w:val="0"/>
          <w:numId w:val="36"/>
        </w:numPr>
        <w:spacing w:after="160" w:line="480" w:lineRule="auto"/>
        <w:ind w:left="1418" w:hanging="425"/>
        <w:jc w:val="both"/>
        <w:rPr>
          <w:rFonts w:asciiTheme="majorBidi" w:hAnsiTheme="majorBidi" w:cstheme="majorBidi"/>
          <w:sz w:val="24"/>
          <w:szCs w:val="24"/>
          <w:rtl/>
        </w:rPr>
      </w:pPr>
      <w:r w:rsidRPr="00CB4F74">
        <w:rPr>
          <w:rFonts w:asciiTheme="majorBidi" w:hAnsiTheme="majorBidi" w:cstheme="majorBidi"/>
          <w:sz w:val="24"/>
          <w:szCs w:val="24"/>
        </w:rPr>
        <w:t>Pada Bab XXXV Fanatisme di halaman 241 terdapat kutipan kalimat sebagai berikut:</w:t>
      </w:r>
      <w:r>
        <w:rPr>
          <w:rStyle w:val="FootnoteReference"/>
          <w:rFonts w:asciiTheme="majorBidi" w:hAnsiTheme="majorBidi" w:cstheme="majorBidi"/>
          <w:sz w:val="24"/>
          <w:szCs w:val="24"/>
        </w:rPr>
        <w:footnoteReference w:id="43"/>
      </w:r>
    </w:p>
    <w:p w14:paraId="3AD0A9D9" w14:textId="77777777" w:rsidR="00EA2D11" w:rsidRPr="00696973" w:rsidRDefault="00EA2D11" w:rsidP="00C620BA">
      <w:pPr>
        <w:bidi/>
        <w:spacing w:after="0" w:line="240" w:lineRule="auto"/>
        <w:ind w:right="1418"/>
        <w:jc w:val="both"/>
        <w:rPr>
          <w:rFonts w:ascii="Traditional Arabic" w:eastAsia="Times New Roman" w:hAnsi="Traditional Arabic" w:cs="Traditional Arabic"/>
          <w:sz w:val="36"/>
          <w:szCs w:val="36"/>
          <w:rtl/>
        </w:rPr>
      </w:pPr>
      <w:r w:rsidRPr="00A24A99">
        <w:rPr>
          <w:rFonts w:ascii="Traditional Arabic" w:eastAsia="Times New Roman" w:hAnsi="Traditional Arabic" w:cs="Traditional Arabic" w:hint="cs"/>
          <w:sz w:val="36"/>
          <w:szCs w:val="36"/>
          <w:rtl/>
        </w:rPr>
        <w:lastRenderedPageBreak/>
        <w:t>وَلَيْسَ</w:t>
      </w:r>
      <w:r w:rsidRPr="00A24A99">
        <w:rPr>
          <w:rFonts w:ascii="Traditional Arabic" w:eastAsia="Times New Roman" w:hAnsi="Traditional Arabic" w:cs="Traditional Arabic"/>
          <w:sz w:val="36"/>
          <w:szCs w:val="36"/>
          <w:rtl/>
        </w:rPr>
        <w:t xml:space="preserve"> </w:t>
      </w:r>
      <w:r w:rsidRPr="00A24A99">
        <w:rPr>
          <w:rFonts w:ascii="Traditional Arabic" w:eastAsia="Times New Roman" w:hAnsi="Traditional Arabic" w:cs="Traditional Arabic" w:hint="cs"/>
          <w:sz w:val="36"/>
          <w:szCs w:val="36"/>
          <w:rtl/>
        </w:rPr>
        <w:t>مَعْنَاهُ</w:t>
      </w:r>
      <w:r w:rsidRPr="00A24A99">
        <w:rPr>
          <w:rFonts w:ascii="Traditional Arabic" w:eastAsia="Times New Roman" w:hAnsi="Traditional Arabic" w:cs="Traditional Arabic"/>
          <w:sz w:val="36"/>
          <w:szCs w:val="36"/>
          <w:rtl/>
        </w:rPr>
        <w:t xml:space="preserve"> </w:t>
      </w:r>
      <w:r w:rsidRPr="00A24A99">
        <w:rPr>
          <w:rFonts w:ascii="Traditional Arabic" w:eastAsia="Times New Roman" w:hAnsi="Traditional Arabic" w:cs="Traditional Arabic" w:hint="cs"/>
          <w:sz w:val="36"/>
          <w:szCs w:val="36"/>
          <w:rtl/>
        </w:rPr>
        <w:t>أَن</w:t>
      </w:r>
      <w:r>
        <w:rPr>
          <w:rFonts w:ascii="Traditional Arabic" w:eastAsia="Times New Roman" w:hAnsi="Traditional Arabic" w:cs="Traditional Arabic" w:hint="cs"/>
          <w:sz w:val="36"/>
          <w:szCs w:val="36"/>
          <w:rtl/>
        </w:rPr>
        <w:t>ْ</w:t>
      </w:r>
      <w:r w:rsidRPr="00A24A99">
        <w:rPr>
          <w:rFonts w:ascii="Traditional Arabic" w:eastAsia="Times New Roman" w:hAnsi="Traditional Arabic" w:cs="Traditional Arabic"/>
          <w:sz w:val="36"/>
          <w:szCs w:val="36"/>
          <w:rtl/>
        </w:rPr>
        <w:t xml:space="preserve"> </w:t>
      </w:r>
      <w:r w:rsidRPr="00A24A99">
        <w:rPr>
          <w:rFonts w:ascii="Traditional Arabic" w:eastAsia="Times New Roman" w:hAnsi="Traditional Arabic" w:cs="Traditional Arabic" w:hint="cs"/>
          <w:sz w:val="36"/>
          <w:szCs w:val="36"/>
          <w:rtl/>
        </w:rPr>
        <w:t>ت</w:t>
      </w:r>
      <w:r>
        <w:rPr>
          <w:rFonts w:ascii="Traditional Arabic" w:eastAsia="Times New Roman" w:hAnsi="Traditional Arabic" w:cs="Traditional Arabic" w:hint="cs"/>
          <w:sz w:val="36"/>
          <w:szCs w:val="36"/>
          <w:rtl/>
        </w:rPr>
        <w:t>َ</w:t>
      </w:r>
      <w:r w:rsidRPr="00A24A99">
        <w:rPr>
          <w:rFonts w:ascii="Traditional Arabic" w:eastAsia="Times New Roman" w:hAnsi="Traditional Arabic" w:cs="Traditional Arabic" w:hint="cs"/>
          <w:sz w:val="36"/>
          <w:szCs w:val="36"/>
          <w:rtl/>
        </w:rPr>
        <w:t>ك</w:t>
      </w:r>
      <w:r>
        <w:rPr>
          <w:rFonts w:ascii="Traditional Arabic" w:eastAsia="Times New Roman" w:hAnsi="Traditional Arabic" w:cs="Traditional Arabic" w:hint="cs"/>
          <w:sz w:val="36"/>
          <w:szCs w:val="36"/>
          <w:rtl/>
        </w:rPr>
        <w:t>ْ</w:t>
      </w:r>
      <w:r w:rsidRPr="00A24A99">
        <w:rPr>
          <w:rFonts w:ascii="Traditional Arabic" w:eastAsia="Times New Roman" w:hAnsi="Traditional Arabic" w:cs="Traditional Arabic" w:hint="cs"/>
          <w:sz w:val="36"/>
          <w:szCs w:val="36"/>
          <w:rtl/>
        </w:rPr>
        <w:t>ر</w:t>
      </w:r>
      <w:r>
        <w:rPr>
          <w:rFonts w:ascii="Traditional Arabic" w:eastAsia="Times New Roman" w:hAnsi="Traditional Arabic" w:cs="Traditional Arabic" w:hint="cs"/>
          <w:sz w:val="36"/>
          <w:szCs w:val="36"/>
          <w:rtl/>
        </w:rPr>
        <w:t>َهُ</w:t>
      </w:r>
      <w:r w:rsidRPr="00A24A99">
        <w:rPr>
          <w:rFonts w:ascii="Traditional Arabic" w:eastAsia="Times New Roman" w:hAnsi="Traditional Arabic" w:cs="Traditional Arabic"/>
          <w:sz w:val="36"/>
          <w:szCs w:val="36"/>
          <w:rtl/>
        </w:rPr>
        <w:t xml:space="preserve"> </w:t>
      </w:r>
      <w:r w:rsidRPr="00A24A99">
        <w:rPr>
          <w:rFonts w:ascii="Traditional Arabic" w:eastAsia="Times New Roman" w:hAnsi="Traditional Arabic" w:cs="Traditional Arabic" w:hint="cs"/>
          <w:sz w:val="36"/>
          <w:szCs w:val="36"/>
          <w:rtl/>
        </w:rPr>
        <w:t>غَيْرَكَ</w:t>
      </w:r>
      <w:r>
        <w:rPr>
          <w:rFonts w:ascii="Traditional Arabic" w:eastAsia="Times New Roman" w:hAnsi="Traditional Arabic" w:cs="Traditional Arabic" w:hint="cs"/>
          <w:sz w:val="36"/>
          <w:szCs w:val="36"/>
          <w:rtl/>
        </w:rPr>
        <w:t>،</w:t>
      </w:r>
      <w:r w:rsidRPr="00A24A99">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مِمَّ</w:t>
      </w:r>
      <w:r w:rsidRPr="00A24A99">
        <w:rPr>
          <w:rFonts w:ascii="Traditional Arabic" w:eastAsia="Times New Roman" w:hAnsi="Traditional Arabic" w:cs="Traditional Arabic" w:hint="cs"/>
          <w:sz w:val="36"/>
          <w:szCs w:val="36"/>
          <w:rtl/>
        </w:rPr>
        <w:t>ن</w:t>
      </w:r>
      <w:r>
        <w:rPr>
          <w:rFonts w:ascii="Traditional Arabic" w:eastAsia="Times New Roman" w:hAnsi="Traditional Arabic" w:cs="Traditional Arabic" w:hint="cs"/>
          <w:sz w:val="36"/>
          <w:szCs w:val="36"/>
          <w:rtl/>
        </w:rPr>
        <w:t>ْ</w:t>
      </w:r>
      <w:r w:rsidRPr="00A24A99">
        <w:rPr>
          <w:rFonts w:ascii="Traditional Arabic" w:eastAsia="Times New Roman" w:hAnsi="Traditional Arabic" w:cs="Traditional Arabic"/>
          <w:sz w:val="36"/>
          <w:szCs w:val="36"/>
          <w:rtl/>
        </w:rPr>
        <w:t xml:space="preserve"> </w:t>
      </w:r>
      <w:r w:rsidRPr="00A24A99">
        <w:rPr>
          <w:rFonts w:ascii="Traditional Arabic" w:eastAsia="Times New Roman" w:hAnsi="Traditional Arabic" w:cs="Traditional Arabic" w:hint="cs"/>
          <w:sz w:val="36"/>
          <w:szCs w:val="36"/>
          <w:rtl/>
        </w:rPr>
        <w:t>لَيْسَ</w:t>
      </w:r>
      <w:r w:rsidRPr="00A24A99">
        <w:rPr>
          <w:rFonts w:ascii="Traditional Arabic" w:eastAsia="Times New Roman" w:hAnsi="Traditional Arabic" w:cs="Traditional Arabic"/>
          <w:sz w:val="36"/>
          <w:szCs w:val="36"/>
          <w:rtl/>
        </w:rPr>
        <w:t xml:space="preserve"> </w:t>
      </w:r>
      <w:r w:rsidRPr="00A24A99">
        <w:rPr>
          <w:rFonts w:ascii="Traditional Arabic" w:eastAsia="Times New Roman" w:hAnsi="Traditional Arabic" w:cs="Traditional Arabic" w:hint="cs"/>
          <w:sz w:val="36"/>
          <w:szCs w:val="36"/>
          <w:rtl/>
        </w:rPr>
        <w:t>عَلَى</w:t>
      </w:r>
      <w:r w:rsidRPr="00A24A99">
        <w:rPr>
          <w:rFonts w:ascii="Traditional Arabic" w:eastAsia="Times New Roman" w:hAnsi="Traditional Arabic" w:cs="Traditional Arabic"/>
          <w:sz w:val="36"/>
          <w:szCs w:val="36"/>
          <w:rtl/>
        </w:rPr>
        <w:t xml:space="preserve"> </w:t>
      </w:r>
      <w:r w:rsidRPr="00A24A99">
        <w:rPr>
          <w:rFonts w:ascii="Traditional Arabic" w:eastAsia="Times New Roman" w:hAnsi="Traditional Arabic" w:cs="Traditional Arabic" w:hint="cs"/>
          <w:sz w:val="36"/>
          <w:szCs w:val="36"/>
          <w:rtl/>
        </w:rPr>
        <w:t>دِينِكَ،</w:t>
      </w:r>
      <w:r w:rsidRPr="00A24A99">
        <w:rPr>
          <w:rFonts w:ascii="Traditional Arabic" w:eastAsia="Times New Roman" w:hAnsi="Traditional Arabic" w:cs="Traditional Arabic"/>
          <w:sz w:val="36"/>
          <w:szCs w:val="36"/>
          <w:rtl/>
        </w:rPr>
        <w:t xml:space="preserve"> </w:t>
      </w:r>
      <w:r w:rsidRPr="00A24A99">
        <w:rPr>
          <w:rFonts w:ascii="Traditional Arabic" w:eastAsia="Times New Roman" w:hAnsi="Traditional Arabic" w:cs="Traditional Arabic" w:hint="cs"/>
          <w:sz w:val="36"/>
          <w:szCs w:val="36"/>
          <w:rtl/>
        </w:rPr>
        <w:t>وَتَن</w:t>
      </w:r>
      <w:r>
        <w:rPr>
          <w:rFonts w:ascii="Traditional Arabic" w:eastAsia="Times New Roman" w:hAnsi="Traditional Arabic" w:cs="Traditional Arabic" w:hint="cs"/>
          <w:sz w:val="36"/>
          <w:szCs w:val="36"/>
          <w:rtl/>
        </w:rPr>
        <w:t>ْ</w:t>
      </w:r>
      <w:r w:rsidRPr="00A24A99">
        <w:rPr>
          <w:rFonts w:ascii="Traditional Arabic" w:eastAsia="Times New Roman" w:hAnsi="Traditional Arabic" w:cs="Traditional Arabic" w:hint="cs"/>
          <w:sz w:val="36"/>
          <w:szCs w:val="36"/>
          <w:rtl/>
        </w:rPr>
        <w:t>صِبَ</w:t>
      </w:r>
      <w:r w:rsidRPr="00A24A99">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الحَجَ</w:t>
      </w:r>
      <w:r w:rsidRPr="00A24A99">
        <w:rPr>
          <w:rFonts w:ascii="Traditional Arabic" w:eastAsia="Times New Roman" w:hAnsi="Traditional Arabic" w:cs="Traditional Arabic" w:hint="cs"/>
          <w:sz w:val="36"/>
          <w:szCs w:val="36"/>
          <w:rtl/>
        </w:rPr>
        <w:t>ائِل</w:t>
      </w:r>
      <w:r>
        <w:rPr>
          <w:rFonts w:ascii="Traditional Arabic" w:eastAsia="Times New Roman" w:hAnsi="Traditional Arabic" w:cs="Traditional Arabic" w:hint="cs"/>
          <w:sz w:val="36"/>
          <w:szCs w:val="36"/>
          <w:rtl/>
        </w:rPr>
        <w:t>َ</w:t>
      </w:r>
      <w:r w:rsidRPr="00A24A99">
        <w:rPr>
          <w:rFonts w:ascii="Traditional Arabic" w:eastAsia="Times New Roman" w:hAnsi="Traditional Arabic" w:cs="Traditional Arabic"/>
          <w:sz w:val="36"/>
          <w:szCs w:val="36"/>
          <w:rtl/>
        </w:rPr>
        <w:t xml:space="preserve"> </w:t>
      </w:r>
      <w:r w:rsidRPr="00A24A99">
        <w:rPr>
          <w:rFonts w:ascii="Traditional Arabic" w:eastAsia="Times New Roman" w:hAnsi="Traditional Arabic" w:cs="Traditional Arabic" w:hint="cs"/>
          <w:sz w:val="36"/>
          <w:szCs w:val="36"/>
          <w:rtl/>
        </w:rPr>
        <w:t>ل</w:t>
      </w:r>
      <w:r>
        <w:rPr>
          <w:rFonts w:ascii="Traditional Arabic" w:eastAsia="Times New Roman" w:hAnsi="Traditional Arabic" w:cs="Traditional Arabic" w:hint="cs"/>
          <w:sz w:val="36"/>
          <w:szCs w:val="36"/>
          <w:rtl/>
        </w:rPr>
        <w:t>َ</w:t>
      </w:r>
      <w:r w:rsidRPr="00A24A99">
        <w:rPr>
          <w:rFonts w:ascii="Traditional Arabic" w:eastAsia="Times New Roman" w:hAnsi="Traditional Arabic" w:cs="Traditional Arabic" w:hint="cs"/>
          <w:sz w:val="36"/>
          <w:szCs w:val="36"/>
          <w:rtl/>
        </w:rPr>
        <w:t>ل</w:t>
      </w:r>
      <w:r>
        <w:rPr>
          <w:rFonts w:ascii="Traditional Arabic" w:eastAsia="Times New Roman" w:hAnsi="Traditional Arabic" w:cs="Traditional Arabic" w:hint="cs"/>
          <w:sz w:val="36"/>
          <w:szCs w:val="36"/>
          <w:rtl/>
        </w:rPr>
        <w:t>ضَّرَبِهِ</w:t>
      </w:r>
      <w:r w:rsidRPr="00A24A99">
        <w:rPr>
          <w:rFonts w:ascii="Traditional Arabic" w:eastAsia="Times New Roman" w:hAnsi="Traditional Arabic" w:cs="Traditional Arabic"/>
          <w:sz w:val="36"/>
          <w:szCs w:val="36"/>
          <w:rtl/>
        </w:rPr>
        <w:t xml:space="preserve"> </w:t>
      </w:r>
      <w:r w:rsidRPr="00A24A99">
        <w:rPr>
          <w:rFonts w:ascii="Traditional Arabic" w:eastAsia="Times New Roman" w:hAnsi="Traditional Arabic" w:cs="Traditional Arabic" w:hint="cs"/>
          <w:sz w:val="36"/>
          <w:szCs w:val="36"/>
          <w:rtl/>
        </w:rPr>
        <w:t>،</w:t>
      </w:r>
      <w:r w:rsidRPr="00A24A99">
        <w:rPr>
          <w:rFonts w:ascii="Traditional Arabic" w:eastAsia="Times New Roman" w:hAnsi="Traditional Arabic" w:cs="Traditional Arabic"/>
          <w:sz w:val="36"/>
          <w:szCs w:val="36"/>
          <w:rtl/>
        </w:rPr>
        <w:t xml:space="preserve"> </w:t>
      </w:r>
      <w:r w:rsidRPr="00A24A99">
        <w:rPr>
          <w:rFonts w:ascii="Traditional Arabic" w:eastAsia="Times New Roman" w:hAnsi="Traditional Arabic" w:cs="Traditional Arabic" w:hint="cs"/>
          <w:sz w:val="36"/>
          <w:szCs w:val="36"/>
          <w:rtl/>
        </w:rPr>
        <w:t>و</w:t>
      </w:r>
      <w:r>
        <w:rPr>
          <w:rFonts w:ascii="Traditional Arabic" w:eastAsia="Times New Roman" w:hAnsi="Traditional Arabic" w:cs="Traditional Arabic" w:hint="cs"/>
          <w:sz w:val="36"/>
          <w:szCs w:val="36"/>
          <w:rtl/>
        </w:rPr>
        <w:t>َ</w:t>
      </w:r>
      <w:r w:rsidRPr="00A24A99">
        <w:rPr>
          <w:rFonts w:ascii="Traditional Arabic" w:eastAsia="Times New Roman" w:hAnsi="Traditional Arabic" w:cs="Traditional Arabic" w:hint="cs"/>
          <w:sz w:val="36"/>
          <w:szCs w:val="36"/>
          <w:rtl/>
        </w:rPr>
        <w:t>ت</w:t>
      </w:r>
      <w:r>
        <w:rPr>
          <w:rFonts w:ascii="Traditional Arabic" w:eastAsia="Times New Roman" w:hAnsi="Traditional Arabic" w:cs="Traditional Arabic" w:hint="cs"/>
          <w:sz w:val="36"/>
          <w:szCs w:val="36"/>
          <w:rtl/>
        </w:rPr>
        <w:t>َ</w:t>
      </w:r>
      <w:r w:rsidRPr="00A24A99">
        <w:rPr>
          <w:rFonts w:ascii="Traditional Arabic" w:eastAsia="Times New Roman" w:hAnsi="Traditional Arabic" w:cs="Traditional Arabic" w:hint="cs"/>
          <w:sz w:val="36"/>
          <w:szCs w:val="36"/>
          <w:rtl/>
        </w:rPr>
        <w:t>ب</w:t>
      </w:r>
      <w:r>
        <w:rPr>
          <w:rFonts w:ascii="Traditional Arabic" w:eastAsia="Times New Roman" w:hAnsi="Traditional Arabic" w:cs="Traditional Arabic" w:hint="cs"/>
          <w:sz w:val="36"/>
          <w:szCs w:val="36"/>
          <w:rtl/>
        </w:rPr>
        <w:t>ْذُ</w:t>
      </w:r>
      <w:r w:rsidRPr="00A24A99">
        <w:rPr>
          <w:rFonts w:ascii="Traditional Arabic" w:eastAsia="Times New Roman" w:hAnsi="Traditional Arabic" w:cs="Traditional Arabic" w:hint="cs"/>
          <w:sz w:val="36"/>
          <w:szCs w:val="36"/>
          <w:rtl/>
        </w:rPr>
        <w:t>ل</w:t>
      </w:r>
      <w:r>
        <w:rPr>
          <w:rFonts w:ascii="Traditional Arabic" w:eastAsia="Times New Roman" w:hAnsi="Traditional Arabic" w:cs="Traditional Arabic" w:hint="cs"/>
          <w:sz w:val="36"/>
          <w:szCs w:val="36"/>
          <w:rtl/>
        </w:rPr>
        <w:t>َ</w:t>
      </w:r>
      <w:r w:rsidRPr="00A24A99">
        <w:rPr>
          <w:rFonts w:ascii="Traditional Arabic" w:eastAsia="Times New Roman" w:hAnsi="Traditional Arabic" w:cs="Traditional Arabic"/>
          <w:sz w:val="36"/>
          <w:szCs w:val="36"/>
          <w:rtl/>
        </w:rPr>
        <w:t xml:space="preserve"> </w:t>
      </w:r>
      <w:r w:rsidRPr="00A24A99">
        <w:rPr>
          <w:rFonts w:ascii="Traditional Arabic" w:eastAsia="Times New Roman" w:hAnsi="Traditional Arabic" w:cs="Traditional Arabic" w:hint="cs"/>
          <w:sz w:val="36"/>
          <w:szCs w:val="36"/>
          <w:rtl/>
        </w:rPr>
        <w:t>الج</w:t>
      </w:r>
      <w:r>
        <w:rPr>
          <w:rFonts w:ascii="Traditional Arabic" w:eastAsia="Times New Roman" w:hAnsi="Traditional Arabic" w:cs="Traditional Arabic" w:hint="cs"/>
          <w:sz w:val="36"/>
          <w:szCs w:val="36"/>
          <w:rtl/>
        </w:rPr>
        <w:t>ُ</w:t>
      </w:r>
      <w:r w:rsidRPr="00A24A99">
        <w:rPr>
          <w:rFonts w:ascii="Traditional Arabic" w:eastAsia="Times New Roman" w:hAnsi="Traditional Arabic" w:cs="Traditional Arabic" w:hint="cs"/>
          <w:sz w:val="36"/>
          <w:szCs w:val="36"/>
          <w:rtl/>
        </w:rPr>
        <w:t>ه</w:t>
      </w:r>
      <w:r>
        <w:rPr>
          <w:rFonts w:ascii="Traditional Arabic" w:eastAsia="Times New Roman" w:hAnsi="Traditional Arabic" w:cs="Traditional Arabic" w:hint="cs"/>
          <w:sz w:val="36"/>
          <w:szCs w:val="36"/>
          <w:rtl/>
        </w:rPr>
        <w:t>ْ</w:t>
      </w:r>
      <w:r w:rsidRPr="00A24A99">
        <w:rPr>
          <w:rFonts w:ascii="Traditional Arabic" w:eastAsia="Times New Roman" w:hAnsi="Traditional Arabic" w:cs="Traditional Arabic" w:hint="cs"/>
          <w:sz w:val="36"/>
          <w:szCs w:val="36"/>
          <w:rtl/>
        </w:rPr>
        <w:t>د</w:t>
      </w:r>
      <w:r>
        <w:rPr>
          <w:rFonts w:ascii="Traditional Arabic" w:eastAsia="Times New Roman" w:hAnsi="Traditional Arabic" w:cs="Traditional Arabic" w:hint="cs"/>
          <w:sz w:val="36"/>
          <w:szCs w:val="36"/>
          <w:rtl/>
        </w:rPr>
        <w:t>َ</w:t>
      </w:r>
      <w:r w:rsidRPr="00A24A99">
        <w:rPr>
          <w:rFonts w:ascii="Traditional Arabic" w:eastAsia="Times New Roman" w:hAnsi="Traditional Arabic" w:cs="Traditional Arabic"/>
          <w:sz w:val="36"/>
          <w:szCs w:val="36"/>
          <w:rtl/>
        </w:rPr>
        <w:t xml:space="preserve"> </w:t>
      </w:r>
      <w:r w:rsidRPr="00A24A99">
        <w:rPr>
          <w:rFonts w:ascii="Traditional Arabic" w:eastAsia="Times New Roman" w:hAnsi="Traditional Arabic" w:cs="Traditional Arabic" w:hint="cs"/>
          <w:sz w:val="36"/>
          <w:szCs w:val="36"/>
          <w:rtl/>
        </w:rPr>
        <w:t>ل</w:t>
      </w:r>
      <w:r>
        <w:rPr>
          <w:rFonts w:ascii="Traditional Arabic" w:eastAsia="Times New Roman" w:hAnsi="Traditional Arabic" w:cs="Traditional Arabic" w:hint="cs"/>
          <w:sz w:val="36"/>
          <w:szCs w:val="36"/>
          <w:rtl/>
        </w:rPr>
        <w:t>ِ</w:t>
      </w:r>
      <w:r w:rsidRPr="00A24A99">
        <w:rPr>
          <w:rFonts w:ascii="Traditional Arabic" w:eastAsia="Times New Roman" w:hAnsi="Traditional Arabic" w:cs="Traditional Arabic" w:hint="cs"/>
          <w:sz w:val="36"/>
          <w:szCs w:val="36"/>
          <w:rtl/>
        </w:rPr>
        <w:t>ت</w:t>
      </w:r>
      <w:r>
        <w:rPr>
          <w:rFonts w:ascii="Traditional Arabic" w:eastAsia="Times New Roman" w:hAnsi="Traditional Arabic" w:cs="Traditional Arabic" w:hint="cs"/>
          <w:sz w:val="36"/>
          <w:szCs w:val="36"/>
          <w:rtl/>
        </w:rPr>
        <w:t>ُ</w:t>
      </w:r>
      <w:r w:rsidRPr="00A24A99">
        <w:rPr>
          <w:rFonts w:ascii="Traditional Arabic" w:eastAsia="Times New Roman" w:hAnsi="Traditional Arabic" w:cs="Traditional Arabic" w:hint="cs"/>
          <w:sz w:val="36"/>
          <w:szCs w:val="36"/>
          <w:rtl/>
        </w:rPr>
        <w:t>ل</w:t>
      </w:r>
      <w:r>
        <w:rPr>
          <w:rFonts w:ascii="Traditional Arabic" w:eastAsia="Times New Roman" w:hAnsi="Traditional Arabic" w:cs="Traditional Arabic" w:hint="cs"/>
          <w:sz w:val="36"/>
          <w:szCs w:val="36"/>
          <w:rtl/>
        </w:rPr>
        <w:t>ْ</w:t>
      </w:r>
      <w:r w:rsidRPr="00A24A99">
        <w:rPr>
          <w:rFonts w:ascii="Traditional Arabic" w:eastAsia="Times New Roman" w:hAnsi="Traditional Arabic" w:cs="Traditional Arabic" w:hint="cs"/>
          <w:sz w:val="36"/>
          <w:szCs w:val="36"/>
          <w:rtl/>
        </w:rPr>
        <w:t>ح</w:t>
      </w:r>
      <w:r>
        <w:rPr>
          <w:rFonts w:ascii="Traditional Arabic" w:eastAsia="Times New Roman" w:hAnsi="Traditional Arabic" w:cs="Traditional Arabic" w:hint="cs"/>
          <w:sz w:val="36"/>
          <w:szCs w:val="36"/>
          <w:rtl/>
        </w:rPr>
        <w:t>ِ</w:t>
      </w:r>
      <w:r w:rsidRPr="00A24A99">
        <w:rPr>
          <w:rFonts w:ascii="Traditional Arabic" w:eastAsia="Times New Roman" w:hAnsi="Traditional Arabic" w:cs="Traditional Arabic" w:hint="cs"/>
          <w:sz w:val="36"/>
          <w:szCs w:val="36"/>
          <w:rtl/>
        </w:rPr>
        <w:t>ق</w:t>
      </w:r>
      <w:r>
        <w:rPr>
          <w:rFonts w:ascii="Traditional Arabic" w:eastAsia="Times New Roman" w:hAnsi="Traditional Arabic" w:cs="Traditional Arabic" w:hint="cs"/>
          <w:sz w:val="36"/>
          <w:szCs w:val="36"/>
          <w:rtl/>
        </w:rPr>
        <w:t>َ</w:t>
      </w:r>
      <w:r w:rsidRPr="00A24A99">
        <w:rPr>
          <w:rFonts w:ascii="Traditional Arabic" w:eastAsia="Times New Roman" w:hAnsi="Traditional Arabic" w:cs="Traditional Arabic"/>
          <w:sz w:val="36"/>
          <w:szCs w:val="36"/>
          <w:rtl/>
        </w:rPr>
        <w:t xml:space="preserve"> </w:t>
      </w:r>
      <w:r w:rsidRPr="00A24A99">
        <w:rPr>
          <w:rFonts w:ascii="Traditional Arabic" w:eastAsia="Times New Roman" w:hAnsi="Traditional Arabic" w:cs="Traditional Arabic" w:hint="cs"/>
          <w:sz w:val="36"/>
          <w:szCs w:val="36"/>
          <w:rtl/>
        </w:rPr>
        <w:t>ب</w:t>
      </w:r>
      <w:r>
        <w:rPr>
          <w:rFonts w:ascii="Traditional Arabic" w:eastAsia="Times New Roman" w:hAnsi="Traditional Arabic" w:cs="Traditional Arabic" w:hint="cs"/>
          <w:sz w:val="36"/>
          <w:szCs w:val="36"/>
          <w:rtl/>
        </w:rPr>
        <w:t>ِ</w:t>
      </w:r>
      <w:r w:rsidRPr="00A24A99">
        <w:rPr>
          <w:rFonts w:ascii="Traditional Arabic" w:eastAsia="Times New Roman" w:hAnsi="Traditional Arabic" w:cs="Traditional Arabic" w:hint="cs"/>
          <w:sz w:val="36"/>
          <w:szCs w:val="36"/>
          <w:rtl/>
        </w:rPr>
        <w:t>ه</w:t>
      </w:r>
      <w:r>
        <w:rPr>
          <w:rFonts w:ascii="Traditional Arabic" w:eastAsia="Times New Roman" w:hAnsi="Traditional Arabic" w:cs="Traditional Arabic" w:hint="cs"/>
          <w:sz w:val="36"/>
          <w:szCs w:val="36"/>
          <w:rtl/>
        </w:rPr>
        <w:t>ِ</w:t>
      </w:r>
      <w:r w:rsidRPr="00A24A99">
        <w:rPr>
          <w:rFonts w:ascii="Traditional Arabic" w:eastAsia="Times New Roman" w:hAnsi="Traditional Arabic" w:cs="Traditional Arabic"/>
          <w:sz w:val="36"/>
          <w:szCs w:val="36"/>
          <w:rtl/>
        </w:rPr>
        <w:t xml:space="preserve"> </w:t>
      </w:r>
      <w:r w:rsidRPr="00A24A99">
        <w:rPr>
          <w:rFonts w:ascii="Traditional Arabic" w:eastAsia="Times New Roman" w:hAnsi="Traditional Arabic" w:cs="Traditional Arabic" w:hint="cs"/>
          <w:sz w:val="36"/>
          <w:szCs w:val="36"/>
          <w:rtl/>
        </w:rPr>
        <w:t>الأ</w:t>
      </w:r>
      <w:r>
        <w:rPr>
          <w:rFonts w:ascii="Traditional Arabic" w:eastAsia="Times New Roman" w:hAnsi="Traditional Arabic" w:cs="Traditional Arabic" w:hint="cs"/>
          <w:sz w:val="36"/>
          <w:szCs w:val="36"/>
          <w:rtl/>
        </w:rPr>
        <w:t>َ</w:t>
      </w:r>
      <w:r w:rsidRPr="00A24A99">
        <w:rPr>
          <w:rFonts w:ascii="Traditional Arabic" w:eastAsia="Times New Roman" w:hAnsi="Traditional Arabic" w:cs="Traditional Arabic" w:hint="cs"/>
          <w:sz w:val="36"/>
          <w:szCs w:val="36"/>
          <w:rtl/>
        </w:rPr>
        <w:t>ذ</w:t>
      </w:r>
      <w:r>
        <w:rPr>
          <w:rFonts w:ascii="Traditional Arabic" w:eastAsia="Times New Roman" w:hAnsi="Traditional Arabic" w:cs="Traditional Arabic" w:hint="cs"/>
          <w:sz w:val="36"/>
          <w:szCs w:val="36"/>
          <w:rtl/>
        </w:rPr>
        <w:t>َ</w:t>
      </w:r>
      <w:r w:rsidRPr="00A24A99">
        <w:rPr>
          <w:rFonts w:ascii="Traditional Arabic" w:eastAsia="Times New Roman" w:hAnsi="Traditional Arabic" w:cs="Traditional Arabic" w:hint="cs"/>
          <w:sz w:val="36"/>
          <w:szCs w:val="36"/>
          <w:rtl/>
        </w:rPr>
        <w:t>ى</w:t>
      </w:r>
      <w:r w:rsidRPr="00A24A99">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والم</w:t>
      </w:r>
      <w:r w:rsidRPr="00A24A99">
        <w:rPr>
          <w:rFonts w:ascii="Traditional Arabic" w:eastAsia="Times New Roman" w:hAnsi="Traditional Arabic" w:cs="Traditional Arabic" w:hint="cs"/>
          <w:sz w:val="36"/>
          <w:szCs w:val="36"/>
          <w:rtl/>
        </w:rPr>
        <w:t>كْرُوهُ</w:t>
      </w:r>
      <w:r>
        <w:rPr>
          <w:rFonts w:ascii="Traditional Arabic" w:eastAsia="Times New Roman" w:hAnsi="Traditional Arabic" w:cs="Traditional Arabic" w:hint="cs"/>
          <w:sz w:val="36"/>
          <w:szCs w:val="36"/>
          <w:rtl/>
        </w:rPr>
        <w:t xml:space="preserve"> .</w:t>
      </w:r>
    </w:p>
    <w:p w14:paraId="418CB28C" w14:textId="77777777" w:rsidR="003E6408" w:rsidRDefault="003E6408" w:rsidP="00EA2D11">
      <w:pPr>
        <w:pStyle w:val="ListParagraph"/>
        <w:spacing w:after="160" w:line="480" w:lineRule="auto"/>
        <w:ind w:left="2520" w:firstLine="360"/>
        <w:jc w:val="both"/>
        <w:rPr>
          <w:rFonts w:asciiTheme="majorBidi" w:hAnsiTheme="majorBidi" w:cstheme="majorBidi"/>
          <w:sz w:val="24"/>
          <w:szCs w:val="24"/>
        </w:rPr>
      </w:pPr>
    </w:p>
    <w:p w14:paraId="7210C1DF" w14:textId="05484BB3" w:rsidR="00EA2D11" w:rsidRDefault="00EA2D11" w:rsidP="00C620BA">
      <w:pPr>
        <w:pStyle w:val="ListParagraph"/>
        <w:spacing w:after="160" w:line="240" w:lineRule="auto"/>
        <w:ind w:left="2127" w:hanging="709"/>
        <w:jc w:val="both"/>
        <w:rPr>
          <w:rFonts w:asciiTheme="majorBidi" w:hAnsiTheme="majorBidi" w:cstheme="majorBidi"/>
          <w:sz w:val="24"/>
          <w:szCs w:val="24"/>
        </w:rPr>
      </w:pPr>
      <w:r w:rsidRPr="00CB4F74">
        <w:rPr>
          <w:rFonts w:asciiTheme="majorBidi" w:hAnsiTheme="majorBidi" w:cstheme="majorBidi"/>
          <w:sz w:val="24"/>
          <w:szCs w:val="24"/>
        </w:rPr>
        <w:t>Artinya: “</w:t>
      </w:r>
      <w:r>
        <w:rPr>
          <w:rFonts w:asciiTheme="majorBidi" w:hAnsiTheme="majorBidi" w:cstheme="majorBidi"/>
          <w:sz w:val="24"/>
          <w:szCs w:val="24"/>
        </w:rPr>
        <w:t>Tidak benar sama sekali, jika fanatisme dalam agama itu diartikan harus membenci orang yang tidak menganut agama yang kalian anut, melakukan tipu daya untuk menyengsarakan, melakukan usaha keras, untuk memeras dan mencelakankannya.</w:t>
      </w:r>
    </w:p>
    <w:p w14:paraId="267327F2" w14:textId="77777777" w:rsidR="00C620BA" w:rsidRPr="00CB4F74" w:rsidRDefault="00C620BA" w:rsidP="00C620BA">
      <w:pPr>
        <w:pStyle w:val="ListParagraph"/>
        <w:spacing w:after="160" w:line="240" w:lineRule="auto"/>
        <w:ind w:left="2127" w:hanging="709"/>
        <w:jc w:val="both"/>
        <w:rPr>
          <w:rFonts w:asciiTheme="majorBidi" w:hAnsiTheme="majorBidi" w:cstheme="majorBidi"/>
          <w:sz w:val="24"/>
          <w:szCs w:val="24"/>
        </w:rPr>
      </w:pPr>
    </w:p>
    <w:p w14:paraId="07EA7244" w14:textId="77777777" w:rsidR="00EA2D11" w:rsidRPr="00CB4F74" w:rsidRDefault="00EA2D11" w:rsidP="00C620BA">
      <w:pPr>
        <w:pStyle w:val="ListParagraph"/>
        <w:spacing w:after="160" w:line="480" w:lineRule="auto"/>
        <w:ind w:left="1418" w:firstLine="567"/>
        <w:jc w:val="both"/>
        <w:rPr>
          <w:rFonts w:asciiTheme="majorBidi" w:hAnsiTheme="majorBidi" w:cstheme="majorBidi"/>
          <w:sz w:val="24"/>
          <w:szCs w:val="24"/>
        </w:rPr>
      </w:pPr>
      <w:r w:rsidRPr="00CB4F74">
        <w:rPr>
          <w:rFonts w:asciiTheme="majorBidi" w:hAnsiTheme="majorBidi" w:cstheme="majorBidi"/>
          <w:sz w:val="24"/>
          <w:szCs w:val="24"/>
        </w:rPr>
        <w:t xml:space="preserve">Kutipan kalimat diatas mengandung nilai moderasi bahwasanya hakikat sejati dari istilah fanatisme bukanlah suatu hal yang negatif seperti yang terjadi sekarang ini, dengan membenci serta memusuhi orang yang tidak sepaham dengan agama kita. Namun fanatisme sejati ialah menjalankan ketaatan dalam beragama </w:t>
      </w:r>
      <w:r w:rsidRPr="00CB4F74">
        <w:rPr>
          <w:rFonts w:asciiTheme="majorBidi" w:hAnsiTheme="majorBidi" w:cstheme="majorBidi"/>
          <w:sz w:val="24"/>
          <w:szCs w:val="24"/>
        </w:rPr>
        <w:lastRenderedPageBreak/>
        <w:t xml:space="preserve">sesuai dengan jalan kebenaran. Oleh karenanya dalam kehidupan </w:t>
      </w:r>
      <w:r>
        <w:rPr>
          <w:rFonts w:asciiTheme="majorBidi" w:hAnsiTheme="majorBidi" w:cstheme="majorBidi"/>
          <w:sz w:val="24"/>
          <w:szCs w:val="24"/>
        </w:rPr>
        <w:t>Islam</w:t>
      </w:r>
      <w:r w:rsidRPr="00CB4F74">
        <w:rPr>
          <w:rFonts w:asciiTheme="majorBidi" w:hAnsiTheme="majorBidi" w:cstheme="majorBidi"/>
          <w:sz w:val="24"/>
          <w:szCs w:val="24"/>
        </w:rPr>
        <w:t xml:space="preserve"> yang moderat, fanatisme dalam beragama sebenarnya diperbolehkan karena merupakan hak dan kebebasan dalam beragama, namun harus tetap mengedepankan prinsip ber</w:t>
      </w:r>
      <w:r w:rsidRPr="003D05C7">
        <w:rPr>
          <w:rFonts w:asciiTheme="majorBidi" w:hAnsiTheme="majorBidi" w:cstheme="majorBidi"/>
          <w:sz w:val="24"/>
          <w:szCs w:val="24"/>
        </w:rPr>
        <w:t>tasamuh</w:t>
      </w:r>
      <w:r w:rsidRPr="00CB4F74">
        <w:rPr>
          <w:rFonts w:asciiTheme="majorBidi" w:hAnsiTheme="majorBidi" w:cstheme="majorBidi"/>
          <w:sz w:val="24"/>
          <w:szCs w:val="24"/>
        </w:rPr>
        <w:t xml:space="preserve"> terhadap umat golongan beragama lain yang berbeda pemahaman dengan kita.</w:t>
      </w:r>
    </w:p>
    <w:p w14:paraId="482E3DB2" w14:textId="77777777" w:rsidR="00EA2D11" w:rsidRDefault="00EA2D11" w:rsidP="00C620BA">
      <w:pPr>
        <w:pStyle w:val="ListParagraph"/>
        <w:numPr>
          <w:ilvl w:val="0"/>
          <w:numId w:val="36"/>
        </w:numPr>
        <w:spacing w:after="160" w:line="480" w:lineRule="auto"/>
        <w:ind w:left="1418" w:hanging="425"/>
        <w:jc w:val="both"/>
        <w:rPr>
          <w:rFonts w:asciiTheme="majorBidi" w:hAnsiTheme="majorBidi" w:cstheme="majorBidi"/>
          <w:sz w:val="24"/>
          <w:szCs w:val="24"/>
          <w:rtl/>
        </w:rPr>
      </w:pPr>
      <w:r w:rsidRPr="00CB4F74">
        <w:rPr>
          <w:rFonts w:asciiTheme="majorBidi" w:hAnsiTheme="majorBidi" w:cstheme="majorBidi"/>
          <w:sz w:val="24"/>
          <w:szCs w:val="24"/>
        </w:rPr>
        <w:t>Pada Bab XXXVI Para Pewaris Bumi di halaman 251 terdapat kutipan kalimat sebagai berikut:</w:t>
      </w:r>
      <w:r>
        <w:rPr>
          <w:rStyle w:val="FootnoteReference"/>
          <w:rFonts w:asciiTheme="majorBidi" w:hAnsiTheme="majorBidi" w:cstheme="majorBidi"/>
          <w:sz w:val="24"/>
          <w:szCs w:val="24"/>
        </w:rPr>
        <w:footnoteReference w:id="44"/>
      </w:r>
    </w:p>
    <w:p w14:paraId="3101A8D6" w14:textId="77777777" w:rsidR="00EA2D11" w:rsidRPr="00696973" w:rsidRDefault="00EA2D11" w:rsidP="00C620BA">
      <w:pPr>
        <w:bidi/>
        <w:spacing w:after="0" w:line="240" w:lineRule="auto"/>
        <w:ind w:right="1418"/>
        <w:jc w:val="both"/>
        <w:rPr>
          <w:rFonts w:ascii="Traditional Arabic" w:eastAsia="Times New Roman" w:hAnsi="Traditional Arabic" w:cs="Traditional Arabic"/>
          <w:sz w:val="36"/>
          <w:szCs w:val="36"/>
          <w:rtl/>
        </w:rPr>
      </w:pPr>
      <w:r w:rsidRPr="00DA2333">
        <w:rPr>
          <w:rFonts w:ascii="Traditional Arabic" w:eastAsia="Times New Roman" w:hAnsi="Traditional Arabic" w:cs="Traditional Arabic" w:hint="cs"/>
          <w:sz w:val="36"/>
          <w:szCs w:val="36"/>
          <w:rtl/>
        </w:rPr>
        <w:t>الإِن</w:t>
      </w:r>
      <w:r>
        <w:rPr>
          <w:rFonts w:ascii="Traditional Arabic" w:eastAsia="Times New Roman" w:hAnsi="Traditional Arabic" w:cs="Traditional Arabic" w:hint="cs"/>
          <w:sz w:val="36"/>
          <w:szCs w:val="36"/>
          <w:rtl/>
        </w:rPr>
        <w:t>ْ</w:t>
      </w:r>
      <w:r w:rsidRPr="00DA2333">
        <w:rPr>
          <w:rFonts w:ascii="Traditional Arabic" w:eastAsia="Times New Roman" w:hAnsi="Traditional Arabic" w:cs="Traditional Arabic" w:hint="cs"/>
          <w:sz w:val="36"/>
          <w:szCs w:val="36"/>
          <w:rtl/>
        </w:rPr>
        <w:t>سَانُ</w:t>
      </w:r>
      <w:r w:rsidRPr="00DA2333">
        <w:rPr>
          <w:rFonts w:ascii="Traditional Arabic" w:eastAsia="Times New Roman" w:hAnsi="Traditional Arabic" w:cs="Traditional Arabic"/>
          <w:sz w:val="36"/>
          <w:szCs w:val="36"/>
          <w:rtl/>
        </w:rPr>
        <w:t xml:space="preserve"> </w:t>
      </w:r>
      <w:r w:rsidRPr="00DA2333">
        <w:rPr>
          <w:rFonts w:ascii="Traditional Arabic" w:eastAsia="Times New Roman" w:hAnsi="Traditional Arabic" w:cs="Traditional Arabic" w:hint="cs"/>
          <w:sz w:val="36"/>
          <w:szCs w:val="36"/>
          <w:rtl/>
        </w:rPr>
        <w:t>خَلِيفَةُ</w:t>
      </w:r>
      <w:r w:rsidRPr="00DA2333">
        <w:rPr>
          <w:rFonts w:ascii="Traditional Arabic" w:eastAsia="Times New Roman" w:hAnsi="Traditional Arabic" w:cs="Traditional Arabic"/>
          <w:sz w:val="36"/>
          <w:szCs w:val="36"/>
          <w:rtl/>
        </w:rPr>
        <w:t xml:space="preserve"> </w:t>
      </w:r>
      <w:r w:rsidRPr="00DA2333">
        <w:rPr>
          <w:rFonts w:ascii="Traditional Arabic" w:eastAsia="Times New Roman" w:hAnsi="Traditional Arabic" w:cs="Traditional Arabic" w:hint="cs"/>
          <w:sz w:val="36"/>
          <w:szCs w:val="36"/>
          <w:rtl/>
        </w:rPr>
        <w:t>اللهِ</w:t>
      </w:r>
      <w:r w:rsidRPr="00DA2333">
        <w:rPr>
          <w:rFonts w:ascii="Traditional Arabic" w:eastAsia="Times New Roman" w:hAnsi="Traditional Arabic" w:cs="Traditional Arabic"/>
          <w:sz w:val="36"/>
          <w:szCs w:val="36"/>
          <w:rtl/>
        </w:rPr>
        <w:t xml:space="preserve"> </w:t>
      </w:r>
      <w:r w:rsidRPr="00DA2333">
        <w:rPr>
          <w:rFonts w:ascii="Traditional Arabic" w:eastAsia="Times New Roman" w:hAnsi="Traditional Arabic" w:cs="Traditional Arabic" w:hint="cs"/>
          <w:sz w:val="36"/>
          <w:szCs w:val="36"/>
          <w:rtl/>
        </w:rPr>
        <w:t>فِي</w:t>
      </w:r>
      <w:r w:rsidRPr="00DA2333">
        <w:rPr>
          <w:rFonts w:ascii="Traditional Arabic" w:eastAsia="Times New Roman" w:hAnsi="Traditional Arabic" w:cs="Traditional Arabic"/>
          <w:sz w:val="36"/>
          <w:szCs w:val="36"/>
          <w:rtl/>
        </w:rPr>
        <w:t xml:space="preserve"> </w:t>
      </w:r>
      <w:r w:rsidRPr="00DA2333">
        <w:rPr>
          <w:rFonts w:ascii="Traditional Arabic" w:eastAsia="Times New Roman" w:hAnsi="Traditional Arabic" w:cs="Traditional Arabic" w:hint="cs"/>
          <w:sz w:val="36"/>
          <w:szCs w:val="36"/>
          <w:rtl/>
        </w:rPr>
        <w:t>الْأَرْضِ</w:t>
      </w:r>
      <w:r w:rsidRPr="00DA2333">
        <w:rPr>
          <w:rFonts w:ascii="Traditional Arabic" w:eastAsia="Times New Roman" w:hAnsi="Traditional Arabic" w:cs="Traditional Arabic"/>
          <w:sz w:val="36"/>
          <w:szCs w:val="36"/>
          <w:rtl/>
        </w:rPr>
        <w:t xml:space="preserve"> </w:t>
      </w:r>
      <w:r w:rsidRPr="00DA2333">
        <w:rPr>
          <w:rFonts w:ascii="Traditional Arabic" w:eastAsia="Times New Roman" w:hAnsi="Traditional Arabic" w:cs="Traditional Arabic" w:hint="cs"/>
          <w:sz w:val="36"/>
          <w:szCs w:val="36"/>
          <w:rtl/>
        </w:rPr>
        <w:t>،</w:t>
      </w:r>
      <w:r w:rsidRPr="00DA2333">
        <w:rPr>
          <w:rFonts w:ascii="Traditional Arabic" w:eastAsia="Times New Roman" w:hAnsi="Traditional Arabic" w:cs="Traditional Arabic"/>
          <w:sz w:val="36"/>
          <w:szCs w:val="36"/>
          <w:rtl/>
        </w:rPr>
        <w:t xml:space="preserve"> </w:t>
      </w:r>
      <w:r w:rsidRPr="00DA2333">
        <w:rPr>
          <w:rFonts w:ascii="Traditional Arabic" w:eastAsia="Times New Roman" w:hAnsi="Traditional Arabic" w:cs="Traditional Arabic" w:hint="cs"/>
          <w:sz w:val="36"/>
          <w:szCs w:val="36"/>
          <w:rtl/>
        </w:rPr>
        <w:t>وَإِل</w:t>
      </w:r>
      <w:r>
        <w:rPr>
          <w:rFonts w:ascii="Traditional Arabic" w:eastAsia="Times New Roman" w:hAnsi="Traditional Arabic" w:cs="Traditional Arabic" w:hint="cs"/>
          <w:sz w:val="36"/>
          <w:szCs w:val="36"/>
          <w:rtl/>
        </w:rPr>
        <w:t>َـ</w:t>
      </w:r>
      <w:r w:rsidRPr="00DA2333">
        <w:rPr>
          <w:rFonts w:ascii="Traditional Arabic" w:eastAsia="Times New Roman" w:hAnsi="Traditional Arabic" w:cs="Traditional Arabic" w:hint="cs"/>
          <w:sz w:val="36"/>
          <w:szCs w:val="36"/>
          <w:rtl/>
        </w:rPr>
        <w:t>ي</w:t>
      </w:r>
      <w:r>
        <w:rPr>
          <w:rFonts w:ascii="Traditional Arabic" w:eastAsia="Times New Roman" w:hAnsi="Traditional Arabic" w:cs="Traditional Arabic" w:hint="cs"/>
          <w:sz w:val="36"/>
          <w:szCs w:val="36"/>
          <w:rtl/>
        </w:rPr>
        <w:t>ْهِ</w:t>
      </w:r>
      <w:r w:rsidRPr="00DA2333">
        <w:rPr>
          <w:rFonts w:ascii="Traditional Arabic" w:eastAsia="Times New Roman" w:hAnsi="Traditional Arabic" w:cs="Traditional Arabic"/>
          <w:sz w:val="36"/>
          <w:szCs w:val="36"/>
          <w:rtl/>
        </w:rPr>
        <w:t xml:space="preserve"> </w:t>
      </w:r>
      <w:r w:rsidRPr="00DA2333">
        <w:rPr>
          <w:rFonts w:ascii="Traditional Arabic" w:eastAsia="Times New Roman" w:hAnsi="Traditional Arabic" w:cs="Traditional Arabic" w:hint="cs"/>
          <w:sz w:val="36"/>
          <w:szCs w:val="36"/>
          <w:rtl/>
        </w:rPr>
        <w:t>وَكُل</w:t>
      </w:r>
      <w:r>
        <w:rPr>
          <w:rFonts w:ascii="Traditional Arabic" w:eastAsia="Times New Roman" w:hAnsi="Traditional Arabic" w:cs="Traditional Arabic" w:hint="cs"/>
          <w:sz w:val="36"/>
          <w:szCs w:val="36"/>
          <w:rtl/>
        </w:rPr>
        <w:t>َّ</w:t>
      </w:r>
      <w:r w:rsidRPr="00DA2333">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عُ</w:t>
      </w:r>
      <w:r w:rsidRPr="00DA2333">
        <w:rPr>
          <w:rFonts w:ascii="Traditional Arabic" w:eastAsia="Times New Roman" w:hAnsi="Traditional Arabic" w:cs="Traditional Arabic" w:hint="cs"/>
          <w:sz w:val="36"/>
          <w:szCs w:val="36"/>
          <w:rtl/>
        </w:rPr>
        <w:t>مْرَ</w:t>
      </w:r>
      <w:r>
        <w:rPr>
          <w:rFonts w:ascii="Traditional Arabic" w:eastAsia="Times New Roman" w:hAnsi="Traditional Arabic" w:cs="Traditional Arabic" w:hint="cs"/>
          <w:sz w:val="36"/>
          <w:szCs w:val="36"/>
          <w:rtl/>
        </w:rPr>
        <w:t>انِهَا</w:t>
      </w:r>
      <w:r w:rsidRPr="00DA2333">
        <w:rPr>
          <w:rFonts w:ascii="Traditional Arabic" w:eastAsia="Times New Roman" w:hAnsi="Traditional Arabic" w:cs="Traditional Arabic"/>
          <w:sz w:val="36"/>
          <w:szCs w:val="36"/>
          <w:rtl/>
        </w:rPr>
        <w:t xml:space="preserve"> </w:t>
      </w:r>
      <w:r w:rsidRPr="00DA2333">
        <w:rPr>
          <w:rFonts w:ascii="Traditional Arabic" w:eastAsia="Times New Roman" w:hAnsi="Traditional Arabic" w:cs="Traditional Arabic" w:hint="cs"/>
          <w:sz w:val="36"/>
          <w:szCs w:val="36"/>
          <w:rtl/>
        </w:rPr>
        <w:t>وَتَج</w:t>
      </w:r>
      <w:r>
        <w:rPr>
          <w:rFonts w:ascii="Traditional Arabic" w:eastAsia="Times New Roman" w:hAnsi="Traditional Arabic" w:cs="Traditional Arabic" w:hint="cs"/>
          <w:sz w:val="36"/>
          <w:szCs w:val="36"/>
          <w:rtl/>
        </w:rPr>
        <w:t>ْ</w:t>
      </w:r>
      <w:r w:rsidRPr="00DA2333">
        <w:rPr>
          <w:rFonts w:ascii="Traditional Arabic" w:eastAsia="Times New Roman" w:hAnsi="Traditional Arabic" w:cs="Traditional Arabic" w:hint="cs"/>
          <w:sz w:val="36"/>
          <w:szCs w:val="36"/>
          <w:rtl/>
        </w:rPr>
        <w:t>و</w:t>
      </w:r>
      <w:r>
        <w:rPr>
          <w:rFonts w:ascii="Traditional Arabic" w:eastAsia="Times New Roman" w:hAnsi="Traditional Arabic" w:cs="Traditional Arabic" w:hint="cs"/>
          <w:sz w:val="36"/>
          <w:szCs w:val="36"/>
          <w:rtl/>
        </w:rPr>
        <w:t>ِ</w:t>
      </w:r>
      <w:r w:rsidRPr="00DA2333">
        <w:rPr>
          <w:rFonts w:ascii="Traditional Arabic" w:eastAsia="Times New Roman" w:hAnsi="Traditional Arabic" w:cs="Traditional Arabic" w:hint="cs"/>
          <w:sz w:val="36"/>
          <w:szCs w:val="36"/>
          <w:rtl/>
        </w:rPr>
        <w:t>ي</w:t>
      </w:r>
      <w:r>
        <w:rPr>
          <w:rFonts w:ascii="Traditional Arabic" w:eastAsia="Times New Roman" w:hAnsi="Traditional Arabic" w:cs="Traditional Arabic" w:hint="cs"/>
          <w:sz w:val="36"/>
          <w:szCs w:val="36"/>
          <w:rtl/>
        </w:rPr>
        <w:t>ْ</w:t>
      </w:r>
      <w:r w:rsidRPr="00DA2333">
        <w:rPr>
          <w:rFonts w:ascii="Traditional Arabic" w:eastAsia="Times New Roman" w:hAnsi="Traditional Arabic" w:cs="Traditional Arabic" w:hint="cs"/>
          <w:sz w:val="36"/>
          <w:szCs w:val="36"/>
          <w:rtl/>
        </w:rPr>
        <w:t>د</w:t>
      </w:r>
      <w:r>
        <w:rPr>
          <w:rFonts w:ascii="Traditional Arabic" w:eastAsia="Times New Roman" w:hAnsi="Traditional Arabic" w:cs="Traditional Arabic" w:hint="cs"/>
          <w:sz w:val="36"/>
          <w:szCs w:val="36"/>
          <w:rtl/>
        </w:rPr>
        <w:t>ِ</w:t>
      </w:r>
      <w:r w:rsidRPr="00DA2333">
        <w:rPr>
          <w:rFonts w:ascii="Traditional Arabic" w:eastAsia="Times New Roman" w:hAnsi="Traditional Arabic" w:cs="Traditional Arabic" w:hint="cs"/>
          <w:sz w:val="36"/>
          <w:szCs w:val="36"/>
          <w:rtl/>
        </w:rPr>
        <w:t>هَا</w:t>
      </w:r>
      <w:r>
        <w:rPr>
          <w:rFonts w:ascii="Traditional Arabic" w:eastAsia="Times New Roman" w:hAnsi="Traditional Arabic" w:cs="Traditional Arabic" w:hint="cs"/>
          <w:sz w:val="36"/>
          <w:szCs w:val="36"/>
          <w:rtl/>
        </w:rPr>
        <w:t xml:space="preserve"> .</w:t>
      </w:r>
    </w:p>
    <w:p w14:paraId="401AB3AC" w14:textId="77777777" w:rsidR="003E6408" w:rsidRDefault="003E6408" w:rsidP="00EA2D11">
      <w:pPr>
        <w:pStyle w:val="ListParagraph"/>
        <w:spacing w:after="160" w:line="480" w:lineRule="auto"/>
        <w:ind w:left="2520" w:firstLine="360"/>
        <w:jc w:val="both"/>
        <w:rPr>
          <w:rFonts w:asciiTheme="majorBidi" w:hAnsiTheme="majorBidi" w:cstheme="majorBidi"/>
          <w:sz w:val="24"/>
          <w:szCs w:val="24"/>
        </w:rPr>
      </w:pPr>
    </w:p>
    <w:p w14:paraId="27B6E50C" w14:textId="2DE18792" w:rsidR="00EA2D11" w:rsidRDefault="00EA2D11" w:rsidP="00C620BA">
      <w:pPr>
        <w:pStyle w:val="ListParagraph"/>
        <w:spacing w:after="160" w:line="240" w:lineRule="auto"/>
        <w:ind w:left="2127" w:hanging="709"/>
        <w:jc w:val="both"/>
        <w:rPr>
          <w:rFonts w:asciiTheme="majorBidi" w:hAnsiTheme="majorBidi" w:cstheme="majorBidi"/>
          <w:sz w:val="24"/>
          <w:szCs w:val="24"/>
        </w:rPr>
      </w:pPr>
      <w:r w:rsidRPr="00CB4F74">
        <w:rPr>
          <w:rFonts w:asciiTheme="majorBidi" w:hAnsiTheme="majorBidi" w:cstheme="majorBidi"/>
          <w:sz w:val="24"/>
          <w:szCs w:val="24"/>
        </w:rPr>
        <w:lastRenderedPageBreak/>
        <w:t>Artinya: “</w:t>
      </w:r>
      <w:r>
        <w:rPr>
          <w:rFonts w:asciiTheme="majorBidi" w:hAnsiTheme="majorBidi" w:cstheme="majorBidi"/>
          <w:sz w:val="24"/>
          <w:szCs w:val="24"/>
        </w:rPr>
        <w:t>Manusia adalah khalifah Allah yang diserahi tugas memakmurkan dan membangun bumi oleh-Nya.</w:t>
      </w:r>
      <w:r w:rsidRPr="00CB4F74">
        <w:rPr>
          <w:rFonts w:asciiTheme="majorBidi" w:hAnsiTheme="majorBidi" w:cstheme="majorBidi"/>
          <w:sz w:val="24"/>
          <w:szCs w:val="24"/>
        </w:rPr>
        <w:t>”</w:t>
      </w:r>
    </w:p>
    <w:p w14:paraId="31D21AD8" w14:textId="77777777" w:rsidR="00C620BA" w:rsidRPr="00CB4F74" w:rsidRDefault="00C620BA" w:rsidP="00C620BA">
      <w:pPr>
        <w:pStyle w:val="ListParagraph"/>
        <w:spacing w:after="160" w:line="240" w:lineRule="auto"/>
        <w:ind w:left="2127" w:hanging="709"/>
        <w:jc w:val="both"/>
        <w:rPr>
          <w:rFonts w:asciiTheme="majorBidi" w:hAnsiTheme="majorBidi" w:cstheme="majorBidi"/>
          <w:sz w:val="24"/>
          <w:szCs w:val="24"/>
        </w:rPr>
      </w:pPr>
    </w:p>
    <w:p w14:paraId="2E7DC5E4" w14:textId="77777777" w:rsidR="00EA2D11" w:rsidRDefault="00EA2D11" w:rsidP="00C620BA">
      <w:pPr>
        <w:pStyle w:val="ListParagraph"/>
        <w:spacing w:after="160" w:line="480" w:lineRule="auto"/>
        <w:ind w:left="1418" w:firstLine="567"/>
        <w:jc w:val="both"/>
        <w:rPr>
          <w:rFonts w:asciiTheme="majorBidi" w:hAnsiTheme="majorBidi" w:cstheme="majorBidi"/>
          <w:sz w:val="24"/>
          <w:szCs w:val="24"/>
        </w:rPr>
      </w:pPr>
      <w:r w:rsidRPr="00CB4F74">
        <w:rPr>
          <w:rFonts w:asciiTheme="majorBidi" w:hAnsiTheme="majorBidi" w:cstheme="majorBidi"/>
          <w:sz w:val="24"/>
          <w:szCs w:val="24"/>
        </w:rPr>
        <w:t xml:space="preserve">Kutipan kalimat tersebut mengandung nilai moderasi bahwasanya kita sebagai umat </w:t>
      </w:r>
      <w:r>
        <w:rPr>
          <w:rFonts w:asciiTheme="majorBidi" w:hAnsiTheme="majorBidi" w:cstheme="majorBidi"/>
          <w:sz w:val="24"/>
          <w:szCs w:val="24"/>
        </w:rPr>
        <w:t>Islam</w:t>
      </w:r>
      <w:r w:rsidRPr="00CB4F74">
        <w:rPr>
          <w:rFonts w:asciiTheme="majorBidi" w:hAnsiTheme="majorBidi" w:cstheme="majorBidi"/>
          <w:sz w:val="24"/>
          <w:szCs w:val="24"/>
        </w:rPr>
        <w:t xml:space="preserve"> haruslah mengilhami hakikat tugas kita sebagai hamba Allah </w:t>
      </w:r>
      <w:r>
        <w:rPr>
          <w:rFonts w:asciiTheme="majorBidi" w:hAnsiTheme="majorBidi" w:cstheme="majorBidi"/>
          <w:sz w:val="24"/>
          <w:szCs w:val="24"/>
        </w:rPr>
        <w:t>Swt</w:t>
      </w:r>
      <w:r w:rsidRPr="00CB4F74">
        <w:rPr>
          <w:rFonts w:asciiTheme="majorBidi" w:hAnsiTheme="majorBidi" w:cstheme="majorBidi"/>
          <w:sz w:val="24"/>
          <w:szCs w:val="24"/>
        </w:rPr>
        <w:t xml:space="preserve"> untuk memakmurkan bumi ini sesuai dengan tuntunan dan syari’at agama </w:t>
      </w:r>
      <w:r>
        <w:rPr>
          <w:rFonts w:asciiTheme="majorBidi" w:hAnsiTheme="majorBidi" w:cstheme="majorBidi"/>
          <w:sz w:val="24"/>
          <w:szCs w:val="24"/>
        </w:rPr>
        <w:t>Islam</w:t>
      </w:r>
      <w:r w:rsidRPr="00CB4F74">
        <w:rPr>
          <w:rFonts w:asciiTheme="majorBidi" w:hAnsiTheme="majorBidi" w:cstheme="majorBidi"/>
          <w:sz w:val="24"/>
          <w:szCs w:val="24"/>
        </w:rPr>
        <w:t>. Terlebih khusus dengan mengimplementasikan pemahaman dan praktik amaliah keagamaan seorang muslim moderat (</w:t>
      </w:r>
      <w:r w:rsidRPr="003D05C7">
        <w:rPr>
          <w:rFonts w:asciiTheme="majorBidi" w:hAnsiTheme="majorBidi" w:cstheme="majorBidi"/>
          <w:sz w:val="24"/>
          <w:szCs w:val="24"/>
        </w:rPr>
        <w:t>Wasathiyah</w:t>
      </w:r>
      <w:r w:rsidRPr="00CB4F74">
        <w:rPr>
          <w:rFonts w:asciiTheme="majorBidi" w:hAnsiTheme="majorBidi" w:cstheme="majorBidi"/>
          <w:sz w:val="24"/>
          <w:szCs w:val="24"/>
        </w:rPr>
        <w:t xml:space="preserve">) sebagaimana mestinya, mulai dari tawassuh, tawazun, i’tidal, </w:t>
      </w:r>
      <w:r w:rsidRPr="003D05C7">
        <w:rPr>
          <w:rFonts w:asciiTheme="majorBidi" w:hAnsiTheme="majorBidi" w:cstheme="majorBidi"/>
          <w:sz w:val="24"/>
          <w:szCs w:val="24"/>
        </w:rPr>
        <w:t>tasamuh</w:t>
      </w:r>
      <w:r w:rsidRPr="00CB4F74">
        <w:rPr>
          <w:rFonts w:asciiTheme="majorBidi" w:hAnsiTheme="majorBidi" w:cstheme="majorBidi"/>
          <w:sz w:val="24"/>
          <w:szCs w:val="24"/>
        </w:rPr>
        <w:t xml:space="preserve">, </w:t>
      </w:r>
      <w:r>
        <w:rPr>
          <w:rFonts w:asciiTheme="majorBidi" w:hAnsiTheme="majorBidi" w:cstheme="majorBidi"/>
          <w:sz w:val="24"/>
          <w:szCs w:val="24"/>
        </w:rPr>
        <w:t>musawah</w:t>
      </w:r>
      <w:r w:rsidRPr="00CB4F74">
        <w:rPr>
          <w:rFonts w:asciiTheme="majorBidi" w:hAnsiTheme="majorBidi" w:cstheme="majorBidi"/>
          <w:sz w:val="24"/>
          <w:szCs w:val="24"/>
        </w:rPr>
        <w:t xml:space="preserve">, syura ishlah, aulawiyah, tathawur wa ibtikar, hingga </w:t>
      </w:r>
      <w:r w:rsidRPr="00CB4F74">
        <w:rPr>
          <w:rFonts w:asciiTheme="majorBidi" w:hAnsiTheme="majorBidi" w:cstheme="majorBidi"/>
          <w:sz w:val="24"/>
          <w:szCs w:val="24"/>
        </w:rPr>
        <w:lastRenderedPageBreak/>
        <w:t xml:space="preserve">tahadhdhur. Sehingga dengan </w:t>
      </w:r>
      <w:r>
        <w:rPr>
          <w:rFonts w:asciiTheme="majorBidi" w:hAnsiTheme="majorBidi" w:cstheme="majorBidi"/>
          <w:sz w:val="24"/>
          <w:szCs w:val="24"/>
        </w:rPr>
        <w:t>Islam</w:t>
      </w:r>
      <w:r w:rsidRPr="00CB4F74">
        <w:rPr>
          <w:rFonts w:asciiTheme="majorBidi" w:hAnsiTheme="majorBidi" w:cstheme="majorBidi"/>
          <w:sz w:val="24"/>
          <w:szCs w:val="24"/>
        </w:rPr>
        <w:t xml:space="preserve"> </w:t>
      </w:r>
      <w:r w:rsidRPr="003D05C7">
        <w:rPr>
          <w:rFonts w:asciiTheme="majorBidi" w:hAnsiTheme="majorBidi" w:cstheme="majorBidi"/>
          <w:sz w:val="24"/>
          <w:szCs w:val="24"/>
        </w:rPr>
        <w:t>Wasathiyah</w:t>
      </w:r>
      <w:r w:rsidRPr="00CB4F74">
        <w:rPr>
          <w:rFonts w:asciiTheme="majorBidi" w:hAnsiTheme="majorBidi" w:cstheme="majorBidi"/>
          <w:sz w:val="24"/>
          <w:szCs w:val="24"/>
        </w:rPr>
        <w:t xml:space="preserve"> yang terimplementasikan dengan baik tersebut, dapat menghantarkan umat manusia sebagai khalifah yang benar-be</w:t>
      </w:r>
      <w:r>
        <w:rPr>
          <w:rFonts w:asciiTheme="majorBidi" w:hAnsiTheme="majorBidi" w:cstheme="majorBidi"/>
          <w:sz w:val="24"/>
          <w:szCs w:val="24"/>
        </w:rPr>
        <w:t>nar dikehendaki oleh Allah Swt.</w:t>
      </w:r>
    </w:p>
    <w:p w14:paraId="70B58492" w14:textId="77777777" w:rsidR="00C620BA" w:rsidRPr="00441E2F" w:rsidRDefault="00C620BA" w:rsidP="00C620BA">
      <w:pPr>
        <w:pStyle w:val="ListParagraph"/>
        <w:spacing w:after="160" w:line="480" w:lineRule="auto"/>
        <w:ind w:left="1418" w:firstLine="567"/>
        <w:jc w:val="both"/>
        <w:rPr>
          <w:rFonts w:asciiTheme="majorBidi" w:hAnsiTheme="majorBidi" w:cstheme="majorBidi"/>
          <w:sz w:val="24"/>
          <w:szCs w:val="24"/>
        </w:rPr>
      </w:pPr>
    </w:p>
    <w:p w14:paraId="2A1D8F13" w14:textId="77777777" w:rsidR="00EA2D11" w:rsidRPr="007E6A9C" w:rsidRDefault="00EA2D11" w:rsidP="00C620BA">
      <w:pPr>
        <w:pStyle w:val="ListParagraph"/>
        <w:numPr>
          <w:ilvl w:val="0"/>
          <w:numId w:val="23"/>
        </w:numPr>
        <w:spacing w:after="160" w:line="480" w:lineRule="auto"/>
        <w:ind w:left="993" w:hanging="284"/>
        <w:jc w:val="both"/>
        <w:rPr>
          <w:rFonts w:asciiTheme="majorBidi" w:hAnsiTheme="majorBidi" w:cstheme="majorBidi"/>
          <w:b/>
          <w:bCs/>
          <w:sz w:val="24"/>
          <w:szCs w:val="24"/>
        </w:rPr>
      </w:pPr>
      <w:r w:rsidRPr="007E6A9C">
        <w:rPr>
          <w:rFonts w:asciiTheme="majorBidi" w:hAnsiTheme="majorBidi" w:cstheme="majorBidi"/>
          <w:b/>
          <w:bCs/>
          <w:sz w:val="24"/>
          <w:szCs w:val="24"/>
        </w:rPr>
        <w:t>Tuturan dalam bentuk perbuatan</w:t>
      </w:r>
    </w:p>
    <w:p w14:paraId="02762A9E" w14:textId="0B51F0A0" w:rsidR="00C620BA" w:rsidRPr="00C620BA" w:rsidRDefault="00EA2D11" w:rsidP="00C620BA">
      <w:pPr>
        <w:pStyle w:val="ListParagraph"/>
        <w:spacing w:after="160" w:line="480" w:lineRule="auto"/>
        <w:ind w:left="993" w:firstLine="567"/>
        <w:jc w:val="both"/>
        <w:rPr>
          <w:rFonts w:asciiTheme="majorBidi" w:hAnsiTheme="majorBidi" w:cstheme="majorBidi"/>
          <w:sz w:val="24"/>
          <w:szCs w:val="24"/>
        </w:rPr>
      </w:pPr>
      <w:r w:rsidRPr="003D05C7">
        <w:rPr>
          <w:rFonts w:asciiTheme="majorBidi" w:hAnsiTheme="majorBidi" w:cstheme="majorBidi"/>
          <w:sz w:val="24"/>
          <w:szCs w:val="24"/>
        </w:rPr>
        <w:t xml:space="preserve">Pada Kitab </w:t>
      </w:r>
      <w:r w:rsidRPr="00BC1D52">
        <w:rPr>
          <w:rFonts w:asciiTheme="majorBidi" w:hAnsiTheme="majorBidi" w:cstheme="majorBidi"/>
          <w:i/>
          <w:iCs/>
          <w:sz w:val="24"/>
          <w:szCs w:val="24"/>
        </w:rPr>
        <w:t>Ìẓat Al-Nāsyiīn</w:t>
      </w:r>
      <w:r>
        <w:rPr>
          <w:rFonts w:asciiTheme="majorBidi" w:hAnsiTheme="majorBidi" w:cstheme="majorBidi"/>
          <w:sz w:val="24"/>
          <w:szCs w:val="24"/>
        </w:rPr>
        <w:t xml:space="preserve"> </w:t>
      </w:r>
      <w:r w:rsidRPr="003D05C7">
        <w:rPr>
          <w:rFonts w:asciiTheme="majorBidi" w:hAnsiTheme="majorBidi" w:cstheme="majorBidi"/>
          <w:sz w:val="24"/>
          <w:szCs w:val="24"/>
        </w:rPr>
        <w:t xml:space="preserve"> tuturan dalam bentuk perbuatan dapat ditelisik leb</w:t>
      </w:r>
      <w:r w:rsidR="00C620BA">
        <w:rPr>
          <w:rFonts w:asciiTheme="majorBidi" w:hAnsiTheme="majorBidi" w:cstheme="majorBidi"/>
          <w:sz w:val="24"/>
          <w:szCs w:val="24"/>
        </w:rPr>
        <w:t>ih lanjut yakni sebagai berikut</w:t>
      </w:r>
    </w:p>
    <w:p w14:paraId="57EEE8C2" w14:textId="77777777" w:rsidR="00EA2D11" w:rsidRPr="003D05C7" w:rsidRDefault="00EA2D11" w:rsidP="00C620BA">
      <w:pPr>
        <w:pStyle w:val="ListParagraph"/>
        <w:numPr>
          <w:ilvl w:val="0"/>
          <w:numId w:val="37"/>
        </w:numPr>
        <w:spacing w:after="160" w:line="480" w:lineRule="auto"/>
        <w:ind w:left="1276" w:hanging="283"/>
        <w:jc w:val="both"/>
        <w:rPr>
          <w:rFonts w:asciiTheme="majorBidi" w:hAnsiTheme="majorBidi" w:cstheme="majorBidi"/>
          <w:sz w:val="24"/>
          <w:szCs w:val="24"/>
        </w:rPr>
      </w:pPr>
      <w:r w:rsidRPr="003D05C7">
        <w:rPr>
          <w:rFonts w:asciiTheme="majorBidi" w:hAnsiTheme="majorBidi" w:cstheme="majorBidi"/>
          <w:sz w:val="24"/>
          <w:szCs w:val="24"/>
        </w:rPr>
        <w:t>Pada Bab I Berani Maju ke Depan di halaman 2 terdapat kutipan kalimat sebagai berikut:</w:t>
      </w:r>
      <w:r>
        <w:rPr>
          <w:rStyle w:val="FootnoteReference"/>
          <w:rFonts w:asciiTheme="majorBidi" w:hAnsiTheme="majorBidi" w:cstheme="majorBidi"/>
          <w:sz w:val="24"/>
          <w:szCs w:val="24"/>
        </w:rPr>
        <w:footnoteReference w:id="45"/>
      </w:r>
    </w:p>
    <w:p w14:paraId="40E52931" w14:textId="28DE1321" w:rsidR="003E6408" w:rsidRPr="00C620BA" w:rsidRDefault="00EA2D11" w:rsidP="00C620BA">
      <w:pPr>
        <w:bidi/>
        <w:spacing w:after="0" w:line="240" w:lineRule="auto"/>
        <w:ind w:right="1418"/>
        <w:jc w:val="both"/>
        <w:rPr>
          <w:rFonts w:ascii="Traditional Arabic" w:eastAsia="Times New Roman" w:hAnsi="Traditional Arabic" w:cs="Traditional Arabic"/>
          <w:sz w:val="36"/>
          <w:szCs w:val="36"/>
        </w:rPr>
      </w:pPr>
      <w:r w:rsidRPr="00441E2F">
        <w:rPr>
          <w:rFonts w:ascii="Traditional Arabic" w:eastAsia="Times New Roman" w:hAnsi="Traditional Arabic" w:cs="Traditional Arabic" w:hint="cs"/>
          <w:sz w:val="36"/>
          <w:szCs w:val="36"/>
          <w:rtl/>
        </w:rPr>
        <w:lastRenderedPageBreak/>
        <w:t>إنَّ</w:t>
      </w:r>
      <w:r w:rsidRPr="00441E2F">
        <w:rPr>
          <w:rFonts w:ascii="Traditional Arabic" w:eastAsia="Times New Roman" w:hAnsi="Traditional Arabic" w:cs="Traditional Arabic"/>
          <w:sz w:val="36"/>
          <w:szCs w:val="36"/>
          <w:rtl/>
        </w:rPr>
        <w:t xml:space="preserve"> </w:t>
      </w:r>
      <w:r w:rsidRPr="00441E2F">
        <w:rPr>
          <w:rFonts w:ascii="Traditional Arabic" w:eastAsia="Times New Roman" w:hAnsi="Traditional Arabic" w:cs="Traditional Arabic" w:hint="cs"/>
          <w:sz w:val="36"/>
          <w:szCs w:val="36"/>
          <w:rtl/>
        </w:rPr>
        <w:t>السَّلَفَ</w:t>
      </w:r>
      <w:r w:rsidRPr="00441E2F">
        <w:rPr>
          <w:rFonts w:ascii="Traditional Arabic" w:eastAsia="Times New Roman" w:hAnsi="Traditional Arabic" w:cs="Traditional Arabic"/>
          <w:sz w:val="36"/>
          <w:szCs w:val="36"/>
          <w:rtl/>
        </w:rPr>
        <w:t xml:space="preserve"> </w:t>
      </w:r>
      <w:r w:rsidRPr="00441E2F">
        <w:rPr>
          <w:rFonts w:ascii="Traditional Arabic" w:eastAsia="Times New Roman" w:hAnsi="Traditional Arabic" w:cs="Traditional Arabic" w:hint="cs"/>
          <w:sz w:val="36"/>
          <w:szCs w:val="36"/>
          <w:rtl/>
        </w:rPr>
        <w:t>الصَّالِحَ</w:t>
      </w:r>
      <w:r w:rsidRPr="00441E2F">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لَمْ</w:t>
      </w:r>
      <w:r w:rsidRPr="00441E2F">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يَبْلُغْ</w:t>
      </w:r>
      <w:r w:rsidRPr="00441E2F">
        <w:rPr>
          <w:rFonts w:ascii="Traditional Arabic" w:eastAsia="Times New Roman" w:hAnsi="Traditional Arabic" w:cs="Traditional Arabic"/>
          <w:sz w:val="36"/>
          <w:szCs w:val="36"/>
          <w:rtl/>
        </w:rPr>
        <w:t xml:space="preserve"> </w:t>
      </w:r>
      <w:r w:rsidRPr="00441E2F">
        <w:rPr>
          <w:rFonts w:ascii="Traditional Arabic" w:eastAsia="Times New Roman" w:hAnsi="Traditional Arabic" w:cs="Traditional Arabic" w:hint="cs"/>
          <w:sz w:val="36"/>
          <w:szCs w:val="36"/>
          <w:rtl/>
        </w:rPr>
        <w:t>تِلْكَ</w:t>
      </w:r>
      <w:r w:rsidRPr="00441E2F">
        <w:rPr>
          <w:rFonts w:ascii="Traditional Arabic" w:eastAsia="Times New Roman" w:hAnsi="Traditional Arabic" w:cs="Traditional Arabic"/>
          <w:sz w:val="36"/>
          <w:szCs w:val="36"/>
          <w:rtl/>
        </w:rPr>
        <w:t xml:space="preserve"> </w:t>
      </w:r>
      <w:r w:rsidRPr="00441E2F">
        <w:rPr>
          <w:rFonts w:ascii="Traditional Arabic" w:eastAsia="Times New Roman" w:hAnsi="Traditional Arabic" w:cs="Traditional Arabic" w:hint="cs"/>
          <w:sz w:val="36"/>
          <w:szCs w:val="36"/>
          <w:rtl/>
        </w:rPr>
        <w:t>العَظ</w:t>
      </w:r>
      <w:r>
        <w:rPr>
          <w:rFonts w:ascii="Traditional Arabic" w:eastAsia="Times New Roman" w:hAnsi="Traditional Arabic" w:cs="Traditional Arabic" w:hint="cs"/>
          <w:sz w:val="36"/>
          <w:szCs w:val="36"/>
          <w:rtl/>
        </w:rPr>
        <w:t>َ</w:t>
      </w:r>
      <w:r w:rsidRPr="00441E2F">
        <w:rPr>
          <w:rFonts w:ascii="Traditional Arabic" w:eastAsia="Times New Roman" w:hAnsi="Traditional Arabic" w:cs="Traditional Arabic" w:hint="cs"/>
          <w:sz w:val="36"/>
          <w:szCs w:val="36"/>
          <w:rtl/>
        </w:rPr>
        <w:t>مَة</w:t>
      </w:r>
      <w:r>
        <w:rPr>
          <w:rFonts w:ascii="Traditional Arabic" w:eastAsia="Times New Roman" w:hAnsi="Traditional Arabic" w:cs="Traditional Arabic" w:hint="cs"/>
          <w:sz w:val="36"/>
          <w:szCs w:val="36"/>
          <w:rtl/>
        </w:rPr>
        <w:t>َ</w:t>
      </w:r>
      <w:r>
        <w:rPr>
          <w:rFonts w:ascii="Traditional Arabic" w:eastAsia="Times New Roman" w:hAnsi="Traditional Arabic" w:cs="Traditional Arabic"/>
          <w:sz w:val="36"/>
          <w:szCs w:val="36"/>
        </w:rPr>
        <w:t xml:space="preserve"> </w:t>
      </w:r>
      <w:r w:rsidRPr="00441E2F">
        <w:rPr>
          <w:rFonts w:ascii="Traditional Arabic" w:eastAsia="Times New Roman" w:hAnsi="Traditional Arabic" w:cs="Traditional Arabic" w:hint="cs"/>
          <w:sz w:val="36"/>
          <w:szCs w:val="36"/>
          <w:rtl/>
        </w:rPr>
        <w:t>الهَائِلَةَ</w:t>
      </w:r>
      <w:r w:rsidRPr="00441E2F">
        <w:rPr>
          <w:rFonts w:ascii="Traditional Arabic" w:eastAsia="Times New Roman" w:hAnsi="Traditional Arabic" w:cs="Traditional Arabic"/>
          <w:sz w:val="36"/>
          <w:szCs w:val="36"/>
          <w:rtl/>
        </w:rPr>
        <w:t xml:space="preserve"> </w:t>
      </w:r>
      <w:r w:rsidRPr="00441E2F">
        <w:rPr>
          <w:rFonts w:ascii="Traditional Arabic" w:eastAsia="Times New Roman" w:hAnsi="Traditional Arabic" w:cs="Traditional Arabic" w:hint="cs"/>
          <w:sz w:val="36"/>
          <w:szCs w:val="36"/>
          <w:rtl/>
        </w:rPr>
        <w:t>،</w:t>
      </w:r>
      <w:r w:rsidRPr="00441E2F">
        <w:rPr>
          <w:rFonts w:ascii="Traditional Arabic" w:eastAsia="Times New Roman" w:hAnsi="Traditional Arabic" w:cs="Traditional Arabic"/>
          <w:sz w:val="36"/>
          <w:szCs w:val="36"/>
          <w:rtl/>
        </w:rPr>
        <w:t xml:space="preserve"> </w:t>
      </w:r>
      <w:r w:rsidRPr="00441E2F">
        <w:rPr>
          <w:rFonts w:ascii="Traditional Arabic" w:eastAsia="Times New Roman" w:hAnsi="Traditional Arabic" w:cs="Traditional Arabic" w:hint="cs"/>
          <w:sz w:val="36"/>
          <w:szCs w:val="36"/>
          <w:rtl/>
        </w:rPr>
        <w:t>وَلَمْ</w:t>
      </w:r>
      <w:r w:rsidRPr="00441E2F">
        <w:rPr>
          <w:rFonts w:ascii="Traditional Arabic" w:eastAsia="Times New Roman" w:hAnsi="Traditional Arabic" w:cs="Traditional Arabic"/>
          <w:sz w:val="36"/>
          <w:szCs w:val="36"/>
          <w:rtl/>
        </w:rPr>
        <w:t xml:space="preserve"> </w:t>
      </w:r>
      <w:r w:rsidRPr="00441E2F">
        <w:rPr>
          <w:rFonts w:ascii="Traditional Arabic" w:eastAsia="Times New Roman" w:hAnsi="Traditional Arabic" w:cs="Traditional Arabic" w:hint="cs"/>
          <w:sz w:val="36"/>
          <w:szCs w:val="36"/>
          <w:rtl/>
        </w:rPr>
        <w:t>يَذَلِ</w:t>
      </w:r>
      <w:r>
        <w:rPr>
          <w:rFonts w:ascii="Traditional Arabic" w:eastAsia="Times New Roman" w:hAnsi="Traditional Arabic" w:cs="Traditional Arabic" w:hint="cs"/>
          <w:sz w:val="36"/>
          <w:szCs w:val="36"/>
          <w:rtl/>
        </w:rPr>
        <w:t>ّلْ</w:t>
      </w:r>
      <w:r w:rsidRPr="00441E2F">
        <w:rPr>
          <w:rFonts w:ascii="Traditional Arabic" w:eastAsia="Times New Roman" w:hAnsi="Traditional Arabic" w:cs="Traditional Arabic"/>
          <w:sz w:val="36"/>
          <w:szCs w:val="36"/>
          <w:rtl/>
        </w:rPr>
        <w:t xml:space="preserve"> </w:t>
      </w:r>
      <w:r w:rsidRPr="00441E2F">
        <w:rPr>
          <w:rFonts w:ascii="Traditional Arabic" w:eastAsia="Times New Roman" w:hAnsi="Traditional Arabic" w:cs="Traditional Arabic" w:hint="cs"/>
          <w:sz w:val="36"/>
          <w:szCs w:val="36"/>
          <w:rtl/>
        </w:rPr>
        <w:t>تِلْكَ</w:t>
      </w:r>
      <w:r w:rsidRPr="00441E2F">
        <w:rPr>
          <w:rFonts w:ascii="Traditional Arabic" w:eastAsia="Times New Roman" w:hAnsi="Traditional Arabic" w:cs="Traditional Arabic"/>
          <w:sz w:val="36"/>
          <w:szCs w:val="36"/>
          <w:rtl/>
        </w:rPr>
        <w:t xml:space="preserve"> </w:t>
      </w:r>
      <w:r w:rsidRPr="00441E2F">
        <w:rPr>
          <w:rFonts w:ascii="Traditional Arabic" w:eastAsia="Times New Roman" w:hAnsi="Traditional Arabic" w:cs="Traditional Arabic" w:hint="cs"/>
          <w:sz w:val="36"/>
          <w:szCs w:val="36"/>
          <w:rtl/>
        </w:rPr>
        <w:t>العَقَبَاتِ</w:t>
      </w:r>
      <w:r w:rsidRPr="00441E2F">
        <w:rPr>
          <w:rFonts w:ascii="Traditional Arabic" w:eastAsia="Times New Roman" w:hAnsi="Traditional Arabic" w:cs="Traditional Arabic"/>
          <w:sz w:val="36"/>
          <w:szCs w:val="36"/>
          <w:rtl/>
        </w:rPr>
        <w:t xml:space="preserve"> </w:t>
      </w:r>
      <w:r w:rsidRPr="00441E2F">
        <w:rPr>
          <w:rFonts w:ascii="Traditional Arabic" w:eastAsia="Times New Roman" w:hAnsi="Traditional Arabic" w:cs="Traditional Arabic" w:hint="cs"/>
          <w:sz w:val="36"/>
          <w:szCs w:val="36"/>
          <w:rtl/>
        </w:rPr>
        <w:t>الصَّعْبَةَ</w:t>
      </w:r>
      <w:r w:rsidRPr="00441E2F">
        <w:rPr>
          <w:rFonts w:ascii="Traditional Arabic" w:eastAsia="Times New Roman" w:hAnsi="Traditional Arabic" w:cs="Traditional Arabic"/>
          <w:sz w:val="36"/>
          <w:szCs w:val="36"/>
          <w:rtl/>
        </w:rPr>
        <w:t xml:space="preserve"> </w:t>
      </w:r>
      <w:r w:rsidRPr="00441E2F">
        <w:rPr>
          <w:rFonts w:ascii="Traditional Arabic" w:eastAsia="Times New Roman" w:hAnsi="Traditional Arabic" w:cs="Traditional Arabic" w:hint="cs"/>
          <w:sz w:val="36"/>
          <w:szCs w:val="36"/>
          <w:rtl/>
        </w:rPr>
        <w:t>ال</w:t>
      </w:r>
      <w:r>
        <w:rPr>
          <w:rFonts w:ascii="Traditional Arabic" w:eastAsia="Times New Roman" w:hAnsi="Traditional Arabic" w:cs="Traditional Arabic" w:hint="cs"/>
          <w:sz w:val="36"/>
          <w:szCs w:val="36"/>
          <w:rtl/>
        </w:rPr>
        <w:t>مـُ</w:t>
      </w:r>
      <w:r w:rsidRPr="00441E2F">
        <w:rPr>
          <w:rFonts w:ascii="Traditional Arabic" w:eastAsia="Times New Roman" w:hAnsi="Traditional Arabic" w:cs="Traditional Arabic" w:hint="cs"/>
          <w:sz w:val="36"/>
          <w:szCs w:val="36"/>
          <w:rtl/>
        </w:rPr>
        <w:t>ر</w:t>
      </w:r>
      <w:r>
        <w:rPr>
          <w:rFonts w:ascii="Traditional Arabic" w:eastAsia="Times New Roman" w:hAnsi="Traditional Arabic" w:cs="Traditional Arabic" w:hint="cs"/>
          <w:sz w:val="36"/>
          <w:szCs w:val="36"/>
          <w:rtl/>
        </w:rPr>
        <w:t>ْتَقَ</w:t>
      </w:r>
      <w:r w:rsidRPr="00441E2F">
        <w:rPr>
          <w:rFonts w:ascii="Traditional Arabic" w:eastAsia="Times New Roman" w:hAnsi="Traditional Arabic" w:cs="Traditional Arabic" w:hint="cs"/>
          <w:sz w:val="36"/>
          <w:szCs w:val="36"/>
          <w:rtl/>
        </w:rPr>
        <w:t>ى</w:t>
      </w:r>
      <w:r w:rsidRPr="00441E2F">
        <w:rPr>
          <w:rFonts w:ascii="Traditional Arabic" w:eastAsia="Times New Roman" w:hAnsi="Traditional Arabic" w:cs="Traditional Arabic"/>
          <w:sz w:val="36"/>
          <w:szCs w:val="36"/>
          <w:rtl/>
        </w:rPr>
        <w:t xml:space="preserve"> </w:t>
      </w:r>
      <w:r w:rsidRPr="00441E2F">
        <w:rPr>
          <w:rFonts w:ascii="Traditional Arabic" w:eastAsia="Times New Roman" w:hAnsi="Traditional Arabic" w:cs="Traditional Arabic" w:hint="cs"/>
          <w:sz w:val="36"/>
          <w:szCs w:val="36"/>
          <w:rtl/>
        </w:rPr>
        <w:t>وَلَمْ</w:t>
      </w:r>
      <w:r w:rsidRPr="00441E2F">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يَصِلْ</w:t>
      </w:r>
      <w:r w:rsidRPr="00441E2F">
        <w:rPr>
          <w:rFonts w:ascii="Traditional Arabic" w:eastAsia="Times New Roman" w:hAnsi="Traditional Arabic" w:cs="Traditional Arabic"/>
          <w:sz w:val="36"/>
          <w:szCs w:val="36"/>
          <w:rtl/>
        </w:rPr>
        <w:t xml:space="preserve"> </w:t>
      </w:r>
      <w:r w:rsidRPr="00441E2F">
        <w:rPr>
          <w:rFonts w:ascii="Traditional Arabic" w:eastAsia="Times New Roman" w:hAnsi="Traditional Arabic" w:cs="Traditional Arabic" w:hint="cs"/>
          <w:sz w:val="36"/>
          <w:szCs w:val="36"/>
          <w:rtl/>
        </w:rPr>
        <w:t>إ</w:t>
      </w:r>
      <w:r>
        <w:rPr>
          <w:rFonts w:ascii="Traditional Arabic" w:eastAsia="Times New Roman" w:hAnsi="Traditional Arabic" w:cs="Traditional Arabic" w:hint="cs"/>
          <w:sz w:val="36"/>
          <w:szCs w:val="36"/>
          <w:rtl/>
        </w:rPr>
        <w:t>ِ</w:t>
      </w:r>
      <w:r w:rsidRPr="00441E2F">
        <w:rPr>
          <w:rFonts w:ascii="Traditional Arabic" w:eastAsia="Times New Roman" w:hAnsi="Traditional Arabic" w:cs="Traditional Arabic" w:hint="cs"/>
          <w:sz w:val="36"/>
          <w:szCs w:val="36"/>
          <w:rtl/>
        </w:rPr>
        <w:t>لى</w:t>
      </w:r>
      <w:r w:rsidRPr="00441E2F">
        <w:rPr>
          <w:rFonts w:ascii="Traditional Arabic" w:eastAsia="Times New Roman" w:hAnsi="Traditional Arabic" w:cs="Traditional Arabic"/>
          <w:sz w:val="36"/>
          <w:szCs w:val="36"/>
          <w:rtl/>
        </w:rPr>
        <w:t xml:space="preserve"> </w:t>
      </w:r>
      <w:r w:rsidRPr="00441E2F">
        <w:rPr>
          <w:rFonts w:ascii="Traditional Arabic" w:eastAsia="Times New Roman" w:hAnsi="Traditional Arabic" w:cs="Traditional Arabic" w:hint="cs"/>
          <w:sz w:val="36"/>
          <w:szCs w:val="36"/>
          <w:rtl/>
        </w:rPr>
        <w:t>مَا</w:t>
      </w:r>
      <w:r w:rsidRPr="00441E2F">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يُطَأْ طَأُ</w:t>
      </w:r>
      <w:r w:rsidRPr="00441E2F">
        <w:rPr>
          <w:rFonts w:ascii="Traditional Arabic" w:eastAsia="Times New Roman" w:hAnsi="Traditional Arabic" w:cs="Traditional Arabic"/>
          <w:sz w:val="36"/>
          <w:szCs w:val="36"/>
          <w:rtl/>
        </w:rPr>
        <w:t xml:space="preserve"> </w:t>
      </w:r>
      <w:r w:rsidRPr="00441E2F">
        <w:rPr>
          <w:rFonts w:ascii="Traditional Arabic" w:eastAsia="Times New Roman" w:hAnsi="Traditional Arabic" w:cs="Traditional Arabic" w:hint="cs"/>
          <w:sz w:val="36"/>
          <w:szCs w:val="36"/>
          <w:rtl/>
        </w:rPr>
        <w:t>عِن</w:t>
      </w:r>
      <w:r>
        <w:rPr>
          <w:rFonts w:ascii="Traditional Arabic" w:eastAsia="Times New Roman" w:hAnsi="Traditional Arabic" w:cs="Traditional Arabic" w:hint="cs"/>
          <w:sz w:val="36"/>
          <w:szCs w:val="36"/>
          <w:rtl/>
        </w:rPr>
        <w:t>ْ</w:t>
      </w:r>
      <w:r w:rsidRPr="00441E2F">
        <w:rPr>
          <w:rFonts w:ascii="Traditional Arabic" w:eastAsia="Times New Roman" w:hAnsi="Traditional Arabic" w:cs="Traditional Arabic" w:hint="cs"/>
          <w:sz w:val="36"/>
          <w:szCs w:val="36"/>
          <w:rtl/>
        </w:rPr>
        <w:t>دَ</w:t>
      </w:r>
      <w:r w:rsidRPr="00441E2F">
        <w:rPr>
          <w:rFonts w:ascii="Traditional Arabic" w:eastAsia="Times New Roman" w:hAnsi="Traditional Arabic" w:cs="Traditional Arabic"/>
          <w:sz w:val="36"/>
          <w:szCs w:val="36"/>
          <w:rtl/>
        </w:rPr>
        <w:t xml:space="preserve"> </w:t>
      </w:r>
      <w:r w:rsidRPr="00441E2F">
        <w:rPr>
          <w:rFonts w:ascii="Traditional Arabic" w:eastAsia="Times New Roman" w:hAnsi="Traditional Arabic" w:cs="Traditional Arabic" w:hint="cs"/>
          <w:sz w:val="36"/>
          <w:szCs w:val="36"/>
          <w:rtl/>
        </w:rPr>
        <w:t>ذ</w:t>
      </w:r>
      <w:r>
        <w:rPr>
          <w:rFonts w:ascii="Traditional Arabic" w:eastAsia="Times New Roman" w:hAnsi="Traditional Arabic" w:cs="Traditional Arabic" w:hint="cs"/>
          <w:sz w:val="36"/>
          <w:szCs w:val="36"/>
          <w:rtl/>
        </w:rPr>
        <w:t>ِ</w:t>
      </w:r>
      <w:r w:rsidRPr="00441E2F">
        <w:rPr>
          <w:rFonts w:ascii="Traditional Arabic" w:eastAsia="Times New Roman" w:hAnsi="Traditional Arabic" w:cs="Traditional Arabic" w:hint="cs"/>
          <w:sz w:val="36"/>
          <w:szCs w:val="36"/>
          <w:rtl/>
        </w:rPr>
        <w:t>ك</w:t>
      </w:r>
      <w:r>
        <w:rPr>
          <w:rFonts w:ascii="Traditional Arabic" w:eastAsia="Times New Roman" w:hAnsi="Traditional Arabic" w:cs="Traditional Arabic" w:hint="cs"/>
          <w:sz w:val="36"/>
          <w:szCs w:val="36"/>
          <w:rtl/>
        </w:rPr>
        <w:t>ْ</w:t>
      </w:r>
      <w:r w:rsidRPr="00441E2F">
        <w:rPr>
          <w:rFonts w:ascii="Traditional Arabic" w:eastAsia="Times New Roman" w:hAnsi="Traditional Arabic" w:cs="Traditional Arabic" w:hint="cs"/>
          <w:sz w:val="36"/>
          <w:szCs w:val="36"/>
          <w:rtl/>
        </w:rPr>
        <w:t>ر</w:t>
      </w:r>
      <w:r>
        <w:rPr>
          <w:rFonts w:ascii="Traditional Arabic" w:eastAsia="Times New Roman" w:hAnsi="Traditional Arabic" w:cs="Traditional Arabic" w:hint="cs"/>
          <w:sz w:val="36"/>
          <w:szCs w:val="36"/>
          <w:rtl/>
        </w:rPr>
        <w:t>ِ</w:t>
      </w:r>
      <w:r w:rsidRPr="00441E2F">
        <w:rPr>
          <w:rFonts w:ascii="Traditional Arabic" w:eastAsia="Times New Roman" w:hAnsi="Traditional Arabic" w:cs="Traditional Arabic" w:hint="cs"/>
          <w:sz w:val="36"/>
          <w:szCs w:val="36"/>
          <w:rtl/>
        </w:rPr>
        <w:t>ه</w:t>
      </w:r>
      <w:r>
        <w:rPr>
          <w:rFonts w:ascii="Traditional Arabic" w:eastAsia="Times New Roman" w:hAnsi="Traditional Arabic" w:cs="Traditional Arabic" w:hint="cs"/>
          <w:sz w:val="36"/>
          <w:szCs w:val="36"/>
          <w:rtl/>
        </w:rPr>
        <w:t>ِ</w:t>
      </w:r>
      <w:r w:rsidRPr="00441E2F">
        <w:rPr>
          <w:rFonts w:ascii="Traditional Arabic" w:eastAsia="Times New Roman" w:hAnsi="Traditional Arabic" w:cs="Traditional Arabic"/>
          <w:sz w:val="36"/>
          <w:szCs w:val="36"/>
          <w:rtl/>
        </w:rPr>
        <w:t xml:space="preserve"> </w:t>
      </w:r>
      <w:r w:rsidRPr="00441E2F">
        <w:rPr>
          <w:rFonts w:ascii="Traditional Arabic" w:eastAsia="Times New Roman" w:hAnsi="Traditional Arabic" w:cs="Traditional Arabic" w:hint="cs"/>
          <w:sz w:val="36"/>
          <w:szCs w:val="36"/>
          <w:rtl/>
        </w:rPr>
        <w:t>ك</w:t>
      </w:r>
      <w:r>
        <w:rPr>
          <w:rFonts w:ascii="Traditional Arabic" w:eastAsia="Times New Roman" w:hAnsi="Traditional Arabic" w:cs="Traditional Arabic" w:hint="cs"/>
          <w:sz w:val="36"/>
          <w:szCs w:val="36"/>
          <w:rtl/>
        </w:rPr>
        <w:t>ُ</w:t>
      </w:r>
      <w:r w:rsidRPr="00441E2F">
        <w:rPr>
          <w:rFonts w:ascii="Traditional Arabic" w:eastAsia="Times New Roman" w:hAnsi="Traditional Arabic" w:cs="Traditional Arabic" w:hint="cs"/>
          <w:sz w:val="36"/>
          <w:szCs w:val="36"/>
          <w:rtl/>
        </w:rPr>
        <w:t>لُّ</w:t>
      </w:r>
      <w:r w:rsidRPr="00441E2F">
        <w:rPr>
          <w:rFonts w:ascii="Traditional Arabic" w:eastAsia="Times New Roman" w:hAnsi="Traditional Arabic" w:cs="Traditional Arabic"/>
          <w:sz w:val="36"/>
          <w:szCs w:val="36"/>
          <w:rtl/>
        </w:rPr>
        <w:t xml:space="preserve"> </w:t>
      </w:r>
      <w:r w:rsidRPr="00441E2F">
        <w:rPr>
          <w:rFonts w:ascii="Traditional Arabic" w:eastAsia="Times New Roman" w:hAnsi="Traditional Arabic" w:cs="Traditional Arabic" w:hint="cs"/>
          <w:sz w:val="36"/>
          <w:szCs w:val="36"/>
          <w:rtl/>
        </w:rPr>
        <w:t>رَأْسِ</w:t>
      </w:r>
      <w:r w:rsidRPr="00441E2F">
        <w:rPr>
          <w:rFonts w:ascii="Traditional Arabic" w:eastAsia="Times New Roman" w:hAnsi="Traditional Arabic" w:cs="Traditional Arabic"/>
          <w:sz w:val="36"/>
          <w:szCs w:val="36"/>
          <w:rtl/>
        </w:rPr>
        <w:t xml:space="preserve"> </w:t>
      </w:r>
      <w:r w:rsidRPr="00441E2F">
        <w:rPr>
          <w:rFonts w:ascii="Traditional Arabic" w:eastAsia="Times New Roman" w:hAnsi="Traditional Arabic" w:cs="Traditional Arabic" w:hint="cs"/>
          <w:sz w:val="36"/>
          <w:szCs w:val="36"/>
          <w:rtl/>
        </w:rPr>
        <w:t>إِل</w:t>
      </w:r>
      <w:r>
        <w:rPr>
          <w:rFonts w:ascii="Traditional Arabic" w:eastAsia="Times New Roman" w:hAnsi="Traditional Arabic" w:cs="Traditional Arabic" w:hint="cs"/>
          <w:sz w:val="36"/>
          <w:szCs w:val="36"/>
          <w:rtl/>
        </w:rPr>
        <w:t>َّ</w:t>
      </w:r>
      <w:r w:rsidRPr="00441E2F">
        <w:rPr>
          <w:rFonts w:ascii="Traditional Arabic" w:eastAsia="Times New Roman" w:hAnsi="Traditional Arabic" w:cs="Traditional Arabic" w:hint="cs"/>
          <w:sz w:val="36"/>
          <w:szCs w:val="36"/>
          <w:rtl/>
        </w:rPr>
        <w:t>ا</w:t>
      </w:r>
      <w:r w:rsidRPr="00441E2F">
        <w:rPr>
          <w:rFonts w:ascii="Traditional Arabic" w:eastAsia="Times New Roman" w:hAnsi="Traditional Arabic" w:cs="Traditional Arabic"/>
          <w:sz w:val="36"/>
          <w:szCs w:val="36"/>
          <w:rtl/>
        </w:rPr>
        <w:t xml:space="preserve"> </w:t>
      </w:r>
      <w:r w:rsidRPr="00441E2F">
        <w:rPr>
          <w:rFonts w:ascii="Traditional Arabic" w:eastAsia="Times New Roman" w:hAnsi="Traditional Arabic" w:cs="Traditional Arabic" w:hint="cs"/>
          <w:sz w:val="36"/>
          <w:szCs w:val="36"/>
          <w:rtl/>
        </w:rPr>
        <w:t>بِالْإِقْدَامِ</w:t>
      </w:r>
      <w:r w:rsidRPr="00441E2F">
        <w:rPr>
          <w:rFonts w:ascii="Traditional Arabic" w:eastAsia="Times New Roman" w:hAnsi="Traditional Arabic" w:cs="Traditional Arabic"/>
          <w:sz w:val="36"/>
          <w:szCs w:val="36"/>
          <w:rtl/>
        </w:rPr>
        <w:t xml:space="preserve"> </w:t>
      </w:r>
      <w:r w:rsidRPr="00441E2F">
        <w:rPr>
          <w:rFonts w:ascii="Traditional Arabic" w:eastAsia="Times New Roman" w:hAnsi="Traditional Arabic" w:cs="Traditional Arabic" w:hint="cs"/>
          <w:sz w:val="36"/>
          <w:szCs w:val="36"/>
          <w:rtl/>
        </w:rPr>
        <w:t>وَإِشَارَةِ</w:t>
      </w:r>
      <w:r w:rsidRPr="00441E2F">
        <w:rPr>
          <w:rFonts w:ascii="Traditional Arabic" w:eastAsia="Times New Roman" w:hAnsi="Traditional Arabic" w:cs="Traditional Arabic"/>
          <w:sz w:val="36"/>
          <w:szCs w:val="36"/>
          <w:rtl/>
        </w:rPr>
        <w:t xml:space="preserve"> </w:t>
      </w:r>
      <w:r w:rsidRPr="00441E2F">
        <w:rPr>
          <w:rFonts w:ascii="Traditional Arabic" w:eastAsia="Times New Roman" w:hAnsi="Traditional Arabic" w:cs="Traditional Arabic" w:hint="cs"/>
          <w:sz w:val="36"/>
          <w:szCs w:val="36"/>
          <w:rtl/>
        </w:rPr>
        <w:t>اله</w:t>
      </w:r>
      <w:r>
        <w:rPr>
          <w:rFonts w:ascii="Traditional Arabic" w:eastAsia="Times New Roman" w:hAnsi="Traditional Arabic" w:cs="Traditional Arabic" w:hint="cs"/>
          <w:sz w:val="36"/>
          <w:szCs w:val="36"/>
          <w:rtl/>
        </w:rPr>
        <w:t>ِ</w:t>
      </w:r>
      <w:r w:rsidRPr="00441E2F">
        <w:rPr>
          <w:rFonts w:ascii="Traditional Arabic" w:eastAsia="Times New Roman" w:hAnsi="Traditional Arabic" w:cs="Traditional Arabic" w:hint="cs"/>
          <w:sz w:val="36"/>
          <w:szCs w:val="36"/>
          <w:rtl/>
        </w:rPr>
        <w:t>م</w:t>
      </w:r>
      <w:r>
        <w:rPr>
          <w:rFonts w:ascii="Traditional Arabic" w:eastAsia="Times New Roman" w:hAnsi="Traditional Arabic" w:cs="Traditional Arabic" w:hint="cs"/>
          <w:sz w:val="36"/>
          <w:szCs w:val="36"/>
          <w:rtl/>
        </w:rPr>
        <w:t>َّ</w:t>
      </w:r>
      <w:r w:rsidRPr="00441E2F">
        <w:rPr>
          <w:rFonts w:ascii="Traditional Arabic" w:eastAsia="Times New Roman" w:hAnsi="Traditional Arabic" w:cs="Traditional Arabic" w:hint="cs"/>
          <w:sz w:val="36"/>
          <w:szCs w:val="36"/>
          <w:rtl/>
        </w:rPr>
        <w:t>ة</w:t>
      </w:r>
      <w:r>
        <w:rPr>
          <w:rFonts w:ascii="Traditional Arabic" w:eastAsia="Times New Roman" w:hAnsi="Traditional Arabic" w:cs="Traditional Arabic" w:hint="cs"/>
          <w:sz w:val="36"/>
          <w:szCs w:val="36"/>
          <w:rtl/>
        </w:rPr>
        <w:t>ِ .</w:t>
      </w:r>
    </w:p>
    <w:p w14:paraId="354943D5" w14:textId="2DE83926" w:rsidR="00EA2D11" w:rsidRDefault="00EA2D11" w:rsidP="00C620BA">
      <w:pPr>
        <w:pStyle w:val="ListParagraph"/>
        <w:spacing w:after="160" w:line="240" w:lineRule="auto"/>
        <w:ind w:left="2127" w:hanging="709"/>
        <w:jc w:val="both"/>
        <w:rPr>
          <w:rFonts w:asciiTheme="majorBidi" w:hAnsiTheme="majorBidi" w:cstheme="majorBidi"/>
          <w:sz w:val="24"/>
          <w:szCs w:val="24"/>
        </w:rPr>
      </w:pPr>
      <w:r w:rsidRPr="00CB4F74">
        <w:rPr>
          <w:rFonts w:asciiTheme="majorBidi" w:hAnsiTheme="majorBidi" w:cstheme="majorBidi"/>
          <w:sz w:val="24"/>
          <w:szCs w:val="24"/>
        </w:rPr>
        <w:t>Artinya: “Sesungguhnya orang-orang baik terdahulu, tidaklah dapat mencapai kejayaan yang luar biasa, tidak dapat menaklukkan rintangan-rintangan sulit dan tidak pula dapat mencapai tingkat yang membuat setiap orang menganguminya, kecuali dengan keberanian dan kobaran cita-citia yang mulia.”</w:t>
      </w:r>
    </w:p>
    <w:p w14:paraId="6A90B36D" w14:textId="77777777" w:rsidR="00C620BA" w:rsidRPr="00CB4F74" w:rsidRDefault="00C620BA" w:rsidP="00C620BA">
      <w:pPr>
        <w:pStyle w:val="ListParagraph"/>
        <w:spacing w:after="160" w:line="240" w:lineRule="auto"/>
        <w:ind w:left="2127" w:hanging="709"/>
        <w:jc w:val="both"/>
        <w:rPr>
          <w:rFonts w:asciiTheme="majorBidi" w:hAnsiTheme="majorBidi" w:cstheme="majorBidi"/>
          <w:sz w:val="24"/>
          <w:szCs w:val="24"/>
        </w:rPr>
      </w:pPr>
    </w:p>
    <w:p w14:paraId="56BC188C" w14:textId="77777777" w:rsidR="00EA2D11" w:rsidRPr="00CB4F74" w:rsidRDefault="00EA2D11" w:rsidP="00C620BA">
      <w:pPr>
        <w:pStyle w:val="ListParagraph"/>
        <w:spacing w:after="160" w:line="480" w:lineRule="auto"/>
        <w:ind w:left="1276" w:firstLine="425"/>
        <w:jc w:val="both"/>
        <w:rPr>
          <w:rFonts w:asciiTheme="majorBidi" w:hAnsiTheme="majorBidi" w:cstheme="majorBidi"/>
          <w:sz w:val="24"/>
          <w:szCs w:val="24"/>
        </w:rPr>
      </w:pPr>
      <w:r w:rsidRPr="00CB4F74">
        <w:rPr>
          <w:rFonts w:asciiTheme="majorBidi" w:hAnsiTheme="majorBidi" w:cstheme="majorBidi"/>
          <w:sz w:val="24"/>
          <w:szCs w:val="24"/>
        </w:rPr>
        <w:t xml:space="preserve">Kutipan kalimat tersebut mengandung nilai moderasi dari segi keberanian umat </w:t>
      </w:r>
      <w:r>
        <w:rPr>
          <w:rFonts w:asciiTheme="majorBidi" w:hAnsiTheme="majorBidi" w:cstheme="majorBidi"/>
          <w:sz w:val="24"/>
          <w:szCs w:val="24"/>
        </w:rPr>
        <w:t>Islam</w:t>
      </w:r>
      <w:r w:rsidRPr="00CB4F74">
        <w:rPr>
          <w:rFonts w:asciiTheme="majorBidi" w:hAnsiTheme="majorBidi" w:cstheme="majorBidi"/>
          <w:sz w:val="24"/>
          <w:szCs w:val="24"/>
        </w:rPr>
        <w:t xml:space="preserve"> terdahulu untuk melakukan perubahan dan penyeimbangan kehidupan ke arah yang stabil, khususnya di era keemasan peradaban </w:t>
      </w:r>
      <w:r>
        <w:rPr>
          <w:rFonts w:asciiTheme="majorBidi" w:hAnsiTheme="majorBidi" w:cstheme="majorBidi"/>
          <w:sz w:val="24"/>
          <w:szCs w:val="24"/>
        </w:rPr>
        <w:t>Islam</w:t>
      </w:r>
      <w:r w:rsidRPr="00CB4F74">
        <w:rPr>
          <w:rFonts w:asciiTheme="majorBidi" w:hAnsiTheme="majorBidi" w:cstheme="majorBidi"/>
          <w:sz w:val="24"/>
          <w:szCs w:val="24"/>
        </w:rPr>
        <w:t xml:space="preserve"> pada masa Daulah Umayyah dan Daulah Abbasiyah. Di mana pada masa </w:t>
      </w:r>
      <w:r w:rsidRPr="00CB4F74">
        <w:rPr>
          <w:rFonts w:asciiTheme="majorBidi" w:hAnsiTheme="majorBidi" w:cstheme="majorBidi"/>
          <w:sz w:val="24"/>
          <w:szCs w:val="24"/>
        </w:rPr>
        <w:lastRenderedPageBreak/>
        <w:t xml:space="preserve">tersebut terciptanya </w:t>
      </w:r>
      <w:r>
        <w:rPr>
          <w:rFonts w:asciiTheme="majorBidi" w:hAnsiTheme="majorBidi" w:cstheme="majorBidi"/>
          <w:sz w:val="24"/>
          <w:szCs w:val="24"/>
        </w:rPr>
        <w:t>Islam</w:t>
      </w:r>
      <w:r w:rsidRPr="00CB4F74">
        <w:rPr>
          <w:rFonts w:asciiTheme="majorBidi" w:hAnsiTheme="majorBidi" w:cstheme="majorBidi"/>
          <w:sz w:val="24"/>
          <w:szCs w:val="24"/>
        </w:rPr>
        <w:t xml:space="preserve"> </w:t>
      </w:r>
      <w:r w:rsidRPr="003D05C7">
        <w:rPr>
          <w:rFonts w:asciiTheme="majorBidi" w:hAnsiTheme="majorBidi" w:cstheme="majorBidi"/>
          <w:sz w:val="24"/>
          <w:szCs w:val="24"/>
        </w:rPr>
        <w:t>Wasathiyah</w:t>
      </w:r>
      <w:r w:rsidRPr="00CB4F74">
        <w:rPr>
          <w:rFonts w:asciiTheme="majorBidi" w:hAnsiTheme="majorBidi" w:cstheme="majorBidi"/>
          <w:sz w:val="24"/>
          <w:szCs w:val="24"/>
        </w:rPr>
        <w:t xml:space="preserve"> yang terakselerasikan secara sempurna, terbukti dengan seimbangnya kemajuan antara keilmuan agama yang terintegrasi dengan keilmuan sains, sehingga terciptanya umat </w:t>
      </w:r>
      <w:r>
        <w:rPr>
          <w:rFonts w:asciiTheme="majorBidi" w:hAnsiTheme="majorBidi" w:cstheme="majorBidi"/>
          <w:sz w:val="24"/>
          <w:szCs w:val="24"/>
        </w:rPr>
        <w:t>Islam</w:t>
      </w:r>
      <w:r w:rsidRPr="00CB4F74">
        <w:rPr>
          <w:rFonts w:asciiTheme="majorBidi" w:hAnsiTheme="majorBidi" w:cstheme="majorBidi"/>
          <w:sz w:val="24"/>
          <w:szCs w:val="24"/>
        </w:rPr>
        <w:t xml:space="preserve"> yang kuat, berpikiran maju, dan tentunya moderat.</w:t>
      </w:r>
    </w:p>
    <w:p w14:paraId="0906885B" w14:textId="77777777" w:rsidR="00EA2D11" w:rsidRDefault="00EA2D11" w:rsidP="00C620BA">
      <w:pPr>
        <w:pStyle w:val="ListParagraph"/>
        <w:numPr>
          <w:ilvl w:val="0"/>
          <w:numId w:val="37"/>
        </w:numPr>
        <w:spacing w:after="160" w:line="480" w:lineRule="auto"/>
        <w:ind w:left="1276" w:hanging="283"/>
        <w:jc w:val="both"/>
        <w:rPr>
          <w:rFonts w:asciiTheme="majorBidi" w:hAnsiTheme="majorBidi" w:cstheme="majorBidi"/>
          <w:sz w:val="24"/>
          <w:szCs w:val="24"/>
          <w:rtl/>
        </w:rPr>
      </w:pPr>
      <w:r w:rsidRPr="00CB4F74">
        <w:rPr>
          <w:rFonts w:asciiTheme="majorBidi" w:hAnsiTheme="majorBidi" w:cstheme="majorBidi"/>
          <w:sz w:val="24"/>
          <w:szCs w:val="24"/>
        </w:rPr>
        <w:t>Pada Bab I Berani Maju ke Depan di halaman 4 terdapat kutipan kalimat sebagai berikut:</w:t>
      </w:r>
      <w:r>
        <w:rPr>
          <w:rStyle w:val="FootnoteReference"/>
          <w:rFonts w:asciiTheme="majorBidi" w:hAnsiTheme="majorBidi" w:cstheme="majorBidi"/>
          <w:sz w:val="24"/>
          <w:szCs w:val="24"/>
        </w:rPr>
        <w:footnoteReference w:id="46"/>
      </w:r>
    </w:p>
    <w:p w14:paraId="5AA9C833" w14:textId="77777777" w:rsidR="00EA2D11" w:rsidRPr="00696973" w:rsidRDefault="00EA2D11" w:rsidP="00C620BA">
      <w:pPr>
        <w:bidi/>
        <w:spacing w:after="0" w:line="240" w:lineRule="auto"/>
        <w:ind w:right="1418"/>
        <w:jc w:val="both"/>
        <w:rPr>
          <w:rFonts w:ascii="Traditional Arabic" w:eastAsia="Times New Roman" w:hAnsi="Traditional Arabic" w:cs="Traditional Arabic"/>
          <w:sz w:val="36"/>
          <w:szCs w:val="36"/>
          <w:rtl/>
        </w:rPr>
      </w:pPr>
      <w:r w:rsidRPr="001662BB">
        <w:rPr>
          <w:rFonts w:ascii="Traditional Arabic" w:eastAsia="Times New Roman" w:hAnsi="Traditional Arabic" w:cs="Traditional Arabic" w:hint="cs"/>
          <w:sz w:val="36"/>
          <w:szCs w:val="36"/>
          <w:rtl/>
        </w:rPr>
        <w:t>إِنَّ</w:t>
      </w:r>
      <w:r w:rsidRPr="001662BB">
        <w:rPr>
          <w:rFonts w:ascii="Traditional Arabic" w:eastAsia="Times New Roman" w:hAnsi="Traditional Arabic" w:cs="Traditional Arabic"/>
          <w:sz w:val="36"/>
          <w:szCs w:val="36"/>
          <w:rtl/>
        </w:rPr>
        <w:t xml:space="preserve"> </w:t>
      </w:r>
      <w:r w:rsidRPr="001662BB">
        <w:rPr>
          <w:rFonts w:ascii="Traditional Arabic" w:eastAsia="Times New Roman" w:hAnsi="Traditional Arabic" w:cs="Traditional Arabic" w:hint="cs"/>
          <w:sz w:val="36"/>
          <w:szCs w:val="36"/>
          <w:rtl/>
        </w:rPr>
        <w:t>فِي</w:t>
      </w:r>
      <w:r w:rsidRPr="001662B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يَدِكُ</w:t>
      </w:r>
      <w:r w:rsidRPr="001662BB">
        <w:rPr>
          <w:rFonts w:ascii="Traditional Arabic" w:eastAsia="Times New Roman" w:hAnsi="Traditional Arabic" w:cs="Traditional Arabic" w:hint="cs"/>
          <w:sz w:val="36"/>
          <w:szCs w:val="36"/>
          <w:rtl/>
        </w:rPr>
        <w:t>مْ</w:t>
      </w:r>
      <w:r w:rsidRPr="001662B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أَمْ</w:t>
      </w:r>
      <w:r w:rsidRPr="001662BB">
        <w:rPr>
          <w:rFonts w:ascii="Traditional Arabic" w:eastAsia="Times New Roman" w:hAnsi="Traditional Arabic" w:cs="Traditional Arabic" w:hint="cs"/>
          <w:sz w:val="36"/>
          <w:szCs w:val="36"/>
          <w:rtl/>
        </w:rPr>
        <w:t>رَ</w:t>
      </w:r>
      <w:r w:rsidRPr="001662B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الأُ</w:t>
      </w:r>
      <w:r w:rsidRPr="001662BB">
        <w:rPr>
          <w:rFonts w:ascii="Traditional Arabic" w:eastAsia="Times New Roman" w:hAnsi="Traditional Arabic" w:cs="Traditional Arabic" w:hint="cs"/>
          <w:sz w:val="36"/>
          <w:szCs w:val="36"/>
          <w:rtl/>
        </w:rPr>
        <w:t>م</w:t>
      </w:r>
      <w:r>
        <w:rPr>
          <w:rFonts w:ascii="Traditional Arabic" w:eastAsia="Times New Roman" w:hAnsi="Traditional Arabic" w:cs="Traditional Arabic" w:hint="cs"/>
          <w:sz w:val="36"/>
          <w:szCs w:val="36"/>
          <w:rtl/>
        </w:rPr>
        <w:t>َّ</w:t>
      </w:r>
      <w:r w:rsidRPr="001662BB">
        <w:rPr>
          <w:rFonts w:ascii="Traditional Arabic" w:eastAsia="Times New Roman" w:hAnsi="Traditional Arabic" w:cs="Traditional Arabic" w:hint="cs"/>
          <w:sz w:val="36"/>
          <w:szCs w:val="36"/>
          <w:rtl/>
        </w:rPr>
        <w:t>اةِ</w:t>
      </w:r>
      <w:r w:rsidRPr="001662BB">
        <w:rPr>
          <w:rFonts w:ascii="Traditional Arabic" w:eastAsia="Times New Roman" w:hAnsi="Traditional Arabic" w:cs="Traditional Arabic"/>
          <w:sz w:val="36"/>
          <w:szCs w:val="36"/>
          <w:rtl/>
        </w:rPr>
        <w:t xml:space="preserve"> : </w:t>
      </w:r>
      <w:r w:rsidRPr="001662BB">
        <w:rPr>
          <w:rFonts w:ascii="Traditional Arabic" w:eastAsia="Times New Roman" w:hAnsi="Traditional Arabic" w:cs="Traditional Arabic" w:hint="cs"/>
          <w:sz w:val="36"/>
          <w:szCs w:val="36"/>
          <w:rtl/>
        </w:rPr>
        <w:t>وَف</w:t>
      </w:r>
      <w:r>
        <w:rPr>
          <w:rFonts w:ascii="Traditional Arabic" w:eastAsia="Times New Roman" w:hAnsi="Traditional Arabic" w:cs="Traditional Arabic" w:hint="cs"/>
          <w:sz w:val="36"/>
          <w:szCs w:val="36"/>
          <w:rtl/>
        </w:rPr>
        <w:t>ِ</w:t>
      </w:r>
      <w:r w:rsidRPr="001662BB">
        <w:rPr>
          <w:rFonts w:ascii="Traditional Arabic" w:eastAsia="Times New Roman" w:hAnsi="Traditional Arabic" w:cs="Traditional Arabic" w:hint="cs"/>
          <w:sz w:val="36"/>
          <w:szCs w:val="36"/>
          <w:rtl/>
        </w:rPr>
        <w:t>ي</w:t>
      </w:r>
      <w:r w:rsidRPr="001662BB">
        <w:rPr>
          <w:rFonts w:ascii="Traditional Arabic" w:eastAsia="Times New Roman" w:hAnsi="Traditional Arabic" w:cs="Traditional Arabic"/>
          <w:sz w:val="36"/>
          <w:szCs w:val="36"/>
          <w:rtl/>
        </w:rPr>
        <w:t xml:space="preserve"> </w:t>
      </w:r>
      <w:r w:rsidRPr="001662BB">
        <w:rPr>
          <w:rFonts w:ascii="Traditional Arabic" w:eastAsia="Times New Roman" w:hAnsi="Traditional Arabic" w:cs="Traditional Arabic" w:hint="cs"/>
          <w:sz w:val="36"/>
          <w:szCs w:val="36"/>
          <w:rtl/>
        </w:rPr>
        <w:t>إ</w:t>
      </w:r>
      <w:r>
        <w:rPr>
          <w:rFonts w:ascii="Traditional Arabic" w:eastAsia="Times New Roman" w:hAnsi="Traditional Arabic" w:cs="Traditional Arabic" w:hint="cs"/>
          <w:sz w:val="36"/>
          <w:szCs w:val="36"/>
          <w:rtl/>
        </w:rPr>
        <w:t>ِ</w:t>
      </w:r>
      <w:r w:rsidRPr="001662BB">
        <w:rPr>
          <w:rFonts w:ascii="Traditional Arabic" w:eastAsia="Times New Roman" w:hAnsi="Traditional Arabic" w:cs="Traditional Arabic" w:hint="cs"/>
          <w:sz w:val="36"/>
          <w:szCs w:val="36"/>
          <w:rtl/>
        </w:rPr>
        <w:t>ق</w:t>
      </w:r>
      <w:r>
        <w:rPr>
          <w:rFonts w:ascii="Traditional Arabic" w:eastAsia="Times New Roman" w:hAnsi="Traditional Arabic" w:cs="Traditional Arabic" w:hint="cs"/>
          <w:sz w:val="36"/>
          <w:szCs w:val="36"/>
          <w:rtl/>
        </w:rPr>
        <w:t>ْ</w:t>
      </w:r>
      <w:r w:rsidRPr="001662BB">
        <w:rPr>
          <w:rFonts w:ascii="Traditional Arabic" w:eastAsia="Times New Roman" w:hAnsi="Traditional Arabic" w:cs="Traditional Arabic" w:hint="cs"/>
          <w:sz w:val="36"/>
          <w:szCs w:val="36"/>
          <w:rtl/>
        </w:rPr>
        <w:t>د</w:t>
      </w:r>
      <w:r>
        <w:rPr>
          <w:rFonts w:ascii="Traditional Arabic" w:eastAsia="Times New Roman" w:hAnsi="Traditional Arabic" w:cs="Traditional Arabic" w:hint="cs"/>
          <w:sz w:val="36"/>
          <w:szCs w:val="36"/>
          <w:rtl/>
        </w:rPr>
        <w:t>َ</w:t>
      </w:r>
      <w:r w:rsidRPr="001662BB">
        <w:rPr>
          <w:rFonts w:ascii="Traditional Arabic" w:eastAsia="Times New Roman" w:hAnsi="Traditional Arabic" w:cs="Traditional Arabic" w:hint="cs"/>
          <w:sz w:val="36"/>
          <w:szCs w:val="36"/>
          <w:rtl/>
        </w:rPr>
        <w:t>ام</w:t>
      </w:r>
      <w:r>
        <w:rPr>
          <w:rFonts w:ascii="Traditional Arabic" w:eastAsia="Times New Roman" w:hAnsi="Traditional Arabic" w:cs="Traditional Arabic" w:hint="cs"/>
          <w:sz w:val="36"/>
          <w:szCs w:val="36"/>
          <w:rtl/>
        </w:rPr>
        <w:t>ِكُمْ</w:t>
      </w:r>
      <w:r w:rsidRPr="001662BB">
        <w:rPr>
          <w:rFonts w:ascii="Traditional Arabic" w:eastAsia="Times New Roman" w:hAnsi="Traditional Arabic" w:cs="Traditional Arabic"/>
          <w:sz w:val="36"/>
          <w:szCs w:val="36"/>
          <w:rtl/>
        </w:rPr>
        <w:t xml:space="preserve"> </w:t>
      </w:r>
      <w:r w:rsidRPr="001662BB">
        <w:rPr>
          <w:rFonts w:ascii="Traditional Arabic" w:eastAsia="Times New Roman" w:hAnsi="Traditional Arabic" w:cs="Traditional Arabic" w:hint="cs"/>
          <w:sz w:val="36"/>
          <w:szCs w:val="36"/>
          <w:rtl/>
        </w:rPr>
        <w:t>ح</w:t>
      </w:r>
      <w:r>
        <w:rPr>
          <w:rFonts w:ascii="Traditional Arabic" w:eastAsia="Times New Roman" w:hAnsi="Traditional Arabic" w:cs="Traditional Arabic" w:hint="cs"/>
          <w:sz w:val="36"/>
          <w:szCs w:val="36"/>
          <w:rtl/>
        </w:rPr>
        <w:t>َ</w:t>
      </w:r>
      <w:r w:rsidRPr="001662BB">
        <w:rPr>
          <w:rFonts w:ascii="Traditional Arabic" w:eastAsia="Times New Roman" w:hAnsi="Traditional Arabic" w:cs="Traditional Arabic" w:hint="cs"/>
          <w:sz w:val="36"/>
          <w:szCs w:val="36"/>
          <w:rtl/>
        </w:rPr>
        <w:t>ي</w:t>
      </w:r>
      <w:r>
        <w:rPr>
          <w:rFonts w:ascii="Traditional Arabic" w:eastAsia="Times New Roman" w:hAnsi="Traditional Arabic" w:cs="Traditional Arabic" w:hint="cs"/>
          <w:sz w:val="36"/>
          <w:szCs w:val="36"/>
          <w:rtl/>
        </w:rPr>
        <w:t>َ</w:t>
      </w:r>
      <w:r w:rsidRPr="001662BB">
        <w:rPr>
          <w:rFonts w:ascii="Traditional Arabic" w:eastAsia="Times New Roman" w:hAnsi="Traditional Arabic" w:cs="Traditional Arabic" w:hint="cs"/>
          <w:sz w:val="36"/>
          <w:szCs w:val="36"/>
          <w:rtl/>
        </w:rPr>
        <w:t>ا</w:t>
      </w:r>
      <w:r>
        <w:rPr>
          <w:rFonts w:ascii="Traditional Arabic" w:eastAsia="Times New Roman" w:hAnsi="Traditional Arabic" w:cs="Traditional Arabic" w:hint="cs"/>
          <w:sz w:val="36"/>
          <w:szCs w:val="36"/>
          <w:rtl/>
        </w:rPr>
        <w:t>تُ</w:t>
      </w:r>
      <w:r w:rsidRPr="001662BB">
        <w:rPr>
          <w:rFonts w:ascii="Traditional Arabic" w:eastAsia="Times New Roman" w:hAnsi="Traditional Arabic" w:cs="Traditional Arabic" w:hint="cs"/>
          <w:sz w:val="36"/>
          <w:szCs w:val="36"/>
          <w:rtl/>
        </w:rPr>
        <w:t>ه</w:t>
      </w:r>
      <w:r>
        <w:rPr>
          <w:rFonts w:ascii="Traditional Arabic" w:eastAsia="Times New Roman" w:hAnsi="Traditional Arabic" w:cs="Traditional Arabic" w:hint="cs"/>
          <w:sz w:val="36"/>
          <w:szCs w:val="36"/>
          <w:rtl/>
        </w:rPr>
        <w:t>َ</w:t>
      </w:r>
      <w:r w:rsidRPr="001662BB">
        <w:rPr>
          <w:rFonts w:ascii="Traditional Arabic" w:eastAsia="Times New Roman" w:hAnsi="Traditional Arabic" w:cs="Traditional Arabic" w:hint="cs"/>
          <w:sz w:val="36"/>
          <w:szCs w:val="36"/>
          <w:rtl/>
        </w:rPr>
        <w:t>ا</w:t>
      </w:r>
      <w:r>
        <w:rPr>
          <w:rFonts w:ascii="Traditional Arabic" w:eastAsia="Times New Roman" w:hAnsi="Traditional Arabic" w:cs="Traditional Arabic" w:hint="cs"/>
          <w:sz w:val="36"/>
          <w:szCs w:val="36"/>
          <w:rtl/>
        </w:rPr>
        <w:t xml:space="preserve"> </w:t>
      </w:r>
      <w:r w:rsidRPr="001662BB">
        <w:rPr>
          <w:rFonts w:ascii="Traditional Arabic" w:eastAsia="Times New Roman" w:hAnsi="Traditional Arabic" w:cs="Traditional Arabic" w:hint="cs"/>
          <w:sz w:val="36"/>
          <w:szCs w:val="36"/>
          <w:rtl/>
        </w:rPr>
        <w:t>فَاقْدِمُوا</w:t>
      </w:r>
      <w:r w:rsidRPr="001662BB">
        <w:rPr>
          <w:rFonts w:ascii="Traditional Arabic" w:eastAsia="Times New Roman" w:hAnsi="Traditional Arabic" w:cs="Traditional Arabic"/>
          <w:sz w:val="36"/>
          <w:szCs w:val="36"/>
          <w:rtl/>
        </w:rPr>
        <w:t xml:space="preserve"> </w:t>
      </w:r>
      <w:r w:rsidRPr="001662BB">
        <w:rPr>
          <w:rFonts w:ascii="Traditional Arabic" w:eastAsia="Times New Roman" w:hAnsi="Traditional Arabic" w:cs="Traditional Arabic" w:hint="cs"/>
          <w:sz w:val="36"/>
          <w:szCs w:val="36"/>
          <w:rtl/>
        </w:rPr>
        <w:t>إ</w:t>
      </w:r>
      <w:r>
        <w:rPr>
          <w:rFonts w:ascii="Traditional Arabic" w:eastAsia="Times New Roman" w:hAnsi="Traditional Arabic" w:cs="Traditional Arabic" w:hint="cs"/>
          <w:sz w:val="36"/>
          <w:szCs w:val="36"/>
          <w:rtl/>
        </w:rPr>
        <w:t>ِ</w:t>
      </w:r>
      <w:r w:rsidRPr="001662BB">
        <w:rPr>
          <w:rFonts w:ascii="Traditional Arabic" w:eastAsia="Times New Roman" w:hAnsi="Traditional Arabic" w:cs="Traditional Arabic" w:hint="cs"/>
          <w:sz w:val="36"/>
          <w:szCs w:val="36"/>
          <w:rtl/>
        </w:rPr>
        <w:t>ق</w:t>
      </w:r>
      <w:r>
        <w:rPr>
          <w:rFonts w:ascii="Traditional Arabic" w:eastAsia="Times New Roman" w:hAnsi="Traditional Arabic" w:cs="Traditional Arabic" w:hint="cs"/>
          <w:sz w:val="36"/>
          <w:szCs w:val="36"/>
          <w:rtl/>
        </w:rPr>
        <w:t>ْ</w:t>
      </w:r>
      <w:r w:rsidRPr="001662BB">
        <w:rPr>
          <w:rFonts w:ascii="Traditional Arabic" w:eastAsia="Times New Roman" w:hAnsi="Traditional Arabic" w:cs="Traditional Arabic" w:hint="cs"/>
          <w:sz w:val="36"/>
          <w:szCs w:val="36"/>
          <w:rtl/>
        </w:rPr>
        <w:t>دَامَ</w:t>
      </w:r>
      <w:r w:rsidRPr="001662B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الأَ</w:t>
      </w:r>
      <w:r w:rsidRPr="001662BB">
        <w:rPr>
          <w:rFonts w:ascii="Traditional Arabic" w:eastAsia="Times New Roman" w:hAnsi="Traditional Arabic" w:cs="Traditional Arabic" w:hint="cs"/>
          <w:sz w:val="36"/>
          <w:szCs w:val="36"/>
          <w:rtl/>
        </w:rPr>
        <w:t>سَدِ</w:t>
      </w:r>
      <w:r w:rsidRPr="001662BB">
        <w:rPr>
          <w:rFonts w:ascii="Traditional Arabic" w:eastAsia="Times New Roman" w:hAnsi="Traditional Arabic" w:cs="Traditional Arabic"/>
          <w:sz w:val="36"/>
          <w:szCs w:val="36"/>
          <w:rtl/>
        </w:rPr>
        <w:t xml:space="preserve"> </w:t>
      </w:r>
      <w:r w:rsidRPr="001662BB">
        <w:rPr>
          <w:rFonts w:ascii="Traditional Arabic" w:eastAsia="Times New Roman" w:hAnsi="Traditional Arabic" w:cs="Traditional Arabic" w:hint="cs"/>
          <w:sz w:val="36"/>
          <w:szCs w:val="36"/>
          <w:rtl/>
        </w:rPr>
        <w:t>البَاسِلِ</w:t>
      </w:r>
      <w:r>
        <w:rPr>
          <w:rFonts w:ascii="Traditional Arabic" w:eastAsia="Times New Roman" w:hAnsi="Traditional Arabic" w:cs="Traditional Arabic" w:hint="cs"/>
          <w:sz w:val="36"/>
          <w:szCs w:val="36"/>
          <w:rtl/>
        </w:rPr>
        <w:t xml:space="preserve"> .</w:t>
      </w:r>
    </w:p>
    <w:p w14:paraId="1BE27076" w14:textId="77777777" w:rsidR="003E6408" w:rsidRDefault="003E6408" w:rsidP="00EA2D11">
      <w:pPr>
        <w:pStyle w:val="ListParagraph"/>
        <w:spacing w:after="160" w:line="480" w:lineRule="auto"/>
        <w:ind w:left="2520" w:firstLine="360"/>
        <w:jc w:val="both"/>
        <w:rPr>
          <w:rFonts w:asciiTheme="majorBidi" w:hAnsiTheme="majorBidi" w:cstheme="majorBidi"/>
          <w:sz w:val="24"/>
          <w:szCs w:val="24"/>
        </w:rPr>
      </w:pPr>
    </w:p>
    <w:p w14:paraId="3E722EC2" w14:textId="26C62E14" w:rsidR="00EA2D11" w:rsidRDefault="00EA2D11" w:rsidP="00C620BA">
      <w:pPr>
        <w:pStyle w:val="ListParagraph"/>
        <w:spacing w:after="160" w:line="240" w:lineRule="auto"/>
        <w:ind w:left="2127" w:hanging="709"/>
        <w:jc w:val="both"/>
        <w:rPr>
          <w:rFonts w:asciiTheme="majorBidi" w:hAnsiTheme="majorBidi" w:cstheme="majorBidi"/>
          <w:sz w:val="24"/>
          <w:szCs w:val="24"/>
        </w:rPr>
      </w:pPr>
      <w:r w:rsidRPr="00CB4F74">
        <w:rPr>
          <w:rFonts w:asciiTheme="majorBidi" w:hAnsiTheme="majorBidi" w:cstheme="majorBidi"/>
          <w:sz w:val="24"/>
          <w:szCs w:val="24"/>
        </w:rPr>
        <w:t>Artinya: “Sebenarnya, di tanganmulah urusan umat ini. Kehidupan mereka terletak pada keberanianmu.”</w:t>
      </w:r>
    </w:p>
    <w:p w14:paraId="757BAC41" w14:textId="77777777" w:rsidR="00C620BA" w:rsidRPr="00CB4F74" w:rsidRDefault="00C620BA" w:rsidP="00C620BA">
      <w:pPr>
        <w:pStyle w:val="ListParagraph"/>
        <w:spacing w:after="160" w:line="240" w:lineRule="auto"/>
        <w:ind w:left="2127" w:hanging="709"/>
        <w:jc w:val="both"/>
        <w:rPr>
          <w:rFonts w:asciiTheme="majorBidi" w:hAnsiTheme="majorBidi" w:cstheme="majorBidi"/>
          <w:sz w:val="24"/>
          <w:szCs w:val="24"/>
        </w:rPr>
      </w:pPr>
    </w:p>
    <w:p w14:paraId="3D78A756" w14:textId="77777777" w:rsidR="00EA2D11" w:rsidRPr="00CB4F74" w:rsidRDefault="00EA2D11" w:rsidP="00C620BA">
      <w:pPr>
        <w:pStyle w:val="ListParagraph"/>
        <w:spacing w:after="160" w:line="480" w:lineRule="auto"/>
        <w:ind w:left="1276" w:firstLine="425"/>
        <w:jc w:val="both"/>
        <w:rPr>
          <w:rFonts w:asciiTheme="majorBidi" w:hAnsiTheme="majorBidi" w:cstheme="majorBidi"/>
          <w:sz w:val="24"/>
          <w:szCs w:val="24"/>
        </w:rPr>
      </w:pPr>
      <w:r w:rsidRPr="00CB4F74">
        <w:rPr>
          <w:rFonts w:asciiTheme="majorBidi" w:hAnsiTheme="majorBidi" w:cstheme="majorBidi"/>
          <w:sz w:val="24"/>
          <w:szCs w:val="24"/>
        </w:rPr>
        <w:lastRenderedPageBreak/>
        <w:t xml:space="preserve">Kutipan kalimat tersebut mengandung nilai moderasi dari segi makna yang mendalam mengenai masa depan umat yang berada pada genggaman kita selaku generasi penerus </w:t>
      </w:r>
      <w:r>
        <w:rPr>
          <w:rFonts w:asciiTheme="majorBidi" w:hAnsiTheme="majorBidi" w:cstheme="majorBidi"/>
          <w:sz w:val="24"/>
          <w:szCs w:val="24"/>
        </w:rPr>
        <w:t>Islam</w:t>
      </w:r>
      <w:r w:rsidRPr="00CB4F74">
        <w:rPr>
          <w:rFonts w:asciiTheme="majorBidi" w:hAnsiTheme="majorBidi" w:cstheme="majorBidi"/>
          <w:sz w:val="24"/>
          <w:szCs w:val="24"/>
        </w:rPr>
        <w:t xml:space="preserve">. Bahwasanya keberanian yang kita usahakan untuk dapat membangun serta mengembangkan umat yang moderat, yang mampu menyeimbangkan antara kehidupan sosial dan spiritual dengan seimbang, yang selaras dengan konsep keseimbangan di dalam </w:t>
      </w:r>
      <w:r>
        <w:rPr>
          <w:rFonts w:asciiTheme="majorBidi" w:hAnsiTheme="majorBidi" w:cstheme="majorBidi"/>
          <w:sz w:val="24"/>
          <w:szCs w:val="24"/>
        </w:rPr>
        <w:t>Islam</w:t>
      </w:r>
      <w:r w:rsidRPr="00CB4F74">
        <w:rPr>
          <w:rFonts w:asciiTheme="majorBidi" w:hAnsiTheme="majorBidi" w:cstheme="majorBidi"/>
          <w:sz w:val="24"/>
          <w:szCs w:val="24"/>
        </w:rPr>
        <w:t xml:space="preserve"> </w:t>
      </w:r>
      <w:r w:rsidRPr="003D05C7">
        <w:rPr>
          <w:rFonts w:asciiTheme="majorBidi" w:hAnsiTheme="majorBidi" w:cstheme="majorBidi"/>
          <w:sz w:val="24"/>
          <w:szCs w:val="24"/>
        </w:rPr>
        <w:t>Wasathiyah</w:t>
      </w:r>
    </w:p>
    <w:p w14:paraId="58B8666E" w14:textId="77777777" w:rsidR="00EA2D11" w:rsidRDefault="00EA2D11" w:rsidP="00C620BA">
      <w:pPr>
        <w:pStyle w:val="ListParagraph"/>
        <w:numPr>
          <w:ilvl w:val="0"/>
          <w:numId w:val="37"/>
        </w:numPr>
        <w:spacing w:after="160" w:line="480" w:lineRule="auto"/>
        <w:ind w:left="1276" w:hanging="283"/>
        <w:jc w:val="both"/>
        <w:rPr>
          <w:rFonts w:asciiTheme="majorBidi" w:hAnsiTheme="majorBidi" w:cstheme="majorBidi"/>
          <w:sz w:val="24"/>
          <w:szCs w:val="24"/>
          <w:rtl/>
        </w:rPr>
      </w:pPr>
      <w:r w:rsidRPr="00CB4F74">
        <w:rPr>
          <w:rFonts w:asciiTheme="majorBidi" w:hAnsiTheme="majorBidi" w:cstheme="majorBidi"/>
          <w:sz w:val="24"/>
          <w:szCs w:val="24"/>
        </w:rPr>
        <w:t>Pada Bab VI Harapan di halaman 24 terdapat kutipan kalimat sebagai berikut:</w:t>
      </w:r>
      <w:r>
        <w:rPr>
          <w:rStyle w:val="FootnoteReference"/>
          <w:rFonts w:asciiTheme="majorBidi" w:hAnsiTheme="majorBidi" w:cstheme="majorBidi"/>
          <w:sz w:val="24"/>
          <w:szCs w:val="24"/>
        </w:rPr>
        <w:footnoteReference w:id="47"/>
      </w:r>
    </w:p>
    <w:p w14:paraId="353E8226" w14:textId="77777777" w:rsidR="00EA2D11" w:rsidRPr="00696973" w:rsidRDefault="00EA2D11" w:rsidP="00C620BA">
      <w:pPr>
        <w:bidi/>
        <w:spacing w:after="0" w:line="240" w:lineRule="auto"/>
        <w:ind w:right="1418"/>
        <w:jc w:val="both"/>
        <w:rPr>
          <w:rFonts w:ascii="Traditional Arabic" w:eastAsia="Times New Roman" w:hAnsi="Traditional Arabic" w:cs="Traditional Arabic"/>
          <w:sz w:val="36"/>
          <w:szCs w:val="36"/>
          <w:rtl/>
        </w:rPr>
      </w:pPr>
      <w:r w:rsidRPr="001662BB">
        <w:rPr>
          <w:rFonts w:ascii="Traditional Arabic" w:eastAsia="Times New Roman" w:hAnsi="Traditional Arabic" w:cs="Traditional Arabic" w:hint="cs"/>
          <w:sz w:val="36"/>
          <w:szCs w:val="36"/>
          <w:rtl/>
        </w:rPr>
        <w:t>لا</w:t>
      </w:r>
      <w:r>
        <w:rPr>
          <w:rFonts w:ascii="Traditional Arabic" w:eastAsia="Times New Roman" w:hAnsi="Traditional Arabic" w:cs="Traditional Arabic" w:hint="cs"/>
          <w:sz w:val="36"/>
          <w:szCs w:val="36"/>
          <w:rtl/>
        </w:rPr>
        <w:t>َ</w:t>
      </w:r>
      <w:r w:rsidRPr="001662BB">
        <w:rPr>
          <w:rFonts w:ascii="Traditional Arabic" w:eastAsia="Times New Roman" w:hAnsi="Traditional Arabic" w:cs="Traditional Arabic"/>
          <w:sz w:val="36"/>
          <w:szCs w:val="36"/>
          <w:rtl/>
        </w:rPr>
        <w:t xml:space="preserve"> </w:t>
      </w:r>
      <w:r w:rsidRPr="001662BB">
        <w:rPr>
          <w:rFonts w:ascii="Traditional Arabic" w:eastAsia="Times New Roman" w:hAnsi="Traditional Arabic" w:cs="Traditional Arabic" w:hint="cs"/>
          <w:sz w:val="36"/>
          <w:szCs w:val="36"/>
          <w:rtl/>
        </w:rPr>
        <w:t>ي</w:t>
      </w:r>
      <w:r>
        <w:rPr>
          <w:rFonts w:ascii="Traditional Arabic" w:eastAsia="Times New Roman" w:hAnsi="Traditional Arabic" w:cs="Traditional Arabic" w:hint="cs"/>
          <w:sz w:val="36"/>
          <w:szCs w:val="36"/>
          <w:rtl/>
        </w:rPr>
        <w:t>ُ</w:t>
      </w:r>
      <w:r w:rsidRPr="001662BB">
        <w:rPr>
          <w:rFonts w:ascii="Traditional Arabic" w:eastAsia="Times New Roman" w:hAnsi="Traditional Arabic" w:cs="Traditional Arabic" w:hint="cs"/>
          <w:sz w:val="36"/>
          <w:szCs w:val="36"/>
          <w:rtl/>
        </w:rPr>
        <w:t>ل</w:t>
      </w:r>
      <w:r>
        <w:rPr>
          <w:rFonts w:ascii="Traditional Arabic" w:eastAsia="Times New Roman" w:hAnsi="Traditional Arabic" w:cs="Traditional Arabic" w:hint="cs"/>
          <w:sz w:val="36"/>
          <w:szCs w:val="36"/>
          <w:rtl/>
        </w:rPr>
        <w:t>ْ</w:t>
      </w:r>
      <w:r w:rsidRPr="001662BB">
        <w:rPr>
          <w:rFonts w:ascii="Traditional Arabic" w:eastAsia="Times New Roman" w:hAnsi="Traditional Arabic" w:cs="Traditional Arabic" w:hint="cs"/>
          <w:sz w:val="36"/>
          <w:szCs w:val="36"/>
          <w:rtl/>
        </w:rPr>
        <w:t>و</w:t>
      </w:r>
      <w:r>
        <w:rPr>
          <w:rFonts w:ascii="Traditional Arabic" w:eastAsia="Times New Roman" w:hAnsi="Traditional Arabic" w:cs="Traditional Arabic" w:hint="cs"/>
          <w:sz w:val="36"/>
          <w:szCs w:val="36"/>
          <w:rtl/>
        </w:rPr>
        <w:t>ِيْهِمْ</w:t>
      </w:r>
      <w:r w:rsidRPr="001662BB">
        <w:rPr>
          <w:rFonts w:ascii="Traditional Arabic" w:eastAsia="Times New Roman" w:hAnsi="Traditional Arabic" w:cs="Traditional Arabic"/>
          <w:sz w:val="36"/>
          <w:szCs w:val="36"/>
          <w:rtl/>
        </w:rPr>
        <w:t xml:space="preserve"> </w:t>
      </w:r>
      <w:r w:rsidRPr="001662BB">
        <w:rPr>
          <w:rFonts w:ascii="Traditional Arabic" w:eastAsia="Times New Roman" w:hAnsi="Traditional Arabic" w:cs="Traditional Arabic" w:hint="cs"/>
          <w:sz w:val="36"/>
          <w:szCs w:val="36"/>
          <w:rtl/>
        </w:rPr>
        <w:t>عَن</w:t>
      </w:r>
      <w:r>
        <w:rPr>
          <w:rFonts w:ascii="Traditional Arabic" w:eastAsia="Times New Roman" w:hAnsi="Traditional Arabic" w:cs="Traditional Arabic" w:hint="cs"/>
          <w:sz w:val="36"/>
          <w:szCs w:val="36"/>
          <w:rtl/>
        </w:rPr>
        <w:t>ْ</w:t>
      </w:r>
      <w:r w:rsidRPr="001662BB">
        <w:rPr>
          <w:rFonts w:ascii="Traditional Arabic" w:eastAsia="Times New Roman" w:hAnsi="Traditional Arabic" w:cs="Traditional Arabic"/>
          <w:sz w:val="36"/>
          <w:szCs w:val="36"/>
          <w:rtl/>
        </w:rPr>
        <w:t xml:space="preserve"> </w:t>
      </w:r>
      <w:r w:rsidRPr="001662BB">
        <w:rPr>
          <w:rFonts w:ascii="Traditional Arabic" w:eastAsia="Times New Roman" w:hAnsi="Traditional Arabic" w:cs="Traditional Arabic" w:hint="cs"/>
          <w:sz w:val="36"/>
          <w:szCs w:val="36"/>
          <w:rtl/>
        </w:rPr>
        <w:t>أَمَانِيهِمْ</w:t>
      </w:r>
      <w:r w:rsidRPr="001662BB">
        <w:rPr>
          <w:rFonts w:ascii="Traditional Arabic" w:eastAsia="Times New Roman" w:hAnsi="Traditional Arabic" w:cs="Traditional Arabic"/>
          <w:sz w:val="36"/>
          <w:szCs w:val="36"/>
          <w:rtl/>
        </w:rPr>
        <w:t xml:space="preserve"> </w:t>
      </w:r>
      <w:r w:rsidRPr="001662BB">
        <w:rPr>
          <w:rFonts w:ascii="Traditional Arabic" w:eastAsia="Times New Roman" w:hAnsi="Traditional Arabic" w:cs="Traditional Arabic" w:hint="cs"/>
          <w:sz w:val="36"/>
          <w:szCs w:val="36"/>
          <w:rtl/>
        </w:rPr>
        <w:t>لاَو</w:t>
      </w:r>
      <w:r>
        <w:rPr>
          <w:rFonts w:ascii="Traditional Arabic" w:eastAsia="Times New Roman" w:hAnsi="Traditional Arabic" w:cs="Traditional Arabic" w:hint="cs"/>
          <w:sz w:val="36"/>
          <w:szCs w:val="36"/>
          <w:rtl/>
        </w:rPr>
        <w:t>ٍ</w:t>
      </w:r>
      <w:r w:rsidRPr="001662BB">
        <w:rPr>
          <w:rFonts w:ascii="Traditional Arabic" w:eastAsia="Times New Roman" w:hAnsi="Traditional Arabic" w:cs="Traditional Arabic"/>
          <w:sz w:val="36"/>
          <w:szCs w:val="36"/>
          <w:rtl/>
        </w:rPr>
        <w:t xml:space="preserve"> </w:t>
      </w:r>
      <w:r w:rsidRPr="001662BB">
        <w:rPr>
          <w:rFonts w:ascii="Traditional Arabic" w:eastAsia="Times New Roman" w:hAnsi="Traditional Arabic" w:cs="Traditional Arabic" w:hint="cs"/>
          <w:sz w:val="36"/>
          <w:szCs w:val="36"/>
          <w:rtl/>
        </w:rPr>
        <w:t>،</w:t>
      </w:r>
      <w:r w:rsidRPr="001662BB">
        <w:rPr>
          <w:rFonts w:ascii="Traditional Arabic" w:eastAsia="Times New Roman" w:hAnsi="Traditional Arabic" w:cs="Traditional Arabic"/>
          <w:sz w:val="36"/>
          <w:szCs w:val="36"/>
          <w:rtl/>
        </w:rPr>
        <w:t xml:space="preserve"> </w:t>
      </w:r>
      <w:r w:rsidRPr="001662BB">
        <w:rPr>
          <w:rFonts w:ascii="Traditional Arabic" w:eastAsia="Times New Roman" w:hAnsi="Traditional Arabic" w:cs="Traditional Arabic" w:hint="cs"/>
          <w:sz w:val="36"/>
          <w:szCs w:val="36"/>
          <w:rtl/>
        </w:rPr>
        <w:t>وَلَا</w:t>
      </w:r>
      <w:r w:rsidRPr="001662B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يُسْنِيْ</w:t>
      </w:r>
      <w:r w:rsidRPr="001662BB">
        <w:rPr>
          <w:rFonts w:ascii="Traditional Arabic" w:eastAsia="Times New Roman" w:hAnsi="Traditional Arabic" w:cs="Traditional Arabic" w:hint="cs"/>
          <w:sz w:val="36"/>
          <w:szCs w:val="36"/>
          <w:rtl/>
        </w:rPr>
        <w:t>ه</w:t>
      </w:r>
      <w:r>
        <w:rPr>
          <w:rFonts w:ascii="Traditional Arabic" w:eastAsia="Times New Roman" w:hAnsi="Traditional Arabic" w:cs="Traditional Arabic" w:hint="cs"/>
          <w:sz w:val="36"/>
          <w:szCs w:val="36"/>
          <w:rtl/>
        </w:rPr>
        <w:t>ِ</w:t>
      </w:r>
      <w:r w:rsidRPr="001662BB">
        <w:rPr>
          <w:rFonts w:ascii="Traditional Arabic" w:eastAsia="Times New Roman" w:hAnsi="Traditional Arabic" w:cs="Traditional Arabic" w:hint="cs"/>
          <w:sz w:val="36"/>
          <w:szCs w:val="36"/>
          <w:rtl/>
        </w:rPr>
        <w:t>م</w:t>
      </w:r>
      <w:r>
        <w:rPr>
          <w:rFonts w:ascii="Traditional Arabic" w:eastAsia="Times New Roman" w:hAnsi="Traditional Arabic" w:cs="Traditional Arabic" w:hint="cs"/>
          <w:sz w:val="36"/>
          <w:szCs w:val="36"/>
          <w:rtl/>
        </w:rPr>
        <w:t>ْ</w:t>
      </w:r>
      <w:r w:rsidRPr="001662BB">
        <w:rPr>
          <w:rFonts w:ascii="Traditional Arabic" w:eastAsia="Times New Roman" w:hAnsi="Traditional Arabic" w:cs="Traditional Arabic"/>
          <w:sz w:val="36"/>
          <w:szCs w:val="36"/>
          <w:rtl/>
        </w:rPr>
        <w:t xml:space="preserve"> </w:t>
      </w:r>
      <w:r w:rsidRPr="001662BB">
        <w:rPr>
          <w:rFonts w:ascii="Traditional Arabic" w:eastAsia="Times New Roman" w:hAnsi="Traditional Arabic" w:cs="Traditional Arabic" w:hint="cs"/>
          <w:sz w:val="36"/>
          <w:szCs w:val="36"/>
          <w:rtl/>
        </w:rPr>
        <w:t>ث</w:t>
      </w:r>
      <w:r>
        <w:rPr>
          <w:rFonts w:ascii="Traditional Arabic" w:eastAsia="Times New Roman" w:hAnsi="Traditional Arabic" w:cs="Traditional Arabic" w:hint="cs"/>
          <w:sz w:val="36"/>
          <w:szCs w:val="36"/>
          <w:rtl/>
        </w:rPr>
        <w:t>َ</w:t>
      </w:r>
      <w:r w:rsidRPr="001662BB">
        <w:rPr>
          <w:rFonts w:ascii="Traditional Arabic" w:eastAsia="Times New Roman" w:hAnsi="Traditional Arabic" w:cs="Traditional Arabic" w:hint="cs"/>
          <w:sz w:val="36"/>
          <w:szCs w:val="36"/>
          <w:rtl/>
        </w:rPr>
        <w:t>ان</w:t>
      </w:r>
      <w:r>
        <w:rPr>
          <w:rFonts w:ascii="Traditional Arabic" w:eastAsia="Times New Roman" w:hAnsi="Traditional Arabic" w:cs="Traditional Arabic" w:hint="cs"/>
          <w:sz w:val="36"/>
          <w:szCs w:val="36"/>
          <w:rtl/>
        </w:rPr>
        <w:t>ٍ</w:t>
      </w:r>
      <w:r w:rsidRPr="001662BB">
        <w:rPr>
          <w:rFonts w:ascii="Traditional Arabic" w:eastAsia="Times New Roman" w:hAnsi="Traditional Arabic" w:cs="Traditional Arabic"/>
          <w:sz w:val="36"/>
          <w:szCs w:val="36"/>
          <w:rtl/>
        </w:rPr>
        <w:t xml:space="preserve"> </w:t>
      </w:r>
      <w:r w:rsidRPr="001662BB">
        <w:rPr>
          <w:rFonts w:ascii="Traditional Arabic" w:eastAsia="Times New Roman" w:hAnsi="Traditional Arabic" w:cs="Traditional Arabic" w:hint="cs"/>
          <w:sz w:val="36"/>
          <w:szCs w:val="36"/>
          <w:rtl/>
        </w:rPr>
        <w:t>،</w:t>
      </w:r>
      <w:r w:rsidRPr="001662BB">
        <w:rPr>
          <w:rFonts w:ascii="Traditional Arabic" w:eastAsia="Times New Roman" w:hAnsi="Traditional Arabic" w:cs="Traditional Arabic"/>
          <w:sz w:val="36"/>
          <w:szCs w:val="36"/>
          <w:rtl/>
        </w:rPr>
        <w:t xml:space="preserve"> </w:t>
      </w:r>
      <w:r w:rsidRPr="001662BB">
        <w:rPr>
          <w:rFonts w:ascii="Traditional Arabic" w:eastAsia="Times New Roman" w:hAnsi="Traditional Arabic" w:cs="Traditional Arabic" w:hint="cs"/>
          <w:sz w:val="36"/>
          <w:szCs w:val="36"/>
          <w:rtl/>
        </w:rPr>
        <w:t>و</w:t>
      </w:r>
      <w:r>
        <w:rPr>
          <w:rFonts w:ascii="Traditional Arabic" w:eastAsia="Times New Roman" w:hAnsi="Traditional Arabic" w:cs="Traditional Arabic" w:hint="cs"/>
          <w:sz w:val="36"/>
          <w:szCs w:val="36"/>
          <w:rtl/>
        </w:rPr>
        <w:t>َ</w:t>
      </w:r>
      <w:r w:rsidRPr="001662BB">
        <w:rPr>
          <w:rFonts w:ascii="Traditional Arabic" w:eastAsia="Times New Roman" w:hAnsi="Traditional Arabic" w:cs="Traditional Arabic" w:hint="cs"/>
          <w:sz w:val="36"/>
          <w:szCs w:val="36"/>
          <w:rtl/>
        </w:rPr>
        <w:t>أ</w:t>
      </w:r>
      <w:r>
        <w:rPr>
          <w:rFonts w:ascii="Traditional Arabic" w:eastAsia="Times New Roman" w:hAnsi="Traditional Arabic" w:cs="Traditional Arabic" w:hint="cs"/>
          <w:sz w:val="36"/>
          <w:szCs w:val="36"/>
          <w:rtl/>
        </w:rPr>
        <w:t>ُ</w:t>
      </w:r>
      <w:r w:rsidRPr="001662BB">
        <w:rPr>
          <w:rFonts w:ascii="Traditional Arabic" w:eastAsia="Times New Roman" w:hAnsi="Traditional Arabic" w:cs="Traditional Arabic" w:hint="cs"/>
          <w:sz w:val="36"/>
          <w:szCs w:val="36"/>
          <w:rtl/>
        </w:rPr>
        <w:t>ول</w:t>
      </w:r>
      <w:r>
        <w:rPr>
          <w:rFonts w:ascii="Traditional Arabic" w:eastAsia="Times New Roman" w:hAnsi="Traditional Arabic" w:cs="Traditional Arabic" w:hint="cs"/>
          <w:sz w:val="36"/>
          <w:szCs w:val="36"/>
          <w:rtl/>
        </w:rPr>
        <w:t>ـ</w:t>
      </w:r>
      <w:r w:rsidRPr="001662BB">
        <w:rPr>
          <w:rFonts w:ascii="Traditional Arabic" w:eastAsia="Times New Roman" w:hAnsi="Traditional Arabic" w:cs="Traditional Arabic" w:hint="cs"/>
          <w:sz w:val="36"/>
          <w:szCs w:val="36"/>
          <w:rtl/>
        </w:rPr>
        <w:t>ئِكَ</w:t>
      </w:r>
      <w:r w:rsidRPr="001662BB">
        <w:rPr>
          <w:rFonts w:ascii="Traditional Arabic" w:eastAsia="Times New Roman" w:hAnsi="Traditional Arabic" w:cs="Traditional Arabic"/>
          <w:sz w:val="36"/>
          <w:szCs w:val="36"/>
          <w:rtl/>
        </w:rPr>
        <w:t xml:space="preserve"> </w:t>
      </w:r>
      <w:r w:rsidRPr="001662BB">
        <w:rPr>
          <w:rFonts w:ascii="Traditional Arabic" w:eastAsia="Times New Roman" w:hAnsi="Traditional Arabic" w:cs="Traditional Arabic" w:hint="cs"/>
          <w:sz w:val="36"/>
          <w:szCs w:val="36"/>
          <w:rtl/>
        </w:rPr>
        <w:t>هُمُ</w:t>
      </w:r>
      <w:r w:rsidRPr="001662BB">
        <w:rPr>
          <w:rFonts w:ascii="Traditional Arabic" w:eastAsia="Times New Roman" w:hAnsi="Traditional Arabic" w:cs="Traditional Arabic"/>
          <w:sz w:val="36"/>
          <w:szCs w:val="36"/>
          <w:rtl/>
        </w:rPr>
        <w:t xml:space="preserve"> </w:t>
      </w:r>
      <w:r w:rsidRPr="001662BB">
        <w:rPr>
          <w:rFonts w:ascii="Traditional Arabic" w:eastAsia="Times New Roman" w:hAnsi="Traditional Arabic" w:cs="Traditional Arabic" w:hint="cs"/>
          <w:sz w:val="36"/>
          <w:szCs w:val="36"/>
          <w:rtl/>
        </w:rPr>
        <w:t>القَوْمُ</w:t>
      </w:r>
      <w:r w:rsidRPr="001662B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حَقًّا</w:t>
      </w:r>
      <w:r w:rsidRPr="001662BB">
        <w:rPr>
          <w:rFonts w:ascii="Traditional Arabic" w:eastAsia="Times New Roman" w:hAnsi="Traditional Arabic" w:cs="Traditional Arabic" w:hint="cs"/>
          <w:sz w:val="36"/>
          <w:szCs w:val="36"/>
          <w:rtl/>
        </w:rPr>
        <w:t>،</w:t>
      </w:r>
      <w:r w:rsidRPr="001662BB">
        <w:rPr>
          <w:rFonts w:ascii="Traditional Arabic" w:eastAsia="Times New Roman" w:hAnsi="Traditional Arabic" w:cs="Traditional Arabic"/>
          <w:sz w:val="36"/>
          <w:szCs w:val="36"/>
          <w:rtl/>
        </w:rPr>
        <w:t xml:space="preserve"> </w:t>
      </w:r>
      <w:r w:rsidRPr="001662BB">
        <w:rPr>
          <w:rFonts w:ascii="Traditional Arabic" w:eastAsia="Times New Roman" w:hAnsi="Traditional Arabic" w:cs="Traditional Arabic" w:hint="cs"/>
          <w:sz w:val="36"/>
          <w:szCs w:val="36"/>
          <w:rtl/>
        </w:rPr>
        <w:t>وَبِهِم</w:t>
      </w:r>
      <w:r w:rsidRPr="001662BB">
        <w:rPr>
          <w:rFonts w:ascii="Traditional Arabic" w:eastAsia="Times New Roman" w:hAnsi="Traditional Arabic" w:cs="Traditional Arabic"/>
          <w:sz w:val="36"/>
          <w:szCs w:val="36"/>
          <w:rtl/>
        </w:rPr>
        <w:t xml:space="preserve"> </w:t>
      </w:r>
      <w:r w:rsidRPr="001662BB">
        <w:rPr>
          <w:rFonts w:ascii="Traditional Arabic" w:eastAsia="Times New Roman" w:hAnsi="Traditional Arabic" w:cs="Traditional Arabic" w:hint="cs"/>
          <w:sz w:val="36"/>
          <w:szCs w:val="36"/>
          <w:rtl/>
        </w:rPr>
        <w:t>تَحْيَا</w:t>
      </w:r>
      <w:r w:rsidRPr="001662BB">
        <w:rPr>
          <w:rFonts w:ascii="Traditional Arabic" w:eastAsia="Times New Roman" w:hAnsi="Traditional Arabic" w:cs="Traditional Arabic"/>
          <w:sz w:val="36"/>
          <w:szCs w:val="36"/>
          <w:rtl/>
        </w:rPr>
        <w:t xml:space="preserve"> </w:t>
      </w:r>
      <w:r w:rsidRPr="001662BB">
        <w:rPr>
          <w:rFonts w:ascii="Traditional Arabic" w:eastAsia="Times New Roman" w:hAnsi="Traditional Arabic" w:cs="Traditional Arabic" w:hint="cs"/>
          <w:sz w:val="36"/>
          <w:szCs w:val="36"/>
          <w:rtl/>
        </w:rPr>
        <w:t>الأُمَّةُ</w:t>
      </w:r>
    </w:p>
    <w:p w14:paraId="193F3372" w14:textId="77777777" w:rsidR="003E6408" w:rsidRDefault="003E6408" w:rsidP="00EA2D11">
      <w:pPr>
        <w:pStyle w:val="ListParagraph"/>
        <w:spacing w:after="160" w:line="480" w:lineRule="auto"/>
        <w:ind w:left="2520" w:firstLine="360"/>
        <w:jc w:val="both"/>
        <w:rPr>
          <w:rFonts w:asciiTheme="majorBidi" w:hAnsiTheme="majorBidi" w:cstheme="majorBidi"/>
          <w:sz w:val="24"/>
          <w:szCs w:val="24"/>
        </w:rPr>
      </w:pPr>
    </w:p>
    <w:p w14:paraId="3A13ACC5" w14:textId="4F520964" w:rsidR="00EA2D11" w:rsidRDefault="00EA2D11" w:rsidP="00C620BA">
      <w:pPr>
        <w:pStyle w:val="ListParagraph"/>
        <w:spacing w:after="160" w:line="240" w:lineRule="auto"/>
        <w:ind w:left="2127" w:hanging="709"/>
        <w:jc w:val="both"/>
        <w:rPr>
          <w:rFonts w:asciiTheme="majorBidi" w:hAnsiTheme="majorBidi" w:cstheme="majorBidi"/>
          <w:sz w:val="24"/>
          <w:szCs w:val="24"/>
        </w:rPr>
      </w:pPr>
      <w:r w:rsidRPr="00CB4F74">
        <w:rPr>
          <w:rFonts w:asciiTheme="majorBidi" w:hAnsiTheme="majorBidi" w:cstheme="majorBidi"/>
          <w:sz w:val="24"/>
          <w:szCs w:val="24"/>
        </w:rPr>
        <w:t>Artinya: “Mereka tetap konsisten, tidak bergeser dari cita-citanya sedikitpun. Mereka inilah kelompok manusia yang sejati dan karena merekalah umat atau bangsa ini akan hidup.”</w:t>
      </w:r>
    </w:p>
    <w:p w14:paraId="0F1B1187" w14:textId="77777777" w:rsidR="00C620BA" w:rsidRPr="00CB4F74" w:rsidRDefault="00C620BA" w:rsidP="00C620BA">
      <w:pPr>
        <w:pStyle w:val="ListParagraph"/>
        <w:spacing w:after="160" w:line="240" w:lineRule="auto"/>
        <w:ind w:left="2127" w:hanging="709"/>
        <w:jc w:val="both"/>
        <w:rPr>
          <w:rFonts w:asciiTheme="majorBidi" w:hAnsiTheme="majorBidi" w:cstheme="majorBidi"/>
          <w:sz w:val="24"/>
          <w:szCs w:val="24"/>
        </w:rPr>
      </w:pPr>
    </w:p>
    <w:p w14:paraId="1FD7C78D" w14:textId="77777777" w:rsidR="00EA2D11" w:rsidRPr="00CB4F74" w:rsidRDefault="00EA2D11" w:rsidP="00C620BA">
      <w:pPr>
        <w:pStyle w:val="ListParagraph"/>
        <w:spacing w:after="160" w:line="480" w:lineRule="auto"/>
        <w:ind w:left="1276" w:firstLine="425"/>
        <w:jc w:val="both"/>
        <w:rPr>
          <w:rFonts w:asciiTheme="majorBidi" w:hAnsiTheme="majorBidi" w:cstheme="majorBidi"/>
          <w:sz w:val="24"/>
          <w:szCs w:val="24"/>
        </w:rPr>
      </w:pPr>
      <w:r w:rsidRPr="00CB4F74">
        <w:rPr>
          <w:rFonts w:asciiTheme="majorBidi" w:hAnsiTheme="majorBidi" w:cstheme="majorBidi"/>
          <w:sz w:val="24"/>
          <w:szCs w:val="24"/>
        </w:rPr>
        <w:t xml:space="preserve">Kutipan kalimat tersebut mengandung nilai moderasi dari segi konsistensi perbuatan yang dilakukan oleh umat </w:t>
      </w:r>
      <w:r>
        <w:rPr>
          <w:rFonts w:asciiTheme="majorBidi" w:hAnsiTheme="majorBidi" w:cstheme="majorBidi"/>
          <w:sz w:val="24"/>
          <w:szCs w:val="24"/>
        </w:rPr>
        <w:t>Islam</w:t>
      </w:r>
      <w:r w:rsidRPr="00CB4F74">
        <w:rPr>
          <w:rFonts w:asciiTheme="majorBidi" w:hAnsiTheme="majorBidi" w:cstheme="majorBidi"/>
          <w:sz w:val="24"/>
          <w:szCs w:val="24"/>
        </w:rPr>
        <w:t xml:space="preserve"> yang moderat untuk menggapai cita-cita dan harapan agar menjadi kenyataan. Konsistensi tersebut diwujudkan melalui semangat dalam berinovasi dan berkreasi secara dinamis, untuk memajukan peradaban agar tetap hidup sesuai dengan konsep </w:t>
      </w:r>
      <w:r>
        <w:rPr>
          <w:rFonts w:asciiTheme="majorBidi" w:hAnsiTheme="majorBidi" w:cstheme="majorBidi"/>
          <w:sz w:val="24"/>
          <w:szCs w:val="24"/>
        </w:rPr>
        <w:t>Islam</w:t>
      </w:r>
      <w:r w:rsidRPr="00CB4F74">
        <w:rPr>
          <w:rFonts w:asciiTheme="majorBidi" w:hAnsiTheme="majorBidi" w:cstheme="majorBidi"/>
          <w:sz w:val="24"/>
          <w:szCs w:val="24"/>
        </w:rPr>
        <w:t xml:space="preserve"> </w:t>
      </w:r>
      <w:r w:rsidRPr="003D05C7">
        <w:rPr>
          <w:rFonts w:asciiTheme="majorBidi" w:hAnsiTheme="majorBidi" w:cstheme="majorBidi"/>
          <w:sz w:val="24"/>
          <w:szCs w:val="24"/>
        </w:rPr>
        <w:t>Wasathiyah</w:t>
      </w:r>
      <w:r w:rsidRPr="00CB4F74">
        <w:rPr>
          <w:rFonts w:asciiTheme="majorBidi" w:hAnsiTheme="majorBidi" w:cstheme="majorBidi"/>
          <w:sz w:val="24"/>
          <w:szCs w:val="24"/>
        </w:rPr>
        <w:t xml:space="preserve"> yang menjunjung tinggi semangat untuk mengembangkan pemikiran dalam pembaruan.</w:t>
      </w:r>
    </w:p>
    <w:p w14:paraId="340F38BA" w14:textId="77777777" w:rsidR="00EA2D11" w:rsidRDefault="00EA2D11" w:rsidP="00C620BA">
      <w:pPr>
        <w:pStyle w:val="ListParagraph"/>
        <w:numPr>
          <w:ilvl w:val="0"/>
          <w:numId w:val="37"/>
        </w:numPr>
        <w:spacing w:after="160" w:line="480" w:lineRule="auto"/>
        <w:ind w:left="1276" w:hanging="283"/>
        <w:jc w:val="both"/>
        <w:rPr>
          <w:rFonts w:asciiTheme="majorBidi" w:hAnsiTheme="majorBidi" w:cstheme="majorBidi"/>
          <w:sz w:val="24"/>
          <w:szCs w:val="24"/>
          <w:rtl/>
        </w:rPr>
      </w:pPr>
      <w:r w:rsidRPr="00CB4F74">
        <w:rPr>
          <w:rFonts w:asciiTheme="majorBidi" w:hAnsiTheme="majorBidi" w:cstheme="majorBidi"/>
          <w:sz w:val="24"/>
          <w:szCs w:val="24"/>
        </w:rPr>
        <w:lastRenderedPageBreak/>
        <w:t>Pada Bab X Kemaslahatan Umum di halaman 46 terdapat kutipan kalimat sebagai berikut:</w:t>
      </w:r>
      <w:r>
        <w:rPr>
          <w:rStyle w:val="FootnoteReference"/>
          <w:rFonts w:asciiTheme="majorBidi" w:hAnsiTheme="majorBidi" w:cstheme="majorBidi"/>
          <w:sz w:val="24"/>
          <w:szCs w:val="24"/>
        </w:rPr>
        <w:footnoteReference w:id="48"/>
      </w:r>
    </w:p>
    <w:p w14:paraId="46FFFC81" w14:textId="77777777" w:rsidR="00EA2D11" w:rsidRPr="00696973" w:rsidRDefault="00EA2D11" w:rsidP="00C620BA">
      <w:pPr>
        <w:bidi/>
        <w:spacing w:after="0" w:line="240" w:lineRule="auto"/>
        <w:ind w:right="1276"/>
        <w:jc w:val="both"/>
        <w:rPr>
          <w:rFonts w:ascii="Traditional Arabic" w:eastAsia="Times New Roman" w:hAnsi="Traditional Arabic" w:cs="Traditional Arabic"/>
          <w:sz w:val="36"/>
          <w:szCs w:val="36"/>
        </w:rPr>
      </w:pPr>
      <w:r w:rsidRPr="00B4098A">
        <w:rPr>
          <w:rFonts w:ascii="Traditional Arabic" w:eastAsia="Times New Roman" w:hAnsi="Traditional Arabic" w:cs="Traditional Arabic" w:hint="cs"/>
          <w:sz w:val="36"/>
          <w:szCs w:val="36"/>
          <w:rtl/>
        </w:rPr>
        <w:t>و</w:t>
      </w:r>
      <w:r>
        <w:rPr>
          <w:rFonts w:ascii="Traditional Arabic" w:eastAsia="Times New Roman" w:hAnsi="Traditional Arabic" w:cs="Traditional Arabic" w:hint="cs"/>
          <w:sz w:val="36"/>
          <w:szCs w:val="36"/>
          <w:rtl/>
        </w:rPr>
        <w:t>َ</w:t>
      </w:r>
      <w:r w:rsidRPr="00B4098A">
        <w:rPr>
          <w:rFonts w:ascii="Traditional Arabic" w:eastAsia="Times New Roman" w:hAnsi="Traditional Arabic" w:cs="Traditional Arabic" w:hint="cs"/>
          <w:sz w:val="36"/>
          <w:szCs w:val="36"/>
          <w:rtl/>
        </w:rPr>
        <w:t>أ</w:t>
      </w:r>
      <w:r>
        <w:rPr>
          <w:rFonts w:ascii="Traditional Arabic" w:eastAsia="Times New Roman" w:hAnsi="Traditional Arabic" w:cs="Traditional Arabic" w:hint="cs"/>
          <w:sz w:val="36"/>
          <w:szCs w:val="36"/>
          <w:rtl/>
        </w:rPr>
        <w:t>َ</w:t>
      </w:r>
      <w:r w:rsidRPr="00B4098A">
        <w:rPr>
          <w:rFonts w:ascii="Traditional Arabic" w:eastAsia="Times New Roman" w:hAnsi="Traditional Arabic" w:cs="Traditional Arabic" w:hint="cs"/>
          <w:sz w:val="36"/>
          <w:szCs w:val="36"/>
          <w:rtl/>
        </w:rPr>
        <w:t>ك</w:t>
      </w:r>
      <w:r>
        <w:rPr>
          <w:rFonts w:ascii="Traditional Arabic" w:eastAsia="Times New Roman" w:hAnsi="Traditional Arabic" w:cs="Traditional Arabic" w:hint="cs"/>
          <w:sz w:val="36"/>
          <w:szCs w:val="36"/>
          <w:rtl/>
        </w:rPr>
        <w:t>ْثَرُ بَ</w:t>
      </w:r>
      <w:r w:rsidRPr="00B4098A">
        <w:rPr>
          <w:rFonts w:ascii="Traditional Arabic" w:eastAsia="Times New Roman" w:hAnsi="Traditional Arabic" w:cs="Traditional Arabic" w:hint="cs"/>
          <w:sz w:val="36"/>
          <w:szCs w:val="36"/>
          <w:rtl/>
        </w:rPr>
        <w:t>ه</w:t>
      </w:r>
      <w:r>
        <w:rPr>
          <w:rFonts w:ascii="Traditional Arabic" w:eastAsia="Times New Roman" w:hAnsi="Traditional Arabic" w:cs="Traditional Arabic" w:hint="cs"/>
          <w:sz w:val="36"/>
          <w:szCs w:val="36"/>
          <w:rtl/>
        </w:rPr>
        <w:t>ِ</w:t>
      </w:r>
      <w:r w:rsidRPr="00B4098A">
        <w:rPr>
          <w:rFonts w:ascii="Traditional Arabic" w:eastAsia="Times New Roman" w:hAnsi="Traditional Arabic" w:cs="Traditional Arabic" w:hint="cs"/>
          <w:sz w:val="36"/>
          <w:szCs w:val="36"/>
          <w:rtl/>
        </w:rPr>
        <w:t>م</w:t>
      </w:r>
      <w:r>
        <w:rPr>
          <w:rFonts w:ascii="Traditional Arabic" w:eastAsia="Times New Roman" w:hAnsi="Traditional Arabic" w:cs="Traditional Arabic" w:hint="cs"/>
          <w:sz w:val="36"/>
          <w:szCs w:val="36"/>
          <w:rtl/>
        </w:rPr>
        <w:t>ِيَّةً</w:t>
      </w:r>
      <w:r w:rsidRPr="00B4098A">
        <w:rPr>
          <w:rFonts w:ascii="Traditional Arabic" w:eastAsia="Times New Roman" w:hAnsi="Traditional Arabic" w:cs="Traditional Arabic"/>
          <w:sz w:val="36"/>
          <w:szCs w:val="36"/>
          <w:rtl/>
        </w:rPr>
        <w:t xml:space="preserve"> </w:t>
      </w:r>
      <w:r w:rsidRPr="00B4098A">
        <w:rPr>
          <w:rFonts w:ascii="Traditional Arabic" w:eastAsia="Times New Roman" w:hAnsi="Traditional Arabic" w:cs="Traditional Arabic" w:hint="cs"/>
          <w:sz w:val="36"/>
          <w:szCs w:val="36"/>
          <w:rtl/>
        </w:rPr>
        <w:t>مِنْهُ</w:t>
      </w:r>
      <w:r w:rsidRPr="00B4098A">
        <w:rPr>
          <w:rFonts w:ascii="Traditional Arabic" w:eastAsia="Times New Roman" w:hAnsi="Traditional Arabic" w:cs="Traditional Arabic"/>
          <w:sz w:val="36"/>
          <w:szCs w:val="36"/>
          <w:rtl/>
        </w:rPr>
        <w:t xml:space="preserve"> </w:t>
      </w:r>
      <w:r w:rsidRPr="00B4098A">
        <w:rPr>
          <w:rFonts w:ascii="Traditional Arabic" w:eastAsia="Times New Roman" w:hAnsi="Traditional Arabic" w:cs="Traditional Arabic" w:hint="cs"/>
          <w:sz w:val="36"/>
          <w:szCs w:val="36"/>
          <w:rtl/>
        </w:rPr>
        <w:t>،</w:t>
      </w:r>
      <w:r w:rsidRPr="00B4098A">
        <w:rPr>
          <w:rFonts w:ascii="Traditional Arabic" w:eastAsia="Times New Roman" w:hAnsi="Traditional Arabic" w:cs="Traditional Arabic"/>
          <w:sz w:val="36"/>
          <w:szCs w:val="36"/>
          <w:rtl/>
        </w:rPr>
        <w:t xml:space="preserve"> </w:t>
      </w:r>
      <w:r w:rsidRPr="00B4098A">
        <w:rPr>
          <w:rFonts w:ascii="Traditional Arabic" w:eastAsia="Times New Roman" w:hAnsi="Traditional Arabic" w:cs="Traditional Arabic" w:hint="cs"/>
          <w:sz w:val="36"/>
          <w:szCs w:val="36"/>
          <w:rtl/>
        </w:rPr>
        <w:t>وَأَشَدَّ</w:t>
      </w:r>
      <w:r w:rsidRPr="00B4098A">
        <w:rPr>
          <w:rFonts w:ascii="Traditional Arabic" w:eastAsia="Times New Roman" w:hAnsi="Traditional Arabic" w:cs="Traditional Arabic"/>
          <w:sz w:val="36"/>
          <w:szCs w:val="36"/>
          <w:rtl/>
        </w:rPr>
        <w:t xml:space="preserve"> </w:t>
      </w:r>
      <w:r w:rsidRPr="00B4098A">
        <w:rPr>
          <w:rFonts w:ascii="Traditional Arabic" w:eastAsia="Times New Roman" w:hAnsi="Traditional Arabic" w:cs="Traditional Arabic" w:hint="cs"/>
          <w:sz w:val="36"/>
          <w:szCs w:val="36"/>
          <w:rtl/>
        </w:rPr>
        <w:t>وَطَأَةً</w:t>
      </w:r>
      <w:r w:rsidRPr="00B4098A">
        <w:rPr>
          <w:rFonts w:ascii="Traditional Arabic" w:eastAsia="Times New Roman" w:hAnsi="Traditional Arabic" w:cs="Traditional Arabic"/>
          <w:sz w:val="36"/>
          <w:szCs w:val="36"/>
          <w:rtl/>
        </w:rPr>
        <w:t xml:space="preserve"> </w:t>
      </w:r>
      <w:r w:rsidRPr="00B4098A">
        <w:rPr>
          <w:rFonts w:ascii="Traditional Arabic" w:eastAsia="Times New Roman" w:hAnsi="Traditional Arabic" w:cs="Traditional Arabic" w:hint="cs"/>
          <w:sz w:val="36"/>
          <w:szCs w:val="36"/>
          <w:rtl/>
        </w:rPr>
        <w:t>عَلَى</w:t>
      </w:r>
      <w:r w:rsidRPr="00B4098A">
        <w:rPr>
          <w:rFonts w:ascii="Traditional Arabic" w:eastAsia="Times New Roman" w:hAnsi="Traditional Arabic" w:cs="Traditional Arabic"/>
          <w:sz w:val="36"/>
          <w:szCs w:val="36"/>
          <w:rtl/>
        </w:rPr>
        <w:t xml:space="preserve"> </w:t>
      </w:r>
      <w:r w:rsidRPr="00B4098A">
        <w:rPr>
          <w:rFonts w:ascii="Traditional Arabic" w:eastAsia="Times New Roman" w:hAnsi="Traditional Arabic" w:cs="Traditional Arabic" w:hint="cs"/>
          <w:sz w:val="36"/>
          <w:szCs w:val="36"/>
          <w:rtl/>
        </w:rPr>
        <w:t>الح</w:t>
      </w:r>
      <w:r>
        <w:rPr>
          <w:rFonts w:ascii="Traditional Arabic" w:eastAsia="Times New Roman" w:hAnsi="Traditional Arabic" w:cs="Traditional Arabic" w:hint="cs"/>
          <w:sz w:val="36"/>
          <w:szCs w:val="36"/>
          <w:rtl/>
        </w:rPr>
        <w:t>َ</w:t>
      </w:r>
      <w:r w:rsidRPr="00B4098A">
        <w:rPr>
          <w:rFonts w:ascii="Traditional Arabic" w:eastAsia="Times New Roman" w:hAnsi="Traditional Arabic" w:cs="Traditional Arabic" w:hint="cs"/>
          <w:sz w:val="36"/>
          <w:szCs w:val="36"/>
          <w:rtl/>
        </w:rPr>
        <w:t>ي</w:t>
      </w:r>
      <w:r>
        <w:rPr>
          <w:rFonts w:ascii="Traditional Arabic" w:eastAsia="Times New Roman" w:hAnsi="Traditional Arabic" w:cs="Traditional Arabic" w:hint="cs"/>
          <w:sz w:val="36"/>
          <w:szCs w:val="36"/>
          <w:rtl/>
        </w:rPr>
        <w:t>َ</w:t>
      </w:r>
      <w:r w:rsidRPr="00B4098A">
        <w:rPr>
          <w:rFonts w:ascii="Traditional Arabic" w:eastAsia="Times New Roman" w:hAnsi="Traditional Arabic" w:cs="Traditional Arabic" w:hint="cs"/>
          <w:sz w:val="36"/>
          <w:szCs w:val="36"/>
          <w:rtl/>
        </w:rPr>
        <w:t>اةِ</w:t>
      </w:r>
      <w:r w:rsidRPr="00B4098A">
        <w:rPr>
          <w:rFonts w:ascii="Traditional Arabic" w:eastAsia="Times New Roman" w:hAnsi="Traditional Arabic" w:cs="Traditional Arabic"/>
          <w:sz w:val="36"/>
          <w:szCs w:val="36"/>
          <w:rtl/>
        </w:rPr>
        <w:t xml:space="preserve"> </w:t>
      </w:r>
      <w:r w:rsidRPr="00B4098A">
        <w:rPr>
          <w:rFonts w:ascii="Traditional Arabic" w:eastAsia="Times New Roman" w:hAnsi="Traditional Arabic" w:cs="Traditional Arabic" w:hint="cs"/>
          <w:sz w:val="36"/>
          <w:szCs w:val="36"/>
          <w:rtl/>
        </w:rPr>
        <w:t>الإِجْتِمَاعِيَّةِ</w:t>
      </w:r>
      <w:r w:rsidRPr="00B4098A">
        <w:rPr>
          <w:rFonts w:ascii="Traditional Arabic" w:eastAsia="Times New Roman" w:hAnsi="Traditional Arabic" w:cs="Traditional Arabic"/>
          <w:sz w:val="36"/>
          <w:szCs w:val="36"/>
          <w:rtl/>
        </w:rPr>
        <w:t xml:space="preserve"> </w:t>
      </w:r>
      <w:r w:rsidRPr="00B4098A">
        <w:rPr>
          <w:rFonts w:ascii="Traditional Arabic" w:eastAsia="Times New Roman" w:hAnsi="Traditional Arabic" w:cs="Traditional Arabic" w:hint="cs"/>
          <w:sz w:val="36"/>
          <w:szCs w:val="36"/>
          <w:rtl/>
        </w:rPr>
        <w:t>،</w:t>
      </w:r>
      <w:r w:rsidRPr="00B4098A">
        <w:rPr>
          <w:rFonts w:ascii="Traditional Arabic" w:eastAsia="Times New Roman" w:hAnsi="Traditional Arabic" w:cs="Traditional Arabic"/>
          <w:sz w:val="36"/>
          <w:szCs w:val="36"/>
          <w:rtl/>
        </w:rPr>
        <w:t xml:space="preserve"> </w:t>
      </w:r>
      <w:r w:rsidRPr="00B4098A">
        <w:rPr>
          <w:rFonts w:ascii="Traditional Arabic" w:eastAsia="Times New Roman" w:hAnsi="Traditional Arabic" w:cs="Traditional Arabic" w:hint="cs"/>
          <w:sz w:val="36"/>
          <w:szCs w:val="36"/>
          <w:rtl/>
        </w:rPr>
        <w:t>مَنْ</w:t>
      </w:r>
      <w:r w:rsidRPr="00B4098A">
        <w:rPr>
          <w:rFonts w:ascii="Traditional Arabic" w:eastAsia="Times New Roman" w:hAnsi="Traditional Arabic" w:cs="Traditional Arabic"/>
          <w:sz w:val="36"/>
          <w:szCs w:val="36"/>
          <w:rtl/>
        </w:rPr>
        <w:t xml:space="preserve"> </w:t>
      </w:r>
      <w:r w:rsidRPr="00B4098A">
        <w:rPr>
          <w:rFonts w:ascii="Traditional Arabic" w:eastAsia="Times New Roman" w:hAnsi="Traditional Arabic" w:cs="Traditional Arabic" w:hint="cs"/>
          <w:sz w:val="36"/>
          <w:szCs w:val="36"/>
          <w:rtl/>
        </w:rPr>
        <w:t>يَسْعَى</w:t>
      </w:r>
      <w:r w:rsidRPr="00B4098A">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مَ</w:t>
      </w:r>
      <w:r w:rsidRPr="00B4098A">
        <w:rPr>
          <w:rFonts w:ascii="Traditional Arabic" w:eastAsia="Times New Roman" w:hAnsi="Traditional Arabic" w:cs="Traditional Arabic" w:hint="cs"/>
          <w:sz w:val="36"/>
          <w:szCs w:val="36"/>
          <w:rtl/>
        </w:rPr>
        <w:t>صْلَحَتِهِ</w:t>
      </w:r>
      <w:r w:rsidRPr="00B4098A">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الشَّخْصِيَّةِ</w:t>
      </w:r>
      <w:r w:rsidRPr="00B4098A">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سَعْيَ</w:t>
      </w:r>
      <w:r w:rsidRPr="00B4098A">
        <w:rPr>
          <w:rFonts w:ascii="Traditional Arabic" w:eastAsia="Times New Roman" w:hAnsi="Traditional Arabic" w:cs="Traditional Arabic" w:hint="cs"/>
          <w:sz w:val="36"/>
          <w:szCs w:val="36"/>
          <w:rtl/>
        </w:rPr>
        <w:t>هَا</w:t>
      </w:r>
      <w:r w:rsidRPr="00B4098A">
        <w:rPr>
          <w:rFonts w:ascii="Traditional Arabic" w:eastAsia="Times New Roman" w:hAnsi="Traditional Arabic" w:cs="Traditional Arabic"/>
          <w:sz w:val="36"/>
          <w:szCs w:val="36"/>
          <w:rtl/>
        </w:rPr>
        <w:t xml:space="preserve"> </w:t>
      </w:r>
      <w:r w:rsidRPr="00B4098A">
        <w:rPr>
          <w:rFonts w:ascii="Traditional Arabic" w:eastAsia="Times New Roman" w:hAnsi="Traditional Arabic" w:cs="Traditional Arabic" w:hint="cs"/>
          <w:sz w:val="36"/>
          <w:szCs w:val="36"/>
          <w:rtl/>
        </w:rPr>
        <w:t>،</w:t>
      </w:r>
      <w:r w:rsidRPr="00B4098A">
        <w:rPr>
          <w:rFonts w:ascii="Traditional Arabic" w:eastAsia="Times New Roman" w:hAnsi="Traditional Arabic" w:cs="Traditional Arabic"/>
          <w:sz w:val="36"/>
          <w:szCs w:val="36"/>
          <w:rtl/>
        </w:rPr>
        <w:t xml:space="preserve"> </w:t>
      </w:r>
      <w:r w:rsidRPr="00B4098A">
        <w:rPr>
          <w:rFonts w:ascii="Traditional Arabic" w:eastAsia="Times New Roman" w:hAnsi="Traditional Arabic" w:cs="Traditional Arabic" w:hint="cs"/>
          <w:sz w:val="36"/>
          <w:szCs w:val="36"/>
          <w:rtl/>
        </w:rPr>
        <w:t>وَهُوَ</w:t>
      </w:r>
      <w:r w:rsidRPr="00B4098A">
        <w:rPr>
          <w:rFonts w:ascii="Traditional Arabic" w:eastAsia="Times New Roman" w:hAnsi="Traditional Arabic" w:cs="Traditional Arabic"/>
          <w:sz w:val="36"/>
          <w:szCs w:val="36"/>
          <w:rtl/>
        </w:rPr>
        <w:t xml:space="preserve"> </w:t>
      </w:r>
      <w:r w:rsidRPr="00B4098A">
        <w:rPr>
          <w:rFonts w:ascii="Traditional Arabic" w:eastAsia="Times New Roman" w:hAnsi="Traditional Arabic" w:cs="Traditional Arabic" w:hint="cs"/>
          <w:sz w:val="36"/>
          <w:szCs w:val="36"/>
          <w:rtl/>
        </w:rPr>
        <w:t>يَعْلَمُ</w:t>
      </w:r>
      <w:r w:rsidRPr="00B4098A">
        <w:rPr>
          <w:rFonts w:ascii="Traditional Arabic" w:eastAsia="Times New Roman" w:hAnsi="Traditional Arabic" w:cs="Traditional Arabic"/>
          <w:sz w:val="36"/>
          <w:szCs w:val="36"/>
          <w:rtl/>
        </w:rPr>
        <w:t xml:space="preserve"> </w:t>
      </w:r>
      <w:r w:rsidRPr="00B4098A">
        <w:rPr>
          <w:rFonts w:ascii="Traditional Arabic" w:eastAsia="Times New Roman" w:hAnsi="Traditional Arabic" w:cs="Traditional Arabic" w:hint="cs"/>
          <w:sz w:val="36"/>
          <w:szCs w:val="36"/>
          <w:rtl/>
        </w:rPr>
        <w:t>أَن</w:t>
      </w:r>
      <w:r>
        <w:rPr>
          <w:rFonts w:ascii="Traditional Arabic" w:eastAsia="Times New Roman" w:hAnsi="Traditional Arabic" w:cs="Traditional Arabic" w:hint="cs"/>
          <w:sz w:val="36"/>
          <w:szCs w:val="36"/>
          <w:rtl/>
        </w:rPr>
        <w:t>َّ</w:t>
      </w:r>
      <w:r w:rsidRPr="00B4098A">
        <w:rPr>
          <w:rFonts w:ascii="Traditional Arabic" w:eastAsia="Times New Roman" w:hAnsi="Traditional Arabic" w:cs="Traditional Arabic" w:hint="cs"/>
          <w:sz w:val="36"/>
          <w:szCs w:val="36"/>
          <w:rtl/>
        </w:rPr>
        <w:t>هَا</w:t>
      </w:r>
      <w:r w:rsidRPr="00B4098A">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السَّه</w:t>
      </w:r>
      <w:r w:rsidRPr="00B4098A">
        <w:rPr>
          <w:rFonts w:ascii="Traditional Arabic" w:eastAsia="Times New Roman" w:hAnsi="Traditional Arabic" w:cs="Traditional Arabic" w:hint="cs"/>
          <w:sz w:val="36"/>
          <w:szCs w:val="36"/>
          <w:rtl/>
        </w:rPr>
        <w:t>مُ</w:t>
      </w:r>
      <w:r w:rsidRPr="00B4098A">
        <w:rPr>
          <w:rFonts w:ascii="Traditional Arabic" w:eastAsia="Times New Roman" w:hAnsi="Traditional Arabic" w:cs="Traditional Arabic"/>
          <w:sz w:val="36"/>
          <w:szCs w:val="36"/>
          <w:rtl/>
        </w:rPr>
        <w:t xml:space="preserve"> </w:t>
      </w:r>
      <w:r w:rsidRPr="00B4098A">
        <w:rPr>
          <w:rFonts w:ascii="Traditional Arabic" w:eastAsia="Times New Roman" w:hAnsi="Traditional Arabic" w:cs="Traditional Arabic" w:hint="cs"/>
          <w:sz w:val="36"/>
          <w:szCs w:val="36"/>
          <w:rtl/>
        </w:rPr>
        <w:t>النَّافِدُ</w:t>
      </w:r>
      <w:r w:rsidRPr="00B4098A">
        <w:rPr>
          <w:rFonts w:ascii="Traditional Arabic" w:eastAsia="Times New Roman" w:hAnsi="Traditional Arabic" w:cs="Traditional Arabic"/>
          <w:sz w:val="36"/>
          <w:szCs w:val="36"/>
          <w:rtl/>
        </w:rPr>
        <w:t xml:space="preserve"> </w:t>
      </w:r>
      <w:r w:rsidRPr="00B4098A">
        <w:rPr>
          <w:rFonts w:ascii="Traditional Arabic" w:eastAsia="Times New Roman" w:hAnsi="Traditional Arabic" w:cs="Traditional Arabic" w:hint="cs"/>
          <w:sz w:val="36"/>
          <w:szCs w:val="36"/>
          <w:rtl/>
        </w:rPr>
        <w:t>في</w:t>
      </w:r>
      <w:r w:rsidRPr="00B4098A">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ص</w:t>
      </w:r>
      <w:r w:rsidRPr="00B4098A">
        <w:rPr>
          <w:rFonts w:ascii="Traditional Arabic" w:eastAsia="Times New Roman" w:hAnsi="Traditional Arabic" w:cs="Traditional Arabic" w:hint="cs"/>
          <w:sz w:val="36"/>
          <w:szCs w:val="36"/>
          <w:rtl/>
        </w:rPr>
        <w:t>َم</w:t>
      </w:r>
      <w:r>
        <w:rPr>
          <w:rFonts w:ascii="Traditional Arabic" w:eastAsia="Times New Roman" w:hAnsi="Traditional Arabic" w:cs="Traditional Arabic" w:hint="cs"/>
          <w:sz w:val="36"/>
          <w:szCs w:val="36"/>
          <w:rtl/>
        </w:rPr>
        <w:t>ِيمِ</w:t>
      </w:r>
      <w:r w:rsidRPr="00B4098A">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المـَ</w:t>
      </w:r>
      <w:r w:rsidRPr="00B4098A">
        <w:rPr>
          <w:rFonts w:ascii="Traditional Arabic" w:eastAsia="Times New Roman" w:hAnsi="Traditional Arabic" w:cs="Traditional Arabic" w:hint="cs"/>
          <w:sz w:val="36"/>
          <w:szCs w:val="36"/>
          <w:rtl/>
        </w:rPr>
        <w:t>صْلَحَةِ</w:t>
      </w:r>
      <w:r w:rsidRPr="00B4098A">
        <w:rPr>
          <w:rFonts w:ascii="Traditional Arabic" w:eastAsia="Times New Roman" w:hAnsi="Traditional Arabic" w:cs="Traditional Arabic"/>
          <w:sz w:val="36"/>
          <w:szCs w:val="36"/>
          <w:rtl/>
        </w:rPr>
        <w:t xml:space="preserve"> </w:t>
      </w:r>
      <w:r w:rsidRPr="00B4098A">
        <w:rPr>
          <w:rFonts w:ascii="Traditional Arabic" w:eastAsia="Times New Roman" w:hAnsi="Traditional Arabic" w:cs="Traditional Arabic" w:hint="cs"/>
          <w:sz w:val="36"/>
          <w:szCs w:val="36"/>
          <w:rtl/>
        </w:rPr>
        <w:t>العَامَّةِ</w:t>
      </w:r>
      <w:r w:rsidRPr="00B4098A">
        <w:rPr>
          <w:rFonts w:ascii="Traditional Arabic" w:eastAsia="Times New Roman" w:hAnsi="Traditional Arabic" w:cs="Traditional Arabic"/>
          <w:sz w:val="36"/>
          <w:szCs w:val="36"/>
          <w:rtl/>
        </w:rPr>
        <w:t xml:space="preserve"> </w:t>
      </w:r>
      <w:r w:rsidRPr="00B4098A">
        <w:rPr>
          <w:rFonts w:ascii="Traditional Arabic" w:eastAsia="Times New Roman" w:hAnsi="Traditional Arabic" w:cs="Traditional Arabic" w:hint="cs"/>
          <w:sz w:val="36"/>
          <w:szCs w:val="36"/>
          <w:rtl/>
        </w:rPr>
        <w:t>وَالقَضَاءُ</w:t>
      </w:r>
      <w:r w:rsidRPr="00B4098A">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المـُبْ</w:t>
      </w:r>
      <w:r w:rsidRPr="00B4098A">
        <w:rPr>
          <w:rFonts w:ascii="Traditional Arabic" w:eastAsia="Times New Roman" w:hAnsi="Traditional Arabic" w:cs="Traditional Arabic" w:hint="cs"/>
          <w:sz w:val="36"/>
          <w:szCs w:val="36"/>
          <w:rtl/>
        </w:rPr>
        <w:t>رَمُ</w:t>
      </w:r>
      <w:r w:rsidRPr="00B4098A">
        <w:rPr>
          <w:rFonts w:ascii="Traditional Arabic" w:eastAsia="Times New Roman" w:hAnsi="Traditional Arabic" w:cs="Traditional Arabic"/>
          <w:sz w:val="36"/>
          <w:szCs w:val="36"/>
          <w:rtl/>
        </w:rPr>
        <w:t xml:space="preserve"> </w:t>
      </w:r>
      <w:r w:rsidRPr="00B4098A">
        <w:rPr>
          <w:rFonts w:ascii="Traditional Arabic" w:eastAsia="Times New Roman" w:hAnsi="Traditional Arabic" w:cs="Traditional Arabic" w:hint="cs"/>
          <w:sz w:val="36"/>
          <w:szCs w:val="36"/>
          <w:rtl/>
        </w:rPr>
        <w:t>عَلَى</w:t>
      </w:r>
      <w:r w:rsidRPr="00B4098A">
        <w:rPr>
          <w:rFonts w:ascii="Traditional Arabic" w:eastAsia="Times New Roman" w:hAnsi="Traditional Arabic" w:cs="Traditional Arabic"/>
          <w:sz w:val="36"/>
          <w:szCs w:val="36"/>
          <w:rtl/>
        </w:rPr>
        <w:t xml:space="preserve"> </w:t>
      </w:r>
      <w:r w:rsidRPr="00B4098A">
        <w:rPr>
          <w:rFonts w:ascii="Traditional Arabic" w:eastAsia="Times New Roman" w:hAnsi="Traditional Arabic" w:cs="Traditional Arabic" w:hint="cs"/>
          <w:sz w:val="36"/>
          <w:szCs w:val="36"/>
          <w:rtl/>
        </w:rPr>
        <w:t>حَي</w:t>
      </w:r>
      <w:r>
        <w:rPr>
          <w:rFonts w:ascii="Traditional Arabic" w:eastAsia="Times New Roman" w:hAnsi="Traditional Arabic" w:cs="Traditional Arabic" w:hint="cs"/>
          <w:sz w:val="36"/>
          <w:szCs w:val="36"/>
          <w:rtl/>
        </w:rPr>
        <w:t>َاةِ</w:t>
      </w:r>
      <w:r w:rsidRPr="00B4098A">
        <w:rPr>
          <w:rFonts w:ascii="Traditional Arabic" w:eastAsia="Times New Roman" w:hAnsi="Traditional Arabic" w:cs="Traditional Arabic"/>
          <w:sz w:val="36"/>
          <w:szCs w:val="36"/>
          <w:rtl/>
        </w:rPr>
        <w:t xml:space="preserve"> </w:t>
      </w:r>
      <w:r w:rsidRPr="00B4098A">
        <w:rPr>
          <w:rFonts w:ascii="Traditional Arabic" w:eastAsia="Times New Roman" w:hAnsi="Traditional Arabic" w:cs="Traditional Arabic" w:hint="cs"/>
          <w:sz w:val="36"/>
          <w:szCs w:val="36"/>
          <w:rtl/>
        </w:rPr>
        <w:t>الم</w:t>
      </w:r>
      <w:r>
        <w:rPr>
          <w:rFonts w:ascii="Traditional Arabic" w:eastAsia="Times New Roman" w:hAnsi="Traditional Arabic" w:cs="Traditional Arabic" w:hint="cs"/>
          <w:sz w:val="36"/>
          <w:szCs w:val="36"/>
          <w:rtl/>
        </w:rPr>
        <w:t>ـَ</w:t>
      </w:r>
      <w:r w:rsidRPr="00B4098A">
        <w:rPr>
          <w:rFonts w:ascii="Traditional Arabic" w:eastAsia="Times New Roman" w:hAnsi="Traditional Arabic" w:cs="Traditional Arabic" w:hint="cs"/>
          <w:sz w:val="36"/>
          <w:szCs w:val="36"/>
          <w:rtl/>
        </w:rPr>
        <w:t>ج</w:t>
      </w:r>
      <w:r>
        <w:rPr>
          <w:rFonts w:ascii="Traditional Arabic" w:eastAsia="Times New Roman" w:hAnsi="Traditional Arabic" w:cs="Traditional Arabic" w:hint="cs"/>
          <w:sz w:val="36"/>
          <w:szCs w:val="36"/>
          <w:rtl/>
        </w:rPr>
        <w:t>ْ</w:t>
      </w:r>
      <w:r w:rsidRPr="00B4098A">
        <w:rPr>
          <w:rFonts w:ascii="Traditional Arabic" w:eastAsia="Times New Roman" w:hAnsi="Traditional Arabic" w:cs="Traditional Arabic" w:hint="cs"/>
          <w:sz w:val="36"/>
          <w:szCs w:val="36"/>
          <w:rtl/>
        </w:rPr>
        <w:t>م</w:t>
      </w:r>
      <w:r>
        <w:rPr>
          <w:rFonts w:ascii="Traditional Arabic" w:eastAsia="Times New Roman" w:hAnsi="Traditional Arabic" w:cs="Traditional Arabic" w:hint="cs"/>
          <w:sz w:val="36"/>
          <w:szCs w:val="36"/>
          <w:rtl/>
        </w:rPr>
        <w:t>ُ</w:t>
      </w:r>
      <w:r w:rsidRPr="00B4098A">
        <w:rPr>
          <w:rFonts w:ascii="Traditional Arabic" w:eastAsia="Times New Roman" w:hAnsi="Traditional Arabic" w:cs="Traditional Arabic" w:hint="cs"/>
          <w:sz w:val="36"/>
          <w:szCs w:val="36"/>
          <w:rtl/>
        </w:rPr>
        <w:t>و</w:t>
      </w:r>
      <w:r>
        <w:rPr>
          <w:rFonts w:ascii="Traditional Arabic" w:eastAsia="Times New Roman" w:hAnsi="Traditional Arabic" w:cs="Traditional Arabic" w:hint="cs"/>
          <w:sz w:val="36"/>
          <w:szCs w:val="36"/>
          <w:rtl/>
        </w:rPr>
        <w:t>ْ</w:t>
      </w:r>
      <w:r w:rsidRPr="00B4098A">
        <w:rPr>
          <w:rFonts w:ascii="Traditional Arabic" w:eastAsia="Times New Roman" w:hAnsi="Traditional Arabic" w:cs="Traditional Arabic" w:hint="cs"/>
          <w:sz w:val="36"/>
          <w:szCs w:val="36"/>
          <w:rtl/>
        </w:rPr>
        <w:t>ع</w:t>
      </w:r>
      <w:r>
        <w:rPr>
          <w:rFonts w:ascii="Traditional Arabic" w:eastAsia="Times New Roman" w:hAnsi="Traditional Arabic" w:cs="Traditional Arabic" w:hint="cs"/>
          <w:sz w:val="36"/>
          <w:szCs w:val="36"/>
          <w:rtl/>
        </w:rPr>
        <w:t>ِ</w:t>
      </w:r>
    </w:p>
    <w:p w14:paraId="27FA1081" w14:textId="77777777" w:rsidR="003E6408" w:rsidRDefault="003E6408" w:rsidP="00EA2D11">
      <w:pPr>
        <w:pStyle w:val="ListParagraph"/>
        <w:spacing w:after="160" w:line="480" w:lineRule="auto"/>
        <w:ind w:left="2520" w:firstLine="360"/>
        <w:jc w:val="both"/>
        <w:rPr>
          <w:rFonts w:asciiTheme="majorBidi" w:hAnsiTheme="majorBidi" w:cstheme="majorBidi"/>
          <w:sz w:val="24"/>
          <w:szCs w:val="24"/>
        </w:rPr>
      </w:pPr>
    </w:p>
    <w:p w14:paraId="6586BEE5" w14:textId="1B33A97E" w:rsidR="00EA2D11" w:rsidRDefault="00EA2D11" w:rsidP="00C620BA">
      <w:pPr>
        <w:pStyle w:val="ListParagraph"/>
        <w:spacing w:after="160" w:line="240" w:lineRule="auto"/>
        <w:ind w:left="2127" w:hanging="709"/>
        <w:jc w:val="both"/>
        <w:rPr>
          <w:rFonts w:asciiTheme="majorBidi" w:hAnsiTheme="majorBidi" w:cstheme="majorBidi"/>
          <w:sz w:val="24"/>
          <w:szCs w:val="24"/>
        </w:rPr>
      </w:pPr>
      <w:r w:rsidRPr="00CB4F74">
        <w:rPr>
          <w:rFonts w:asciiTheme="majorBidi" w:hAnsiTheme="majorBidi" w:cstheme="majorBidi"/>
          <w:sz w:val="24"/>
          <w:szCs w:val="24"/>
        </w:rPr>
        <w:t>Artinya: “Masih ada lagi yang lebih besar sifat kebinatangannya dari yang telah disebutkan dan lebih merusak terhadap kehidupan sosial, yaitu orang yang berusaha mencari keuntungan pribadi dengan mengatasnamakan kepentingan umat.”</w:t>
      </w:r>
    </w:p>
    <w:p w14:paraId="1CF887CE" w14:textId="77777777" w:rsidR="00C620BA" w:rsidRPr="00CB4F74" w:rsidRDefault="00C620BA" w:rsidP="00C620BA">
      <w:pPr>
        <w:pStyle w:val="ListParagraph"/>
        <w:spacing w:after="160" w:line="240" w:lineRule="auto"/>
        <w:ind w:left="2127" w:hanging="709"/>
        <w:jc w:val="both"/>
        <w:rPr>
          <w:rFonts w:asciiTheme="majorBidi" w:hAnsiTheme="majorBidi" w:cstheme="majorBidi"/>
          <w:sz w:val="24"/>
          <w:szCs w:val="24"/>
        </w:rPr>
      </w:pPr>
    </w:p>
    <w:p w14:paraId="7D5655D1" w14:textId="77777777" w:rsidR="00EA2D11" w:rsidRPr="00CB4F74" w:rsidRDefault="00EA2D11" w:rsidP="00C620BA">
      <w:pPr>
        <w:pStyle w:val="ListParagraph"/>
        <w:spacing w:after="160" w:line="480" w:lineRule="auto"/>
        <w:ind w:left="1276" w:firstLine="425"/>
        <w:jc w:val="both"/>
        <w:rPr>
          <w:rFonts w:asciiTheme="majorBidi" w:hAnsiTheme="majorBidi" w:cstheme="majorBidi"/>
          <w:sz w:val="24"/>
          <w:szCs w:val="24"/>
        </w:rPr>
      </w:pPr>
      <w:r w:rsidRPr="00CB4F74">
        <w:rPr>
          <w:rFonts w:asciiTheme="majorBidi" w:hAnsiTheme="majorBidi" w:cstheme="majorBidi"/>
          <w:sz w:val="24"/>
          <w:szCs w:val="24"/>
        </w:rPr>
        <w:lastRenderedPageBreak/>
        <w:t xml:space="preserve">Kutipan kalimat tersebut mengandung nilai moderasi dari segi perbuatan yang hendaknya dihindari atau bahkan ditinggalkan, mengingat perbuatan egois yang hanya mementingkan diri semata justru akan merugikan bagi pelaku dan orang lain yang ada disekitarnya. Terlebih sebagai umat </w:t>
      </w:r>
      <w:r>
        <w:rPr>
          <w:rFonts w:asciiTheme="majorBidi" w:hAnsiTheme="majorBidi" w:cstheme="majorBidi"/>
          <w:sz w:val="24"/>
          <w:szCs w:val="24"/>
        </w:rPr>
        <w:t>Islam</w:t>
      </w:r>
      <w:r w:rsidRPr="00CB4F74">
        <w:rPr>
          <w:rFonts w:asciiTheme="majorBidi" w:hAnsiTheme="majorBidi" w:cstheme="majorBidi"/>
          <w:sz w:val="24"/>
          <w:szCs w:val="24"/>
        </w:rPr>
        <w:t xml:space="preserve"> yang moderat memang sudah tentu harus dan pasti untuk membuang jauh-jauh perbuatan seperti itu, dengan jalan mengimplementasikan aulawiyah demi kepentingan bersama yang mengarah pada kemaslahatan umum.</w:t>
      </w:r>
    </w:p>
    <w:p w14:paraId="74273214" w14:textId="77777777" w:rsidR="00EA2D11" w:rsidRDefault="00EA2D11" w:rsidP="00C620BA">
      <w:pPr>
        <w:pStyle w:val="ListParagraph"/>
        <w:numPr>
          <w:ilvl w:val="0"/>
          <w:numId w:val="37"/>
        </w:numPr>
        <w:spacing w:after="160" w:line="480" w:lineRule="auto"/>
        <w:ind w:left="1276" w:hanging="283"/>
        <w:jc w:val="both"/>
        <w:rPr>
          <w:rFonts w:asciiTheme="majorBidi" w:hAnsiTheme="majorBidi" w:cstheme="majorBidi"/>
          <w:sz w:val="24"/>
          <w:szCs w:val="24"/>
          <w:rtl/>
        </w:rPr>
      </w:pPr>
      <w:r w:rsidRPr="00CB4F74">
        <w:rPr>
          <w:rFonts w:asciiTheme="majorBidi" w:hAnsiTheme="majorBidi" w:cstheme="majorBidi"/>
          <w:sz w:val="24"/>
          <w:szCs w:val="24"/>
        </w:rPr>
        <w:t>Pada Bab XVIII Agama di halaman 108 terdapat kutipan kalimat sebagai berikut:</w:t>
      </w:r>
      <w:r>
        <w:rPr>
          <w:rStyle w:val="FootnoteReference"/>
          <w:rFonts w:asciiTheme="majorBidi" w:hAnsiTheme="majorBidi" w:cstheme="majorBidi"/>
          <w:sz w:val="24"/>
          <w:szCs w:val="24"/>
        </w:rPr>
        <w:footnoteReference w:id="49"/>
      </w:r>
    </w:p>
    <w:p w14:paraId="1EB90C8C" w14:textId="77777777" w:rsidR="00EA2D11" w:rsidRPr="00696973" w:rsidRDefault="00EA2D11" w:rsidP="00C620BA">
      <w:pPr>
        <w:bidi/>
        <w:spacing w:after="0" w:line="240" w:lineRule="auto"/>
        <w:ind w:right="1276"/>
        <w:jc w:val="both"/>
        <w:rPr>
          <w:rFonts w:ascii="Traditional Arabic" w:eastAsia="Times New Roman" w:hAnsi="Traditional Arabic" w:cs="Traditional Arabic"/>
          <w:sz w:val="36"/>
          <w:szCs w:val="36"/>
        </w:rPr>
      </w:pPr>
      <w:r w:rsidRPr="003616D1">
        <w:rPr>
          <w:rFonts w:ascii="Traditional Arabic" w:eastAsia="Times New Roman" w:hAnsi="Traditional Arabic" w:cs="Traditional Arabic" w:hint="cs"/>
          <w:sz w:val="36"/>
          <w:szCs w:val="36"/>
          <w:rtl/>
        </w:rPr>
        <w:lastRenderedPageBreak/>
        <w:t>وَرَجُلٍ</w:t>
      </w:r>
      <w:r w:rsidRPr="003616D1">
        <w:rPr>
          <w:rFonts w:ascii="Traditional Arabic" w:eastAsia="Times New Roman" w:hAnsi="Traditional Arabic" w:cs="Traditional Arabic"/>
          <w:sz w:val="36"/>
          <w:szCs w:val="36"/>
          <w:rtl/>
        </w:rPr>
        <w:t xml:space="preserve"> </w:t>
      </w:r>
      <w:r w:rsidRPr="003616D1">
        <w:rPr>
          <w:rFonts w:ascii="Traditional Arabic" w:eastAsia="Times New Roman" w:hAnsi="Traditional Arabic" w:cs="Traditional Arabic" w:hint="cs"/>
          <w:sz w:val="36"/>
          <w:szCs w:val="36"/>
          <w:rtl/>
        </w:rPr>
        <w:t>يَدْعُو</w:t>
      </w:r>
      <w:r w:rsidRPr="003616D1">
        <w:rPr>
          <w:rFonts w:ascii="Traditional Arabic" w:eastAsia="Times New Roman" w:hAnsi="Traditional Arabic" w:cs="Traditional Arabic"/>
          <w:sz w:val="36"/>
          <w:szCs w:val="36"/>
          <w:rtl/>
        </w:rPr>
        <w:t xml:space="preserve"> </w:t>
      </w:r>
      <w:r w:rsidRPr="003616D1">
        <w:rPr>
          <w:rFonts w:ascii="Traditional Arabic" w:eastAsia="Times New Roman" w:hAnsi="Traditional Arabic" w:cs="Traditional Arabic" w:hint="cs"/>
          <w:sz w:val="36"/>
          <w:szCs w:val="36"/>
          <w:rtl/>
        </w:rPr>
        <w:t>إِلى</w:t>
      </w:r>
      <w:r w:rsidRPr="003616D1">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بَاطِلٍ</w:t>
      </w:r>
      <w:r w:rsidRPr="003616D1">
        <w:rPr>
          <w:rFonts w:ascii="Traditional Arabic" w:eastAsia="Times New Roman" w:hAnsi="Traditional Arabic" w:cs="Traditional Arabic"/>
          <w:sz w:val="36"/>
          <w:szCs w:val="36"/>
          <w:rtl/>
        </w:rPr>
        <w:t xml:space="preserve"> </w:t>
      </w:r>
      <w:r w:rsidRPr="003616D1">
        <w:rPr>
          <w:rFonts w:ascii="Traditional Arabic" w:eastAsia="Times New Roman" w:hAnsi="Traditional Arabic" w:cs="Traditional Arabic" w:hint="cs"/>
          <w:sz w:val="36"/>
          <w:szCs w:val="36"/>
          <w:rtl/>
        </w:rPr>
        <w:t>بِاسْم</w:t>
      </w:r>
      <w:r>
        <w:rPr>
          <w:rFonts w:ascii="Traditional Arabic" w:eastAsia="Times New Roman" w:hAnsi="Traditional Arabic" w:cs="Traditional Arabic" w:hint="cs"/>
          <w:sz w:val="36"/>
          <w:szCs w:val="36"/>
          <w:rtl/>
        </w:rPr>
        <w:t>ِاهِ</w:t>
      </w:r>
      <w:r w:rsidRPr="003616D1">
        <w:rPr>
          <w:rFonts w:ascii="Traditional Arabic" w:eastAsia="Times New Roman" w:hAnsi="Traditional Arabic" w:cs="Traditional Arabic"/>
          <w:sz w:val="36"/>
          <w:szCs w:val="36"/>
          <w:rtl/>
        </w:rPr>
        <w:t xml:space="preserve"> </w:t>
      </w:r>
      <w:r w:rsidRPr="003616D1">
        <w:rPr>
          <w:rFonts w:ascii="Traditional Arabic" w:eastAsia="Times New Roman" w:hAnsi="Traditional Arabic" w:cs="Traditional Arabic" w:hint="cs"/>
          <w:sz w:val="36"/>
          <w:szCs w:val="36"/>
          <w:rtl/>
        </w:rPr>
        <w:t>،</w:t>
      </w:r>
      <w:r w:rsidRPr="003616D1">
        <w:rPr>
          <w:rFonts w:ascii="Traditional Arabic" w:eastAsia="Times New Roman" w:hAnsi="Traditional Arabic" w:cs="Traditional Arabic"/>
          <w:sz w:val="36"/>
          <w:szCs w:val="36"/>
          <w:rtl/>
        </w:rPr>
        <w:t xml:space="preserve"> </w:t>
      </w:r>
      <w:r w:rsidRPr="003616D1">
        <w:rPr>
          <w:rFonts w:ascii="Traditional Arabic" w:eastAsia="Times New Roman" w:hAnsi="Traditional Arabic" w:cs="Traditional Arabic" w:hint="cs"/>
          <w:sz w:val="36"/>
          <w:szCs w:val="36"/>
          <w:rtl/>
        </w:rPr>
        <w:t>وَيُكَفِّرُ</w:t>
      </w:r>
      <w:r w:rsidRPr="003616D1">
        <w:rPr>
          <w:rFonts w:ascii="Traditional Arabic" w:eastAsia="Times New Roman" w:hAnsi="Traditional Arabic" w:cs="Traditional Arabic"/>
          <w:sz w:val="36"/>
          <w:szCs w:val="36"/>
          <w:rtl/>
        </w:rPr>
        <w:t xml:space="preserve"> </w:t>
      </w:r>
      <w:r w:rsidRPr="003616D1">
        <w:rPr>
          <w:rFonts w:ascii="Traditional Arabic" w:eastAsia="Times New Roman" w:hAnsi="Traditional Arabic" w:cs="Traditional Arabic" w:hint="cs"/>
          <w:sz w:val="36"/>
          <w:szCs w:val="36"/>
          <w:rtl/>
        </w:rPr>
        <w:t>سِوَاهُ</w:t>
      </w:r>
      <w:r w:rsidRPr="003616D1">
        <w:rPr>
          <w:rFonts w:ascii="Traditional Arabic" w:eastAsia="Times New Roman" w:hAnsi="Traditional Arabic" w:cs="Traditional Arabic"/>
          <w:sz w:val="36"/>
          <w:szCs w:val="36"/>
          <w:rtl/>
        </w:rPr>
        <w:t xml:space="preserve"> </w:t>
      </w:r>
      <w:r w:rsidRPr="003616D1">
        <w:rPr>
          <w:rFonts w:ascii="Traditional Arabic" w:eastAsia="Times New Roman" w:hAnsi="Traditional Arabic" w:cs="Traditional Arabic" w:hint="cs"/>
          <w:sz w:val="36"/>
          <w:szCs w:val="36"/>
          <w:rtl/>
        </w:rPr>
        <w:t>،</w:t>
      </w:r>
      <w:r w:rsidRPr="003616D1">
        <w:rPr>
          <w:rFonts w:ascii="Traditional Arabic" w:eastAsia="Times New Roman" w:hAnsi="Traditional Arabic" w:cs="Traditional Arabic"/>
          <w:sz w:val="36"/>
          <w:szCs w:val="36"/>
          <w:rtl/>
        </w:rPr>
        <w:t xml:space="preserve"> </w:t>
      </w:r>
      <w:r w:rsidRPr="003616D1">
        <w:rPr>
          <w:rFonts w:ascii="Traditional Arabic" w:eastAsia="Times New Roman" w:hAnsi="Traditional Arabic" w:cs="Traditional Arabic" w:hint="cs"/>
          <w:sz w:val="36"/>
          <w:szCs w:val="36"/>
          <w:rtl/>
        </w:rPr>
        <w:t>أ</w:t>
      </w:r>
      <w:r>
        <w:rPr>
          <w:rFonts w:ascii="Traditional Arabic" w:eastAsia="Times New Roman" w:hAnsi="Traditional Arabic" w:cs="Traditional Arabic" w:hint="cs"/>
          <w:sz w:val="36"/>
          <w:szCs w:val="36"/>
          <w:rtl/>
        </w:rPr>
        <w:t>َ</w:t>
      </w:r>
      <w:r w:rsidRPr="003616D1">
        <w:rPr>
          <w:rFonts w:ascii="Traditional Arabic" w:eastAsia="Times New Roman" w:hAnsi="Traditional Arabic" w:cs="Traditional Arabic" w:hint="cs"/>
          <w:sz w:val="36"/>
          <w:szCs w:val="36"/>
          <w:rtl/>
        </w:rPr>
        <w:t>و</w:t>
      </w:r>
      <w:r>
        <w:rPr>
          <w:rFonts w:ascii="Traditional Arabic" w:eastAsia="Times New Roman" w:hAnsi="Traditional Arabic" w:cs="Traditional Arabic" w:hint="cs"/>
          <w:sz w:val="36"/>
          <w:szCs w:val="36"/>
          <w:rtl/>
        </w:rPr>
        <w:t>ْ</w:t>
      </w:r>
      <w:r w:rsidRPr="003616D1">
        <w:rPr>
          <w:rFonts w:ascii="Traditional Arabic" w:eastAsia="Times New Roman" w:hAnsi="Traditional Arabic" w:cs="Traditional Arabic"/>
          <w:sz w:val="36"/>
          <w:szCs w:val="36"/>
          <w:rtl/>
        </w:rPr>
        <w:t xml:space="preserve"> </w:t>
      </w:r>
      <w:r w:rsidRPr="003616D1">
        <w:rPr>
          <w:rFonts w:ascii="Traditional Arabic" w:eastAsia="Times New Roman" w:hAnsi="Traditional Arabic" w:cs="Traditional Arabic" w:hint="cs"/>
          <w:sz w:val="36"/>
          <w:szCs w:val="36"/>
          <w:rtl/>
        </w:rPr>
        <w:t>يُبَدِ</w:t>
      </w:r>
      <w:r>
        <w:rPr>
          <w:rFonts w:ascii="Traditional Arabic" w:eastAsia="Times New Roman" w:hAnsi="Traditional Arabic" w:cs="Traditional Arabic" w:hint="cs"/>
          <w:sz w:val="36"/>
          <w:szCs w:val="36"/>
          <w:rtl/>
        </w:rPr>
        <w:t>ّ</w:t>
      </w:r>
      <w:r w:rsidRPr="003616D1">
        <w:rPr>
          <w:rFonts w:ascii="Traditional Arabic" w:eastAsia="Times New Roman" w:hAnsi="Traditional Arabic" w:cs="Traditional Arabic" w:hint="cs"/>
          <w:sz w:val="36"/>
          <w:szCs w:val="36"/>
          <w:rtl/>
        </w:rPr>
        <w:t>عُهُ</w:t>
      </w:r>
      <w:r w:rsidRPr="003616D1">
        <w:rPr>
          <w:rFonts w:ascii="Traditional Arabic" w:eastAsia="Times New Roman" w:hAnsi="Traditional Arabic" w:cs="Traditional Arabic"/>
          <w:sz w:val="36"/>
          <w:szCs w:val="36"/>
          <w:rtl/>
        </w:rPr>
        <w:t xml:space="preserve"> </w:t>
      </w:r>
      <w:r w:rsidRPr="003616D1">
        <w:rPr>
          <w:rFonts w:ascii="Traditional Arabic" w:eastAsia="Times New Roman" w:hAnsi="Traditional Arabic" w:cs="Traditional Arabic" w:hint="cs"/>
          <w:sz w:val="36"/>
          <w:szCs w:val="36"/>
          <w:rtl/>
        </w:rPr>
        <w:t>أَوْ</w:t>
      </w:r>
      <w:r w:rsidRPr="003616D1">
        <w:rPr>
          <w:rFonts w:ascii="Traditional Arabic" w:eastAsia="Times New Roman" w:hAnsi="Traditional Arabic" w:cs="Traditional Arabic"/>
          <w:sz w:val="36"/>
          <w:szCs w:val="36"/>
          <w:rtl/>
        </w:rPr>
        <w:t xml:space="preserve"> </w:t>
      </w:r>
      <w:r w:rsidRPr="003616D1">
        <w:rPr>
          <w:rFonts w:ascii="Traditional Arabic" w:eastAsia="Times New Roman" w:hAnsi="Traditional Arabic" w:cs="Traditional Arabic" w:hint="cs"/>
          <w:sz w:val="36"/>
          <w:szCs w:val="36"/>
          <w:rtl/>
        </w:rPr>
        <w:t>يُفَس</w:t>
      </w:r>
      <w:r>
        <w:rPr>
          <w:rFonts w:ascii="Traditional Arabic" w:eastAsia="Times New Roman" w:hAnsi="Traditional Arabic" w:cs="Traditional Arabic" w:hint="cs"/>
          <w:sz w:val="36"/>
          <w:szCs w:val="36"/>
          <w:rtl/>
        </w:rPr>
        <w:t>ّ</w:t>
      </w:r>
      <w:r w:rsidRPr="003616D1">
        <w:rPr>
          <w:rFonts w:ascii="Traditional Arabic" w:eastAsia="Times New Roman" w:hAnsi="Traditional Arabic" w:cs="Traditional Arabic" w:hint="cs"/>
          <w:sz w:val="36"/>
          <w:szCs w:val="36"/>
          <w:rtl/>
        </w:rPr>
        <w:t>ِقُهُ</w:t>
      </w:r>
      <w:r w:rsidRPr="003616D1">
        <w:rPr>
          <w:rFonts w:ascii="Traditional Arabic" w:eastAsia="Times New Roman" w:hAnsi="Traditional Arabic" w:cs="Traditional Arabic"/>
          <w:sz w:val="36"/>
          <w:szCs w:val="36"/>
          <w:rtl/>
        </w:rPr>
        <w:t xml:space="preserve"> </w:t>
      </w:r>
      <w:r w:rsidRPr="003616D1">
        <w:rPr>
          <w:rFonts w:ascii="Traditional Arabic" w:eastAsia="Times New Roman" w:hAnsi="Traditional Arabic" w:cs="Traditional Arabic" w:hint="cs"/>
          <w:sz w:val="36"/>
          <w:szCs w:val="36"/>
          <w:rtl/>
        </w:rPr>
        <w:t>لِتَظ</w:t>
      </w:r>
      <w:r>
        <w:rPr>
          <w:rFonts w:ascii="Traditional Arabic" w:eastAsia="Times New Roman" w:hAnsi="Traditional Arabic" w:cs="Traditional Arabic" w:hint="cs"/>
          <w:sz w:val="36"/>
          <w:szCs w:val="36"/>
          <w:rtl/>
        </w:rPr>
        <w:t>ُ</w:t>
      </w:r>
      <w:r w:rsidRPr="003616D1">
        <w:rPr>
          <w:rFonts w:ascii="Traditional Arabic" w:eastAsia="Times New Roman" w:hAnsi="Traditional Arabic" w:cs="Traditional Arabic" w:hint="cs"/>
          <w:sz w:val="36"/>
          <w:szCs w:val="36"/>
          <w:rtl/>
        </w:rPr>
        <w:t>نَّ</w:t>
      </w:r>
      <w:r w:rsidRPr="003616D1">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العَامَّةُ</w:t>
      </w:r>
      <w:r w:rsidRPr="003616D1">
        <w:rPr>
          <w:rFonts w:ascii="Traditional Arabic" w:eastAsia="Times New Roman" w:hAnsi="Traditional Arabic" w:cs="Traditional Arabic"/>
          <w:sz w:val="36"/>
          <w:szCs w:val="36"/>
          <w:rtl/>
        </w:rPr>
        <w:t xml:space="preserve"> </w:t>
      </w:r>
      <w:r w:rsidRPr="003616D1">
        <w:rPr>
          <w:rFonts w:ascii="Traditional Arabic" w:eastAsia="Times New Roman" w:hAnsi="Traditional Arabic" w:cs="Traditional Arabic" w:hint="cs"/>
          <w:sz w:val="36"/>
          <w:szCs w:val="36"/>
          <w:rtl/>
        </w:rPr>
        <w:t>أَن</w:t>
      </w:r>
      <w:r>
        <w:rPr>
          <w:rFonts w:ascii="Traditional Arabic" w:eastAsia="Times New Roman" w:hAnsi="Traditional Arabic" w:cs="Traditional Arabic" w:hint="cs"/>
          <w:sz w:val="36"/>
          <w:szCs w:val="36"/>
          <w:rtl/>
        </w:rPr>
        <w:t>َّ</w:t>
      </w:r>
      <w:r w:rsidRPr="003616D1">
        <w:rPr>
          <w:rFonts w:ascii="Traditional Arabic" w:eastAsia="Times New Roman" w:hAnsi="Traditional Arabic" w:cs="Traditional Arabic" w:hint="cs"/>
          <w:sz w:val="36"/>
          <w:szCs w:val="36"/>
          <w:rtl/>
        </w:rPr>
        <w:t>ه</w:t>
      </w:r>
      <w:r>
        <w:rPr>
          <w:rFonts w:ascii="Traditional Arabic" w:eastAsia="Times New Roman" w:hAnsi="Traditional Arabic" w:cs="Traditional Arabic" w:hint="cs"/>
          <w:sz w:val="36"/>
          <w:szCs w:val="36"/>
          <w:rtl/>
        </w:rPr>
        <w:t>ُ</w:t>
      </w:r>
      <w:r w:rsidRPr="003616D1">
        <w:rPr>
          <w:rFonts w:ascii="Traditional Arabic" w:eastAsia="Times New Roman" w:hAnsi="Traditional Arabic" w:cs="Traditional Arabic"/>
          <w:sz w:val="36"/>
          <w:szCs w:val="36"/>
          <w:rtl/>
        </w:rPr>
        <w:t xml:space="preserve"> </w:t>
      </w:r>
      <w:r w:rsidRPr="003616D1">
        <w:rPr>
          <w:rFonts w:ascii="Traditional Arabic" w:eastAsia="Times New Roman" w:hAnsi="Traditional Arabic" w:cs="Traditional Arabic" w:hint="cs"/>
          <w:sz w:val="36"/>
          <w:szCs w:val="36"/>
          <w:rtl/>
        </w:rPr>
        <w:t>مُتَدَيَّنٌ،</w:t>
      </w:r>
      <w:r w:rsidRPr="003616D1">
        <w:rPr>
          <w:rFonts w:ascii="Traditional Arabic" w:eastAsia="Times New Roman" w:hAnsi="Traditional Arabic" w:cs="Traditional Arabic"/>
          <w:sz w:val="36"/>
          <w:szCs w:val="36"/>
          <w:rtl/>
        </w:rPr>
        <w:t xml:space="preserve"> </w:t>
      </w:r>
      <w:r w:rsidRPr="003616D1">
        <w:rPr>
          <w:rFonts w:ascii="Traditional Arabic" w:eastAsia="Times New Roman" w:hAnsi="Traditional Arabic" w:cs="Traditional Arabic" w:hint="cs"/>
          <w:sz w:val="36"/>
          <w:szCs w:val="36"/>
          <w:rtl/>
        </w:rPr>
        <w:t>وَهُوَ</w:t>
      </w:r>
      <w:r>
        <w:rPr>
          <w:rFonts w:ascii="Traditional Arabic" w:eastAsia="Times New Roman" w:hAnsi="Traditional Arabic" w:cs="Traditional Arabic" w:hint="cs"/>
          <w:sz w:val="36"/>
          <w:szCs w:val="36"/>
          <w:rtl/>
        </w:rPr>
        <w:t xml:space="preserve"> </w:t>
      </w:r>
      <w:r w:rsidRPr="003616D1">
        <w:rPr>
          <w:rFonts w:ascii="Traditional Arabic" w:eastAsia="Times New Roman" w:hAnsi="Traditional Arabic" w:cs="Traditional Arabic" w:hint="cs"/>
          <w:sz w:val="36"/>
          <w:szCs w:val="36"/>
          <w:rtl/>
        </w:rPr>
        <w:t>بَعِيدٌ</w:t>
      </w:r>
      <w:r w:rsidRPr="003616D1">
        <w:rPr>
          <w:rFonts w:ascii="Traditional Arabic" w:eastAsia="Times New Roman" w:hAnsi="Traditional Arabic" w:cs="Traditional Arabic"/>
          <w:sz w:val="36"/>
          <w:szCs w:val="36"/>
          <w:rtl/>
        </w:rPr>
        <w:t xml:space="preserve"> </w:t>
      </w:r>
      <w:r w:rsidRPr="003616D1">
        <w:rPr>
          <w:rFonts w:ascii="Traditional Arabic" w:eastAsia="Times New Roman" w:hAnsi="Traditional Arabic" w:cs="Traditional Arabic" w:hint="cs"/>
          <w:sz w:val="36"/>
          <w:szCs w:val="36"/>
          <w:rtl/>
        </w:rPr>
        <w:t>عَنِ</w:t>
      </w:r>
      <w:r w:rsidRPr="003616D1">
        <w:rPr>
          <w:rFonts w:ascii="Traditional Arabic" w:eastAsia="Times New Roman" w:hAnsi="Traditional Arabic" w:cs="Traditional Arabic"/>
          <w:sz w:val="36"/>
          <w:szCs w:val="36"/>
          <w:rtl/>
        </w:rPr>
        <w:t xml:space="preserve"> </w:t>
      </w:r>
      <w:r w:rsidRPr="003616D1">
        <w:rPr>
          <w:rFonts w:ascii="Traditional Arabic" w:eastAsia="Times New Roman" w:hAnsi="Traditional Arabic" w:cs="Traditional Arabic" w:hint="cs"/>
          <w:sz w:val="36"/>
          <w:szCs w:val="36"/>
          <w:rtl/>
        </w:rPr>
        <w:t>الدِّينِ</w:t>
      </w:r>
      <w:r w:rsidRPr="003616D1">
        <w:rPr>
          <w:rFonts w:ascii="Traditional Arabic" w:eastAsia="Times New Roman" w:hAnsi="Traditional Arabic" w:cs="Traditional Arabic"/>
          <w:sz w:val="36"/>
          <w:szCs w:val="36"/>
          <w:rtl/>
        </w:rPr>
        <w:t xml:space="preserve"> </w:t>
      </w:r>
      <w:r w:rsidRPr="003616D1">
        <w:rPr>
          <w:rFonts w:ascii="Traditional Arabic" w:eastAsia="Times New Roman" w:hAnsi="Traditional Arabic" w:cs="Traditional Arabic" w:hint="cs"/>
          <w:sz w:val="36"/>
          <w:szCs w:val="36"/>
          <w:rtl/>
        </w:rPr>
        <w:t>بُعْدَ</w:t>
      </w:r>
      <w:r w:rsidRPr="003616D1">
        <w:rPr>
          <w:rFonts w:ascii="Traditional Arabic" w:eastAsia="Times New Roman" w:hAnsi="Traditional Arabic" w:cs="Traditional Arabic"/>
          <w:sz w:val="36"/>
          <w:szCs w:val="36"/>
          <w:rtl/>
        </w:rPr>
        <w:t xml:space="preserve"> </w:t>
      </w:r>
      <w:r w:rsidRPr="003616D1">
        <w:rPr>
          <w:rFonts w:ascii="Traditional Arabic" w:eastAsia="Times New Roman" w:hAnsi="Traditional Arabic" w:cs="Traditional Arabic" w:hint="cs"/>
          <w:sz w:val="36"/>
          <w:szCs w:val="36"/>
          <w:rtl/>
        </w:rPr>
        <w:t>السَّمَاءِ</w:t>
      </w:r>
      <w:r w:rsidRPr="003616D1">
        <w:rPr>
          <w:rFonts w:ascii="Traditional Arabic" w:eastAsia="Times New Roman" w:hAnsi="Traditional Arabic" w:cs="Traditional Arabic"/>
          <w:sz w:val="36"/>
          <w:szCs w:val="36"/>
          <w:rtl/>
        </w:rPr>
        <w:t xml:space="preserve"> </w:t>
      </w:r>
      <w:r w:rsidRPr="003616D1">
        <w:rPr>
          <w:rFonts w:ascii="Traditional Arabic" w:eastAsia="Times New Roman" w:hAnsi="Traditional Arabic" w:cs="Traditional Arabic" w:hint="cs"/>
          <w:sz w:val="36"/>
          <w:szCs w:val="36"/>
          <w:rtl/>
        </w:rPr>
        <w:t>عَنِ</w:t>
      </w:r>
      <w:r w:rsidRPr="003616D1">
        <w:rPr>
          <w:rFonts w:ascii="Traditional Arabic" w:eastAsia="Times New Roman" w:hAnsi="Traditional Arabic" w:cs="Traditional Arabic"/>
          <w:sz w:val="36"/>
          <w:szCs w:val="36"/>
          <w:rtl/>
        </w:rPr>
        <w:t xml:space="preserve"> </w:t>
      </w:r>
      <w:r w:rsidRPr="003616D1">
        <w:rPr>
          <w:rFonts w:ascii="Traditional Arabic" w:eastAsia="Times New Roman" w:hAnsi="Traditional Arabic" w:cs="Traditional Arabic" w:hint="cs"/>
          <w:sz w:val="36"/>
          <w:szCs w:val="36"/>
          <w:rtl/>
        </w:rPr>
        <w:t>الأَرْضِ</w:t>
      </w:r>
      <w:r>
        <w:rPr>
          <w:rFonts w:ascii="Traditional Arabic" w:eastAsia="Times New Roman" w:hAnsi="Traditional Arabic" w:cs="Traditional Arabic" w:hint="cs"/>
          <w:sz w:val="36"/>
          <w:szCs w:val="36"/>
          <w:rtl/>
        </w:rPr>
        <w:t xml:space="preserve"> .</w:t>
      </w:r>
    </w:p>
    <w:p w14:paraId="46669FF3" w14:textId="77777777" w:rsidR="003E6408" w:rsidRDefault="003E6408" w:rsidP="00EA2D11">
      <w:pPr>
        <w:pStyle w:val="ListParagraph"/>
        <w:spacing w:after="160" w:line="480" w:lineRule="auto"/>
        <w:ind w:left="2520" w:firstLine="360"/>
        <w:jc w:val="both"/>
        <w:rPr>
          <w:rFonts w:asciiTheme="majorBidi" w:hAnsiTheme="majorBidi" w:cstheme="majorBidi"/>
          <w:sz w:val="24"/>
          <w:szCs w:val="24"/>
        </w:rPr>
      </w:pPr>
    </w:p>
    <w:p w14:paraId="5642A72A" w14:textId="77777777" w:rsidR="00C620BA" w:rsidRDefault="00EA2D11" w:rsidP="00C620BA">
      <w:pPr>
        <w:pStyle w:val="ListParagraph"/>
        <w:spacing w:after="160" w:line="240" w:lineRule="auto"/>
        <w:ind w:left="2127" w:hanging="709"/>
        <w:jc w:val="both"/>
        <w:rPr>
          <w:rFonts w:asciiTheme="majorBidi" w:hAnsiTheme="majorBidi" w:cstheme="majorBidi"/>
          <w:sz w:val="24"/>
          <w:szCs w:val="24"/>
        </w:rPr>
      </w:pPr>
      <w:r w:rsidRPr="00CB4F74">
        <w:rPr>
          <w:rFonts w:asciiTheme="majorBidi" w:hAnsiTheme="majorBidi" w:cstheme="majorBidi"/>
          <w:sz w:val="24"/>
          <w:szCs w:val="24"/>
        </w:rPr>
        <w:t>Artinya: “</w:t>
      </w:r>
      <w:r>
        <w:rPr>
          <w:rFonts w:asciiTheme="majorBidi" w:hAnsiTheme="majorBidi" w:cstheme="majorBidi"/>
          <w:sz w:val="24"/>
          <w:szCs w:val="24"/>
        </w:rPr>
        <w:t>Macam orang kedua yang menjadi ancaman kerusakan agama ialah orang yang menganjurkan kebatilan dengan kedok agama, mangjafirkan orang lain agar orang orang menilainya bahwa dia merupakan orang yang agamis, padahal dia sebenarnya adalah orang yang jauh dari agama laksana jauhnya langit dan bumi</w:t>
      </w:r>
      <w:r w:rsidRPr="00CB4F74">
        <w:rPr>
          <w:rFonts w:asciiTheme="majorBidi" w:hAnsiTheme="majorBidi" w:cstheme="majorBidi"/>
          <w:sz w:val="24"/>
          <w:szCs w:val="24"/>
        </w:rPr>
        <w:t xml:space="preserve">.” </w:t>
      </w:r>
    </w:p>
    <w:p w14:paraId="3C232443" w14:textId="5613E00E" w:rsidR="00EA2D11" w:rsidRPr="00CB4F74" w:rsidRDefault="00EA2D11" w:rsidP="00C620BA">
      <w:pPr>
        <w:pStyle w:val="ListParagraph"/>
        <w:spacing w:after="160" w:line="240" w:lineRule="auto"/>
        <w:ind w:left="2127" w:hanging="709"/>
        <w:jc w:val="both"/>
        <w:rPr>
          <w:rFonts w:asciiTheme="majorBidi" w:hAnsiTheme="majorBidi" w:cstheme="majorBidi"/>
          <w:sz w:val="24"/>
          <w:szCs w:val="24"/>
        </w:rPr>
      </w:pPr>
      <w:r w:rsidRPr="00CB4F74">
        <w:rPr>
          <w:rFonts w:asciiTheme="majorBidi" w:hAnsiTheme="majorBidi" w:cstheme="majorBidi"/>
          <w:sz w:val="24"/>
          <w:szCs w:val="24"/>
        </w:rPr>
        <w:t xml:space="preserve"> </w:t>
      </w:r>
    </w:p>
    <w:p w14:paraId="2B32EA2B" w14:textId="77777777" w:rsidR="00EA2D11" w:rsidRPr="00CB4F74" w:rsidRDefault="00EA2D11" w:rsidP="00C620BA">
      <w:pPr>
        <w:pStyle w:val="ListParagraph"/>
        <w:spacing w:after="160" w:line="480" w:lineRule="auto"/>
        <w:ind w:left="1276" w:firstLine="425"/>
        <w:jc w:val="both"/>
        <w:rPr>
          <w:rFonts w:asciiTheme="majorBidi" w:hAnsiTheme="majorBidi" w:cstheme="majorBidi"/>
          <w:sz w:val="24"/>
          <w:szCs w:val="24"/>
        </w:rPr>
      </w:pPr>
      <w:r w:rsidRPr="00CB4F74">
        <w:rPr>
          <w:rFonts w:asciiTheme="majorBidi" w:hAnsiTheme="majorBidi" w:cstheme="majorBidi"/>
          <w:sz w:val="24"/>
          <w:szCs w:val="24"/>
        </w:rPr>
        <w:t xml:space="preserve">Kutipan kalimat tersebut mengandung nilai moderasi dari segi ancaman perbuatan yang dilakukan oleh segenap orang yang menjadi perusak kemurnian agama </w:t>
      </w:r>
      <w:r>
        <w:rPr>
          <w:rFonts w:asciiTheme="majorBidi" w:hAnsiTheme="majorBidi" w:cstheme="majorBidi"/>
          <w:sz w:val="24"/>
          <w:szCs w:val="24"/>
        </w:rPr>
        <w:t>Islam</w:t>
      </w:r>
      <w:r w:rsidRPr="00CB4F74">
        <w:rPr>
          <w:rFonts w:asciiTheme="majorBidi" w:hAnsiTheme="majorBidi" w:cstheme="majorBidi"/>
          <w:sz w:val="24"/>
          <w:szCs w:val="24"/>
        </w:rPr>
        <w:t xml:space="preserve"> itu sendiri, yakni mereka orang-orang yang hanya gemar memakai sampul atau jubbah beragama semata, namun dengan </w:t>
      </w:r>
      <w:r w:rsidRPr="00CB4F74">
        <w:rPr>
          <w:rFonts w:asciiTheme="majorBidi" w:hAnsiTheme="majorBidi" w:cstheme="majorBidi"/>
          <w:sz w:val="24"/>
          <w:szCs w:val="24"/>
        </w:rPr>
        <w:lastRenderedPageBreak/>
        <w:t xml:space="preserve">dangkalnya kepenguasaan terhadap ilmu agama, serta dangkal dalam mengimplementasikannya. Tentu saja hal tersebut menjadi ancaman bagi terbentuknya </w:t>
      </w:r>
      <w:r>
        <w:rPr>
          <w:rFonts w:asciiTheme="majorBidi" w:hAnsiTheme="majorBidi" w:cstheme="majorBidi"/>
          <w:sz w:val="24"/>
          <w:szCs w:val="24"/>
        </w:rPr>
        <w:t>Islam</w:t>
      </w:r>
      <w:r w:rsidRPr="00CB4F74">
        <w:rPr>
          <w:rFonts w:asciiTheme="majorBidi" w:hAnsiTheme="majorBidi" w:cstheme="majorBidi"/>
          <w:sz w:val="24"/>
          <w:szCs w:val="24"/>
        </w:rPr>
        <w:t xml:space="preserve"> yang </w:t>
      </w:r>
      <w:r w:rsidRPr="003D05C7">
        <w:rPr>
          <w:rFonts w:asciiTheme="majorBidi" w:hAnsiTheme="majorBidi" w:cstheme="majorBidi"/>
          <w:sz w:val="24"/>
          <w:szCs w:val="24"/>
        </w:rPr>
        <w:t>Wasathiyah</w:t>
      </w:r>
      <w:r w:rsidRPr="00CB4F74">
        <w:rPr>
          <w:rFonts w:asciiTheme="majorBidi" w:hAnsiTheme="majorBidi" w:cstheme="majorBidi"/>
          <w:sz w:val="24"/>
          <w:szCs w:val="24"/>
        </w:rPr>
        <w:t xml:space="preserve"> di dalam kehidupan beragama, sehingga perlunya penanaman sikap tawassuth dalam diri segenap umat </w:t>
      </w:r>
      <w:r>
        <w:rPr>
          <w:rFonts w:asciiTheme="majorBidi" w:hAnsiTheme="majorBidi" w:cstheme="majorBidi"/>
          <w:sz w:val="24"/>
          <w:szCs w:val="24"/>
        </w:rPr>
        <w:t>Islam</w:t>
      </w:r>
      <w:r w:rsidRPr="00CB4F74">
        <w:rPr>
          <w:rFonts w:asciiTheme="majorBidi" w:hAnsiTheme="majorBidi" w:cstheme="majorBidi"/>
          <w:sz w:val="24"/>
          <w:szCs w:val="24"/>
        </w:rPr>
        <w:t xml:space="preserve"> yang berakal agar dapat menamengi diri dari hal yang sedemikian rupa.</w:t>
      </w:r>
    </w:p>
    <w:p w14:paraId="5B4E4691" w14:textId="77777777" w:rsidR="00EA2D11" w:rsidRDefault="00EA2D11" w:rsidP="00C620BA">
      <w:pPr>
        <w:pStyle w:val="ListParagraph"/>
        <w:numPr>
          <w:ilvl w:val="0"/>
          <w:numId w:val="37"/>
        </w:numPr>
        <w:spacing w:after="160" w:line="480" w:lineRule="auto"/>
        <w:ind w:left="1276" w:hanging="283"/>
        <w:jc w:val="both"/>
        <w:rPr>
          <w:rFonts w:asciiTheme="majorBidi" w:hAnsiTheme="majorBidi" w:cstheme="majorBidi"/>
          <w:sz w:val="24"/>
          <w:szCs w:val="24"/>
          <w:rtl/>
        </w:rPr>
      </w:pPr>
      <w:r w:rsidRPr="00CB4F74">
        <w:rPr>
          <w:rFonts w:asciiTheme="majorBidi" w:hAnsiTheme="majorBidi" w:cstheme="majorBidi"/>
          <w:sz w:val="24"/>
          <w:szCs w:val="24"/>
        </w:rPr>
        <w:t>Pada Bab XXIV Melaksanakan Kewajiban di halaman 193 terdapat kutipan kalimat sebagai berikut:</w:t>
      </w:r>
      <w:r>
        <w:rPr>
          <w:rStyle w:val="FootnoteReference"/>
          <w:rFonts w:asciiTheme="majorBidi" w:hAnsiTheme="majorBidi" w:cstheme="majorBidi"/>
          <w:sz w:val="24"/>
          <w:szCs w:val="24"/>
        </w:rPr>
        <w:footnoteReference w:id="50"/>
      </w:r>
    </w:p>
    <w:p w14:paraId="64F6056F" w14:textId="77777777" w:rsidR="00EA2D11" w:rsidRPr="00696973" w:rsidRDefault="00EA2D11" w:rsidP="00C620BA">
      <w:pPr>
        <w:bidi/>
        <w:spacing w:after="0" w:line="240" w:lineRule="auto"/>
        <w:ind w:right="1276"/>
        <w:jc w:val="both"/>
        <w:rPr>
          <w:rFonts w:ascii="Traditional Arabic" w:eastAsia="Times New Roman" w:hAnsi="Traditional Arabic" w:cs="Traditional Arabic"/>
          <w:sz w:val="36"/>
          <w:szCs w:val="36"/>
        </w:rPr>
      </w:pPr>
      <w:r w:rsidRPr="003616D1">
        <w:rPr>
          <w:rFonts w:ascii="Traditional Arabic" w:eastAsia="Times New Roman" w:hAnsi="Traditional Arabic" w:cs="Traditional Arabic" w:hint="cs"/>
          <w:sz w:val="36"/>
          <w:szCs w:val="36"/>
          <w:rtl/>
        </w:rPr>
        <w:t>و</w:t>
      </w:r>
      <w:r>
        <w:rPr>
          <w:rFonts w:ascii="Traditional Arabic" w:eastAsia="Times New Roman" w:hAnsi="Traditional Arabic" w:cs="Traditional Arabic" w:hint="cs"/>
          <w:sz w:val="36"/>
          <w:szCs w:val="36"/>
          <w:rtl/>
        </w:rPr>
        <w:t>َ</w:t>
      </w:r>
      <w:r w:rsidRPr="003616D1">
        <w:rPr>
          <w:rFonts w:ascii="Traditional Arabic" w:eastAsia="Times New Roman" w:hAnsi="Traditional Arabic" w:cs="Traditional Arabic" w:hint="cs"/>
          <w:sz w:val="36"/>
          <w:szCs w:val="36"/>
          <w:rtl/>
        </w:rPr>
        <w:t>م</w:t>
      </w:r>
      <w:r>
        <w:rPr>
          <w:rFonts w:ascii="Traditional Arabic" w:eastAsia="Times New Roman" w:hAnsi="Traditional Arabic" w:cs="Traditional Arabic" w:hint="cs"/>
          <w:sz w:val="36"/>
          <w:szCs w:val="36"/>
          <w:rtl/>
        </w:rPr>
        <w:t>ُ</w:t>
      </w:r>
      <w:r w:rsidRPr="003616D1">
        <w:rPr>
          <w:rFonts w:ascii="Traditional Arabic" w:eastAsia="Times New Roman" w:hAnsi="Traditional Arabic" w:cs="Traditional Arabic" w:hint="cs"/>
          <w:sz w:val="36"/>
          <w:szCs w:val="36"/>
          <w:rtl/>
        </w:rPr>
        <w:t>لا</w:t>
      </w:r>
      <w:r>
        <w:rPr>
          <w:rFonts w:ascii="Traditional Arabic" w:eastAsia="Times New Roman" w:hAnsi="Traditional Arabic" w:cs="Traditional Arabic" w:hint="cs"/>
          <w:sz w:val="36"/>
          <w:szCs w:val="36"/>
          <w:rtl/>
        </w:rPr>
        <w:t>َ</w:t>
      </w:r>
      <w:r w:rsidRPr="003616D1">
        <w:rPr>
          <w:rFonts w:ascii="Traditional Arabic" w:eastAsia="Times New Roman" w:hAnsi="Traditional Arabic" w:cs="Traditional Arabic" w:hint="cs"/>
          <w:sz w:val="36"/>
          <w:szCs w:val="36"/>
          <w:rtl/>
        </w:rPr>
        <w:t>ز</w:t>
      </w:r>
      <w:r>
        <w:rPr>
          <w:rFonts w:ascii="Traditional Arabic" w:eastAsia="Times New Roman" w:hAnsi="Traditional Arabic" w:cs="Traditional Arabic" w:hint="cs"/>
          <w:sz w:val="36"/>
          <w:szCs w:val="36"/>
          <w:rtl/>
        </w:rPr>
        <w:t>َ</w:t>
      </w:r>
      <w:r w:rsidRPr="003616D1">
        <w:rPr>
          <w:rFonts w:ascii="Traditional Arabic" w:eastAsia="Times New Roman" w:hAnsi="Traditional Arabic" w:cs="Traditional Arabic" w:hint="cs"/>
          <w:sz w:val="36"/>
          <w:szCs w:val="36"/>
          <w:rtl/>
        </w:rPr>
        <w:t>م</w:t>
      </w:r>
      <w:r>
        <w:rPr>
          <w:rFonts w:ascii="Traditional Arabic" w:eastAsia="Times New Roman" w:hAnsi="Traditional Arabic" w:cs="Traditional Arabic" w:hint="cs"/>
          <w:sz w:val="36"/>
          <w:szCs w:val="36"/>
          <w:rtl/>
        </w:rPr>
        <w:t>َ</w:t>
      </w:r>
      <w:r w:rsidRPr="003616D1">
        <w:rPr>
          <w:rFonts w:ascii="Traditional Arabic" w:eastAsia="Times New Roman" w:hAnsi="Traditional Arabic" w:cs="Traditional Arabic" w:hint="cs"/>
          <w:sz w:val="36"/>
          <w:szCs w:val="36"/>
          <w:rtl/>
        </w:rPr>
        <w:t>ة</w:t>
      </w:r>
      <w:r>
        <w:rPr>
          <w:rFonts w:ascii="Traditional Arabic" w:eastAsia="Times New Roman" w:hAnsi="Traditional Arabic" w:cs="Traditional Arabic" w:hint="cs"/>
          <w:sz w:val="36"/>
          <w:szCs w:val="36"/>
          <w:rtl/>
        </w:rPr>
        <w:t>ُ</w:t>
      </w:r>
      <w:r w:rsidRPr="003616D1">
        <w:rPr>
          <w:rFonts w:ascii="Traditional Arabic" w:eastAsia="Times New Roman" w:hAnsi="Traditional Arabic" w:cs="Traditional Arabic"/>
          <w:sz w:val="36"/>
          <w:szCs w:val="36"/>
          <w:rtl/>
        </w:rPr>
        <w:t xml:space="preserve"> </w:t>
      </w:r>
      <w:r w:rsidRPr="003616D1">
        <w:rPr>
          <w:rFonts w:ascii="Traditional Arabic" w:eastAsia="Times New Roman" w:hAnsi="Traditional Arabic" w:cs="Traditional Arabic" w:hint="cs"/>
          <w:sz w:val="36"/>
          <w:szCs w:val="36"/>
          <w:rtl/>
        </w:rPr>
        <w:t>م</w:t>
      </w:r>
      <w:r>
        <w:rPr>
          <w:rFonts w:ascii="Traditional Arabic" w:eastAsia="Times New Roman" w:hAnsi="Traditional Arabic" w:cs="Traditional Arabic" w:hint="cs"/>
          <w:sz w:val="36"/>
          <w:szCs w:val="36"/>
          <w:rtl/>
        </w:rPr>
        <w:t>َ</w:t>
      </w:r>
      <w:r w:rsidRPr="003616D1">
        <w:rPr>
          <w:rFonts w:ascii="Traditional Arabic" w:eastAsia="Times New Roman" w:hAnsi="Traditional Arabic" w:cs="Traditional Arabic" w:hint="cs"/>
          <w:sz w:val="36"/>
          <w:szCs w:val="36"/>
          <w:rtl/>
        </w:rPr>
        <w:t>ن</w:t>
      </w:r>
      <w:r>
        <w:rPr>
          <w:rFonts w:ascii="Traditional Arabic" w:eastAsia="Times New Roman" w:hAnsi="Traditional Arabic" w:cs="Traditional Arabic" w:hint="cs"/>
          <w:sz w:val="36"/>
          <w:szCs w:val="36"/>
          <w:rtl/>
        </w:rPr>
        <w:t>ْ</w:t>
      </w:r>
      <w:r w:rsidRPr="003616D1">
        <w:rPr>
          <w:rFonts w:ascii="Traditional Arabic" w:eastAsia="Times New Roman" w:hAnsi="Traditional Arabic" w:cs="Traditional Arabic"/>
          <w:sz w:val="36"/>
          <w:szCs w:val="36"/>
          <w:rtl/>
        </w:rPr>
        <w:t xml:space="preserve"> </w:t>
      </w:r>
      <w:r w:rsidRPr="003616D1">
        <w:rPr>
          <w:rFonts w:ascii="Traditional Arabic" w:eastAsia="Times New Roman" w:hAnsi="Traditional Arabic" w:cs="Traditional Arabic" w:hint="cs"/>
          <w:sz w:val="36"/>
          <w:szCs w:val="36"/>
          <w:rtl/>
        </w:rPr>
        <w:t>ي</w:t>
      </w:r>
      <w:r>
        <w:rPr>
          <w:rFonts w:ascii="Traditional Arabic" w:eastAsia="Times New Roman" w:hAnsi="Traditional Arabic" w:cs="Traditional Arabic" w:hint="cs"/>
          <w:sz w:val="36"/>
          <w:szCs w:val="36"/>
          <w:rtl/>
        </w:rPr>
        <w:t>َ</w:t>
      </w:r>
      <w:r w:rsidRPr="003616D1">
        <w:rPr>
          <w:rFonts w:ascii="Traditional Arabic" w:eastAsia="Times New Roman" w:hAnsi="Traditional Arabic" w:cs="Traditional Arabic" w:hint="cs"/>
          <w:sz w:val="36"/>
          <w:szCs w:val="36"/>
          <w:rtl/>
        </w:rPr>
        <w:t>ع</w:t>
      </w:r>
      <w:r>
        <w:rPr>
          <w:rFonts w:ascii="Traditional Arabic" w:eastAsia="Times New Roman" w:hAnsi="Traditional Arabic" w:cs="Traditional Arabic" w:hint="cs"/>
          <w:sz w:val="36"/>
          <w:szCs w:val="36"/>
          <w:rtl/>
        </w:rPr>
        <w:t>ْ</w:t>
      </w:r>
      <w:r w:rsidRPr="003616D1">
        <w:rPr>
          <w:rFonts w:ascii="Traditional Arabic" w:eastAsia="Times New Roman" w:hAnsi="Traditional Arabic" w:cs="Traditional Arabic" w:hint="cs"/>
          <w:sz w:val="36"/>
          <w:szCs w:val="36"/>
          <w:rtl/>
        </w:rPr>
        <w:t>ر</w:t>
      </w:r>
      <w:r>
        <w:rPr>
          <w:rFonts w:ascii="Traditional Arabic" w:eastAsia="Times New Roman" w:hAnsi="Traditional Arabic" w:cs="Traditional Arabic" w:hint="cs"/>
          <w:sz w:val="36"/>
          <w:szCs w:val="36"/>
          <w:rtl/>
        </w:rPr>
        <w:t>ِ</w:t>
      </w:r>
      <w:r w:rsidRPr="003616D1">
        <w:rPr>
          <w:rFonts w:ascii="Traditional Arabic" w:eastAsia="Times New Roman" w:hAnsi="Traditional Arabic" w:cs="Traditional Arabic" w:hint="cs"/>
          <w:sz w:val="36"/>
          <w:szCs w:val="36"/>
          <w:rtl/>
        </w:rPr>
        <w:t>ف</w:t>
      </w:r>
      <w:r>
        <w:rPr>
          <w:rFonts w:ascii="Traditional Arabic" w:eastAsia="Times New Roman" w:hAnsi="Traditional Arabic" w:cs="Traditional Arabic" w:hint="cs"/>
          <w:sz w:val="36"/>
          <w:szCs w:val="36"/>
          <w:rtl/>
        </w:rPr>
        <w:t>ُ</w:t>
      </w:r>
      <w:r w:rsidRPr="003616D1">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الحَقَّ</w:t>
      </w:r>
      <w:r w:rsidRPr="003616D1">
        <w:rPr>
          <w:rFonts w:ascii="Traditional Arabic" w:eastAsia="Times New Roman" w:hAnsi="Traditional Arabic" w:cs="Traditional Arabic"/>
          <w:sz w:val="36"/>
          <w:szCs w:val="36"/>
          <w:rtl/>
        </w:rPr>
        <w:t xml:space="preserve"> </w:t>
      </w:r>
      <w:r w:rsidRPr="003616D1">
        <w:rPr>
          <w:rFonts w:ascii="Traditional Arabic" w:eastAsia="Times New Roman" w:hAnsi="Traditional Arabic" w:cs="Traditional Arabic" w:hint="cs"/>
          <w:sz w:val="36"/>
          <w:szCs w:val="36"/>
          <w:rtl/>
        </w:rPr>
        <w:t>فَيَحِيدُ</w:t>
      </w:r>
      <w:r w:rsidRPr="003616D1">
        <w:rPr>
          <w:rFonts w:ascii="Traditional Arabic" w:eastAsia="Times New Roman" w:hAnsi="Traditional Arabic" w:cs="Traditional Arabic"/>
          <w:sz w:val="36"/>
          <w:szCs w:val="36"/>
          <w:rtl/>
        </w:rPr>
        <w:t xml:space="preserve"> </w:t>
      </w:r>
      <w:r w:rsidRPr="003616D1">
        <w:rPr>
          <w:rFonts w:ascii="Traditional Arabic" w:eastAsia="Times New Roman" w:hAnsi="Traditional Arabic" w:cs="Traditional Arabic" w:hint="cs"/>
          <w:sz w:val="36"/>
          <w:szCs w:val="36"/>
          <w:rtl/>
        </w:rPr>
        <w:t>عَنْهُ</w:t>
      </w:r>
      <w:r w:rsidRPr="003616D1">
        <w:rPr>
          <w:rFonts w:ascii="Traditional Arabic" w:eastAsia="Times New Roman" w:hAnsi="Traditional Arabic" w:cs="Traditional Arabic"/>
          <w:sz w:val="36"/>
          <w:szCs w:val="36"/>
          <w:rtl/>
        </w:rPr>
        <w:t xml:space="preserve"> </w:t>
      </w:r>
      <w:r w:rsidRPr="003616D1">
        <w:rPr>
          <w:rFonts w:ascii="Traditional Arabic" w:eastAsia="Times New Roman" w:hAnsi="Traditional Arabic" w:cs="Traditional Arabic" w:hint="cs"/>
          <w:sz w:val="36"/>
          <w:szCs w:val="36"/>
          <w:rtl/>
        </w:rPr>
        <w:t>،</w:t>
      </w:r>
      <w:r w:rsidRPr="003616D1">
        <w:rPr>
          <w:rFonts w:ascii="Traditional Arabic" w:eastAsia="Times New Roman" w:hAnsi="Traditional Arabic" w:cs="Traditional Arabic"/>
          <w:sz w:val="36"/>
          <w:szCs w:val="36"/>
          <w:rtl/>
        </w:rPr>
        <w:t xml:space="preserve"> </w:t>
      </w:r>
      <w:r w:rsidRPr="003616D1">
        <w:rPr>
          <w:rFonts w:ascii="Traditional Arabic" w:eastAsia="Times New Roman" w:hAnsi="Traditional Arabic" w:cs="Traditional Arabic" w:hint="cs"/>
          <w:sz w:val="36"/>
          <w:szCs w:val="36"/>
          <w:rtl/>
        </w:rPr>
        <w:t>أَشَدُّ</w:t>
      </w:r>
      <w:r w:rsidRPr="003616D1">
        <w:rPr>
          <w:rFonts w:ascii="Traditional Arabic" w:eastAsia="Times New Roman" w:hAnsi="Traditional Arabic" w:cs="Traditional Arabic"/>
          <w:sz w:val="36"/>
          <w:szCs w:val="36"/>
          <w:rtl/>
        </w:rPr>
        <w:t xml:space="preserve"> </w:t>
      </w:r>
      <w:r w:rsidRPr="003616D1">
        <w:rPr>
          <w:rFonts w:ascii="Traditional Arabic" w:eastAsia="Times New Roman" w:hAnsi="Traditional Arabic" w:cs="Traditional Arabic" w:hint="cs"/>
          <w:sz w:val="36"/>
          <w:szCs w:val="36"/>
          <w:rtl/>
        </w:rPr>
        <w:t>مِن</w:t>
      </w:r>
      <w:r w:rsidRPr="003616D1">
        <w:rPr>
          <w:rFonts w:ascii="Traditional Arabic" w:eastAsia="Times New Roman" w:hAnsi="Traditional Arabic" w:cs="Traditional Arabic"/>
          <w:sz w:val="36"/>
          <w:szCs w:val="36"/>
          <w:rtl/>
        </w:rPr>
        <w:t xml:space="preserve"> </w:t>
      </w:r>
      <w:r w:rsidRPr="003616D1">
        <w:rPr>
          <w:rFonts w:ascii="Traditional Arabic" w:eastAsia="Times New Roman" w:hAnsi="Traditional Arabic" w:cs="Traditional Arabic" w:hint="cs"/>
          <w:sz w:val="36"/>
          <w:szCs w:val="36"/>
          <w:rtl/>
        </w:rPr>
        <w:t>مُلَا</w:t>
      </w:r>
      <w:r>
        <w:rPr>
          <w:rFonts w:ascii="Traditional Arabic" w:eastAsia="Times New Roman" w:hAnsi="Traditional Arabic" w:cs="Traditional Arabic" w:hint="cs"/>
          <w:sz w:val="36"/>
          <w:szCs w:val="36"/>
          <w:rtl/>
        </w:rPr>
        <w:t>زَ</w:t>
      </w:r>
      <w:r w:rsidRPr="003616D1">
        <w:rPr>
          <w:rFonts w:ascii="Traditional Arabic" w:eastAsia="Times New Roman" w:hAnsi="Traditional Arabic" w:cs="Traditional Arabic" w:hint="cs"/>
          <w:sz w:val="36"/>
          <w:szCs w:val="36"/>
          <w:rtl/>
        </w:rPr>
        <w:t>مَةِ</w:t>
      </w:r>
      <w:r w:rsidRPr="003616D1">
        <w:rPr>
          <w:rFonts w:ascii="Traditional Arabic" w:eastAsia="Times New Roman" w:hAnsi="Traditional Arabic" w:cs="Traditional Arabic"/>
          <w:sz w:val="36"/>
          <w:szCs w:val="36"/>
          <w:rtl/>
        </w:rPr>
        <w:t xml:space="preserve"> </w:t>
      </w:r>
      <w:r w:rsidRPr="003616D1">
        <w:rPr>
          <w:rFonts w:ascii="Traditional Arabic" w:eastAsia="Times New Roman" w:hAnsi="Traditional Arabic" w:cs="Traditional Arabic" w:hint="cs"/>
          <w:sz w:val="36"/>
          <w:szCs w:val="36"/>
          <w:rtl/>
        </w:rPr>
        <w:t>مَن</w:t>
      </w:r>
      <w:r w:rsidRPr="003616D1">
        <w:rPr>
          <w:rFonts w:ascii="Traditional Arabic" w:eastAsia="Times New Roman" w:hAnsi="Traditional Arabic" w:cs="Traditional Arabic"/>
          <w:sz w:val="36"/>
          <w:szCs w:val="36"/>
          <w:rtl/>
        </w:rPr>
        <w:t xml:space="preserve"> </w:t>
      </w:r>
      <w:r w:rsidRPr="003616D1">
        <w:rPr>
          <w:rFonts w:ascii="Traditional Arabic" w:eastAsia="Times New Roman" w:hAnsi="Traditional Arabic" w:cs="Traditional Arabic" w:hint="cs"/>
          <w:sz w:val="36"/>
          <w:szCs w:val="36"/>
          <w:rtl/>
        </w:rPr>
        <w:t>يَحِيدُ</w:t>
      </w:r>
      <w:r w:rsidRPr="003616D1">
        <w:rPr>
          <w:rFonts w:ascii="Traditional Arabic" w:eastAsia="Times New Roman" w:hAnsi="Traditional Arabic" w:cs="Traditional Arabic"/>
          <w:sz w:val="36"/>
          <w:szCs w:val="36"/>
          <w:rtl/>
        </w:rPr>
        <w:t xml:space="preserve"> </w:t>
      </w:r>
      <w:r w:rsidRPr="003616D1">
        <w:rPr>
          <w:rFonts w:ascii="Traditional Arabic" w:eastAsia="Times New Roman" w:hAnsi="Traditional Arabic" w:cs="Traditional Arabic" w:hint="cs"/>
          <w:sz w:val="36"/>
          <w:szCs w:val="36"/>
          <w:rtl/>
        </w:rPr>
        <w:t>عَنْهُ</w:t>
      </w:r>
      <w:r w:rsidRPr="003616D1">
        <w:rPr>
          <w:rFonts w:ascii="Traditional Arabic" w:eastAsia="Times New Roman" w:hAnsi="Traditional Arabic" w:cs="Traditional Arabic"/>
          <w:sz w:val="36"/>
          <w:szCs w:val="36"/>
          <w:rtl/>
        </w:rPr>
        <w:t xml:space="preserve"> </w:t>
      </w:r>
      <w:r w:rsidRPr="003616D1">
        <w:rPr>
          <w:rFonts w:ascii="Traditional Arabic" w:eastAsia="Times New Roman" w:hAnsi="Traditional Arabic" w:cs="Traditional Arabic" w:hint="cs"/>
          <w:sz w:val="36"/>
          <w:szCs w:val="36"/>
          <w:rtl/>
        </w:rPr>
        <w:t>ل</w:t>
      </w:r>
      <w:r>
        <w:rPr>
          <w:rFonts w:ascii="Traditional Arabic" w:eastAsia="Times New Roman" w:hAnsi="Traditional Arabic" w:cs="Traditional Arabic" w:hint="cs"/>
          <w:sz w:val="36"/>
          <w:szCs w:val="36"/>
          <w:rtl/>
        </w:rPr>
        <w:t>ِ</w:t>
      </w:r>
      <w:r w:rsidRPr="003616D1">
        <w:rPr>
          <w:rFonts w:ascii="Traditional Arabic" w:eastAsia="Times New Roman" w:hAnsi="Traditional Arabic" w:cs="Traditional Arabic" w:hint="cs"/>
          <w:sz w:val="36"/>
          <w:szCs w:val="36"/>
          <w:rtl/>
        </w:rPr>
        <w:t>أَنَّهُ</w:t>
      </w:r>
      <w:r w:rsidRPr="003616D1">
        <w:rPr>
          <w:rFonts w:ascii="Traditional Arabic" w:eastAsia="Times New Roman" w:hAnsi="Traditional Arabic" w:cs="Traditional Arabic"/>
          <w:sz w:val="36"/>
          <w:szCs w:val="36"/>
          <w:rtl/>
        </w:rPr>
        <w:t xml:space="preserve"> </w:t>
      </w:r>
      <w:r w:rsidRPr="003616D1">
        <w:rPr>
          <w:rFonts w:ascii="Traditional Arabic" w:eastAsia="Times New Roman" w:hAnsi="Traditional Arabic" w:cs="Traditional Arabic" w:hint="cs"/>
          <w:sz w:val="36"/>
          <w:szCs w:val="36"/>
          <w:rtl/>
        </w:rPr>
        <w:t>يَجْهَلُهُ</w:t>
      </w:r>
    </w:p>
    <w:p w14:paraId="34C79CA9" w14:textId="77777777" w:rsidR="003E6408" w:rsidRDefault="003E6408" w:rsidP="00EA2D11">
      <w:pPr>
        <w:pStyle w:val="ListParagraph"/>
        <w:spacing w:after="160" w:line="480" w:lineRule="auto"/>
        <w:ind w:left="2520" w:firstLine="360"/>
        <w:jc w:val="both"/>
        <w:rPr>
          <w:rFonts w:asciiTheme="majorBidi" w:hAnsiTheme="majorBidi" w:cstheme="majorBidi"/>
          <w:sz w:val="24"/>
          <w:szCs w:val="24"/>
        </w:rPr>
      </w:pPr>
    </w:p>
    <w:p w14:paraId="4D3B6E95" w14:textId="18529FC2" w:rsidR="00EA2D11" w:rsidRDefault="00EA2D11" w:rsidP="00C620BA">
      <w:pPr>
        <w:pStyle w:val="ListParagraph"/>
        <w:spacing w:after="160" w:line="240" w:lineRule="auto"/>
        <w:ind w:left="2127" w:hanging="709"/>
        <w:jc w:val="both"/>
        <w:rPr>
          <w:rFonts w:asciiTheme="majorBidi" w:hAnsiTheme="majorBidi" w:cstheme="majorBidi"/>
          <w:sz w:val="24"/>
          <w:szCs w:val="24"/>
        </w:rPr>
      </w:pPr>
      <w:r w:rsidRPr="00CB4F74">
        <w:rPr>
          <w:rFonts w:asciiTheme="majorBidi" w:hAnsiTheme="majorBidi" w:cstheme="majorBidi"/>
          <w:sz w:val="24"/>
          <w:szCs w:val="24"/>
        </w:rPr>
        <w:lastRenderedPageBreak/>
        <w:t>Artinya: “</w:t>
      </w:r>
      <w:r>
        <w:rPr>
          <w:rFonts w:asciiTheme="majorBidi" w:hAnsiTheme="majorBidi" w:cstheme="majorBidi"/>
          <w:sz w:val="24"/>
          <w:szCs w:val="24"/>
        </w:rPr>
        <w:t>orang yang mengetahui sesuatu yang benar, kemudian menyelewengkan dari kebenaran adalah lebih jelek dan lebih tercela daripada orang yang menyimpang dari kebenaran,  karena memang tidak mengerti bahwa hal itu adalah benar</w:t>
      </w:r>
      <w:r w:rsidRPr="00CB4F74">
        <w:rPr>
          <w:rFonts w:asciiTheme="majorBidi" w:hAnsiTheme="majorBidi" w:cstheme="majorBidi"/>
          <w:sz w:val="24"/>
          <w:szCs w:val="24"/>
        </w:rPr>
        <w:t>.”</w:t>
      </w:r>
    </w:p>
    <w:p w14:paraId="0852D715" w14:textId="77777777" w:rsidR="00C620BA" w:rsidRPr="00CB4F74" w:rsidRDefault="00C620BA" w:rsidP="00C620BA">
      <w:pPr>
        <w:pStyle w:val="ListParagraph"/>
        <w:spacing w:after="160" w:line="240" w:lineRule="auto"/>
        <w:ind w:left="2127" w:hanging="709"/>
        <w:jc w:val="both"/>
        <w:rPr>
          <w:rFonts w:asciiTheme="majorBidi" w:hAnsiTheme="majorBidi" w:cstheme="majorBidi"/>
          <w:sz w:val="24"/>
          <w:szCs w:val="24"/>
        </w:rPr>
      </w:pPr>
    </w:p>
    <w:p w14:paraId="7C0E1C3F" w14:textId="77777777" w:rsidR="00EA2D11" w:rsidRPr="00CB4F74" w:rsidRDefault="00EA2D11" w:rsidP="00C620BA">
      <w:pPr>
        <w:pStyle w:val="ListParagraph"/>
        <w:spacing w:after="160" w:line="480" w:lineRule="auto"/>
        <w:ind w:left="1276" w:firstLine="425"/>
        <w:jc w:val="both"/>
        <w:rPr>
          <w:rFonts w:asciiTheme="majorBidi" w:hAnsiTheme="majorBidi" w:cstheme="majorBidi"/>
          <w:sz w:val="24"/>
          <w:szCs w:val="24"/>
        </w:rPr>
      </w:pPr>
      <w:r w:rsidRPr="00CB4F74">
        <w:rPr>
          <w:rFonts w:asciiTheme="majorBidi" w:hAnsiTheme="majorBidi" w:cstheme="majorBidi"/>
          <w:sz w:val="24"/>
          <w:szCs w:val="24"/>
        </w:rPr>
        <w:t xml:space="preserve">Kutipan kalimat tersebut mengandung nilai moderasi yang terlihat dari sikap dan sifat yang ditunjukkan oleh umat yang fanatisme terhadap suatu golongan atau ideologi tertentu, serta oleh umat yang terpengaruh oleh paham radikalisme. Bahwasanya sebenarnya di antara mereka telah paham dan mengerti bahwa apa yang dilakukannya merupakan suatu kesesatan dan merupakan perbuatan tercela. Namun mereka tetap melanjutkan dan menghiraukan itu semua, demi </w:t>
      </w:r>
      <w:r w:rsidRPr="00CB4F74">
        <w:rPr>
          <w:rFonts w:asciiTheme="majorBidi" w:hAnsiTheme="majorBidi" w:cstheme="majorBidi"/>
          <w:sz w:val="24"/>
          <w:szCs w:val="24"/>
        </w:rPr>
        <w:lastRenderedPageBreak/>
        <w:t xml:space="preserve">mendapatkan eksistensi dengan memanfaatkan umat yang masih lemah tameng keagamaannya. Sehingga dari hal tersebut dapat menjadi pembelajaran serta antisipasi bagi kita untuk tetap berpegang teguh pada kebenaran keyakinan ajaran agama </w:t>
      </w:r>
      <w:r>
        <w:rPr>
          <w:rFonts w:asciiTheme="majorBidi" w:hAnsiTheme="majorBidi" w:cstheme="majorBidi"/>
          <w:sz w:val="24"/>
          <w:szCs w:val="24"/>
        </w:rPr>
        <w:t>Islam</w:t>
      </w:r>
      <w:r w:rsidRPr="00CB4F74">
        <w:rPr>
          <w:rFonts w:asciiTheme="majorBidi" w:hAnsiTheme="majorBidi" w:cstheme="majorBidi"/>
          <w:sz w:val="24"/>
          <w:szCs w:val="24"/>
        </w:rPr>
        <w:t xml:space="preserve"> yang lurus serta agama </w:t>
      </w:r>
      <w:r>
        <w:rPr>
          <w:rFonts w:asciiTheme="majorBidi" w:hAnsiTheme="majorBidi" w:cstheme="majorBidi"/>
          <w:sz w:val="24"/>
          <w:szCs w:val="24"/>
        </w:rPr>
        <w:t>Islam</w:t>
      </w:r>
      <w:r w:rsidRPr="00CB4F74">
        <w:rPr>
          <w:rFonts w:asciiTheme="majorBidi" w:hAnsiTheme="majorBidi" w:cstheme="majorBidi"/>
          <w:sz w:val="24"/>
          <w:szCs w:val="24"/>
        </w:rPr>
        <w:t xml:space="preserve"> yang </w:t>
      </w:r>
      <w:r w:rsidRPr="003D05C7">
        <w:rPr>
          <w:rFonts w:asciiTheme="majorBidi" w:hAnsiTheme="majorBidi" w:cstheme="majorBidi"/>
          <w:sz w:val="24"/>
          <w:szCs w:val="24"/>
        </w:rPr>
        <w:t>Wasathiyah</w:t>
      </w:r>
      <w:r w:rsidRPr="00CB4F74">
        <w:rPr>
          <w:rFonts w:asciiTheme="majorBidi" w:hAnsiTheme="majorBidi" w:cstheme="majorBidi"/>
          <w:sz w:val="24"/>
          <w:szCs w:val="24"/>
        </w:rPr>
        <w:t>.</w:t>
      </w:r>
    </w:p>
    <w:p w14:paraId="445EA016" w14:textId="77777777" w:rsidR="00EA2D11" w:rsidRDefault="00EA2D11" w:rsidP="00C620BA">
      <w:pPr>
        <w:pStyle w:val="ListParagraph"/>
        <w:numPr>
          <w:ilvl w:val="0"/>
          <w:numId w:val="37"/>
        </w:numPr>
        <w:spacing w:after="160" w:line="480" w:lineRule="auto"/>
        <w:ind w:left="1276" w:hanging="283"/>
        <w:jc w:val="both"/>
        <w:rPr>
          <w:rFonts w:asciiTheme="majorBidi" w:hAnsiTheme="majorBidi" w:cstheme="majorBidi"/>
          <w:sz w:val="24"/>
          <w:szCs w:val="24"/>
        </w:rPr>
      </w:pPr>
      <w:r w:rsidRPr="00CB4F74">
        <w:rPr>
          <w:rFonts w:asciiTheme="majorBidi" w:hAnsiTheme="majorBidi" w:cstheme="majorBidi"/>
          <w:sz w:val="24"/>
          <w:szCs w:val="24"/>
        </w:rPr>
        <w:t>Pada Bab XXXIII Tolong Menolong di halaman 220-221 terdapat kutipan kalimat sebagai berikut:</w:t>
      </w:r>
      <w:r>
        <w:rPr>
          <w:rStyle w:val="FootnoteReference"/>
          <w:rFonts w:asciiTheme="majorBidi" w:hAnsiTheme="majorBidi" w:cstheme="majorBidi"/>
          <w:sz w:val="24"/>
          <w:szCs w:val="24"/>
        </w:rPr>
        <w:footnoteReference w:id="51"/>
      </w:r>
    </w:p>
    <w:p w14:paraId="7D3047ED" w14:textId="77777777" w:rsidR="00EA2D11" w:rsidRPr="00696973" w:rsidRDefault="00EA2D11" w:rsidP="00C620BA">
      <w:pPr>
        <w:bidi/>
        <w:spacing w:after="0" w:line="240" w:lineRule="auto"/>
        <w:ind w:right="1276"/>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وَإِ</w:t>
      </w:r>
      <w:r w:rsidRPr="00972948">
        <w:rPr>
          <w:rFonts w:ascii="Traditional Arabic" w:eastAsia="Times New Roman" w:hAnsi="Traditional Arabic" w:cs="Traditional Arabic" w:hint="cs"/>
          <w:sz w:val="36"/>
          <w:szCs w:val="36"/>
          <w:rtl/>
        </w:rPr>
        <w:t>نَ</w:t>
      </w:r>
      <w:r w:rsidRPr="00972948">
        <w:rPr>
          <w:rFonts w:ascii="Traditional Arabic" w:eastAsia="Times New Roman" w:hAnsi="Traditional Arabic" w:cs="Traditional Arabic"/>
          <w:sz w:val="36"/>
          <w:szCs w:val="36"/>
          <w:rtl/>
        </w:rPr>
        <w:t xml:space="preserve"> </w:t>
      </w:r>
      <w:r w:rsidRPr="00972948">
        <w:rPr>
          <w:rFonts w:ascii="Traditional Arabic" w:eastAsia="Times New Roman" w:hAnsi="Traditional Arabic" w:cs="Traditional Arabic" w:hint="cs"/>
          <w:sz w:val="36"/>
          <w:szCs w:val="36"/>
          <w:rtl/>
        </w:rPr>
        <w:t>أَحْسَن</w:t>
      </w:r>
      <w:r>
        <w:rPr>
          <w:rFonts w:ascii="Traditional Arabic" w:eastAsia="Times New Roman" w:hAnsi="Traditional Arabic" w:cs="Traditional Arabic" w:hint="cs"/>
          <w:sz w:val="36"/>
          <w:szCs w:val="36"/>
          <w:rtl/>
        </w:rPr>
        <w:t>ْ</w:t>
      </w:r>
      <w:r w:rsidRPr="00972948">
        <w:rPr>
          <w:rFonts w:ascii="Traditional Arabic" w:eastAsia="Times New Roman" w:hAnsi="Traditional Arabic" w:cs="Traditional Arabic" w:hint="cs"/>
          <w:sz w:val="36"/>
          <w:szCs w:val="36"/>
          <w:rtl/>
        </w:rPr>
        <w:t>تَ</w:t>
      </w:r>
      <w:r w:rsidRPr="00972948">
        <w:rPr>
          <w:rFonts w:ascii="Traditional Arabic" w:eastAsia="Times New Roman" w:hAnsi="Traditional Arabic" w:cs="Traditional Arabic"/>
          <w:sz w:val="36"/>
          <w:szCs w:val="36"/>
          <w:rtl/>
        </w:rPr>
        <w:t xml:space="preserve"> </w:t>
      </w:r>
      <w:r w:rsidRPr="00972948">
        <w:rPr>
          <w:rFonts w:ascii="Traditional Arabic" w:eastAsia="Times New Roman" w:hAnsi="Traditional Arabic" w:cs="Traditional Arabic" w:hint="cs"/>
          <w:sz w:val="36"/>
          <w:szCs w:val="36"/>
          <w:rtl/>
        </w:rPr>
        <w:t>إِلَى</w:t>
      </w:r>
      <w:r w:rsidRPr="00972948">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الْأُ</w:t>
      </w:r>
      <w:r w:rsidRPr="00972948">
        <w:rPr>
          <w:rFonts w:ascii="Traditional Arabic" w:eastAsia="Times New Roman" w:hAnsi="Traditional Arabic" w:cs="Traditional Arabic" w:hint="cs"/>
          <w:sz w:val="36"/>
          <w:szCs w:val="36"/>
          <w:rtl/>
        </w:rPr>
        <w:t>مَ</w:t>
      </w:r>
      <w:r>
        <w:rPr>
          <w:rFonts w:ascii="Traditional Arabic" w:eastAsia="Times New Roman" w:hAnsi="Traditional Arabic" w:cs="Traditional Arabic" w:hint="cs"/>
          <w:sz w:val="36"/>
          <w:szCs w:val="36"/>
          <w:rtl/>
        </w:rPr>
        <w:t>ّ</w:t>
      </w:r>
      <w:r w:rsidRPr="00972948">
        <w:rPr>
          <w:rFonts w:ascii="Traditional Arabic" w:eastAsia="Times New Roman" w:hAnsi="Traditional Arabic" w:cs="Traditional Arabic" w:hint="cs"/>
          <w:sz w:val="36"/>
          <w:szCs w:val="36"/>
          <w:rtl/>
        </w:rPr>
        <w:t>ةِ</w:t>
      </w:r>
      <w:r w:rsidRPr="00972948">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كُ</w:t>
      </w:r>
      <w:r w:rsidRPr="00972948">
        <w:rPr>
          <w:rFonts w:ascii="Traditional Arabic" w:eastAsia="Times New Roman" w:hAnsi="Traditional Arabic" w:cs="Traditional Arabic" w:hint="cs"/>
          <w:sz w:val="36"/>
          <w:szCs w:val="36"/>
          <w:rtl/>
        </w:rPr>
        <w:t>لِ</w:t>
      </w:r>
      <w:r>
        <w:rPr>
          <w:rFonts w:ascii="Traditional Arabic" w:eastAsia="Times New Roman" w:hAnsi="Traditional Arabic" w:cs="Traditional Arabic" w:hint="cs"/>
          <w:sz w:val="36"/>
          <w:szCs w:val="36"/>
          <w:rtl/>
        </w:rPr>
        <w:t>ّ</w:t>
      </w:r>
      <w:r w:rsidRPr="00972948">
        <w:rPr>
          <w:rFonts w:ascii="Traditional Arabic" w:eastAsia="Times New Roman" w:hAnsi="Traditional Arabic" w:cs="Traditional Arabic" w:hint="cs"/>
          <w:sz w:val="36"/>
          <w:szCs w:val="36"/>
          <w:rtl/>
        </w:rPr>
        <w:t>هَا</w:t>
      </w:r>
      <w:r w:rsidRPr="00972948">
        <w:rPr>
          <w:rFonts w:ascii="Traditional Arabic" w:eastAsia="Times New Roman" w:hAnsi="Traditional Arabic" w:cs="Traditional Arabic"/>
          <w:sz w:val="36"/>
          <w:szCs w:val="36"/>
          <w:rtl/>
        </w:rPr>
        <w:t xml:space="preserve"> </w:t>
      </w:r>
      <w:r w:rsidRPr="00972948">
        <w:rPr>
          <w:rFonts w:ascii="Traditional Arabic" w:eastAsia="Times New Roman" w:hAnsi="Traditional Arabic" w:cs="Traditional Arabic" w:hint="cs"/>
          <w:sz w:val="36"/>
          <w:szCs w:val="36"/>
          <w:rtl/>
        </w:rPr>
        <w:t>،</w:t>
      </w:r>
      <w:r w:rsidRPr="00972948">
        <w:rPr>
          <w:rFonts w:ascii="Traditional Arabic" w:eastAsia="Times New Roman" w:hAnsi="Traditional Arabic" w:cs="Traditional Arabic"/>
          <w:sz w:val="36"/>
          <w:szCs w:val="36"/>
          <w:rtl/>
        </w:rPr>
        <w:t xml:space="preserve"> </w:t>
      </w:r>
      <w:r w:rsidRPr="00972948">
        <w:rPr>
          <w:rFonts w:ascii="Traditional Arabic" w:eastAsia="Times New Roman" w:hAnsi="Traditional Arabic" w:cs="Traditional Arabic" w:hint="cs"/>
          <w:sz w:val="36"/>
          <w:szCs w:val="36"/>
          <w:rtl/>
        </w:rPr>
        <w:t>فَقَدْ</w:t>
      </w:r>
      <w:r w:rsidRPr="00972948">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أَقَمْ</w:t>
      </w:r>
      <w:r w:rsidRPr="00972948">
        <w:rPr>
          <w:rFonts w:ascii="Traditional Arabic" w:eastAsia="Times New Roman" w:hAnsi="Traditional Arabic" w:cs="Traditional Arabic" w:hint="cs"/>
          <w:sz w:val="36"/>
          <w:szCs w:val="36"/>
          <w:rtl/>
        </w:rPr>
        <w:t>تَ</w:t>
      </w:r>
      <w:r w:rsidRPr="00972948">
        <w:rPr>
          <w:rFonts w:ascii="Traditional Arabic" w:eastAsia="Times New Roman" w:hAnsi="Traditional Arabic" w:cs="Traditional Arabic"/>
          <w:sz w:val="36"/>
          <w:szCs w:val="36"/>
          <w:rtl/>
        </w:rPr>
        <w:t xml:space="preserve"> </w:t>
      </w:r>
      <w:r w:rsidRPr="00972948">
        <w:rPr>
          <w:rFonts w:ascii="Traditional Arabic" w:eastAsia="Times New Roman" w:hAnsi="Traditional Arabic" w:cs="Traditional Arabic" w:hint="cs"/>
          <w:sz w:val="36"/>
          <w:szCs w:val="36"/>
          <w:rtl/>
        </w:rPr>
        <w:t>ف</w:t>
      </w:r>
      <w:r>
        <w:rPr>
          <w:rFonts w:ascii="Traditional Arabic" w:eastAsia="Times New Roman" w:hAnsi="Traditional Arabic" w:cs="Traditional Arabic" w:hint="cs"/>
          <w:sz w:val="36"/>
          <w:szCs w:val="36"/>
          <w:rtl/>
        </w:rPr>
        <w:t>ِ</w:t>
      </w:r>
      <w:r w:rsidRPr="00972948">
        <w:rPr>
          <w:rFonts w:ascii="Traditional Arabic" w:eastAsia="Times New Roman" w:hAnsi="Traditional Arabic" w:cs="Traditional Arabic" w:hint="cs"/>
          <w:sz w:val="36"/>
          <w:szCs w:val="36"/>
          <w:rtl/>
        </w:rPr>
        <w:t>ي</w:t>
      </w:r>
      <w:r w:rsidRPr="00972948">
        <w:rPr>
          <w:rFonts w:ascii="Traditional Arabic" w:eastAsia="Times New Roman" w:hAnsi="Traditional Arabic" w:cs="Traditional Arabic"/>
          <w:sz w:val="36"/>
          <w:szCs w:val="36"/>
          <w:rtl/>
        </w:rPr>
        <w:t xml:space="preserve"> </w:t>
      </w:r>
      <w:r w:rsidRPr="00972948">
        <w:rPr>
          <w:rFonts w:ascii="Traditional Arabic" w:eastAsia="Times New Roman" w:hAnsi="Traditional Arabic" w:cs="Traditional Arabic" w:hint="cs"/>
          <w:sz w:val="36"/>
          <w:szCs w:val="36"/>
          <w:rtl/>
        </w:rPr>
        <w:t>ك</w:t>
      </w:r>
      <w:r>
        <w:rPr>
          <w:rFonts w:ascii="Traditional Arabic" w:eastAsia="Times New Roman" w:hAnsi="Traditional Arabic" w:cs="Traditional Arabic" w:hint="cs"/>
          <w:sz w:val="36"/>
          <w:szCs w:val="36"/>
          <w:rtl/>
        </w:rPr>
        <w:t>ُ</w:t>
      </w:r>
      <w:r w:rsidRPr="00972948">
        <w:rPr>
          <w:rFonts w:ascii="Traditional Arabic" w:eastAsia="Times New Roman" w:hAnsi="Traditional Arabic" w:cs="Traditional Arabic" w:hint="cs"/>
          <w:sz w:val="36"/>
          <w:szCs w:val="36"/>
          <w:rtl/>
        </w:rPr>
        <w:t>ل</w:t>
      </w:r>
      <w:r>
        <w:rPr>
          <w:rFonts w:ascii="Traditional Arabic" w:eastAsia="Times New Roman" w:hAnsi="Traditional Arabic" w:cs="Traditional Arabic" w:hint="cs"/>
          <w:sz w:val="36"/>
          <w:szCs w:val="36"/>
          <w:rtl/>
        </w:rPr>
        <w:t>ِّ</w:t>
      </w:r>
      <w:r w:rsidRPr="00972948">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فُؤَ</w:t>
      </w:r>
      <w:r w:rsidRPr="00972948">
        <w:rPr>
          <w:rFonts w:ascii="Traditional Arabic" w:eastAsia="Times New Roman" w:hAnsi="Traditional Arabic" w:cs="Traditional Arabic" w:hint="cs"/>
          <w:sz w:val="36"/>
          <w:szCs w:val="36"/>
          <w:rtl/>
        </w:rPr>
        <w:t>ادٍ</w:t>
      </w:r>
      <w:r w:rsidRPr="00972948">
        <w:rPr>
          <w:rFonts w:ascii="Traditional Arabic" w:eastAsia="Times New Roman" w:hAnsi="Traditional Arabic" w:cs="Traditional Arabic"/>
          <w:sz w:val="36"/>
          <w:szCs w:val="36"/>
          <w:rtl/>
        </w:rPr>
        <w:t xml:space="preserve"> </w:t>
      </w:r>
      <w:r w:rsidRPr="00972948">
        <w:rPr>
          <w:rFonts w:ascii="Traditional Arabic" w:eastAsia="Times New Roman" w:hAnsi="Traditional Arabic" w:cs="Traditional Arabic" w:hint="cs"/>
          <w:sz w:val="36"/>
          <w:szCs w:val="36"/>
          <w:rtl/>
        </w:rPr>
        <w:t>مِنْ</w:t>
      </w:r>
      <w:r w:rsidRPr="00972948">
        <w:rPr>
          <w:rFonts w:ascii="Traditional Arabic" w:eastAsia="Times New Roman" w:hAnsi="Traditional Arabic" w:cs="Traditional Arabic"/>
          <w:sz w:val="36"/>
          <w:szCs w:val="36"/>
          <w:rtl/>
        </w:rPr>
        <w:t xml:space="preserve"> </w:t>
      </w:r>
      <w:r w:rsidRPr="00972948">
        <w:rPr>
          <w:rFonts w:ascii="Traditional Arabic" w:eastAsia="Times New Roman" w:hAnsi="Traditional Arabic" w:cs="Traditional Arabic" w:hint="cs"/>
          <w:sz w:val="36"/>
          <w:szCs w:val="36"/>
          <w:rtl/>
        </w:rPr>
        <w:t>أَفْ</w:t>
      </w:r>
      <w:r>
        <w:rPr>
          <w:rFonts w:ascii="Traditional Arabic" w:eastAsia="Times New Roman" w:hAnsi="Traditional Arabic" w:cs="Traditional Arabic" w:hint="cs"/>
          <w:sz w:val="36"/>
          <w:szCs w:val="36"/>
          <w:rtl/>
        </w:rPr>
        <w:t>ـ</w:t>
      </w:r>
      <w:r w:rsidRPr="00972948">
        <w:rPr>
          <w:rFonts w:ascii="Traditional Arabic" w:eastAsia="Times New Roman" w:hAnsi="Traditional Arabic" w:cs="Traditional Arabic" w:hint="cs"/>
          <w:sz w:val="36"/>
          <w:szCs w:val="36"/>
          <w:rtl/>
        </w:rPr>
        <w:t>ئِدَةِ</w:t>
      </w:r>
      <w:r w:rsidRPr="00972948">
        <w:rPr>
          <w:rFonts w:ascii="Traditional Arabic" w:eastAsia="Times New Roman" w:hAnsi="Traditional Arabic" w:cs="Traditional Arabic"/>
          <w:sz w:val="36"/>
          <w:szCs w:val="36"/>
          <w:rtl/>
        </w:rPr>
        <w:t xml:space="preserve"> </w:t>
      </w:r>
      <w:r w:rsidRPr="00972948">
        <w:rPr>
          <w:rFonts w:ascii="Traditional Arabic" w:eastAsia="Times New Roman" w:hAnsi="Traditional Arabic" w:cs="Traditional Arabic" w:hint="cs"/>
          <w:sz w:val="36"/>
          <w:szCs w:val="36"/>
          <w:rtl/>
        </w:rPr>
        <w:t>أَبْنَائِهَا</w:t>
      </w:r>
      <w:r w:rsidRPr="00972948">
        <w:rPr>
          <w:rFonts w:ascii="Traditional Arabic" w:eastAsia="Times New Roman" w:hAnsi="Traditional Arabic" w:cs="Traditional Arabic"/>
          <w:sz w:val="36"/>
          <w:szCs w:val="36"/>
          <w:rtl/>
        </w:rPr>
        <w:t xml:space="preserve"> </w:t>
      </w:r>
      <w:r w:rsidRPr="00972948">
        <w:rPr>
          <w:rFonts w:ascii="Traditional Arabic" w:eastAsia="Times New Roman" w:hAnsi="Traditional Arabic" w:cs="Traditional Arabic" w:hint="cs"/>
          <w:sz w:val="36"/>
          <w:szCs w:val="36"/>
          <w:rtl/>
        </w:rPr>
        <w:t>ت</w:t>
      </w:r>
      <w:r>
        <w:rPr>
          <w:rFonts w:ascii="Traditional Arabic" w:eastAsia="Times New Roman" w:hAnsi="Traditional Arabic" w:cs="Traditional Arabic" w:hint="cs"/>
          <w:sz w:val="36"/>
          <w:szCs w:val="36"/>
          <w:rtl/>
        </w:rPr>
        <w:t>ِ</w:t>
      </w:r>
      <w:r w:rsidRPr="00972948">
        <w:rPr>
          <w:rFonts w:ascii="Traditional Arabic" w:eastAsia="Times New Roman" w:hAnsi="Traditional Arabic" w:cs="Traditional Arabic" w:hint="cs"/>
          <w:sz w:val="36"/>
          <w:szCs w:val="36"/>
          <w:rtl/>
        </w:rPr>
        <w:t>م</w:t>
      </w:r>
      <w:r>
        <w:rPr>
          <w:rFonts w:ascii="Traditional Arabic" w:eastAsia="Times New Roman" w:hAnsi="Traditional Arabic" w:cs="Traditional Arabic" w:hint="cs"/>
          <w:sz w:val="36"/>
          <w:szCs w:val="36"/>
          <w:rtl/>
        </w:rPr>
        <w:t>ْـ</w:t>
      </w:r>
      <w:r w:rsidRPr="00972948">
        <w:rPr>
          <w:rFonts w:ascii="Traditional Arabic" w:eastAsia="Times New Roman" w:hAnsi="Traditional Arabic" w:cs="Traditional Arabic" w:hint="cs"/>
          <w:sz w:val="36"/>
          <w:szCs w:val="36"/>
          <w:rtl/>
        </w:rPr>
        <w:t>ث</w:t>
      </w:r>
      <w:r>
        <w:rPr>
          <w:rFonts w:ascii="Traditional Arabic" w:eastAsia="Times New Roman" w:hAnsi="Traditional Arabic" w:cs="Traditional Arabic" w:hint="cs"/>
          <w:sz w:val="36"/>
          <w:szCs w:val="36"/>
          <w:rtl/>
        </w:rPr>
        <w:t>َ</w:t>
      </w:r>
      <w:r w:rsidRPr="00972948">
        <w:rPr>
          <w:rFonts w:ascii="Traditional Arabic" w:eastAsia="Times New Roman" w:hAnsi="Traditional Arabic" w:cs="Traditional Arabic" w:hint="cs"/>
          <w:sz w:val="36"/>
          <w:szCs w:val="36"/>
          <w:rtl/>
        </w:rPr>
        <w:t>الاً</w:t>
      </w:r>
      <w:r w:rsidRPr="00972948">
        <w:rPr>
          <w:rFonts w:ascii="Traditional Arabic" w:eastAsia="Times New Roman" w:hAnsi="Traditional Arabic" w:cs="Traditional Arabic"/>
          <w:sz w:val="36"/>
          <w:szCs w:val="36"/>
          <w:rtl/>
        </w:rPr>
        <w:t xml:space="preserve"> </w:t>
      </w:r>
      <w:r w:rsidRPr="00972948">
        <w:rPr>
          <w:rFonts w:ascii="Traditional Arabic" w:eastAsia="Times New Roman" w:hAnsi="Traditional Arabic" w:cs="Traditional Arabic" w:hint="cs"/>
          <w:sz w:val="36"/>
          <w:szCs w:val="36"/>
          <w:rtl/>
        </w:rPr>
        <w:t>مِنَ</w:t>
      </w:r>
      <w:r w:rsidRPr="00972948">
        <w:rPr>
          <w:rFonts w:ascii="Traditional Arabic" w:eastAsia="Times New Roman" w:hAnsi="Traditional Arabic" w:cs="Traditional Arabic"/>
          <w:sz w:val="36"/>
          <w:szCs w:val="36"/>
          <w:rtl/>
        </w:rPr>
        <w:t xml:space="preserve"> </w:t>
      </w:r>
      <w:r w:rsidRPr="00972948">
        <w:rPr>
          <w:rFonts w:ascii="Traditional Arabic" w:eastAsia="Times New Roman" w:hAnsi="Traditional Arabic" w:cs="Traditional Arabic" w:hint="cs"/>
          <w:sz w:val="36"/>
          <w:szCs w:val="36"/>
          <w:rtl/>
        </w:rPr>
        <w:t>المَقَاةِ</w:t>
      </w:r>
      <w:r w:rsidRPr="00972948">
        <w:rPr>
          <w:rFonts w:ascii="Traditional Arabic" w:eastAsia="Times New Roman" w:hAnsi="Traditional Arabic" w:cs="Traditional Arabic"/>
          <w:sz w:val="36"/>
          <w:szCs w:val="36"/>
          <w:rtl/>
        </w:rPr>
        <w:t xml:space="preserve"> </w:t>
      </w:r>
      <w:r w:rsidRPr="00972948">
        <w:rPr>
          <w:rFonts w:ascii="Traditional Arabic" w:eastAsia="Times New Roman" w:hAnsi="Traditional Arabic" w:cs="Traditional Arabic" w:hint="cs"/>
          <w:sz w:val="36"/>
          <w:szCs w:val="36"/>
          <w:rtl/>
        </w:rPr>
        <w:t>،</w:t>
      </w:r>
      <w:r w:rsidRPr="00972948">
        <w:rPr>
          <w:rFonts w:ascii="Traditional Arabic" w:eastAsia="Times New Roman" w:hAnsi="Traditional Arabic" w:cs="Traditional Arabic"/>
          <w:sz w:val="36"/>
          <w:szCs w:val="36"/>
          <w:rtl/>
        </w:rPr>
        <w:t xml:space="preserve"> </w:t>
      </w:r>
      <w:r w:rsidRPr="00972948">
        <w:rPr>
          <w:rFonts w:ascii="Traditional Arabic" w:eastAsia="Times New Roman" w:hAnsi="Traditional Arabic" w:cs="Traditional Arabic" w:hint="cs"/>
          <w:sz w:val="36"/>
          <w:szCs w:val="36"/>
          <w:rtl/>
        </w:rPr>
        <w:t>و</w:t>
      </w:r>
      <w:r>
        <w:rPr>
          <w:rFonts w:ascii="Traditional Arabic" w:eastAsia="Times New Roman" w:hAnsi="Traditional Arabic" w:cs="Traditional Arabic" w:hint="cs"/>
          <w:sz w:val="36"/>
          <w:szCs w:val="36"/>
          <w:rtl/>
        </w:rPr>
        <w:t>َ</w:t>
      </w:r>
      <w:r w:rsidRPr="00972948">
        <w:rPr>
          <w:rFonts w:ascii="Traditional Arabic" w:eastAsia="Times New Roman" w:hAnsi="Traditional Arabic" w:cs="Traditional Arabic" w:hint="cs"/>
          <w:sz w:val="36"/>
          <w:szCs w:val="36"/>
          <w:rtl/>
        </w:rPr>
        <w:t>م</w:t>
      </w:r>
      <w:r>
        <w:rPr>
          <w:rFonts w:ascii="Traditional Arabic" w:eastAsia="Times New Roman" w:hAnsi="Traditional Arabic" w:cs="Traditional Arabic" w:hint="cs"/>
          <w:sz w:val="36"/>
          <w:szCs w:val="36"/>
          <w:rtl/>
        </w:rPr>
        <w:t>ِخْ</w:t>
      </w:r>
      <w:r w:rsidRPr="00972948">
        <w:rPr>
          <w:rFonts w:ascii="Traditional Arabic" w:eastAsia="Times New Roman" w:hAnsi="Traditional Arabic" w:cs="Traditional Arabic" w:hint="cs"/>
          <w:sz w:val="36"/>
          <w:szCs w:val="36"/>
          <w:rtl/>
        </w:rPr>
        <w:t>ر</w:t>
      </w:r>
      <w:r>
        <w:rPr>
          <w:rFonts w:ascii="Traditional Arabic" w:eastAsia="Times New Roman" w:hAnsi="Traditional Arabic" w:cs="Traditional Arabic" w:hint="cs"/>
          <w:sz w:val="36"/>
          <w:szCs w:val="36"/>
          <w:rtl/>
        </w:rPr>
        <w:t>َابًا</w:t>
      </w:r>
      <w:r w:rsidRPr="00972948">
        <w:rPr>
          <w:rFonts w:ascii="Traditional Arabic" w:eastAsia="Times New Roman" w:hAnsi="Traditional Arabic" w:cs="Traditional Arabic"/>
          <w:sz w:val="36"/>
          <w:szCs w:val="36"/>
          <w:rtl/>
        </w:rPr>
        <w:t xml:space="preserve"> </w:t>
      </w:r>
      <w:r w:rsidRPr="00972948">
        <w:rPr>
          <w:rFonts w:ascii="Traditional Arabic" w:eastAsia="Times New Roman" w:hAnsi="Traditional Arabic" w:cs="Traditional Arabic" w:hint="cs"/>
          <w:sz w:val="36"/>
          <w:szCs w:val="36"/>
          <w:rtl/>
        </w:rPr>
        <w:t>م</w:t>
      </w:r>
      <w:r>
        <w:rPr>
          <w:rFonts w:ascii="Traditional Arabic" w:eastAsia="Times New Roman" w:hAnsi="Traditional Arabic" w:cs="Traditional Arabic" w:hint="cs"/>
          <w:sz w:val="36"/>
          <w:szCs w:val="36"/>
          <w:rtl/>
        </w:rPr>
        <w:t>ِ</w:t>
      </w:r>
      <w:r w:rsidRPr="00972948">
        <w:rPr>
          <w:rFonts w:ascii="Traditional Arabic" w:eastAsia="Times New Roman" w:hAnsi="Traditional Arabic" w:cs="Traditional Arabic" w:hint="cs"/>
          <w:sz w:val="36"/>
          <w:szCs w:val="36"/>
          <w:rtl/>
        </w:rPr>
        <w:t>ن</w:t>
      </w:r>
      <w:r>
        <w:rPr>
          <w:rFonts w:ascii="Traditional Arabic" w:eastAsia="Times New Roman" w:hAnsi="Traditional Arabic" w:cs="Traditional Arabic" w:hint="cs"/>
          <w:sz w:val="36"/>
          <w:szCs w:val="36"/>
          <w:rtl/>
        </w:rPr>
        <w:t>َ</w:t>
      </w:r>
      <w:r w:rsidRPr="00972948">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اْ</w:t>
      </w:r>
      <w:r w:rsidRPr="00972948">
        <w:rPr>
          <w:rFonts w:ascii="Traditional Arabic" w:eastAsia="Times New Roman" w:hAnsi="Traditional Arabic" w:cs="Traditional Arabic" w:hint="cs"/>
          <w:sz w:val="36"/>
          <w:szCs w:val="36"/>
          <w:rtl/>
        </w:rPr>
        <w:t>لم</w:t>
      </w:r>
      <w:r>
        <w:rPr>
          <w:rFonts w:ascii="Traditional Arabic" w:eastAsia="Times New Roman" w:hAnsi="Traditional Arabic" w:cs="Traditional Arabic" w:hint="cs"/>
          <w:sz w:val="36"/>
          <w:szCs w:val="36"/>
          <w:rtl/>
        </w:rPr>
        <w:t>ـَ</w:t>
      </w:r>
      <w:r w:rsidRPr="00972948">
        <w:rPr>
          <w:rFonts w:ascii="Traditional Arabic" w:eastAsia="Times New Roman" w:hAnsi="Traditional Arabic" w:cs="Traditional Arabic" w:hint="cs"/>
          <w:sz w:val="36"/>
          <w:szCs w:val="36"/>
          <w:rtl/>
        </w:rPr>
        <w:t>ح</w:t>
      </w:r>
      <w:r>
        <w:rPr>
          <w:rFonts w:ascii="Traditional Arabic" w:eastAsia="Times New Roman" w:hAnsi="Traditional Arabic" w:cs="Traditional Arabic" w:hint="cs"/>
          <w:sz w:val="36"/>
          <w:szCs w:val="36"/>
          <w:rtl/>
        </w:rPr>
        <w:t>َـ</w:t>
      </w:r>
      <w:r w:rsidRPr="00972948">
        <w:rPr>
          <w:rFonts w:ascii="Traditional Arabic" w:eastAsia="Times New Roman" w:hAnsi="Traditional Arabic" w:cs="Traditional Arabic" w:hint="cs"/>
          <w:sz w:val="36"/>
          <w:szCs w:val="36"/>
          <w:rtl/>
        </w:rPr>
        <w:t>ب</w:t>
      </w:r>
      <w:r>
        <w:rPr>
          <w:rFonts w:ascii="Traditional Arabic" w:eastAsia="Times New Roman" w:hAnsi="Traditional Arabic" w:cs="Traditional Arabic" w:hint="cs"/>
          <w:sz w:val="36"/>
          <w:szCs w:val="36"/>
          <w:rtl/>
        </w:rPr>
        <w:t>َّ</w:t>
      </w:r>
      <w:r w:rsidRPr="00972948">
        <w:rPr>
          <w:rFonts w:ascii="Traditional Arabic" w:eastAsia="Times New Roman" w:hAnsi="Traditional Arabic" w:cs="Traditional Arabic" w:hint="cs"/>
          <w:sz w:val="36"/>
          <w:szCs w:val="36"/>
          <w:rtl/>
        </w:rPr>
        <w:t>ة</w:t>
      </w:r>
      <w:r>
        <w:rPr>
          <w:rFonts w:ascii="Traditional Arabic" w:eastAsia="Times New Roman" w:hAnsi="Traditional Arabic" w:cs="Traditional Arabic" w:hint="cs"/>
          <w:sz w:val="36"/>
          <w:szCs w:val="36"/>
          <w:rtl/>
        </w:rPr>
        <w:t>ِ</w:t>
      </w:r>
      <w:r w:rsidRPr="00972948">
        <w:rPr>
          <w:rFonts w:ascii="Traditional Arabic" w:eastAsia="Times New Roman" w:hAnsi="Traditional Arabic" w:cs="Traditional Arabic"/>
          <w:sz w:val="36"/>
          <w:szCs w:val="36"/>
          <w:rtl/>
        </w:rPr>
        <w:t xml:space="preserve"> </w:t>
      </w:r>
      <w:r w:rsidRPr="00972948">
        <w:rPr>
          <w:rFonts w:ascii="Traditional Arabic" w:eastAsia="Times New Roman" w:hAnsi="Traditional Arabic" w:cs="Traditional Arabic" w:hint="cs"/>
          <w:sz w:val="36"/>
          <w:szCs w:val="36"/>
          <w:rtl/>
        </w:rPr>
        <w:t>ي</w:t>
      </w:r>
      <w:r>
        <w:rPr>
          <w:rFonts w:ascii="Traditional Arabic" w:eastAsia="Times New Roman" w:hAnsi="Traditional Arabic" w:cs="Traditional Arabic" w:hint="cs"/>
          <w:sz w:val="36"/>
          <w:szCs w:val="36"/>
          <w:rtl/>
        </w:rPr>
        <w:t>ـَـ</w:t>
      </w:r>
      <w:r w:rsidRPr="00972948">
        <w:rPr>
          <w:rFonts w:ascii="Traditional Arabic" w:eastAsia="Times New Roman" w:hAnsi="Traditional Arabic" w:cs="Traditional Arabic" w:hint="cs"/>
          <w:sz w:val="36"/>
          <w:szCs w:val="36"/>
          <w:rtl/>
        </w:rPr>
        <w:t>ب</w:t>
      </w:r>
      <w:r>
        <w:rPr>
          <w:rFonts w:ascii="Traditional Arabic" w:eastAsia="Times New Roman" w:hAnsi="Traditional Arabic" w:cs="Traditional Arabic" w:hint="cs"/>
          <w:sz w:val="36"/>
          <w:szCs w:val="36"/>
          <w:rtl/>
        </w:rPr>
        <w:t>ْ</w:t>
      </w:r>
      <w:r w:rsidRPr="00972948">
        <w:rPr>
          <w:rFonts w:ascii="Traditional Arabic" w:eastAsia="Times New Roman" w:hAnsi="Traditional Arabic" w:cs="Traditional Arabic" w:hint="cs"/>
          <w:sz w:val="36"/>
          <w:szCs w:val="36"/>
          <w:rtl/>
        </w:rPr>
        <w:t>قِيَان</w:t>
      </w:r>
      <w:r>
        <w:rPr>
          <w:rFonts w:ascii="Traditional Arabic" w:eastAsia="Times New Roman" w:hAnsi="Traditional Arabic" w:cs="Traditional Arabic" w:hint="cs"/>
          <w:sz w:val="36"/>
          <w:szCs w:val="36"/>
          <w:rtl/>
        </w:rPr>
        <w:t>ِ</w:t>
      </w:r>
      <w:r w:rsidRPr="00972948">
        <w:rPr>
          <w:rFonts w:ascii="Traditional Arabic" w:eastAsia="Times New Roman" w:hAnsi="Traditional Arabic" w:cs="Traditional Arabic"/>
          <w:sz w:val="36"/>
          <w:szCs w:val="36"/>
          <w:rtl/>
        </w:rPr>
        <w:t xml:space="preserve"> </w:t>
      </w:r>
      <w:r w:rsidRPr="00972948">
        <w:rPr>
          <w:rFonts w:ascii="Traditional Arabic" w:eastAsia="Times New Roman" w:hAnsi="Traditional Arabic" w:cs="Traditional Arabic" w:hint="cs"/>
          <w:sz w:val="36"/>
          <w:szCs w:val="36"/>
          <w:rtl/>
        </w:rPr>
        <w:t>مَا</w:t>
      </w:r>
      <w:r w:rsidRPr="00972948">
        <w:rPr>
          <w:rFonts w:ascii="Traditional Arabic" w:eastAsia="Times New Roman" w:hAnsi="Traditional Arabic" w:cs="Traditional Arabic"/>
          <w:sz w:val="36"/>
          <w:szCs w:val="36"/>
          <w:rtl/>
        </w:rPr>
        <w:t xml:space="preserve"> </w:t>
      </w:r>
      <w:r w:rsidRPr="00972948">
        <w:rPr>
          <w:rFonts w:ascii="Traditional Arabic" w:eastAsia="Times New Roman" w:hAnsi="Traditional Arabic" w:cs="Traditional Arabic" w:hint="cs"/>
          <w:sz w:val="36"/>
          <w:szCs w:val="36"/>
          <w:rtl/>
        </w:rPr>
        <w:t>بَق</w:t>
      </w:r>
      <w:r>
        <w:rPr>
          <w:rFonts w:ascii="Traditional Arabic" w:eastAsia="Times New Roman" w:hAnsi="Traditional Arabic" w:cs="Traditional Arabic" w:hint="cs"/>
          <w:sz w:val="36"/>
          <w:szCs w:val="36"/>
          <w:rtl/>
        </w:rPr>
        <w:t>ِ</w:t>
      </w:r>
      <w:r w:rsidRPr="00972948">
        <w:rPr>
          <w:rFonts w:ascii="Traditional Arabic" w:eastAsia="Times New Roman" w:hAnsi="Traditional Arabic" w:cs="Traditional Arabic" w:hint="cs"/>
          <w:sz w:val="36"/>
          <w:szCs w:val="36"/>
          <w:rtl/>
        </w:rPr>
        <w:t>ي</w:t>
      </w:r>
      <w:r>
        <w:rPr>
          <w:rFonts w:ascii="Traditional Arabic" w:eastAsia="Times New Roman" w:hAnsi="Traditional Arabic" w:cs="Traditional Arabic" w:hint="cs"/>
          <w:sz w:val="36"/>
          <w:szCs w:val="36"/>
          <w:rtl/>
        </w:rPr>
        <w:t>َ</w:t>
      </w:r>
      <w:r w:rsidRPr="00972948">
        <w:rPr>
          <w:rFonts w:ascii="Traditional Arabic" w:eastAsia="Times New Roman" w:hAnsi="Traditional Arabic" w:cs="Traditional Arabic" w:hint="cs"/>
          <w:sz w:val="36"/>
          <w:szCs w:val="36"/>
          <w:rtl/>
        </w:rPr>
        <w:t>ت</w:t>
      </w:r>
      <w:r>
        <w:rPr>
          <w:rFonts w:ascii="Traditional Arabic" w:eastAsia="Times New Roman" w:hAnsi="Traditional Arabic" w:cs="Traditional Arabic" w:hint="cs"/>
          <w:sz w:val="36"/>
          <w:szCs w:val="36"/>
          <w:rtl/>
        </w:rPr>
        <w:t>ْ</w:t>
      </w:r>
      <w:r w:rsidRPr="00972948">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اْلأُمَّةُ .</w:t>
      </w:r>
    </w:p>
    <w:p w14:paraId="32026F62" w14:textId="77777777" w:rsidR="003E6408" w:rsidRDefault="003E6408" w:rsidP="00EA2D11">
      <w:pPr>
        <w:pStyle w:val="ListParagraph"/>
        <w:spacing w:after="160" w:line="480" w:lineRule="auto"/>
        <w:ind w:left="2520" w:firstLine="360"/>
        <w:jc w:val="both"/>
        <w:rPr>
          <w:rFonts w:asciiTheme="majorBidi" w:hAnsiTheme="majorBidi" w:cstheme="majorBidi"/>
          <w:sz w:val="24"/>
          <w:szCs w:val="24"/>
        </w:rPr>
      </w:pPr>
    </w:p>
    <w:p w14:paraId="40444A6E" w14:textId="2CA78768" w:rsidR="00EA2D11" w:rsidRDefault="00EA2D11" w:rsidP="00C620BA">
      <w:pPr>
        <w:pStyle w:val="ListParagraph"/>
        <w:spacing w:after="160" w:line="240" w:lineRule="auto"/>
        <w:ind w:left="2127" w:hanging="709"/>
        <w:jc w:val="both"/>
        <w:rPr>
          <w:rFonts w:asciiTheme="majorBidi" w:hAnsiTheme="majorBidi" w:cstheme="majorBidi"/>
          <w:sz w:val="24"/>
          <w:szCs w:val="24"/>
        </w:rPr>
      </w:pPr>
      <w:r w:rsidRPr="00CB4F74">
        <w:rPr>
          <w:rFonts w:asciiTheme="majorBidi" w:hAnsiTheme="majorBidi" w:cstheme="majorBidi"/>
          <w:sz w:val="24"/>
          <w:szCs w:val="24"/>
        </w:rPr>
        <w:lastRenderedPageBreak/>
        <w:t>Artinya: “</w:t>
      </w:r>
      <w:r>
        <w:rPr>
          <w:rFonts w:asciiTheme="majorBidi" w:hAnsiTheme="majorBidi" w:cstheme="majorBidi"/>
          <w:sz w:val="24"/>
          <w:szCs w:val="24"/>
        </w:rPr>
        <w:t>Apabila engkau berbuat baik kepeda seluruh umat, maka berartri engkau ibarat orang yang membangun sebuah monumen dan panggung (mimbar) kecintaan dalam setiap hari tiap-tiap anggota umat tersebut yang tidak mungkin  terlupakan selama umat itu masih ada. Artinya kebaikan atau jasa baik kalian kepada masyarakat akan tetep dikenang selama-lamanya selama mereka masih hidup.</w:t>
      </w:r>
      <w:r w:rsidRPr="00CB4F74">
        <w:rPr>
          <w:rFonts w:asciiTheme="majorBidi" w:hAnsiTheme="majorBidi" w:cstheme="majorBidi"/>
          <w:sz w:val="24"/>
          <w:szCs w:val="24"/>
        </w:rPr>
        <w:t>.”</w:t>
      </w:r>
    </w:p>
    <w:p w14:paraId="6973AD1A" w14:textId="77777777" w:rsidR="00C620BA" w:rsidRPr="00CB4F74" w:rsidRDefault="00C620BA" w:rsidP="00C620BA">
      <w:pPr>
        <w:pStyle w:val="ListParagraph"/>
        <w:spacing w:after="160" w:line="240" w:lineRule="auto"/>
        <w:ind w:left="2127" w:hanging="709"/>
        <w:jc w:val="both"/>
        <w:rPr>
          <w:rFonts w:asciiTheme="majorBidi" w:hAnsiTheme="majorBidi" w:cstheme="majorBidi"/>
          <w:sz w:val="24"/>
          <w:szCs w:val="24"/>
        </w:rPr>
      </w:pPr>
    </w:p>
    <w:p w14:paraId="16E83734" w14:textId="77777777" w:rsidR="00EA2D11" w:rsidRPr="00CB4F74" w:rsidRDefault="00EA2D11" w:rsidP="00C620BA">
      <w:pPr>
        <w:pStyle w:val="ListParagraph"/>
        <w:spacing w:after="160" w:line="480" w:lineRule="auto"/>
        <w:ind w:left="1276" w:firstLine="425"/>
        <w:jc w:val="both"/>
        <w:rPr>
          <w:rFonts w:asciiTheme="majorBidi" w:hAnsiTheme="majorBidi" w:cstheme="majorBidi"/>
          <w:sz w:val="24"/>
          <w:szCs w:val="24"/>
        </w:rPr>
      </w:pPr>
      <w:r w:rsidRPr="00CB4F74">
        <w:rPr>
          <w:rFonts w:asciiTheme="majorBidi" w:hAnsiTheme="majorBidi" w:cstheme="majorBidi"/>
          <w:sz w:val="24"/>
          <w:szCs w:val="24"/>
        </w:rPr>
        <w:t xml:space="preserve">Kutipan kalimat tersebut mengandung nilai moderasi yang terlihat dari dampak positif yang terjadi apabila kita selaku umat </w:t>
      </w:r>
      <w:r>
        <w:rPr>
          <w:rFonts w:asciiTheme="majorBidi" w:hAnsiTheme="majorBidi" w:cstheme="majorBidi"/>
          <w:sz w:val="24"/>
          <w:szCs w:val="24"/>
        </w:rPr>
        <w:t>Islam</w:t>
      </w:r>
      <w:r w:rsidRPr="00CB4F74">
        <w:rPr>
          <w:rFonts w:asciiTheme="majorBidi" w:hAnsiTheme="majorBidi" w:cstheme="majorBidi"/>
          <w:sz w:val="24"/>
          <w:szCs w:val="24"/>
        </w:rPr>
        <w:t xml:space="preserve"> mengamalkan sikap terpuji dalam mengimplementasikan </w:t>
      </w:r>
      <w:r>
        <w:rPr>
          <w:rFonts w:asciiTheme="majorBidi" w:hAnsiTheme="majorBidi" w:cstheme="majorBidi"/>
          <w:sz w:val="24"/>
          <w:szCs w:val="24"/>
        </w:rPr>
        <w:t>Islam</w:t>
      </w:r>
      <w:r w:rsidRPr="00CB4F74">
        <w:rPr>
          <w:rFonts w:asciiTheme="majorBidi" w:hAnsiTheme="majorBidi" w:cstheme="majorBidi"/>
          <w:sz w:val="24"/>
          <w:szCs w:val="24"/>
        </w:rPr>
        <w:t xml:space="preserve"> yang </w:t>
      </w:r>
      <w:r w:rsidRPr="003D05C7">
        <w:rPr>
          <w:rFonts w:asciiTheme="majorBidi" w:hAnsiTheme="majorBidi" w:cstheme="majorBidi"/>
          <w:sz w:val="24"/>
          <w:szCs w:val="24"/>
        </w:rPr>
        <w:t>wasathiyah</w:t>
      </w:r>
      <w:r w:rsidRPr="00CB4F74">
        <w:rPr>
          <w:rFonts w:asciiTheme="majorBidi" w:hAnsiTheme="majorBidi" w:cstheme="majorBidi"/>
          <w:sz w:val="24"/>
          <w:szCs w:val="24"/>
        </w:rPr>
        <w:t xml:space="preserve">. Mulai dari tawassuh, tawazun, i’tidal, </w:t>
      </w:r>
      <w:r w:rsidRPr="003D05C7">
        <w:rPr>
          <w:rFonts w:asciiTheme="majorBidi" w:hAnsiTheme="majorBidi" w:cstheme="majorBidi"/>
          <w:sz w:val="24"/>
          <w:szCs w:val="24"/>
        </w:rPr>
        <w:t>tasamuh</w:t>
      </w:r>
      <w:r w:rsidRPr="00CB4F74">
        <w:rPr>
          <w:rFonts w:asciiTheme="majorBidi" w:hAnsiTheme="majorBidi" w:cstheme="majorBidi"/>
          <w:sz w:val="24"/>
          <w:szCs w:val="24"/>
        </w:rPr>
        <w:t xml:space="preserve">, </w:t>
      </w:r>
      <w:r>
        <w:rPr>
          <w:rFonts w:asciiTheme="majorBidi" w:hAnsiTheme="majorBidi" w:cstheme="majorBidi"/>
          <w:sz w:val="24"/>
          <w:szCs w:val="24"/>
        </w:rPr>
        <w:t>musawah</w:t>
      </w:r>
      <w:r w:rsidRPr="00CB4F74">
        <w:rPr>
          <w:rFonts w:asciiTheme="majorBidi" w:hAnsiTheme="majorBidi" w:cstheme="majorBidi"/>
          <w:sz w:val="24"/>
          <w:szCs w:val="24"/>
        </w:rPr>
        <w:t xml:space="preserve">, syura ishlah, aulawiyah, tathawur wa ibtikar, hingga tahadhdhur. Sehingga orang lain akan terus </w:t>
      </w:r>
      <w:r w:rsidRPr="00CB4F74">
        <w:rPr>
          <w:rFonts w:asciiTheme="majorBidi" w:hAnsiTheme="majorBidi" w:cstheme="majorBidi"/>
          <w:sz w:val="24"/>
          <w:szCs w:val="24"/>
        </w:rPr>
        <w:lastRenderedPageBreak/>
        <w:t xml:space="preserve">mengingat kebaikan dari sikap kita tersebut, dan lambat laun akan tergugah untuk kemudian meniru untuk diimplementasikannya ke dalam kehidupan mereka sehari-hari, yang mendorong terbentuknya umat </w:t>
      </w:r>
      <w:r>
        <w:rPr>
          <w:rFonts w:asciiTheme="majorBidi" w:hAnsiTheme="majorBidi" w:cstheme="majorBidi"/>
          <w:sz w:val="24"/>
          <w:szCs w:val="24"/>
        </w:rPr>
        <w:t>Islam</w:t>
      </w:r>
      <w:r w:rsidRPr="00CB4F74">
        <w:rPr>
          <w:rFonts w:asciiTheme="majorBidi" w:hAnsiTheme="majorBidi" w:cstheme="majorBidi"/>
          <w:sz w:val="24"/>
          <w:szCs w:val="24"/>
        </w:rPr>
        <w:t xml:space="preserve"> yang </w:t>
      </w:r>
      <w:r w:rsidRPr="003D05C7">
        <w:rPr>
          <w:rFonts w:asciiTheme="majorBidi" w:hAnsiTheme="majorBidi" w:cstheme="majorBidi"/>
          <w:sz w:val="24"/>
          <w:szCs w:val="24"/>
        </w:rPr>
        <w:t>Wasathiyah</w:t>
      </w:r>
      <w:r w:rsidRPr="00CB4F74">
        <w:rPr>
          <w:rFonts w:asciiTheme="majorBidi" w:hAnsiTheme="majorBidi" w:cstheme="majorBidi"/>
          <w:sz w:val="24"/>
          <w:szCs w:val="24"/>
        </w:rPr>
        <w:t>.</w:t>
      </w:r>
    </w:p>
    <w:p w14:paraId="659A862D" w14:textId="77777777" w:rsidR="00EA2D11" w:rsidRDefault="00EA2D11" w:rsidP="00C620BA">
      <w:pPr>
        <w:pStyle w:val="ListParagraph"/>
        <w:numPr>
          <w:ilvl w:val="0"/>
          <w:numId w:val="37"/>
        </w:numPr>
        <w:spacing w:after="160" w:line="480" w:lineRule="auto"/>
        <w:ind w:left="1276" w:hanging="283"/>
        <w:jc w:val="both"/>
        <w:rPr>
          <w:rFonts w:asciiTheme="majorBidi" w:hAnsiTheme="majorBidi" w:cstheme="majorBidi"/>
          <w:sz w:val="24"/>
          <w:szCs w:val="24"/>
          <w:rtl/>
        </w:rPr>
      </w:pPr>
      <w:r w:rsidRPr="00CB4F74">
        <w:rPr>
          <w:rFonts w:asciiTheme="majorBidi" w:hAnsiTheme="majorBidi" w:cstheme="majorBidi"/>
          <w:sz w:val="24"/>
          <w:szCs w:val="24"/>
        </w:rPr>
        <w:t>Pada Bab XXXV Fanatisme di halaman 243 terdapat kutipan kalimat sebagai berikut:</w:t>
      </w:r>
      <w:r>
        <w:rPr>
          <w:rStyle w:val="FootnoteReference"/>
          <w:rFonts w:asciiTheme="majorBidi" w:hAnsiTheme="majorBidi" w:cstheme="majorBidi"/>
          <w:sz w:val="24"/>
          <w:szCs w:val="24"/>
        </w:rPr>
        <w:footnoteReference w:id="52"/>
      </w:r>
    </w:p>
    <w:p w14:paraId="741A66B4" w14:textId="77777777" w:rsidR="00EA2D11" w:rsidRPr="00696973" w:rsidRDefault="00EA2D11" w:rsidP="00C620BA">
      <w:pPr>
        <w:bidi/>
        <w:spacing w:after="0" w:line="240" w:lineRule="auto"/>
        <w:ind w:right="1276"/>
        <w:jc w:val="both"/>
        <w:rPr>
          <w:rFonts w:ascii="Traditional Arabic" w:eastAsia="Times New Roman" w:hAnsi="Traditional Arabic" w:cs="Traditional Arabic"/>
          <w:sz w:val="36"/>
          <w:szCs w:val="36"/>
        </w:rPr>
      </w:pPr>
      <w:r w:rsidRPr="003775B4">
        <w:rPr>
          <w:rFonts w:ascii="Traditional Arabic" w:eastAsia="Times New Roman" w:hAnsi="Traditional Arabic" w:cs="Traditional Arabic" w:hint="cs"/>
          <w:sz w:val="36"/>
          <w:szCs w:val="36"/>
          <w:rtl/>
        </w:rPr>
        <w:t>فَهُمْ</w:t>
      </w:r>
      <w:r w:rsidRPr="003775B4">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يَغ</w:t>
      </w:r>
      <w:r w:rsidRPr="003775B4">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ـ</w:t>
      </w:r>
      <w:r w:rsidRPr="003775B4">
        <w:rPr>
          <w:rFonts w:ascii="Traditional Arabic" w:eastAsia="Times New Roman" w:hAnsi="Traditional Arabic" w:cs="Traditional Arabic" w:hint="cs"/>
          <w:sz w:val="36"/>
          <w:szCs w:val="36"/>
          <w:rtl/>
        </w:rPr>
        <w:t>ر</w:t>
      </w:r>
      <w:r>
        <w:rPr>
          <w:rFonts w:ascii="Traditional Arabic" w:eastAsia="Times New Roman" w:hAnsi="Traditional Arabic" w:cs="Traditional Arabic" w:hint="cs"/>
          <w:sz w:val="36"/>
          <w:szCs w:val="36"/>
          <w:rtl/>
        </w:rPr>
        <w:t>ُّ</w:t>
      </w:r>
      <w:r w:rsidRPr="003775B4">
        <w:rPr>
          <w:rFonts w:ascii="Traditional Arabic" w:eastAsia="Times New Roman" w:hAnsi="Traditional Arabic" w:cs="Traditional Arabic" w:hint="cs"/>
          <w:sz w:val="36"/>
          <w:szCs w:val="36"/>
          <w:rtl/>
        </w:rPr>
        <w:t>و</w:t>
      </w:r>
      <w:r>
        <w:rPr>
          <w:rFonts w:ascii="Traditional Arabic" w:eastAsia="Times New Roman" w:hAnsi="Traditional Arabic" w:cs="Traditional Arabic" w:hint="cs"/>
          <w:sz w:val="36"/>
          <w:szCs w:val="36"/>
          <w:rtl/>
        </w:rPr>
        <w:t>ْ</w:t>
      </w:r>
      <w:r w:rsidRPr="003775B4">
        <w:rPr>
          <w:rFonts w:ascii="Traditional Arabic" w:eastAsia="Times New Roman" w:hAnsi="Traditional Arabic" w:cs="Traditional Arabic" w:hint="cs"/>
          <w:sz w:val="36"/>
          <w:szCs w:val="36"/>
          <w:rtl/>
        </w:rPr>
        <w:t>نَ</w:t>
      </w:r>
      <w:r w:rsidRPr="003775B4">
        <w:rPr>
          <w:rFonts w:ascii="Traditional Arabic" w:eastAsia="Times New Roman" w:hAnsi="Traditional Arabic" w:cs="Traditional Arabic"/>
          <w:sz w:val="36"/>
          <w:szCs w:val="36"/>
          <w:rtl/>
        </w:rPr>
        <w:t xml:space="preserve"> </w:t>
      </w:r>
      <w:r w:rsidRPr="003775B4">
        <w:rPr>
          <w:rFonts w:ascii="Traditional Arabic" w:eastAsia="Times New Roman" w:hAnsi="Traditional Arabic" w:cs="Traditional Arabic" w:hint="cs"/>
          <w:sz w:val="36"/>
          <w:szCs w:val="36"/>
          <w:rtl/>
        </w:rPr>
        <w:t>العَامَّةَ</w:t>
      </w:r>
      <w:r>
        <w:rPr>
          <w:rFonts w:ascii="Traditional Arabic" w:eastAsia="Times New Roman" w:hAnsi="Traditional Arabic" w:cs="Traditional Arabic" w:hint="cs"/>
          <w:sz w:val="36"/>
          <w:szCs w:val="36"/>
          <w:rtl/>
        </w:rPr>
        <w:t xml:space="preserve"> ،</w:t>
      </w:r>
      <w:r w:rsidRPr="003775B4">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لِيُ</w:t>
      </w:r>
      <w:r w:rsidRPr="003775B4">
        <w:rPr>
          <w:rFonts w:ascii="Traditional Arabic" w:eastAsia="Times New Roman" w:hAnsi="Traditional Arabic" w:cs="Traditional Arabic" w:hint="cs"/>
          <w:sz w:val="36"/>
          <w:szCs w:val="36"/>
          <w:rtl/>
        </w:rPr>
        <w:t>غَ</w:t>
      </w:r>
      <w:r>
        <w:rPr>
          <w:rFonts w:ascii="Traditional Arabic" w:eastAsia="Times New Roman" w:hAnsi="Traditional Arabic" w:cs="Traditional Arabic" w:hint="cs"/>
          <w:sz w:val="36"/>
          <w:szCs w:val="36"/>
          <w:rtl/>
        </w:rPr>
        <w:t>ـ</w:t>
      </w:r>
      <w:r w:rsidRPr="003775B4">
        <w:rPr>
          <w:rFonts w:ascii="Traditional Arabic" w:eastAsia="Times New Roman" w:hAnsi="Traditional Arabic" w:cs="Traditional Arabic" w:hint="cs"/>
          <w:sz w:val="36"/>
          <w:szCs w:val="36"/>
          <w:rtl/>
        </w:rPr>
        <w:t>ر</w:t>
      </w:r>
      <w:r>
        <w:rPr>
          <w:rFonts w:ascii="Traditional Arabic" w:eastAsia="Times New Roman" w:hAnsi="Traditional Arabic" w:cs="Traditional Arabic" w:hint="cs"/>
          <w:sz w:val="36"/>
          <w:szCs w:val="36"/>
          <w:rtl/>
        </w:rPr>
        <w:t>ِّر</w:t>
      </w:r>
      <w:r w:rsidRPr="003775B4">
        <w:rPr>
          <w:rFonts w:ascii="Traditional Arabic" w:eastAsia="Times New Roman" w:hAnsi="Traditional Arabic" w:cs="Traditional Arabic" w:hint="cs"/>
          <w:sz w:val="36"/>
          <w:szCs w:val="36"/>
          <w:rtl/>
        </w:rPr>
        <w:t>ُو</w:t>
      </w:r>
      <w:r>
        <w:rPr>
          <w:rFonts w:ascii="Traditional Arabic" w:eastAsia="Times New Roman" w:hAnsi="Traditional Arabic" w:cs="Traditional Arabic" w:hint="cs"/>
          <w:sz w:val="36"/>
          <w:szCs w:val="36"/>
          <w:rtl/>
        </w:rPr>
        <w:t>ْ</w:t>
      </w:r>
      <w:r w:rsidRPr="003775B4">
        <w:rPr>
          <w:rFonts w:ascii="Traditional Arabic" w:eastAsia="Times New Roman" w:hAnsi="Traditional Arabic" w:cs="Traditional Arabic" w:hint="cs"/>
          <w:sz w:val="36"/>
          <w:szCs w:val="36"/>
          <w:rtl/>
        </w:rPr>
        <w:t>ا</w:t>
      </w:r>
      <w:r w:rsidRPr="003775B4">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بِ</w:t>
      </w:r>
      <w:r w:rsidRPr="003775B4">
        <w:rPr>
          <w:rFonts w:ascii="Traditional Arabic" w:eastAsia="Times New Roman" w:hAnsi="Traditional Arabic" w:cs="Traditional Arabic" w:hint="cs"/>
          <w:sz w:val="36"/>
          <w:szCs w:val="36"/>
          <w:rtl/>
        </w:rPr>
        <w:t>ع</w:t>
      </w:r>
      <w:r>
        <w:rPr>
          <w:rFonts w:ascii="Traditional Arabic" w:eastAsia="Times New Roman" w:hAnsi="Traditional Arabic" w:cs="Traditional Arabic" w:hint="cs"/>
          <w:sz w:val="36"/>
          <w:szCs w:val="36"/>
          <w:rtl/>
        </w:rPr>
        <w:t>ُ</w:t>
      </w:r>
      <w:r w:rsidRPr="003775B4">
        <w:rPr>
          <w:rFonts w:ascii="Traditional Arabic" w:eastAsia="Times New Roman" w:hAnsi="Traditional Arabic" w:cs="Traditional Arabic" w:hint="cs"/>
          <w:sz w:val="36"/>
          <w:szCs w:val="36"/>
          <w:rtl/>
        </w:rPr>
        <w:t>قُولِهَا</w:t>
      </w:r>
      <w:r w:rsidRPr="003775B4">
        <w:rPr>
          <w:rFonts w:ascii="Traditional Arabic" w:eastAsia="Times New Roman" w:hAnsi="Traditional Arabic" w:cs="Traditional Arabic"/>
          <w:sz w:val="36"/>
          <w:szCs w:val="36"/>
          <w:rtl/>
        </w:rPr>
        <w:t xml:space="preserve"> . </w:t>
      </w:r>
      <w:r w:rsidRPr="003775B4">
        <w:rPr>
          <w:rFonts w:ascii="Traditional Arabic" w:eastAsia="Times New Roman" w:hAnsi="Traditional Arabic" w:cs="Traditional Arabic" w:hint="cs"/>
          <w:sz w:val="36"/>
          <w:szCs w:val="36"/>
          <w:rtl/>
        </w:rPr>
        <w:t>وَهَذِهِ</w:t>
      </w:r>
      <w:r w:rsidRPr="003775B4">
        <w:rPr>
          <w:rFonts w:ascii="Traditional Arabic" w:eastAsia="Times New Roman" w:hAnsi="Traditional Arabic" w:cs="Traditional Arabic"/>
          <w:sz w:val="36"/>
          <w:szCs w:val="36"/>
          <w:rtl/>
        </w:rPr>
        <w:t xml:space="preserve"> </w:t>
      </w:r>
      <w:r w:rsidRPr="003775B4">
        <w:rPr>
          <w:rFonts w:ascii="Traditional Arabic" w:eastAsia="Times New Roman" w:hAnsi="Traditional Arabic" w:cs="Traditional Arabic" w:hint="cs"/>
          <w:sz w:val="36"/>
          <w:szCs w:val="36"/>
          <w:rtl/>
        </w:rPr>
        <w:t>الطَّائِفَة</w:t>
      </w:r>
      <w:r>
        <w:rPr>
          <w:rFonts w:ascii="Traditional Arabic" w:eastAsia="Times New Roman" w:hAnsi="Traditional Arabic" w:cs="Traditional Arabic" w:hint="cs"/>
          <w:sz w:val="36"/>
          <w:szCs w:val="36"/>
          <w:rtl/>
        </w:rPr>
        <w:t>ُ</w:t>
      </w:r>
      <w:r w:rsidRPr="003775B4">
        <w:rPr>
          <w:rFonts w:ascii="Traditional Arabic" w:eastAsia="Times New Roman" w:hAnsi="Traditional Arabic" w:cs="Traditional Arabic"/>
          <w:sz w:val="36"/>
          <w:szCs w:val="36"/>
          <w:rtl/>
        </w:rPr>
        <w:t xml:space="preserve"> </w:t>
      </w:r>
      <w:r w:rsidRPr="003775B4">
        <w:rPr>
          <w:rFonts w:ascii="Traditional Arabic" w:eastAsia="Times New Roman" w:hAnsi="Traditional Arabic" w:cs="Traditional Arabic" w:hint="cs"/>
          <w:sz w:val="36"/>
          <w:szCs w:val="36"/>
          <w:rtl/>
        </w:rPr>
        <w:t>أَيْضًا</w:t>
      </w:r>
      <w:r w:rsidRPr="003775B4">
        <w:rPr>
          <w:rFonts w:ascii="Traditional Arabic" w:eastAsia="Times New Roman" w:hAnsi="Traditional Arabic" w:cs="Traditional Arabic"/>
          <w:sz w:val="36"/>
          <w:szCs w:val="36"/>
          <w:rtl/>
        </w:rPr>
        <w:t xml:space="preserve"> </w:t>
      </w:r>
      <w:r w:rsidRPr="003775B4">
        <w:rPr>
          <w:rFonts w:ascii="Traditional Arabic" w:eastAsia="Times New Roman" w:hAnsi="Traditional Arabic" w:cs="Traditional Arabic" w:hint="cs"/>
          <w:sz w:val="36"/>
          <w:szCs w:val="36"/>
          <w:rtl/>
        </w:rPr>
        <w:t>لَيْسَتْ</w:t>
      </w:r>
      <w:r w:rsidRPr="003775B4">
        <w:rPr>
          <w:rFonts w:ascii="Traditional Arabic" w:eastAsia="Times New Roman" w:hAnsi="Traditional Arabic" w:cs="Traditional Arabic"/>
          <w:sz w:val="36"/>
          <w:szCs w:val="36"/>
          <w:rtl/>
        </w:rPr>
        <w:t xml:space="preserve"> </w:t>
      </w:r>
      <w:r w:rsidRPr="003775B4">
        <w:rPr>
          <w:rFonts w:ascii="Traditional Arabic" w:eastAsia="Times New Roman" w:hAnsi="Traditional Arabic" w:cs="Traditional Arabic" w:hint="cs"/>
          <w:sz w:val="36"/>
          <w:szCs w:val="36"/>
          <w:rtl/>
        </w:rPr>
        <w:t>حَجَ</w:t>
      </w:r>
      <w:r>
        <w:rPr>
          <w:rFonts w:ascii="Traditional Arabic" w:eastAsia="Times New Roman" w:hAnsi="Traditional Arabic" w:cs="Traditional Arabic" w:hint="cs"/>
          <w:sz w:val="36"/>
          <w:szCs w:val="36"/>
          <w:rtl/>
        </w:rPr>
        <w:t>ّةً</w:t>
      </w:r>
      <w:r w:rsidRPr="003775B4">
        <w:rPr>
          <w:rFonts w:ascii="Traditional Arabic" w:eastAsia="Times New Roman" w:hAnsi="Traditional Arabic" w:cs="Traditional Arabic"/>
          <w:sz w:val="36"/>
          <w:szCs w:val="36"/>
          <w:rtl/>
        </w:rPr>
        <w:t xml:space="preserve"> </w:t>
      </w:r>
      <w:r w:rsidRPr="003775B4">
        <w:rPr>
          <w:rFonts w:ascii="Traditional Arabic" w:eastAsia="Times New Roman" w:hAnsi="Traditional Arabic" w:cs="Traditional Arabic" w:hint="cs"/>
          <w:sz w:val="36"/>
          <w:szCs w:val="36"/>
          <w:rtl/>
        </w:rPr>
        <w:t>عَلَى</w:t>
      </w:r>
      <w:r w:rsidRPr="003775B4">
        <w:rPr>
          <w:rFonts w:ascii="Traditional Arabic" w:eastAsia="Times New Roman" w:hAnsi="Traditional Arabic" w:cs="Traditional Arabic"/>
          <w:sz w:val="36"/>
          <w:szCs w:val="36"/>
          <w:rtl/>
        </w:rPr>
        <w:t xml:space="preserve"> </w:t>
      </w:r>
      <w:r w:rsidRPr="003775B4">
        <w:rPr>
          <w:rFonts w:ascii="Traditional Arabic" w:eastAsia="Times New Roman" w:hAnsi="Traditional Arabic" w:cs="Traditional Arabic" w:hint="cs"/>
          <w:sz w:val="36"/>
          <w:szCs w:val="36"/>
          <w:rtl/>
        </w:rPr>
        <w:t>الدِّينِ</w:t>
      </w:r>
      <w:r w:rsidRPr="003775B4">
        <w:rPr>
          <w:rFonts w:ascii="Traditional Arabic" w:eastAsia="Times New Roman" w:hAnsi="Traditional Arabic" w:cs="Traditional Arabic"/>
          <w:sz w:val="36"/>
          <w:szCs w:val="36"/>
          <w:rtl/>
        </w:rPr>
        <w:t xml:space="preserve"> </w:t>
      </w:r>
      <w:r w:rsidRPr="003775B4">
        <w:rPr>
          <w:rFonts w:ascii="Traditional Arabic" w:eastAsia="Times New Roman" w:hAnsi="Traditional Arabic" w:cs="Traditional Arabic" w:hint="cs"/>
          <w:sz w:val="36"/>
          <w:szCs w:val="36"/>
          <w:rtl/>
        </w:rPr>
        <w:t>،</w:t>
      </w:r>
      <w:r w:rsidRPr="003775B4">
        <w:rPr>
          <w:rFonts w:ascii="Traditional Arabic" w:eastAsia="Times New Roman" w:hAnsi="Traditional Arabic" w:cs="Traditional Arabic"/>
          <w:sz w:val="36"/>
          <w:szCs w:val="36"/>
          <w:rtl/>
        </w:rPr>
        <w:t xml:space="preserve"> </w:t>
      </w:r>
      <w:r w:rsidRPr="003775B4">
        <w:rPr>
          <w:rFonts w:ascii="Traditional Arabic" w:eastAsia="Times New Roman" w:hAnsi="Traditional Arabic" w:cs="Traditional Arabic" w:hint="cs"/>
          <w:sz w:val="36"/>
          <w:szCs w:val="36"/>
          <w:rtl/>
        </w:rPr>
        <w:t>ل</w:t>
      </w:r>
      <w:r>
        <w:rPr>
          <w:rFonts w:ascii="Traditional Arabic" w:eastAsia="Times New Roman" w:hAnsi="Traditional Arabic" w:cs="Traditional Arabic" w:hint="cs"/>
          <w:sz w:val="36"/>
          <w:szCs w:val="36"/>
          <w:rtl/>
        </w:rPr>
        <w:t>ِ</w:t>
      </w:r>
      <w:r w:rsidRPr="003775B4">
        <w:rPr>
          <w:rFonts w:ascii="Traditional Arabic" w:eastAsia="Times New Roman" w:hAnsi="Traditional Arabic" w:cs="Traditional Arabic" w:hint="cs"/>
          <w:sz w:val="36"/>
          <w:szCs w:val="36"/>
          <w:rtl/>
        </w:rPr>
        <w:t>أ</w:t>
      </w:r>
      <w:r>
        <w:rPr>
          <w:rFonts w:ascii="Traditional Arabic" w:eastAsia="Times New Roman" w:hAnsi="Traditional Arabic" w:cs="Traditional Arabic" w:hint="cs"/>
          <w:sz w:val="36"/>
          <w:szCs w:val="36"/>
          <w:rtl/>
        </w:rPr>
        <w:t>َ</w:t>
      </w:r>
      <w:r w:rsidRPr="003775B4">
        <w:rPr>
          <w:rFonts w:ascii="Traditional Arabic" w:eastAsia="Times New Roman" w:hAnsi="Traditional Arabic" w:cs="Traditional Arabic" w:hint="cs"/>
          <w:sz w:val="36"/>
          <w:szCs w:val="36"/>
          <w:rtl/>
        </w:rPr>
        <w:t>نَّهَا</w:t>
      </w:r>
      <w:r w:rsidRPr="003775B4">
        <w:rPr>
          <w:rFonts w:ascii="Traditional Arabic" w:eastAsia="Times New Roman" w:hAnsi="Traditional Arabic" w:cs="Traditional Arabic"/>
          <w:sz w:val="36"/>
          <w:szCs w:val="36"/>
          <w:rtl/>
        </w:rPr>
        <w:t xml:space="preserve"> </w:t>
      </w:r>
      <w:r w:rsidRPr="003775B4">
        <w:rPr>
          <w:rFonts w:ascii="Traditional Arabic" w:eastAsia="Times New Roman" w:hAnsi="Traditional Arabic" w:cs="Traditional Arabic" w:hint="cs"/>
          <w:sz w:val="36"/>
          <w:szCs w:val="36"/>
          <w:rtl/>
        </w:rPr>
        <w:t>تَدْعُوْا</w:t>
      </w:r>
      <w:r w:rsidRPr="003775B4">
        <w:rPr>
          <w:rFonts w:ascii="Traditional Arabic" w:eastAsia="Times New Roman" w:hAnsi="Traditional Arabic" w:cs="Traditional Arabic"/>
          <w:sz w:val="36"/>
          <w:szCs w:val="36"/>
          <w:rtl/>
        </w:rPr>
        <w:t xml:space="preserve"> </w:t>
      </w:r>
      <w:r w:rsidRPr="003775B4">
        <w:rPr>
          <w:rFonts w:ascii="Traditional Arabic" w:eastAsia="Times New Roman" w:hAnsi="Traditional Arabic" w:cs="Traditional Arabic" w:hint="cs"/>
          <w:sz w:val="36"/>
          <w:szCs w:val="36"/>
          <w:rtl/>
        </w:rPr>
        <w:t>ب</w:t>
      </w:r>
      <w:r>
        <w:rPr>
          <w:rFonts w:ascii="Traditional Arabic" w:eastAsia="Times New Roman" w:hAnsi="Traditional Arabic" w:cs="Traditional Arabic" w:hint="cs"/>
          <w:sz w:val="36"/>
          <w:szCs w:val="36"/>
          <w:rtl/>
        </w:rPr>
        <w:t>ِ</w:t>
      </w:r>
      <w:r w:rsidRPr="003775B4">
        <w:rPr>
          <w:rFonts w:ascii="Traditional Arabic" w:eastAsia="Times New Roman" w:hAnsi="Traditional Arabic" w:cs="Traditional Arabic" w:hint="cs"/>
          <w:sz w:val="36"/>
          <w:szCs w:val="36"/>
          <w:rtl/>
        </w:rPr>
        <w:t>اس</w:t>
      </w:r>
      <w:r>
        <w:rPr>
          <w:rFonts w:ascii="Traditional Arabic" w:eastAsia="Times New Roman" w:hAnsi="Traditional Arabic" w:cs="Traditional Arabic" w:hint="cs"/>
          <w:sz w:val="36"/>
          <w:szCs w:val="36"/>
          <w:rtl/>
        </w:rPr>
        <w:t>ْ</w:t>
      </w:r>
      <w:r w:rsidRPr="003775B4">
        <w:rPr>
          <w:rFonts w:ascii="Traditional Arabic" w:eastAsia="Times New Roman" w:hAnsi="Traditional Arabic" w:cs="Traditional Arabic" w:hint="cs"/>
          <w:sz w:val="36"/>
          <w:szCs w:val="36"/>
          <w:rtl/>
        </w:rPr>
        <w:t>م</w:t>
      </w:r>
      <w:r>
        <w:rPr>
          <w:rFonts w:ascii="Traditional Arabic" w:eastAsia="Times New Roman" w:hAnsi="Traditional Arabic" w:cs="Traditional Arabic" w:hint="cs"/>
          <w:sz w:val="36"/>
          <w:szCs w:val="36"/>
          <w:rtl/>
        </w:rPr>
        <w:t>ِهِ</w:t>
      </w:r>
      <w:r w:rsidRPr="003775B4">
        <w:rPr>
          <w:rFonts w:ascii="Traditional Arabic" w:eastAsia="Times New Roman" w:hAnsi="Traditional Arabic" w:cs="Traditional Arabic"/>
          <w:sz w:val="36"/>
          <w:szCs w:val="36"/>
          <w:rtl/>
        </w:rPr>
        <w:t xml:space="preserve"> </w:t>
      </w:r>
      <w:r w:rsidRPr="003775B4">
        <w:rPr>
          <w:rFonts w:ascii="Traditional Arabic" w:eastAsia="Times New Roman" w:hAnsi="Traditional Arabic" w:cs="Traditional Arabic" w:hint="cs"/>
          <w:sz w:val="36"/>
          <w:szCs w:val="36"/>
          <w:rtl/>
        </w:rPr>
        <w:t>رَجَاءَ</w:t>
      </w:r>
      <w:r w:rsidRPr="003775B4">
        <w:rPr>
          <w:rFonts w:ascii="Traditional Arabic" w:eastAsia="Times New Roman" w:hAnsi="Traditional Arabic" w:cs="Traditional Arabic"/>
          <w:sz w:val="36"/>
          <w:szCs w:val="36"/>
          <w:rtl/>
        </w:rPr>
        <w:t xml:space="preserve"> </w:t>
      </w:r>
      <w:r w:rsidRPr="003775B4">
        <w:rPr>
          <w:rFonts w:ascii="Traditional Arabic" w:eastAsia="Times New Roman" w:hAnsi="Traditional Arabic" w:cs="Traditional Arabic" w:hint="cs"/>
          <w:sz w:val="36"/>
          <w:szCs w:val="36"/>
          <w:rtl/>
        </w:rPr>
        <w:t>ا</w:t>
      </w:r>
      <w:r>
        <w:rPr>
          <w:rFonts w:ascii="Traditional Arabic" w:eastAsia="Times New Roman" w:hAnsi="Traditional Arabic" w:cs="Traditional Arabic" w:hint="cs"/>
          <w:sz w:val="36"/>
          <w:szCs w:val="36"/>
          <w:rtl/>
        </w:rPr>
        <w:t>ْ</w:t>
      </w:r>
      <w:r w:rsidRPr="003775B4">
        <w:rPr>
          <w:rFonts w:ascii="Traditional Arabic" w:eastAsia="Times New Roman" w:hAnsi="Traditional Arabic" w:cs="Traditional Arabic" w:hint="cs"/>
          <w:sz w:val="36"/>
          <w:szCs w:val="36"/>
          <w:rtl/>
        </w:rPr>
        <w:t>لمن</w:t>
      </w:r>
      <w:r>
        <w:rPr>
          <w:rFonts w:ascii="Traditional Arabic" w:eastAsia="Times New Roman" w:hAnsi="Traditional Arabic" w:cs="Traditional Arabic" w:hint="cs"/>
          <w:sz w:val="36"/>
          <w:szCs w:val="36"/>
          <w:rtl/>
        </w:rPr>
        <w:t>ْـ</w:t>
      </w:r>
      <w:r w:rsidRPr="003775B4">
        <w:rPr>
          <w:rFonts w:ascii="Traditional Arabic" w:eastAsia="Times New Roman" w:hAnsi="Traditional Arabic" w:cs="Traditional Arabic" w:hint="cs"/>
          <w:sz w:val="36"/>
          <w:szCs w:val="36"/>
          <w:rtl/>
        </w:rPr>
        <w:t>ف</w:t>
      </w:r>
      <w:r>
        <w:rPr>
          <w:rFonts w:ascii="Traditional Arabic" w:eastAsia="Times New Roman" w:hAnsi="Traditional Arabic" w:cs="Traditional Arabic" w:hint="cs"/>
          <w:sz w:val="36"/>
          <w:szCs w:val="36"/>
          <w:rtl/>
        </w:rPr>
        <w:t>َ</w:t>
      </w:r>
      <w:r w:rsidRPr="003775B4">
        <w:rPr>
          <w:rFonts w:ascii="Traditional Arabic" w:eastAsia="Times New Roman" w:hAnsi="Traditional Arabic" w:cs="Traditional Arabic" w:hint="cs"/>
          <w:sz w:val="36"/>
          <w:szCs w:val="36"/>
          <w:rtl/>
        </w:rPr>
        <w:t>ع</w:t>
      </w:r>
      <w:r>
        <w:rPr>
          <w:rFonts w:ascii="Traditional Arabic" w:eastAsia="Times New Roman" w:hAnsi="Traditional Arabic" w:cs="Traditional Arabic" w:hint="cs"/>
          <w:sz w:val="36"/>
          <w:szCs w:val="36"/>
          <w:rtl/>
        </w:rPr>
        <w:t>َ</w:t>
      </w:r>
      <w:r w:rsidRPr="003775B4">
        <w:rPr>
          <w:rFonts w:ascii="Traditional Arabic" w:eastAsia="Times New Roman" w:hAnsi="Traditional Arabic" w:cs="Traditional Arabic" w:hint="cs"/>
          <w:sz w:val="36"/>
          <w:szCs w:val="36"/>
          <w:rtl/>
        </w:rPr>
        <w:t>ة</w:t>
      </w:r>
      <w:r>
        <w:rPr>
          <w:rFonts w:ascii="Traditional Arabic" w:eastAsia="Times New Roman" w:hAnsi="Traditional Arabic" w:cs="Traditional Arabic" w:hint="cs"/>
          <w:sz w:val="36"/>
          <w:szCs w:val="36"/>
          <w:rtl/>
        </w:rPr>
        <w:t>ٍ</w:t>
      </w:r>
      <w:r w:rsidRPr="003775B4">
        <w:rPr>
          <w:rFonts w:ascii="Traditional Arabic" w:eastAsia="Times New Roman" w:hAnsi="Traditional Arabic" w:cs="Traditional Arabic"/>
          <w:sz w:val="36"/>
          <w:szCs w:val="36"/>
          <w:rtl/>
        </w:rPr>
        <w:t xml:space="preserve"> </w:t>
      </w:r>
      <w:r w:rsidRPr="003775B4">
        <w:rPr>
          <w:rFonts w:ascii="Traditional Arabic" w:eastAsia="Times New Roman" w:hAnsi="Traditional Arabic" w:cs="Traditional Arabic" w:hint="cs"/>
          <w:sz w:val="36"/>
          <w:szCs w:val="36"/>
          <w:rtl/>
        </w:rPr>
        <w:t>ا</w:t>
      </w:r>
      <w:r>
        <w:rPr>
          <w:rFonts w:ascii="Traditional Arabic" w:eastAsia="Times New Roman" w:hAnsi="Traditional Arabic" w:cs="Traditional Arabic" w:hint="cs"/>
          <w:sz w:val="36"/>
          <w:szCs w:val="36"/>
          <w:rtl/>
        </w:rPr>
        <w:t>ْ</w:t>
      </w:r>
      <w:r w:rsidRPr="003775B4">
        <w:rPr>
          <w:rFonts w:ascii="Traditional Arabic" w:eastAsia="Times New Roman" w:hAnsi="Traditional Arabic" w:cs="Traditional Arabic" w:hint="cs"/>
          <w:sz w:val="36"/>
          <w:szCs w:val="36"/>
          <w:rtl/>
        </w:rPr>
        <w:t>لخَاصَ</w:t>
      </w:r>
      <w:r>
        <w:rPr>
          <w:rFonts w:ascii="Traditional Arabic" w:eastAsia="Times New Roman" w:hAnsi="Traditional Arabic" w:cs="Traditional Arabic" w:hint="cs"/>
          <w:sz w:val="36"/>
          <w:szCs w:val="36"/>
          <w:rtl/>
        </w:rPr>
        <w:t>ّ</w:t>
      </w:r>
      <w:r w:rsidRPr="003775B4">
        <w:rPr>
          <w:rFonts w:ascii="Traditional Arabic" w:eastAsia="Times New Roman" w:hAnsi="Traditional Arabic" w:cs="Traditional Arabic" w:hint="cs"/>
          <w:sz w:val="36"/>
          <w:szCs w:val="36"/>
          <w:rtl/>
        </w:rPr>
        <w:t>اةِ،</w:t>
      </w:r>
      <w:r w:rsidRPr="003775B4">
        <w:rPr>
          <w:rFonts w:ascii="Traditional Arabic" w:eastAsia="Times New Roman" w:hAnsi="Traditional Arabic" w:cs="Traditional Arabic"/>
          <w:sz w:val="36"/>
          <w:szCs w:val="36"/>
          <w:rtl/>
        </w:rPr>
        <w:t xml:space="preserve"> </w:t>
      </w:r>
      <w:r w:rsidRPr="003775B4">
        <w:rPr>
          <w:rFonts w:ascii="Traditional Arabic" w:eastAsia="Times New Roman" w:hAnsi="Traditional Arabic" w:cs="Traditional Arabic" w:hint="cs"/>
          <w:sz w:val="36"/>
          <w:szCs w:val="36"/>
          <w:rtl/>
        </w:rPr>
        <w:t>وَتُن</w:t>
      </w:r>
      <w:r>
        <w:rPr>
          <w:rFonts w:ascii="Traditional Arabic" w:eastAsia="Times New Roman" w:hAnsi="Traditional Arabic" w:cs="Traditional Arabic" w:hint="cs"/>
          <w:sz w:val="36"/>
          <w:szCs w:val="36"/>
          <w:rtl/>
        </w:rPr>
        <w:t>َ</w:t>
      </w:r>
      <w:r w:rsidRPr="003775B4">
        <w:rPr>
          <w:rFonts w:ascii="Traditional Arabic" w:eastAsia="Times New Roman" w:hAnsi="Traditional Arabic" w:cs="Traditional Arabic" w:hint="cs"/>
          <w:sz w:val="36"/>
          <w:szCs w:val="36"/>
          <w:rtl/>
        </w:rPr>
        <w:t>ف</w:t>
      </w:r>
      <w:r>
        <w:rPr>
          <w:rFonts w:ascii="Traditional Arabic" w:eastAsia="Times New Roman" w:hAnsi="Traditional Arabic" w:cs="Traditional Arabic" w:hint="cs"/>
          <w:sz w:val="36"/>
          <w:szCs w:val="36"/>
          <w:rtl/>
        </w:rPr>
        <w:t>ّ</w:t>
      </w:r>
      <w:r w:rsidRPr="003775B4">
        <w:rPr>
          <w:rFonts w:ascii="Traditional Arabic" w:eastAsia="Times New Roman" w:hAnsi="Traditional Arabic" w:cs="Traditional Arabic" w:hint="cs"/>
          <w:sz w:val="36"/>
          <w:szCs w:val="36"/>
          <w:rtl/>
        </w:rPr>
        <w:t>ِرُ</w:t>
      </w:r>
      <w:r w:rsidRPr="003775B4">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السُّذَّ</w:t>
      </w:r>
      <w:r w:rsidRPr="003775B4">
        <w:rPr>
          <w:rFonts w:ascii="Traditional Arabic" w:eastAsia="Times New Roman" w:hAnsi="Traditional Arabic" w:cs="Traditional Arabic" w:hint="cs"/>
          <w:sz w:val="36"/>
          <w:szCs w:val="36"/>
          <w:rtl/>
        </w:rPr>
        <w:t>ج</w:t>
      </w:r>
      <w:r>
        <w:rPr>
          <w:rFonts w:ascii="Traditional Arabic" w:eastAsia="Times New Roman" w:hAnsi="Traditional Arabic" w:cs="Traditional Arabic" w:hint="cs"/>
          <w:sz w:val="36"/>
          <w:szCs w:val="36"/>
          <w:rtl/>
        </w:rPr>
        <w:t>َ</w:t>
      </w:r>
      <w:r w:rsidRPr="003775B4">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مِ</w:t>
      </w:r>
      <w:r w:rsidRPr="003775B4">
        <w:rPr>
          <w:rFonts w:ascii="Traditional Arabic" w:eastAsia="Times New Roman" w:hAnsi="Traditional Arabic" w:cs="Traditional Arabic" w:hint="cs"/>
          <w:sz w:val="36"/>
          <w:szCs w:val="36"/>
          <w:rtl/>
        </w:rPr>
        <w:t>م</w:t>
      </w:r>
      <w:r>
        <w:rPr>
          <w:rFonts w:ascii="Traditional Arabic" w:eastAsia="Times New Roman" w:hAnsi="Traditional Arabic" w:cs="Traditional Arabic" w:hint="cs"/>
          <w:sz w:val="36"/>
          <w:szCs w:val="36"/>
          <w:rtl/>
        </w:rPr>
        <w:t>َّ</w:t>
      </w:r>
      <w:r w:rsidRPr="003775B4">
        <w:rPr>
          <w:rFonts w:ascii="Traditional Arabic" w:eastAsia="Times New Roman" w:hAnsi="Traditional Arabic" w:cs="Traditional Arabic" w:hint="cs"/>
          <w:sz w:val="36"/>
          <w:szCs w:val="36"/>
          <w:rtl/>
        </w:rPr>
        <w:t>ن</w:t>
      </w:r>
      <w:r>
        <w:rPr>
          <w:rFonts w:ascii="Traditional Arabic" w:eastAsia="Times New Roman" w:hAnsi="Traditional Arabic" w:cs="Traditional Arabic" w:hint="cs"/>
          <w:sz w:val="36"/>
          <w:szCs w:val="36"/>
          <w:rtl/>
        </w:rPr>
        <w:t>ْ</w:t>
      </w:r>
      <w:r w:rsidRPr="003775B4">
        <w:rPr>
          <w:rFonts w:ascii="Traditional Arabic" w:eastAsia="Times New Roman" w:hAnsi="Traditional Arabic" w:cs="Traditional Arabic"/>
          <w:sz w:val="36"/>
          <w:szCs w:val="36"/>
          <w:rtl/>
        </w:rPr>
        <w:t xml:space="preserve"> </w:t>
      </w:r>
      <w:r w:rsidRPr="003775B4">
        <w:rPr>
          <w:rFonts w:ascii="Traditional Arabic" w:eastAsia="Times New Roman" w:hAnsi="Traditional Arabic" w:cs="Traditional Arabic" w:hint="cs"/>
          <w:sz w:val="36"/>
          <w:szCs w:val="36"/>
          <w:rtl/>
        </w:rPr>
        <w:t>لا</w:t>
      </w:r>
      <w:r>
        <w:rPr>
          <w:rFonts w:ascii="Traditional Arabic" w:eastAsia="Times New Roman" w:hAnsi="Traditional Arabic" w:cs="Traditional Arabic" w:hint="cs"/>
          <w:sz w:val="36"/>
          <w:szCs w:val="36"/>
          <w:rtl/>
        </w:rPr>
        <w:t>َ</w:t>
      </w:r>
      <w:r w:rsidRPr="003775B4">
        <w:rPr>
          <w:rFonts w:ascii="Traditional Arabic" w:eastAsia="Times New Roman" w:hAnsi="Traditional Arabic" w:cs="Traditional Arabic"/>
          <w:sz w:val="36"/>
          <w:szCs w:val="36"/>
          <w:rtl/>
        </w:rPr>
        <w:t xml:space="preserve"> </w:t>
      </w:r>
      <w:r w:rsidRPr="003775B4">
        <w:rPr>
          <w:rFonts w:ascii="Traditional Arabic" w:eastAsia="Times New Roman" w:hAnsi="Traditional Arabic" w:cs="Traditional Arabic" w:hint="cs"/>
          <w:sz w:val="36"/>
          <w:szCs w:val="36"/>
          <w:rtl/>
        </w:rPr>
        <w:t>يَدِينُ</w:t>
      </w:r>
      <w:r w:rsidRPr="003775B4">
        <w:rPr>
          <w:rFonts w:ascii="Traditional Arabic" w:eastAsia="Times New Roman" w:hAnsi="Traditional Arabic" w:cs="Traditional Arabic"/>
          <w:sz w:val="36"/>
          <w:szCs w:val="36"/>
          <w:rtl/>
        </w:rPr>
        <w:t xml:space="preserve"> </w:t>
      </w:r>
      <w:r w:rsidRPr="003775B4">
        <w:rPr>
          <w:rFonts w:ascii="Traditional Arabic" w:eastAsia="Times New Roman" w:hAnsi="Traditional Arabic" w:cs="Traditional Arabic" w:hint="cs"/>
          <w:sz w:val="36"/>
          <w:szCs w:val="36"/>
          <w:rtl/>
        </w:rPr>
        <w:t>بِدينِهِمْ</w:t>
      </w:r>
      <w:r w:rsidRPr="003775B4">
        <w:rPr>
          <w:rFonts w:ascii="Traditional Arabic" w:eastAsia="Times New Roman" w:hAnsi="Traditional Arabic" w:cs="Traditional Arabic"/>
          <w:sz w:val="36"/>
          <w:szCs w:val="36"/>
          <w:rtl/>
        </w:rPr>
        <w:t xml:space="preserve"> </w:t>
      </w:r>
      <w:r w:rsidRPr="003775B4">
        <w:rPr>
          <w:rFonts w:ascii="Traditional Arabic" w:eastAsia="Times New Roman" w:hAnsi="Traditional Arabic" w:cs="Traditional Arabic" w:hint="cs"/>
          <w:sz w:val="36"/>
          <w:szCs w:val="36"/>
          <w:rtl/>
        </w:rPr>
        <w:t>،</w:t>
      </w:r>
    </w:p>
    <w:p w14:paraId="574D6882" w14:textId="77777777" w:rsidR="003E6408" w:rsidRDefault="003E6408" w:rsidP="00EA2D11">
      <w:pPr>
        <w:pStyle w:val="ListParagraph"/>
        <w:spacing w:after="160" w:line="480" w:lineRule="auto"/>
        <w:ind w:left="2520" w:firstLine="360"/>
        <w:jc w:val="both"/>
        <w:rPr>
          <w:rFonts w:asciiTheme="majorBidi" w:hAnsiTheme="majorBidi" w:cstheme="majorBidi"/>
          <w:sz w:val="24"/>
          <w:szCs w:val="24"/>
        </w:rPr>
      </w:pPr>
    </w:p>
    <w:p w14:paraId="33E2F8FC" w14:textId="71049177" w:rsidR="00EA2D11" w:rsidRDefault="00EA2D11" w:rsidP="00C620BA">
      <w:pPr>
        <w:pStyle w:val="ListParagraph"/>
        <w:spacing w:after="160" w:line="240" w:lineRule="auto"/>
        <w:ind w:left="2127" w:hanging="709"/>
        <w:jc w:val="both"/>
        <w:rPr>
          <w:rFonts w:asciiTheme="majorBidi" w:hAnsiTheme="majorBidi" w:cstheme="majorBidi"/>
          <w:sz w:val="24"/>
          <w:szCs w:val="24"/>
        </w:rPr>
      </w:pPr>
      <w:r w:rsidRPr="00CB4F74">
        <w:rPr>
          <w:rFonts w:asciiTheme="majorBidi" w:hAnsiTheme="majorBidi" w:cstheme="majorBidi"/>
          <w:sz w:val="24"/>
          <w:szCs w:val="24"/>
        </w:rPr>
        <w:t>Artinya: “</w:t>
      </w:r>
      <w:r w:rsidRPr="007F41BB">
        <w:rPr>
          <w:rFonts w:asciiTheme="majorBidi" w:hAnsiTheme="majorBidi" w:cstheme="majorBidi"/>
          <w:sz w:val="24"/>
          <w:szCs w:val="24"/>
        </w:rPr>
        <w:t xml:space="preserve">Jadi, apa yang dilakukan oleh orang-orang yang mengklaim dirinya fanatik dalam beragama diatas sebenarnya mereka itu </w:t>
      </w:r>
      <w:r w:rsidRPr="007F41BB">
        <w:rPr>
          <w:rFonts w:asciiTheme="majorBidi" w:hAnsiTheme="majorBidi" w:cstheme="majorBidi"/>
          <w:sz w:val="24"/>
          <w:szCs w:val="24"/>
        </w:rPr>
        <w:lastRenderedPageBreak/>
        <w:t xml:space="preserve">hendak menipu  orang-orang awam untuk menyesatkan pemahaman mereka. </w:t>
      </w:r>
      <w:r>
        <w:rPr>
          <w:rFonts w:asciiTheme="majorBidi" w:hAnsiTheme="majorBidi" w:cstheme="majorBidi"/>
          <w:sz w:val="24"/>
          <w:szCs w:val="24"/>
          <w:lang w:val="en-US"/>
        </w:rPr>
        <w:t xml:space="preserve">Golongan orang-orang seperti ini tidak dapat menjadi hujah atau tolak ukur agama yang dipeluknya. Karena pengakuan mereka sebagai pemeluk agama itu hanya untuk mengharapkan keuntungan tertentu dan tindakan mereka meneror orang-orang yang tidak seagama </w:t>
      </w:r>
      <w:proofErr w:type="gramStart"/>
      <w:r>
        <w:rPr>
          <w:rFonts w:asciiTheme="majorBidi" w:hAnsiTheme="majorBidi" w:cstheme="majorBidi"/>
          <w:sz w:val="24"/>
          <w:szCs w:val="24"/>
          <w:lang w:val="en-US"/>
        </w:rPr>
        <w:t xml:space="preserve">dengannya </w:t>
      </w:r>
      <w:r w:rsidRPr="00CB4F74">
        <w:rPr>
          <w:rFonts w:asciiTheme="majorBidi" w:hAnsiTheme="majorBidi" w:cstheme="majorBidi"/>
          <w:sz w:val="24"/>
          <w:szCs w:val="24"/>
        </w:rPr>
        <w:t>.</w:t>
      </w:r>
      <w:proofErr w:type="gramEnd"/>
      <w:r w:rsidRPr="00CB4F74">
        <w:rPr>
          <w:rFonts w:asciiTheme="majorBidi" w:hAnsiTheme="majorBidi" w:cstheme="majorBidi"/>
          <w:sz w:val="24"/>
          <w:szCs w:val="24"/>
        </w:rPr>
        <w:t>”</w:t>
      </w:r>
    </w:p>
    <w:p w14:paraId="1BB21738" w14:textId="77777777" w:rsidR="00C620BA" w:rsidRPr="00CB4F74" w:rsidRDefault="00C620BA" w:rsidP="00C620BA">
      <w:pPr>
        <w:pStyle w:val="ListParagraph"/>
        <w:spacing w:after="160" w:line="240" w:lineRule="auto"/>
        <w:ind w:left="2127" w:hanging="709"/>
        <w:jc w:val="both"/>
        <w:rPr>
          <w:rFonts w:asciiTheme="majorBidi" w:hAnsiTheme="majorBidi" w:cstheme="majorBidi"/>
          <w:sz w:val="24"/>
          <w:szCs w:val="24"/>
        </w:rPr>
      </w:pPr>
    </w:p>
    <w:p w14:paraId="25769D1C" w14:textId="76D4BB89" w:rsidR="00EA2D11" w:rsidRPr="00CB4F74" w:rsidRDefault="00EA2D11" w:rsidP="00C620BA">
      <w:pPr>
        <w:pStyle w:val="ListParagraph"/>
        <w:spacing w:after="160" w:line="480" w:lineRule="auto"/>
        <w:ind w:left="1276" w:firstLine="425"/>
        <w:jc w:val="both"/>
        <w:rPr>
          <w:rFonts w:asciiTheme="majorBidi" w:hAnsiTheme="majorBidi" w:cstheme="majorBidi"/>
          <w:sz w:val="24"/>
          <w:szCs w:val="24"/>
        </w:rPr>
      </w:pPr>
      <w:r w:rsidRPr="00CB4F74">
        <w:rPr>
          <w:rFonts w:asciiTheme="majorBidi" w:hAnsiTheme="majorBidi" w:cstheme="majorBidi"/>
          <w:sz w:val="24"/>
          <w:szCs w:val="24"/>
        </w:rPr>
        <w:t xml:space="preserve">Kutipan kalimat tersebut mengandung nilai moderasi dari segi perbuatan yang kerap dan bahkan acap kali ditunjukkan serta dilakukan oleh sekelompok golongan umat yang mengaku fanatik terhadap agama yang mereka anut. Di mana mereka merasa paling suci, suka mengkafirkan orang lain, suka membid’ahkan sesuatu yang mereka anggap aneh, dengan tujuan untuk menipu daya orang awam agar mau dan tunduk </w:t>
      </w:r>
      <w:r w:rsidRPr="00CB4F74">
        <w:rPr>
          <w:rFonts w:asciiTheme="majorBidi" w:hAnsiTheme="majorBidi" w:cstheme="majorBidi"/>
          <w:sz w:val="24"/>
          <w:szCs w:val="24"/>
        </w:rPr>
        <w:lastRenderedPageBreak/>
        <w:t xml:space="preserve">patuh bergabung bersama golongan fanatik tersebut. Hal semacam inilah yang seharusnya menjadi perhatian serius bagi umat </w:t>
      </w:r>
      <w:r>
        <w:rPr>
          <w:rFonts w:asciiTheme="majorBidi" w:hAnsiTheme="majorBidi" w:cstheme="majorBidi"/>
          <w:sz w:val="24"/>
          <w:szCs w:val="24"/>
        </w:rPr>
        <w:t>Islam</w:t>
      </w:r>
      <w:r w:rsidRPr="00CB4F74">
        <w:rPr>
          <w:rFonts w:asciiTheme="majorBidi" w:hAnsiTheme="majorBidi" w:cstheme="majorBidi"/>
          <w:sz w:val="24"/>
          <w:szCs w:val="24"/>
        </w:rPr>
        <w:t xml:space="preserve"> yang ingin menjunjung tinggi nilai-nilai moderasi, mengingat hal tersebut tentu saja menjadi ancaman serius yang harus diwaspadai demi </w:t>
      </w:r>
      <w:r w:rsidR="00C620BA">
        <w:rPr>
          <w:rFonts w:asciiTheme="majorBidi" w:hAnsiTheme="majorBidi" w:cstheme="majorBidi"/>
          <w:sz w:val="24"/>
          <w:szCs w:val="24"/>
        </w:rPr>
        <w:t>T</w:t>
      </w:r>
      <w:r w:rsidRPr="00CB4F74">
        <w:rPr>
          <w:rFonts w:asciiTheme="majorBidi" w:hAnsiTheme="majorBidi" w:cstheme="majorBidi"/>
          <w:sz w:val="24"/>
          <w:szCs w:val="24"/>
        </w:rPr>
        <w:t xml:space="preserve">egaknya </w:t>
      </w:r>
      <w:r>
        <w:rPr>
          <w:rFonts w:asciiTheme="majorBidi" w:hAnsiTheme="majorBidi" w:cstheme="majorBidi"/>
          <w:sz w:val="24"/>
          <w:szCs w:val="24"/>
        </w:rPr>
        <w:t>Islam</w:t>
      </w:r>
      <w:r w:rsidRPr="00CB4F74">
        <w:rPr>
          <w:rFonts w:asciiTheme="majorBidi" w:hAnsiTheme="majorBidi" w:cstheme="majorBidi"/>
          <w:sz w:val="24"/>
          <w:szCs w:val="24"/>
        </w:rPr>
        <w:t xml:space="preserve"> </w:t>
      </w:r>
      <w:r w:rsidRPr="003D05C7">
        <w:rPr>
          <w:rFonts w:asciiTheme="majorBidi" w:hAnsiTheme="majorBidi" w:cstheme="majorBidi"/>
          <w:sz w:val="24"/>
          <w:szCs w:val="24"/>
        </w:rPr>
        <w:t>Wasathiyah</w:t>
      </w:r>
      <w:r w:rsidRPr="00CB4F74">
        <w:rPr>
          <w:rFonts w:asciiTheme="majorBidi" w:hAnsiTheme="majorBidi" w:cstheme="majorBidi"/>
          <w:sz w:val="24"/>
          <w:szCs w:val="24"/>
        </w:rPr>
        <w:t xml:space="preserve"> yang sesungguhnya.</w:t>
      </w:r>
    </w:p>
    <w:p w14:paraId="5276128A" w14:textId="77777777" w:rsidR="00EA2D11" w:rsidRDefault="00EA2D11" w:rsidP="00C620BA">
      <w:pPr>
        <w:pStyle w:val="ListParagraph"/>
        <w:numPr>
          <w:ilvl w:val="0"/>
          <w:numId w:val="37"/>
        </w:numPr>
        <w:spacing w:after="160" w:line="480" w:lineRule="auto"/>
        <w:ind w:left="1276" w:hanging="283"/>
        <w:jc w:val="both"/>
        <w:rPr>
          <w:rFonts w:asciiTheme="majorBidi" w:hAnsiTheme="majorBidi" w:cstheme="majorBidi"/>
          <w:sz w:val="24"/>
          <w:szCs w:val="24"/>
          <w:rtl/>
        </w:rPr>
      </w:pPr>
      <w:r w:rsidRPr="00CB4F74">
        <w:rPr>
          <w:rFonts w:asciiTheme="majorBidi" w:hAnsiTheme="majorBidi" w:cstheme="majorBidi"/>
          <w:sz w:val="24"/>
          <w:szCs w:val="24"/>
        </w:rPr>
        <w:t>Pada Bab XXXVIII Tunggulah Saat Kehancuran di halaman 263 terdapat kutipan kalimat sebagai berikut:</w:t>
      </w:r>
      <w:r>
        <w:rPr>
          <w:rStyle w:val="FootnoteReference"/>
          <w:rFonts w:asciiTheme="majorBidi" w:hAnsiTheme="majorBidi" w:cstheme="majorBidi"/>
          <w:sz w:val="24"/>
          <w:szCs w:val="24"/>
        </w:rPr>
        <w:footnoteReference w:id="53"/>
      </w:r>
    </w:p>
    <w:p w14:paraId="16B20A08" w14:textId="77777777" w:rsidR="00EA2D11" w:rsidRPr="00696973" w:rsidRDefault="00EA2D11" w:rsidP="00C620BA">
      <w:pPr>
        <w:bidi/>
        <w:spacing w:after="0" w:line="240" w:lineRule="auto"/>
        <w:ind w:right="1276"/>
        <w:jc w:val="both"/>
        <w:rPr>
          <w:rFonts w:ascii="Traditional Arabic" w:eastAsia="Times New Roman" w:hAnsi="Traditional Arabic" w:cs="Traditional Arabic"/>
          <w:sz w:val="36"/>
          <w:szCs w:val="36"/>
        </w:rPr>
      </w:pPr>
      <w:r w:rsidRPr="00C55B29">
        <w:rPr>
          <w:rFonts w:ascii="Traditional Arabic" w:eastAsia="Times New Roman" w:hAnsi="Traditional Arabic" w:cs="Traditional Arabic" w:hint="cs"/>
          <w:sz w:val="36"/>
          <w:szCs w:val="36"/>
          <w:rtl/>
        </w:rPr>
        <w:t>وَمَتى</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فَسَدَ</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هَذَ</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الكَوْنُ</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وَتَمَادَى</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مَنْ</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عَلَيْهِ</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الفُسُوقُ</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وَالعِصْيَان،</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وَاَوْسَعُوا</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الخ</w:t>
      </w:r>
      <w:r>
        <w:rPr>
          <w:rFonts w:ascii="Traditional Arabic" w:eastAsia="Times New Roman" w:hAnsi="Traditional Arabic" w:cs="Traditional Arabic" w:hint="cs"/>
          <w:sz w:val="36"/>
          <w:szCs w:val="36"/>
          <w:rtl/>
        </w:rPr>
        <w:t>ُ</w:t>
      </w:r>
      <w:r w:rsidRPr="00C55B29">
        <w:rPr>
          <w:rFonts w:ascii="Traditional Arabic" w:eastAsia="Times New Roman" w:hAnsi="Traditional Arabic" w:cs="Traditional Arabic" w:hint="cs"/>
          <w:sz w:val="36"/>
          <w:szCs w:val="36"/>
          <w:rtl/>
        </w:rPr>
        <w:t>ط</w:t>
      </w:r>
      <w:r>
        <w:rPr>
          <w:rFonts w:ascii="Traditional Arabic" w:eastAsia="Times New Roman" w:hAnsi="Traditional Arabic" w:cs="Traditional Arabic" w:hint="cs"/>
          <w:sz w:val="36"/>
          <w:szCs w:val="36"/>
          <w:rtl/>
        </w:rPr>
        <w:t>َ</w:t>
      </w:r>
      <w:r w:rsidRPr="00C55B29">
        <w:rPr>
          <w:rFonts w:ascii="Traditional Arabic" w:eastAsia="Times New Roman" w:hAnsi="Traditional Arabic" w:cs="Traditional Arabic" w:hint="cs"/>
          <w:sz w:val="36"/>
          <w:szCs w:val="36"/>
          <w:rtl/>
        </w:rPr>
        <w:t>ا</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ف</w:t>
      </w:r>
      <w:r>
        <w:rPr>
          <w:rFonts w:ascii="Traditional Arabic" w:eastAsia="Times New Roman" w:hAnsi="Traditional Arabic" w:cs="Traditional Arabic" w:hint="cs"/>
          <w:sz w:val="36"/>
          <w:szCs w:val="36"/>
          <w:rtl/>
        </w:rPr>
        <w:t>ِ</w:t>
      </w:r>
      <w:r w:rsidRPr="00C55B29">
        <w:rPr>
          <w:rFonts w:ascii="Traditional Arabic" w:eastAsia="Times New Roman" w:hAnsi="Traditional Arabic" w:cs="Traditional Arabic" w:hint="cs"/>
          <w:sz w:val="36"/>
          <w:szCs w:val="36"/>
          <w:rtl/>
        </w:rPr>
        <w:t>ي</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الت</w:t>
      </w:r>
      <w:r>
        <w:rPr>
          <w:rFonts w:ascii="Traditional Arabic" w:eastAsia="Times New Roman" w:hAnsi="Traditional Arabic" w:cs="Traditional Arabic" w:hint="cs"/>
          <w:sz w:val="36"/>
          <w:szCs w:val="36"/>
          <w:rtl/>
        </w:rPr>
        <w:t>َّـ</w:t>
      </w:r>
      <w:r w:rsidRPr="00C55B29">
        <w:rPr>
          <w:rFonts w:ascii="Traditional Arabic" w:eastAsia="Times New Roman" w:hAnsi="Traditional Arabic" w:cs="Traditional Arabic" w:hint="cs"/>
          <w:sz w:val="36"/>
          <w:szCs w:val="36"/>
          <w:rtl/>
        </w:rPr>
        <w:t>ف</w:t>
      </w:r>
      <w:r>
        <w:rPr>
          <w:rFonts w:ascii="Traditional Arabic" w:eastAsia="Times New Roman" w:hAnsi="Traditional Arabic" w:cs="Traditional Arabic" w:hint="cs"/>
          <w:sz w:val="36"/>
          <w:szCs w:val="36"/>
          <w:rtl/>
        </w:rPr>
        <w:t>َ</w:t>
      </w:r>
      <w:r w:rsidRPr="00C55B29">
        <w:rPr>
          <w:rFonts w:ascii="Traditional Arabic" w:eastAsia="Times New Roman" w:hAnsi="Traditional Arabic" w:cs="Traditional Arabic" w:hint="cs"/>
          <w:sz w:val="36"/>
          <w:szCs w:val="36"/>
          <w:rtl/>
        </w:rPr>
        <w:t>ر</w:t>
      </w:r>
      <w:r>
        <w:rPr>
          <w:rFonts w:ascii="Traditional Arabic" w:eastAsia="Times New Roman" w:hAnsi="Traditional Arabic" w:cs="Traditional Arabic" w:hint="cs"/>
          <w:sz w:val="36"/>
          <w:szCs w:val="36"/>
          <w:rtl/>
        </w:rPr>
        <w:t>ُّ</w:t>
      </w:r>
      <w:r w:rsidRPr="00C55B29">
        <w:rPr>
          <w:rFonts w:ascii="Traditional Arabic" w:eastAsia="Times New Roman" w:hAnsi="Traditional Arabic" w:cs="Traditional Arabic" w:hint="cs"/>
          <w:sz w:val="36"/>
          <w:szCs w:val="36"/>
          <w:rtl/>
        </w:rPr>
        <w:t>ق</w:t>
      </w:r>
      <w:r>
        <w:rPr>
          <w:rFonts w:ascii="Traditional Arabic" w:eastAsia="Times New Roman" w:hAnsi="Traditional Arabic" w:cs="Traditional Arabic" w:hint="cs"/>
          <w:sz w:val="36"/>
          <w:szCs w:val="36"/>
          <w:rtl/>
        </w:rPr>
        <w:t>ِ</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ب</w:t>
      </w:r>
      <w:r>
        <w:rPr>
          <w:rFonts w:ascii="Traditional Arabic" w:eastAsia="Times New Roman" w:hAnsi="Traditional Arabic" w:cs="Traditional Arabic" w:hint="cs"/>
          <w:sz w:val="36"/>
          <w:szCs w:val="36"/>
          <w:rtl/>
        </w:rPr>
        <w:t>َ</w:t>
      </w:r>
      <w:r w:rsidRPr="00C55B29">
        <w:rPr>
          <w:rFonts w:ascii="Traditional Arabic" w:eastAsia="Times New Roman" w:hAnsi="Traditional Arabic" w:cs="Traditional Arabic" w:hint="cs"/>
          <w:sz w:val="36"/>
          <w:szCs w:val="36"/>
          <w:rtl/>
        </w:rPr>
        <w:t>ع</w:t>
      </w:r>
      <w:r>
        <w:rPr>
          <w:rFonts w:ascii="Traditional Arabic" w:eastAsia="Times New Roman" w:hAnsi="Traditional Arabic" w:cs="Traditional Arabic" w:hint="cs"/>
          <w:sz w:val="36"/>
          <w:szCs w:val="36"/>
          <w:rtl/>
        </w:rPr>
        <w:t>ْ</w:t>
      </w:r>
      <w:r w:rsidRPr="00C55B29">
        <w:rPr>
          <w:rFonts w:ascii="Traditional Arabic" w:eastAsia="Times New Roman" w:hAnsi="Traditional Arabic" w:cs="Traditional Arabic" w:hint="cs"/>
          <w:sz w:val="36"/>
          <w:szCs w:val="36"/>
          <w:rtl/>
        </w:rPr>
        <w:t>د</w:t>
      </w:r>
      <w:r>
        <w:rPr>
          <w:rFonts w:ascii="Traditional Arabic" w:eastAsia="Times New Roman" w:hAnsi="Traditional Arabic" w:cs="Traditional Arabic" w:hint="cs"/>
          <w:sz w:val="36"/>
          <w:szCs w:val="36"/>
          <w:rtl/>
        </w:rPr>
        <w:t>َ</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ا</w:t>
      </w:r>
      <w:r>
        <w:rPr>
          <w:rFonts w:ascii="Traditional Arabic" w:eastAsia="Times New Roman" w:hAnsi="Traditional Arabic" w:cs="Traditional Arabic" w:hint="cs"/>
          <w:sz w:val="36"/>
          <w:szCs w:val="36"/>
          <w:rtl/>
        </w:rPr>
        <w:t>ْ</w:t>
      </w:r>
      <w:r w:rsidRPr="00C55B29">
        <w:rPr>
          <w:rFonts w:ascii="Traditional Arabic" w:eastAsia="Times New Roman" w:hAnsi="Traditional Arabic" w:cs="Traditional Arabic" w:hint="cs"/>
          <w:sz w:val="36"/>
          <w:szCs w:val="36"/>
          <w:rtl/>
        </w:rPr>
        <w:t>لا</w:t>
      </w:r>
      <w:r>
        <w:rPr>
          <w:rFonts w:ascii="Traditional Arabic" w:eastAsia="Times New Roman" w:hAnsi="Traditional Arabic" w:cs="Traditional Arabic" w:hint="cs"/>
          <w:sz w:val="36"/>
          <w:szCs w:val="36"/>
          <w:rtl/>
        </w:rPr>
        <w:t>ِ</w:t>
      </w:r>
      <w:r w:rsidRPr="00C55B29">
        <w:rPr>
          <w:rFonts w:ascii="Traditional Arabic" w:eastAsia="Times New Roman" w:hAnsi="Traditional Arabic" w:cs="Traditional Arabic" w:hint="cs"/>
          <w:sz w:val="36"/>
          <w:szCs w:val="36"/>
          <w:rtl/>
        </w:rPr>
        <w:t>ج</w:t>
      </w:r>
      <w:r>
        <w:rPr>
          <w:rFonts w:ascii="Traditional Arabic" w:eastAsia="Times New Roman" w:hAnsi="Traditional Arabic" w:cs="Traditional Arabic" w:hint="cs"/>
          <w:sz w:val="36"/>
          <w:szCs w:val="36"/>
          <w:rtl/>
        </w:rPr>
        <w:t>ْـ</w:t>
      </w:r>
      <w:r w:rsidRPr="00C55B29">
        <w:rPr>
          <w:rFonts w:ascii="Traditional Arabic" w:eastAsia="Times New Roman" w:hAnsi="Traditional Arabic" w:cs="Traditional Arabic" w:hint="cs"/>
          <w:sz w:val="36"/>
          <w:szCs w:val="36"/>
          <w:rtl/>
        </w:rPr>
        <w:t>ت</w:t>
      </w:r>
      <w:r>
        <w:rPr>
          <w:rFonts w:ascii="Traditional Arabic" w:eastAsia="Times New Roman" w:hAnsi="Traditional Arabic" w:cs="Traditional Arabic" w:hint="cs"/>
          <w:sz w:val="36"/>
          <w:szCs w:val="36"/>
          <w:rtl/>
        </w:rPr>
        <w:t>ِ</w:t>
      </w:r>
      <w:r w:rsidRPr="00C55B29">
        <w:rPr>
          <w:rFonts w:ascii="Traditional Arabic" w:eastAsia="Times New Roman" w:hAnsi="Traditional Arabic" w:cs="Traditional Arabic" w:hint="cs"/>
          <w:sz w:val="36"/>
          <w:szCs w:val="36"/>
          <w:rtl/>
        </w:rPr>
        <w:t>م</w:t>
      </w:r>
      <w:r>
        <w:rPr>
          <w:rFonts w:ascii="Traditional Arabic" w:eastAsia="Times New Roman" w:hAnsi="Traditional Arabic" w:cs="Traditional Arabic" w:hint="cs"/>
          <w:sz w:val="36"/>
          <w:szCs w:val="36"/>
          <w:rtl/>
        </w:rPr>
        <w:t>َ</w:t>
      </w:r>
      <w:r w:rsidRPr="00C55B29">
        <w:rPr>
          <w:rFonts w:ascii="Traditional Arabic" w:eastAsia="Times New Roman" w:hAnsi="Traditional Arabic" w:cs="Traditional Arabic" w:hint="cs"/>
          <w:sz w:val="36"/>
          <w:szCs w:val="36"/>
          <w:rtl/>
        </w:rPr>
        <w:t>اع</w:t>
      </w:r>
      <w:r>
        <w:rPr>
          <w:rFonts w:ascii="Traditional Arabic" w:eastAsia="Times New Roman" w:hAnsi="Traditional Arabic" w:cs="Traditional Arabic" w:hint="cs"/>
          <w:sz w:val="36"/>
          <w:szCs w:val="36"/>
          <w:rtl/>
        </w:rPr>
        <w:t>ِ</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w:t>
      </w:r>
    </w:p>
    <w:p w14:paraId="0234CDE8" w14:textId="77777777" w:rsidR="003E6408" w:rsidRDefault="003E6408" w:rsidP="00EA2D11">
      <w:pPr>
        <w:pStyle w:val="ListParagraph"/>
        <w:spacing w:after="160" w:line="480" w:lineRule="auto"/>
        <w:ind w:left="2520" w:firstLine="360"/>
        <w:jc w:val="both"/>
        <w:rPr>
          <w:rFonts w:asciiTheme="majorBidi" w:hAnsiTheme="majorBidi" w:cstheme="majorBidi"/>
          <w:sz w:val="24"/>
          <w:szCs w:val="24"/>
        </w:rPr>
      </w:pPr>
    </w:p>
    <w:p w14:paraId="47379CD6" w14:textId="0BF99E26" w:rsidR="00EA2D11" w:rsidRDefault="00EA2D11" w:rsidP="00C620BA">
      <w:pPr>
        <w:pStyle w:val="ListParagraph"/>
        <w:spacing w:after="160" w:line="240" w:lineRule="auto"/>
        <w:ind w:left="2127" w:hanging="709"/>
        <w:jc w:val="both"/>
        <w:rPr>
          <w:rFonts w:asciiTheme="majorBidi" w:hAnsiTheme="majorBidi" w:cstheme="majorBidi"/>
          <w:sz w:val="24"/>
          <w:szCs w:val="24"/>
        </w:rPr>
      </w:pPr>
      <w:r w:rsidRPr="00416894">
        <w:rPr>
          <w:rFonts w:asciiTheme="majorBidi" w:hAnsiTheme="majorBidi" w:cstheme="majorBidi"/>
          <w:sz w:val="24"/>
          <w:szCs w:val="24"/>
        </w:rPr>
        <w:lastRenderedPageBreak/>
        <w:t>Artinya</w:t>
      </w:r>
      <w:r>
        <w:rPr>
          <w:rFonts w:asciiTheme="majorBidi" w:hAnsiTheme="majorBidi" w:cstheme="majorBidi"/>
          <w:sz w:val="24"/>
          <w:szCs w:val="24"/>
        </w:rPr>
        <w:t>: “</w:t>
      </w:r>
      <w:r w:rsidRPr="009F015C">
        <w:rPr>
          <w:rFonts w:asciiTheme="majorBidi" w:hAnsiTheme="majorBidi" w:cstheme="majorBidi"/>
          <w:sz w:val="24"/>
          <w:szCs w:val="24"/>
        </w:rPr>
        <w:t xml:space="preserve">Manakala dunia ini rusak, karena penghuninya melakukan berbagai kefasikan dan kemaksiatan, memperlebar jarak (mempertajam) perpecahan sesudah bersatu, lebih suka melakukan tindakan anarkiatau penghancuran sesudah giat melakukan pembangunan </w:t>
      </w:r>
      <w:r w:rsidRPr="004D5878">
        <w:rPr>
          <w:rFonts w:asciiTheme="majorBidi" w:hAnsiTheme="majorBidi" w:cstheme="majorBidi"/>
          <w:sz w:val="24"/>
          <w:szCs w:val="24"/>
        </w:rPr>
        <w:t>dan mengufuri hukum-hukum Allah setelah mengimaninya, maka mulailah tampak gejala kehancurannya</w:t>
      </w:r>
      <w:r w:rsidRPr="00CB4F74">
        <w:rPr>
          <w:rFonts w:asciiTheme="majorBidi" w:hAnsiTheme="majorBidi" w:cstheme="majorBidi"/>
          <w:sz w:val="24"/>
          <w:szCs w:val="24"/>
        </w:rPr>
        <w:t>.”</w:t>
      </w:r>
    </w:p>
    <w:p w14:paraId="4CB92BDE" w14:textId="77777777" w:rsidR="00C620BA" w:rsidRPr="00CB4F74" w:rsidRDefault="00C620BA" w:rsidP="00C620BA">
      <w:pPr>
        <w:pStyle w:val="ListParagraph"/>
        <w:spacing w:after="160" w:line="240" w:lineRule="auto"/>
        <w:ind w:left="2127" w:hanging="709"/>
        <w:jc w:val="both"/>
        <w:rPr>
          <w:rFonts w:asciiTheme="majorBidi" w:hAnsiTheme="majorBidi" w:cstheme="majorBidi"/>
          <w:sz w:val="24"/>
          <w:szCs w:val="24"/>
        </w:rPr>
      </w:pPr>
    </w:p>
    <w:p w14:paraId="3B88A5F8" w14:textId="77777777" w:rsidR="00EA2D11" w:rsidRPr="00CB4F74" w:rsidRDefault="00EA2D11" w:rsidP="00C620BA">
      <w:pPr>
        <w:pStyle w:val="ListParagraph"/>
        <w:spacing w:after="160" w:line="480" w:lineRule="auto"/>
        <w:ind w:left="1276" w:firstLine="425"/>
        <w:jc w:val="both"/>
        <w:rPr>
          <w:rFonts w:asciiTheme="majorBidi" w:hAnsiTheme="majorBidi" w:cstheme="majorBidi"/>
          <w:sz w:val="24"/>
          <w:szCs w:val="24"/>
        </w:rPr>
      </w:pPr>
      <w:r w:rsidRPr="00CB4F74">
        <w:rPr>
          <w:rFonts w:asciiTheme="majorBidi" w:hAnsiTheme="majorBidi" w:cstheme="majorBidi"/>
          <w:sz w:val="24"/>
          <w:szCs w:val="24"/>
        </w:rPr>
        <w:t xml:space="preserve">Kutipan kalimat tersebut mengandung nilai moderasi dari segi perbuatan yang digambarkan apabila umat manusia sudah tidak menjalankan syari’at dan hukum-hukum Allah </w:t>
      </w:r>
      <w:r>
        <w:rPr>
          <w:rFonts w:asciiTheme="majorBidi" w:hAnsiTheme="majorBidi" w:cstheme="majorBidi"/>
          <w:sz w:val="24"/>
          <w:szCs w:val="24"/>
        </w:rPr>
        <w:t>Swt</w:t>
      </w:r>
      <w:r w:rsidRPr="00CB4F74">
        <w:rPr>
          <w:rFonts w:asciiTheme="majorBidi" w:hAnsiTheme="majorBidi" w:cstheme="majorBidi"/>
          <w:sz w:val="24"/>
          <w:szCs w:val="24"/>
        </w:rPr>
        <w:t xml:space="preserve">, maka umat tersebut akan rusak dan dunia ini akan hancur dengan sendirinya. Terlebih apabila mulai meninggalkan prinsi-prinsip kehidupan dalam </w:t>
      </w:r>
      <w:r>
        <w:rPr>
          <w:rFonts w:asciiTheme="majorBidi" w:hAnsiTheme="majorBidi" w:cstheme="majorBidi"/>
          <w:sz w:val="24"/>
          <w:szCs w:val="24"/>
        </w:rPr>
        <w:t>Islam</w:t>
      </w:r>
      <w:r w:rsidRPr="00CB4F74">
        <w:rPr>
          <w:rFonts w:asciiTheme="majorBidi" w:hAnsiTheme="majorBidi" w:cstheme="majorBidi"/>
          <w:sz w:val="24"/>
          <w:szCs w:val="24"/>
        </w:rPr>
        <w:t xml:space="preserve"> </w:t>
      </w:r>
      <w:r w:rsidRPr="003D05C7">
        <w:rPr>
          <w:rFonts w:asciiTheme="majorBidi" w:hAnsiTheme="majorBidi" w:cstheme="majorBidi"/>
          <w:sz w:val="24"/>
          <w:szCs w:val="24"/>
        </w:rPr>
        <w:t>Wasathiyah</w:t>
      </w:r>
      <w:r w:rsidRPr="00CB4F74">
        <w:rPr>
          <w:rFonts w:asciiTheme="majorBidi" w:hAnsiTheme="majorBidi" w:cstheme="majorBidi"/>
          <w:sz w:val="24"/>
          <w:szCs w:val="24"/>
        </w:rPr>
        <w:t>, maka dunia akan segera cepat menampakkan kehancurannya.</w:t>
      </w:r>
    </w:p>
    <w:p w14:paraId="0453E7F9" w14:textId="77777777" w:rsidR="00EA2D11" w:rsidRDefault="00EA2D11" w:rsidP="00C620BA">
      <w:pPr>
        <w:pStyle w:val="ListParagraph"/>
        <w:numPr>
          <w:ilvl w:val="0"/>
          <w:numId w:val="37"/>
        </w:numPr>
        <w:spacing w:after="160" w:line="480" w:lineRule="auto"/>
        <w:ind w:left="1276" w:hanging="283"/>
        <w:jc w:val="both"/>
        <w:rPr>
          <w:rFonts w:asciiTheme="majorBidi" w:hAnsiTheme="majorBidi" w:cstheme="majorBidi"/>
          <w:sz w:val="24"/>
          <w:szCs w:val="24"/>
          <w:rtl/>
        </w:rPr>
      </w:pPr>
      <w:r w:rsidRPr="00CB4F74">
        <w:rPr>
          <w:rFonts w:asciiTheme="majorBidi" w:hAnsiTheme="majorBidi" w:cstheme="majorBidi"/>
          <w:sz w:val="24"/>
          <w:szCs w:val="24"/>
        </w:rPr>
        <w:lastRenderedPageBreak/>
        <w:t>Pada Bab XLIII Pendidikan di halaman 300 terdapat kutipan kalimat sebagai berikut:</w:t>
      </w:r>
      <w:r>
        <w:rPr>
          <w:rStyle w:val="FootnoteReference"/>
          <w:rFonts w:asciiTheme="majorBidi" w:hAnsiTheme="majorBidi" w:cstheme="majorBidi"/>
          <w:sz w:val="24"/>
          <w:szCs w:val="24"/>
        </w:rPr>
        <w:footnoteReference w:id="54"/>
      </w:r>
    </w:p>
    <w:p w14:paraId="21F6FCDF" w14:textId="77777777" w:rsidR="00EA2D11" w:rsidRPr="00696973" w:rsidRDefault="00EA2D11" w:rsidP="00C620BA">
      <w:pPr>
        <w:bidi/>
        <w:spacing w:after="0" w:line="240" w:lineRule="auto"/>
        <w:ind w:right="1276"/>
        <w:jc w:val="both"/>
        <w:rPr>
          <w:rFonts w:ascii="Traditional Arabic" w:eastAsia="Times New Roman" w:hAnsi="Traditional Arabic" w:cs="Traditional Arabic"/>
          <w:sz w:val="36"/>
          <w:szCs w:val="36"/>
        </w:rPr>
      </w:pPr>
      <w:r w:rsidRPr="00C55B29">
        <w:rPr>
          <w:rFonts w:ascii="Traditional Arabic" w:eastAsia="Times New Roman" w:hAnsi="Traditional Arabic" w:cs="Traditional Arabic" w:hint="cs"/>
          <w:sz w:val="36"/>
          <w:szCs w:val="36"/>
          <w:rtl/>
        </w:rPr>
        <w:t>تَجِبُ</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تَرْبِ</w:t>
      </w:r>
      <w:r>
        <w:rPr>
          <w:rFonts w:ascii="Traditional Arabic" w:eastAsia="Times New Roman" w:hAnsi="Traditional Arabic" w:cs="Traditional Arabic" w:hint="cs"/>
          <w:sz w:val="36"/>
          <w:szCs w:val="36"/>
          <w:rtl/>
        </w:rPr>
        <w:t>ـ</w:t>
      </w:r>
      <w:r w:rsidRPr="00C55B29">
        <w:rPr>
          <w:rFonts w:ascii="Traditional Arabic" w:eastAsia="Times New Roman" w:hAnsi="Traditional Arabic" w:cs="Traditional Arabic" w:hint="cs"/>
          <w:sz w:val="36"/>
          <w:szCs w:val="36"/>
          <w:rtl/>
        </w:rPr>
        <w:t>يَة</w:t>
      </w:r>
      <w:r>
        <w:rPr>
          <w:rFonts w:ascii="Traditional Arabic" w:eastAsia="Times New Roman" w:hAnsi="Traditional Arabic" w:cs="Traditional Arabic" w:hint="cs"/>
          <w:sz w:val="36"/>
          <w:szCs w:val="36"/>
          <w:rtl/>
        </w:rPr>
        <w:t>ِ</w:t>
      </w:r>
      <w:r w:rsidRPr="00C55B29">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الطِّ</w:t>
      </w:r>
      <w:r w:rsidRPr="00C55B29">
        <w:rPr>
          <w:rFonts w:ascii="Traditional Arabic" w:eastAsia="Times New Roman" w:hAnsi="Traditional Arabic" w:cs="Traditional Arabic" w:hint="cs"/>
          <w:sz w:val="36"/>
          <w:szCs w:val="36"/>
          <w:rtl/>
        </w:rPr>
        <w:t>فْلِ</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عَلَى</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الشَّجَاعَةِ</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وَالْإِقْدَامِ</w:t>
      </w:r>
      <w:r>
        <w:rPr>
          <w:rFonts w:ascii="Traditional Arabic" w:eastAsia="Times New Roman" w:hAnsi="Traditional Arabic" w:cs="Traditional Arabic" w:hint="cs"/>
          <w:sz w:val="36"/>
          <w:szCs w:val="36"/>
          <w:rtl/>
        </w:rPr>
        <w:t xml:space="preserve"> </w:t>
      </w:r>
      <w:r w:rsidRPr="00C55B29">
        <w:rPr>
          <w:rFonts w:ascii="Traditional Arabic" w:eastAsia="Times New Roman" w:hAnsi="Traditional Arabic" w:cs="Traditional Arabic" w:hint="cs"/>
          <w:sz w:val="36"/>
          <w:szCs w:val="36"/>
          <w:rtl/>
        </w:rPr>
        <w:t>وَالْجُودِ</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وَالصَّب</w:t>
      </w:r>
      <w:r>
        <w:rPr>
          <w:rFonts w:ascii="Traditional Arabic" w:eastAsia="Times New Roman" w:hAnsi="Traditional Arabic" w:cs="Traditional Arabic" w:hint="cs"/>
          <w:sz w:val="36"/>
          <w:szCs w:val="36"/>
          <w:rtl/>
        </w:rPr>
        <w:t>ْ</w:t>
      </w:r>
      <w:r w:rsidRPr="00C55B29">
        <w:rPr>
          <w:rFonts w:ascii="Traditional Arabic" w:eastAsia="Times New Roman" w:hAnsi="Traditional Arabic" w:cs="Traditional Arabic" w:hint="cs"/>
          <w:sz w:val="36"/>
          <w:szCs w:val="36"/>
          <w:rtl/>
        </w:rPr>
        <w:t>رِ</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وَالْإِخْلا</w:t>
      </w:r>
      <w:r>
        <w:rPr>
          <w:rFonts w:ascii="Traditional Arabic" w:eastAsia="Times New Roman" w:hAnsi="Traditional Arabic" w:cs="Traditional Arabic" w:hint="cs"/>
          <w:sz w:val="36"/>
          <w:szCs w:val="36"/>
          <w:rtl/>
        </w:rPr>
        <w:t>َ</w:t>
      </w:r>
      <w:r w:rsidRPr="00C55B29">
        <w:rPr>
          <w:rFonts w:ascii="Traditional Arabic" w:eastAsia="Times New Roman" w:hAnsi="Traditional Arabic" w:cs="Traditional Arabic" w:hint="cs"/>
          <w:sz w:val="36"/>
          <w:szCs w:val="36"/>
          <w:rtl/>
        </w:rPr>
        <w:t>صِ</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فِي</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الْعَمَلِ</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وَتَقْدِي</w:t>
      </w:r>
      <w:r>
        <w:rPr>
          <w:rFonts w:ascii="Traditional Arabic" w:eastAsia="Times New Roman" w:hAnsi="Traditional Arabic" w:cs="Traditional Arabic" w:hint="cs"/>
          <w:sz w:val="36"/>
          <w:szCs w:val="36"/>
          <w:rtl/>
        </w:rPr>
        <w:t>ـْ</w:t>
      </w:r>
      <w:r w:rsidRPr="00C55B29">
        <w:rPr>
          <w:rFonts w:ascii="Traditional Arabic" w:eastAsia="Times New Roman" w:hAnsi="Traditional Arabic" w:cs="Traditional Arabic" w:hint="cs"/>
          <w:sz w:val="36"/>
          <w:szCs w:val="36"/>
          <w:rtl/>
        </w:rPr>
        <w:t>مِ</w:t>
      </w:r>
      <w:r>
        <w:rPr>
          <w:rFonts w:ascii="Traditional Arabic" w:eastAsia="Times New Roman" w:hAnsi="Traditional Arabic" w:cs="Traditional Arabic" w:hint="cs"/>
          <w:sz w:val="36"/>
          <w:szCs w:val="36"/>
          <w:rtl/>
        </w:rPr>
        <w:t xml:space="preserve"> </w:t>
      </w:r>
      <w:r w:rsidRPr="00C55B29">
        <w:rPr>
          <w:rFonts w:ascii="Traditional Arabic" w:eastAsia="Times New Roman" w:hAnsi="Traditional Arabic" w:cs="Traditional Arabic" w:hint="cs"/>
          <w:sz w:val="36"/>
          <w:szCs w:val="36"/>
          <w:rtl/>
        </w:rPr>
        <w:t>ا</w:t>
      </w:r>
      <w:r>
        <w:rPr>
          <w:rFonts w:ascii="Traditional Arabic" w:eastAsia="Times New Roman" w:hAnsi="Traditional Arabic" w:cs="Traditional Arabic" w:hint="cs"/>
          <w:sz w:val="36"/>
          <w:szCs w:val="36"/>
          <w:rtl/>
        </w:rPr>
        <w:t>ْ</w:t>
      </w:r>
      <w:r w:rsidRPr="00C55B29">
        <w:rPr>
          <w:rFonts w:ascii="Traditional Arabic" w:eastAsia="Times New Roman" w:hAnsi="Traditional Arabic" w:cs="Traditional Arabic" w:hint="cs"/>
          <w:sz w:val="36"/>
          <w:szCs w:val="36"/>
          <w:rtl/>
        </w:rPr>
        <w:t>لم</w:t>
      </w:r>
      <w:r>
        <w:rPr>
          <w:rFonts w:ascii="Traditional Arabic" w:eastAsia="Times New Roman" w:hAnsi="Traditional Arabic" w:cs="Traditional Arabic" w:hint="cs"/>
          <w:sz w:val="36"/>
          <w:szCs w:val="36"/>
          <w:rtl/>
        </w:rPr>
        <w:t>ـَ</w:t>
      </w:r>
      <w:r w:rsidRPr="00C55B29">
        <w:rPr>
          <w:rFonts w:ascii="Traditional Arabic" w:eastAsia="Times New Roman" w:hAnsi="Traditional Arabic" w:cs="Traditional Arabic" w:hint="cs"/>
          <w:sz w:val="36"/>
          <w:szCs w:val="36"/>
          <w:rtl/>
        </w:rPr>
        <w:t>ص</w:t>
      </w:r>
      <w:r>
        <w:rPr>
          <w:rFonts w:ascii="Traditional Arabic" w:eastAsia="Times New Roman" w:hAnsi="Traditional Arabic" w:cs="Traditional Arabic" w:hint="cs"/>
          <w:sz w:val="36"/>
          <w:szCs w:val="36"/>
          <w:rtl/>
        </w:rPr>
        <w:t>ْلَح</w:t>
      </w:r>
      <w:r w:rsidRPr="00C55B29">
        <w:rPr>
          <w:rFonts w:ascii="Traditional Arabic" w:eastAsia="Times New Roman" w:hAnsi="Traditional Arabic" w:cs="Traditional Arabic" w:hint="cs"/>
          <w:sz w:val="36"/>
          <w:szCs w:val="36"/>
          <w:rtl/>
        </w:rPr>
        <w:t>َةِ</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العَامَ</w:t>
      </w:r>
      <w:r>
        <w:rPr>
          <w:rFonts w:ascii="Traditional Arabic" w:eastAsia="Times New Roman" w:hAnsi="Traditional Arabic" w:cs="Traditional Arabic" w:hint="cs"/>
          <w:sz w:val="36"/>
          <w:szCs w:val="36"/>
          <w:rtl/>
        </w:rPr>
        <w:t>ّ</w:t>
      </w:r>
      <w:r w:rsidRPr="00C55B29">
        <w:rPr>
          <w:rFonts w:ascii="Traditional Arabic" w:eastAsia="Times New Roman" w:hAnsi="Traditional Arabic" w:cs="Traditional Arabic" w:hint="cs"/>
          <w:sz w:val="36"/>
          <w:szCs w:val="36"/>
          <w:rtl/>
        </w:rPr>
        <w:t>ةِ</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عَلَى</w:t>
      </w:r>
      <w:r w:rsidRPr="00C55B29">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الْمَصْ</w:t>
      </w:r>
      <w:r w:rsidRPr="00C55B29">
        <w:rPr>
          <w:rFonts w:ascii="Traditional Arabic" w:eastAsia="Times New Roman" w:hAnsi="Traditional Arabic" w:cs="Traditional Arabic" w:hint="cs"/>
          <w:sz w:val="36"/>
          <w:szCs w:val="36"/>
          <w:rtl/>
        </w:rPr>
        <w:t>لَحَةِ</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الخَاص</w:t>
      </w:r>
      <w:r>
        <w:rPr>
          <w:rFonts w:ascii="Traditional Arabic" w:eastAsia="Times New Roman" w:hAnsi="Traditional Arabic" w:cs="Traditional Arabic" w:hint="cs"/>
          <w:sz w:val="36"/>
          <w:szCs w:val="36"/>
          <w:rtl/>
        </w:rPr>
        <w:t>ّ</w:t>
      </w:r>
      <w:r w:rsidRPr="00C55B29">
        <w:rPr>
          <w:rFonts w:ascii="Traditional Arabic" w:eastAsia="Times New Roman" w:hAnsi="Traditional Arabic" w:cs="Traditional Arabic" w:hint="cs"/>
          <w:sz w:val="36"/>
          <w:szCs w:val="36"/>
          <w:rtl/>
        </w:rPr>
        <w:t>َةِ</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وَشَرَفِ</w:t>
      </w:r>
      <w:r>
        <w:rPr>
          <w:rFonts w:ascii="Traditional Arabic" w:eastAsia="Times New Roman" w:hAnsi="Traditional Arabic" w:cs="Traditional Arabic" w:hint="cs"/>
          <w:sz w:val="36"/>
          <w:szCs w:val="36"/>
          <w:rtl/>
        </w:rPr>
        <w:t xml:space="preserve"> </w:t>
      </w:r>
      <w:r w:rsidRPr="00C55B29">
        <w:rPr>
          <w:rFonts w:ascii="Traditional Arabic" w:eastAsia="Times New Roman" w:hAnsi="Traditional Arabic" w:cs="Traditional Arabic" w:hint="cs"/>
          <w:sz w:val="36"/>
          <w:szCs w:val="36"/>
          <w:rtl/>
        </w:rPr>
        <w:t>النَّفْسِ</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وَالجُ</w:t>
      </w:r>
      <w:r>
        <w:rPr>
          <w:rFonts w:ascii="Traditional Arabic" w:eastAsia="Times New Roman" w:hAnsi="Traditional Arabic" w:cs="Traditional Arabic" w:hint="cs"/>
          <w:sz w:val="36"/>
          <w:szCs w:val="36"/>
          <w:rtl/>
        </w:rPr>
        <w:t>ـ</w:t>
      </w:r>
      <w:r w:rsidRPr="00C55B29">
        <w:rPr>
          <w:rFonts w:ascii="Traditional Arabic" w:eastAsia="Times New Roman" w:hAnsi="Traditional Arabic" w:cs="Traditional Arabic" w:hint="cs"/>
          <w:sz w:val="36"/>
          <w:szCs w:val="36"/>
          <w:rtl/>
        </w:rPr>
        <w:t>ر</w:t>
      </w:r>
      <w:r>
        <w:rPr>
          <w:rFonts w:ascii="Traditional Arabic" w:eastAsia="Times New Roman" w:hAnsi="Traditional Arabic" w:cs="Traditional Arabic" w:hint="cs"/>
          <w:sz w:val="36"/>
          <w:szCs w:val="36"/>
          <w:rtl/>
        </w:rPr>
        <w:t>ْأَ</w:t>
      </w:r>
      <w:r w:rsidRPr="00C55B29">
        <w:rPr>
          <w:rFonts w:ascii="Traditional Arabic" w:eastAsia="Times New Roman" w:hAnsi="Traditional Arabic" w:cs="Traditional Arabic" w:hint="cs"/>
          <w:sz w:val="36"/>
          <w:szCs w:val="36"/>
          <w:rtl/>
        </w:rPr>
        <w:t>ة</w:t>
      </w:r>
      <w:r>
        <w:rPr>
          <w:rFonts w:ascii="Traditional Arabic" w:eastAsia="Times New Roman" w:hAnsi="Traditional Arabic" w:cs="Traditional Arabic" w:hint="cs"/>
          <w:sz w:val="36"/>
          <w:szCs w:val="36"/>
          <w:rtl/>
        </w:rPr>
        <w:t>ِ</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الأ</w:t>
      </w:r>
      <w:r>
        <w:rPr>
          <w:rFonts w:ascii="Traditional Arabic" w:eastAsia="Times New Roman" w:hAnsi="Traditional Arabic" w:cs="Traditional Arabic" w:hint="cs"/>
          <w:sz w:val="36"/>
          <w:szCs w:val="36"/>
          <w:rtl/>
        </w:rPr>
        <w:t>َ</w:t>
      </w:r>
      <w:r w:rsidRPr="00C55B29">
        <w:rPr>
          <w:rFonts w:ascii="Traditional Arabic" w:eastAsia="Times New Roman" w:hAnsi="Traditional Arabic" w:cs="Traditional Arabic" w:hint="cs"/>
          <w:sz w:val="36"/>
          <w:szCs w:val="36"/>
          <w:rtl/>
        </w:rPr>
        <w:t>د</w:t>
      </w:r>
      <w:r>
        <w:rPr>
          <w:rFonts w:ascii="Traditional Arabic" w:eastAsia="Times New Roman" w:hAnsi="Traditional Arabic" w:cs="Traditional Arabic" w:hint="cs"/>
          <w:sz w:val="36"/>
          <w:szCs w:val="36"/>
          <w:rtl/>
        </w:rPr>
        <w:t>َ</w:t>
      </w:r>
      <w:r w:rsidRPr="00C55B29">
        <w:rPr>
          <w:rFonts w:ascii="Traditional Arabic" w:eastAsia="Times New Roman" w:hAnsi="Traditional Arabic" w:cs="Traditional Arabic" w:hint="cs"/>
          <w:sz w:val="36"/>
          <w:szCs w:val="36"/>
          <w:rtl/>
        </w:rPr>
        <w:t>بِ</w:t>
      </w:r>
      <w:r>
        <w:rPr>
          <w:rFonts w:ascii="Traditional Arabic" w:eastAsia="Times New Roman" w:hAnsi="Traditional Arabic" w:cs="Traditional Arabic" w:hint="cs"/>
          <w:sz w:val="36"/>
          <w:szCs w:val="36"/>
          <w:rtl/>
        </w:rPr>
        <w:t>ـ</w:t>
      </w:r>
      <w:r w:rsidRPr="00C55B29">
        <w:rPr>
          <w:rFonts w:ascii="Traditional Arabic" w:eastAsia="Times New Roman" w:hAnsi="Traditional Arabic" w:cs="Traditional Arabic" w:hint="cs"/>
          <w:sz w:val="36"/>
          <w:szCs w:val="36"/>
          <w:rtl/>
        </w:rPr>
        <w:t>ي</w:t>
      </w:r>
      <w:r>
        <w:rPr>
          <w:rFonts w:ascii="Traditional Arabic" w:eastAsia="Times New Roman" w:hAnsi="Traditional Arabic" w:cs="Traditional Arabic" w:hint="cs"/>
          <w:sz w:val="36"/>
          <w:szCs w:val="36"/>
          <w:rtl/>
        </w:rPr>
        <w:t>ـ</w:t>
      </w:r>
      <w:r w:rsidRPr="00C55B29">
        <w:rPr>
          <w:rFonts w:ascii="Traditional Arabic" w:eastAsia="Times New Roman" w:hAnsi="Traditional Arabic" w:cs="Traditional Arabic" w:hint="cs"/>
          <w:sz w:val="36"/>
          <w:szCs w:val="36"/>
          <w:rtl/>
        </w:rPr>
        <w:t>َّةِ</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w:t>
      </w:r>
      <w:r w:rsidRPr="00C55B29">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وَالدِّ</w:t>
      </w:r>
      <w:r w:rsidRPr="00C55B29">
        <w:rPr>
          <w:rFonts w:ascii="Traditional Arabic" w:eastAsia="Times New Roman" w:hAnsi="Traditional Arabic" w:cs="Traditional Arabic" w:hint="cs"/>
          <w:sz w:val="36"/>
          <w:szCs w:val="36"/>
          <w:rtl/>
        </w:rPr>
        <w:t>يْنِ</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الخَالِصِ</w:t>
      </w:r>
      <w:r>
        <w:rPr>
          <w:rFonts w:ascii="Traditional Arabic" w:eastAsia="Times New Roman" w:hAnsi="Traditional Arabic" w:cs="Traditional Arabic" w:hint="cs"/>
          <w:sz w:val="36"/>
          <w:szCs w:val="36"/>
          <w:rtl/>
        </w:rPr>
        <w:t xml:space="preserve"> </w:t>
      </w:r>
      <w:r w:rsidRPr="00C55B29">
        <w:rPr>
          <w:rFonts w:ascii="Traditional Arabic" w:eastAsia="Times New Roman" w:hAnsi="Traditional Arabic" w:cs="Traditional Arabic" w:hint="cs"/>
          <w:sz w:val="36"/>
          <w:szCs w:val="36"/>
          <w:rtl/>
        </w:rPr>
        <w:t>مِنَ</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الشَّوَائِبِ</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w:t>
      </w:r>
      <w:r w:rsidRPr="00C55B29">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وَالمـَ</w:t>
      </w:r>
      <w:r w:rsidRPr="00C55B29">
        <w:rPr>
          <w:rFonts w:ascii="Traditional Arabic" w:eastAsia="Times New Roman" w:hAnsi="Traditional Arabic" w:cs="Traditional Arabic" w:hint="cs"/>
          <w:sz w:val="36"/>
          <w:szCs w:val="36"/>
          <w:rtl/>
        </w:rPr>
        <w:t>دَنِيَّةِ</w:t>
      </w:r>
      <w:r w:rsidRPr="00C55B29">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المـُ</w:t>
      </w:r>
      <w:r w:rsidRPr="00C55B29">
        <w:rPr>
          <w:rFonts w:ascii="Traditional Arabic" w:eastAsia="Times New Roman" w:hAnsi="Traditional Arabic" w:cs="Traditional Arabic" w:hint="cs"/>
          <w:sz w:val="36"/>
          <w:szCs w:val="36"/>
          <w:rtl/>
        </w:rPr>
        <w:t>نَزَ</w:t>
      </w:r>
      <w:r>
        <w:rPr>
          <w:rFonts w:ascii="Traditional Arabic" w:eastAsia="Times New Roman" w:hAnsi="Traditional Arabic" w:cs="Traditional Arabic" w:hint="cs"/>
          <w:sz w:val="36"/>
          <w:szCs w:val="36"/>
          <w:rtl/>
        </w:rPr>
        <w:t>ّ</w:t>
      </w:r>
      <w:r w:rsidRPr="00C55B29">
        <w:rPr>
          <w:rFonts w:ascii="Traditional Arabic" w:eastAsia="Times New Roman" w:hAnsi="Traditional Arabic" w:cs="Traditional Arabic" w:hint="cs"/>
          <w:sz w:val="36"/>
          <w:szCs w:val="36"/>
          <w:rtl/>
        </w:rPr>
        <w:t>هَةِ</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عَنِ</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الفَسَادِ</w:t>
      </w:r>
      <w:r>
        <w:rPr>
          <w:rFonts w:ascii="Traditional Arabic" w:eastAsia="Times New Roman" w:hAnsi="Traditional Arabic" w:cs="Traditional Arabic" w:hint="cs"/>
          <w:sz w:val="36"/>
          <w:szCs w:val="36"/>
          <w:rtl/>
        </w:rPr>
        <w:t xml:space="preserve"> </w:t>
      </w:r>
      <w:r w:rsidRPr="00C55B29">
        <w:rPr>
          <w:rFonts w:ascii="Traditional Arabic" w:eastAsia="Times New Roman" w:hAnsi="Traditional Arabic" w:cs="Traditional Arabic" w:hint="cs"/>
          <w:sz w:val="36"/>
          <w:szCs w:val="36"/>
          <w:rtl/>
        </w:rPr>
        <w:t>وَالْحُرِّيَّاةِ</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الصَّحِيحَةِ</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ف</w:t>
      </w:r>
      <w:r>
        <w:rPr>
          <w:rFonts w:ascii="Traditional Arabic" w:eastAsia="Times New Roman" w:hAnsi="Traditional Arabic" w:cs="Traditional Arabic" w:hint="cs"/>
          <w:sz w:val="36"/>
          <w:szCs w:val="36"/>
          <w:rtl/>
        </w:rPr>
        <w:t>ِ</w:t>
      </w:r>
      <w:r w:rsidRPr="00C55B29">
        <w:rPr>
          <w:rFonts w:ascii="Traditional Arabic" w:eastAsia="Times New Roman" w:hAnsi="Traditional Arabic" w:cs="Traditional Arabic" w:hint="cs"/>
          <w:sz w:val="36"/>
          <w:szCs w:val="36"/>
          <w:rtl/>
        </w:rPr>
        <w:t>ي</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القَوْلِ</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وَالعَمَلِ</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w:t>
      </w:r>
      <w:r w:rsidRPr="00C55B29">
        <w:rPr>
          <w:rFonts w:ascii="Traditional Arabic" w:eastAsia="Times New Roman" w:hAnsi="Traditional Arabic" w:cs="Traditional Arabic"/>
          <w:sz w:val="36"/>
          <w:szCs w:val="36"/>
          <w:rtl/>
        </w:rPr>
        <w:t xml:space="preserve"> </w:t>
      </w:r>
      <w:r w:rsidRPr="00C55B29">
        <w:rPr>
          <w:rFonts w:ascii="Traditional Arabic" w:eastAsia="Times New Roman" w:hAnsi="Traditional Arabic" w:cs="Traditional Arabic" w:hint="cs"/>
          <w:sz w:val="36"/>
          <w:szCs w:val="36"/>
          <w:rtl/>
        </w:rPr>
        <w:t>وَحُب</w:t>
      </w:r>
      <w:r>
        <w:rPr>
          <w:rFonts w:ascii="Traditional Arabic" w:eastAsia="Times New Roman" w:hAnsi="Traditional Arabic" w:cs="Traditional Arabic" w:hint="cs"/>
          <w:sz w:val="36"/>
          <w:szCs w:val="36"/>
          <w:rtl/>
        </w:rPr>
        <w:t>ّ</w:t>
      </w:r>
      <w:r w:rsidRPr="00C55B29">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w:t>
      </w:r>
      <w:r w:rsidRPr="00C55B29">
        <w:rPr>
          <w:rFonts w:ascii="Traditional Arabic" w:eastAsia="Times New Roman" w:hAnsi="Traditional Arabic" w:cs="Traditional Arabic" w:hint="cs"/>
          <w:sz w:val="36"/>
          <w:szCs w:val="36"/>
          <w:rtl/>
        </w:rPr>
        <w:t>ا</w:t>
      </w:r>
      <w:r>
        <w:rPr>
          <w:rFonts w:ascii="Traditional Arabic" w:eastAsia="Times New Roman" w:hAnsi="Traditional Arabic" w:cs="Traditional Arabic" w:hint="cs"/>
          <w:sz w:val="36"/>
          <w:szCs w:val="36"/>
          <w:rtl/>
        </w:rPr>
        <w:t>ْ</w:t>
      </w:r>
      <w:r w:rsidRPr="00C55B29">
        <w:rPr>
          <w:rFonts w:ascii="Traditional Arabic" w:eastAsia="Times New Roman" w:hAnsi="Traditional Arabic" w:cs="Traditional Arabic" w:hint="cs"/>
          <w:sz w:val="36"/>
          <w:szCs w:val="36"/>
          <w:rtl/>
        </w:rPr>
        <w:t>لو</w:t>
      </w:r>
      <w:r>
        <w:rPr>
          <w:rFonts w:ascii="Traditional Arabic" w:eastAsia="Times New Roman" w:hAnsi="Traditional Arabic" w:cs="Traditional Arabic" w:hint="cs"/>
          <w:sz w:val="36"/>
          <w:szCs w:val="36"/>
          <w:rtl/>
        </w:rPr>
        <w:t>َ</w:t>
      </w:r>
      <w:r w:rsidRPr="00C55B29">
        <w:rPr>
          <w:rFonts w:ascii="Traditional Arabic" w:eastAsia="Times New Roman" w:hAnsi="Traditional Arabic" w:cs="Traditional Arabic" w:hint="cs"/>
          <w:sz w:val="36"/>
          <w:szCs w:val="36"/>
          <w:rtl/>
        </w:rPr>
        <w:t>ط</w:t>
      </w:r>
      <w:r>
        <w:rPr>
          <w:rFonts w:ascii="Traditional Arabic" w:eastAsia="Times New Roman" w:hAnsi="Traditional Arabic" w:cs="Traditional Arabic" w:hint="cs"/>
          <w:sz w:val="36"/>
          <w:szCs w:val="36"/>
          <w:rtl/>
        </w:rPr>
        <w:t>َ</w:t>
      </w:r>
      <w:r w:rsidRPr="00C55B29">
        <w:rPr>
          <w:rFonts w:ascii="Traditional Arabic" w:eastAsia="Times New Roman" w:hAnsi="Traditional Arabic" w:cs="Traditional Arabic" w:hint="cs"/>
          <w:sz w:val="36"/>
          <w:szCs w:val="36"/>
          <w:rtl/>
        </w:rPr>
        <w:t>ن</w:t>
      </w:r>
      <w:r>
        <w:rPr>
          <w:rFonts w:ascii="Traditional Arabic" w:eastAsia="Times New Roman" w:hAnsi="Traditional Arabic" w:cs="Traditional Arabic" w:hint="cs"/>
          <w:sz w:val="36"/>
          <w:szCs w:val="36"/>
          <w:rtl/>
        </w:rPr>
        <w:t>ِ .</w:t>
      </w:r>
    </w:p>
    <w:p w14:paraId="24DC2065" w14:textId="77777777" w:rsidR="003E6408" w:rsidRDefault="003E6408" w:rsidP="00EA2D11">
      <w:pPr>
        <w:pStyle w:val="ListParagraph"/>
        <w:spacing w:after="160" w:line="480" w:lineRule="auto"/>
        <w:ind w:left="2520" w:firstLine="360"/>
        <w:jc w:val="both"/>
        <w:rPr>
          <w:rFonts w:asciiTheme="majorBidi" w:hAnsiTheme="majorBidi" w:cstheme="majorBidi"/>
          <w:sz w:val="24"/>
          <w:szCs w:val="24"/>
        </w:rPr>
      </w:pPr>
    </w:p>
    <w:p w14:paraId="1B4FC072" w14:textId="0FE6D092" w:rsidR="00EA2D11" w:rsidRDefault="00EA2D11" w:rsidP="00C620BA">
      <w:pPr>
        <w:pStyle w:val="ListParagraph"/>
        <w:spacing w:after="160" w:line="240" w:lineRule="auto"/>
        <w:ind w:left="2127" w:hanging="709"/>
        <w:jc w:val="both"/>
        <w:rPr>
          <w:rFonts w:asciiTheme="majorBidi" w:hAnsiTheme="majorBidi" w:cstheme="majorBidi"/>
          <w:sz w:val="24"/>
          <w:szCs w:val="24"/>
        </w:rPr>
      </w:pPr>
      <w:r w:rsidRPr="00CB4F74">
        <w:rPr>
          <w:rFonts w:asciiTheme="majorBidi" w:hAnsiTheme="majorBidi" w:cstheme="majorBidi"/>
          <w:sz w:val="24"/>
          <w:szCs w:val="24"/>
        </w:rPr>
        <w:t>Artinya: “</w:t>
      </w:r>
      <w:r w:rsidRPr="004D5878">
        <w:rPr>
          <w:rFonts w:asciiTheme="majorBidi" w:hAnsiTheme="majorBidi" w:cstheme="majorBidi"/>
          <w:sz w:val="24"/>
          <w:szCs w:val="24"/>
        </w:rPr>
        <w:t>Anak itu wajib diberi pendidikan tentang keberanian, maju, kedermawanan, ke3sabaran, ikhlas dalam beramal, mementingkan kemaslahatan umum diatas kepentingan pribadi, kemuliaan jiwa, harga diri, keberanian yang beradab, pemahaman agama yang bersih dari  khurafat, peradaban yang bersih dari kerusakan, kebebasan berbicara dan bertindak yang baik dan cinta tanah ai</w:t>
      </w:r>
      <w:r w:rsidRPr="002347BB">
        <w:rPr>
          <w:rFonts w:asciiTheme="majorBidi" w:hAnsiTheme="majorBidi" w:cstheme="majorBidi"/>
          <w:sz w:val="24"/>
          <w:szCs w:val="24"/>
        </w:rPr>
        <w:t>r</w:t>
      </w:r>
      <w:r w:rsidRPr="00CB4F74">
        <w:rPr>
          <w:rFonts w:asciiTheme="majorBidi" w:hAnsiTheme="majorBidi" w:cstheme="majorBidi"/>
          <w:sz w:val="24"/>
          <w:szCs w:val="24"/>
        </w:rPr>
        <w:t>.”</w:t>
      </w:r>
    </w:p>
    <w:p w14:paraId="63C5BBA8" w14:textId="77777777" w:rsidR="00C620BA" w:rsidRPr="00CB4F74" w:rsidRDefault="00C620BA" w:rsidP="00C620BA">
      <w:pPr>
        <w:pStyle w:val="ListParagraph"/>
        <w:spacing w:after="160" w:line="240" w:lineRule="auto"/>
        <w:ind w:left="2127" w:hanging="709"/>
        <w:jc w:val="both"/>
        <w:rPr>
          <w:rFonts w:asciiTheme="majorBidi" w:hAnsiTheme="majorBidi" w:cstheme="majorBidi"/>
          <w:sz w:val="24"/>
          <w:szCs w:val="24"/>
        </w:rPr>
      </w:pPr>
    </w:p>
    <w:p w14:paraId="5D968930" w14:textId="77777777" w:rsidR="00EA2D11" w:rsidRDefault="00EA2D11" w:rsidP="00C620BA">
      <w:pPr>
        <w:pStyle w:val="ListParagraph"/>
        <w:spacing w:after="160" w:line="480" w:lineRule="auto"/>
        <w:ind w:left="1276" w:firstLine="425"/>
        <w:jc w:val="both"/>
        <w:rPr>
          <w:rFonts w:asciiTheme="majorBidi" w:hAnsiTheme="majorBidi" w:cstheme="majorBidi"/>
          <w:sz w:val="24"/>
          <w:szCs w:val="24"/>
        </w:rPr>
      </w:pPr>
      <w:r w:rsidRPr="00CB4F74">
        <w:rPr>
          <w:rFonts w:asciiTheme="majorBidi" w:hAnsiTheme="majorBidi" w:cstheme="majorBidi"/>
          <w:sz w:val="24"/>
          <w:szCs w:val="24"/>
        </w:rPr>
        <w:t xml:space="preserve">Kutipan kalimat tersebut mengandung nilai moderasi bahwasanya untuk mewujudkan umat </w:t>
      </w:r>
      <w:r>
        <w:rPr>
          <w:rFonts w:asciiTheme="majorBidi" w:hAnsiTheme="majorBidi" w:cstheme="majorBidi"/>
          <w:sz w:val="24"/>
          <w:szCs w:val="24"/>
        </w:rPr>
        <w:t>Islam</w:t>
      </w:r>
      <w:r w:rsidRPr="00CB4F74">
        <w:rPr>
          <w:rFonts w:asciiTheme="majorBidi" w:hAnsiTheme="majorBidi" w:cstheme="majorBidi"/>
          <w:sz w:val="24"/>
          <w:szCs w:val="24"/>
        </w:rPr>
        <w:t xml:space="preserve"> yang moderat, diperlukannya pendidikan yang berkualitas yang ditujukan kepada segenap generasi penerus umat </w:t>
      </w:r>
      <w:r>
        <w:rPr>
          <w:rFonts w:asciiTheme="majorBidi" w:hAnsiTheme="majorBidi" w:cstheme="majorBidi"/>
          <w:sz w:val="24"/>
          <w:szCs w:val="24"/>
        </w:rPr>
        <w:t>Islam</w:t>
      </w:r>
      <w:r w:rsidRPr="00CB4F74">
        <w:rPr>
          <w:rFonts w:asciiTheme="majorBidi" w:hAnsiTheme="majorBidi" w:cstheme="majorBidi"/>
          <w:sz w:val="24"/>
          <w:szCs w:val="24"/>
        </w:rPr>
        <w:t xml:space="preserve"> tersebut. Khususnya pendidikan yang diarahkan untuk membentuk akhlaqul karimah, menjunjung tinggi jiwa kepemimpinan, kepemilikan terhadap rasa tenggang rasa, serta kebebasan dalam berpikir yang tetap berpegang teguh pada syari’at dan hukum-hukum Allah </w:t>
      </w:r>
      <w:r>
        <w:rPr>
          <w:rFonts w:asciiTheme="majorBidi" w:hAnsiTheme="majorBidi" w:cstheme="majorBidi"/>
          <w:sz w:val="24"/>
          <w:szCs w:val="24"/>
        </w:rPr>
        <w:t>Swt</w:t>
      </w:r>
      <w:r w:rsidRPr="00CB4F74">
        <w:rPr>
          <w:rFonts w:asciiTheme="majorBidi" w:hAnsiTheme="majorBidi" w:cstheme="majorBidi"/>
          <w:sz w:val="24"/>
          <w:szCs w:val="24"/>
        </w:rPr>
        <w:t xml:space="preserve">, sehingga </w:t>
      </w:r>
      <w:r>
        <w:rPr>
          <w:rFonts w:asciiTheme="majorBidi" w:hAnsiTheme="majorBidi" w:cstheme="majorBidi"/>
          <w:sz w:val="24"/>
          <w:szCs w:val="24"/>
        </w:rPr>
        <w:t>Islam</w:t>
      </w:r>
      <w:r w:rsidRPr="00CB4F74">
        <w:rPr>
          <w:rFonts w:asciiTheme="majorBidi" w:hAnsiTheme="majorBidi" w:cstheme="majorBidi"/>
          <w:sz w:val="24"/>
          <w:szCs w:val="24"/>
        </w:rPr>
        <w:t xml:space="preserve"> </w:t>
      </w:r>
      <w:r w:rsidRPr="003D05C7">
        <w:rPr>
          <w:rFonts w:asciiTheme="majorBidi" w:hAnsiTheme="majorBidi" w:cstheme="majorBidi"/>
          <w:sz w:val="24"/>
          <w:szCs w:val="24"/>
        </w:rPr>
        <w:t>Wasathiyah</w:t>
      </w:r>
      <w:r w:rsidRPr="00CB4F74">
        <w:rPr>
          <w:rFonts w:asciiTheme="majorBidi" w:hAnsiTheme="majorBidi" w:cstheme="majorBidi"/>
          <w:sz w:val="24"/>
          <w:szCs w:val="24"/>
        </w:rPr>
        <w:t xml:space="preserve"> dapat ditegakkan dengan sempurna.</w:t>
      </w:r>
    </w:p>
    <w:p w14:paraId="71DC8BC0" w14:textId="77777777" w:rsidR="00C620BA" w:rsidRDefault="00C620BA" w:rsidP="00C620BA">
      <w:pPr>
        <w:pStyle w:val="ListParagraph"/>
        <w:spacing w:after="160" w:line="480" w:lineRule="auto"/>
        <w:ind w:left="1276" w:firstLine="425"/>
        <w:jc w:val="both"/>
        <w:rPr>
          <w:rFonts w:asciiTheme="majorBidi" w:hAnsiTheme="majorBidi" w:cstheme="majorBidi"/>
          <w:sz w:val="24"/>
          <w:szCs w:val="24"/>
        </w:rPr>
      </w:pPr>
    </w:p>
    <w:p w14:paraId="34EA49F9" w14:textId="77777777" w:rsidR="00C620BA" w:rsidRDefault="00C620BA" w:rsidP="00C620BA">
      <w:pPr>
        <w:pStyle w:val="ListParagraph"/>
        <w:spacing w:after="160" w:line="480" w:lineRule="auto"/>
        <w:ind w:left="1276" w:firstLine="425"/>
        <w:jc w:val="both"/>
        <w:rPr>
          <w:rFonts w:asciiTheme="majorBidi" w:hAnsiTheme="majorBidi" w:cstheme="majorBidi"/>
          <w:sz w:val="24"/>
          <w:szCs w:val="24"/>
        </w:rPr>
      </w:pPr>
    </w:p>
    <w:p w14:paraId="1B24ADA6" w14:textId="77777777" w:rsidR="00C620BA" w:rsidRPr="00711A76" w:rsidRDefault="00C620BA" w:rsidP="00C620BA">
      <w:pPr>
        <w:pStyle w:val="ListParagraph"/>
        <w:spacing w:after="160" w:line="480" w:lineRule="auto"/>
        <w:ind w:left="1276" w:firstLine="425"/>
        <w:jc w:val="both"/>
        <w:rPr>
          <w:rFonts w:asciiTheme="majorBidi" w:hAnsiTheme="majorBidi" w:cstheme="majorBidi"/>
          <w:sz w:val="24"/>
          <w:szCs w:val="24"/>
        </w:rPr>
      </w:pPr>
    </w:p>
    <w:p w14:paraId="7319E3FB" w14:textId="77777777" w:rsidR="00EA2D11" w:rsidRPr="007E6A9C" w:rsidRDefault="00EA2D11" w:rsidP="00C620BA">
      <w:pPr>
        <w:pStyle w:val="ListParagraph"/>
        <w:numPr>
          <w:ilvl w:val="0"/>
          <w:numId w:val="23"/>
        </w:numPr>
        <w:spacing w:after="160" w:line="480" w:lineRule="auto"/>
        <w:ind w:left="993" w:hanging="284"/>
        <w:jc w:val="both"/>
        <w:rPr>
          <w:rFonts w:asciiTheme="majorBidi" w:hAnsiTheme="majorBidi" w:cstheme="majorBidi"/>
          <w:b/>
          <w:bCs/>
          <w:sz w:val="24"/>
          <w:szCs w:val="24"/>
        </w:rPr>
      </w:pPr>
      <w:r w:rsidRPr="007E6A9C">
        <w:rPr>
          <w:rFonts w:asciiTheme="majorBidi" w:hAnsiTheme="majorBidi" w:cstheme="majorBidi"/>
          <w:b/>
          <w:bCs/>
          <w:sz w:val="24"/>
          <w:szCs w:val="24"/>
        </w:rPr>
        <w:t>Tuturan dalam bentuk tabiat atau watak</w:t>
      </w:r>
    </w:p>
    <w:p w14:paraId="434C0374" w14:textId="77777777" w:rsidR="00EA2D11" w:rsidRPr="007E6A9C" w:rsidRDefault="00EA2D11" w:rsidP="00C620BA">
      <w:pPr>
        <w:pStyle w:val="ListParagraph"/>
        <w:spacing w:after="160" w:line="480" w:lineRule="auto"/>
        <w:ind w:left="993" w:firstLine="425"/>
        <w:jc w:val="both"/>
        <w:rPr>
          <w:rFonts w:asciiTheme="majorBidi" w:hAnsiTheme="majorBidi" w:cstheme="majorBidi"/>
          <w:sz w:val="24"/>
          <w:szCs w:val="24"/>
        </w:rPr>
      </w:pPr>
      <w:r w:rsidRPr="007E6A9C">
        <w:rPr>
          <w:rFonts w:asciiTheme="majorBidi" w:hAnsiTheme="majorBidi" w:cstheme="majorBidi"/>
          <w:sz w:val="24"/>
          <w:szCs w:val="24"/>
        </w:rPr>
        <w:t xml:space="preserve">Pada Kitab </w:t>
      </w:r>
      <w:r w:rsidRPr="00BC1D52">
        <w:rPr>
          <w:rFonts w:asciiTheme="majorBidi" w:hAnsiTheme="majorBidi" w:cstheme="majorBidi"/>
          <w:i/>
          <w:iCs/>
          <w:sz w:val="24"/>
          <w:szCs w:val="24"/>
        </w:rPr>
        <w:t>Ìẓat Al-Nāsyiīn</w:t>
      </w:r>
      <w:r>
        <w:rPr>
          <w:rFonts w:asciiTheme="majorBidi" w:hAnsiTheme="majorBidi" w:cstheme="majorBidi"/>
          <w:sz w:val="24"/>
          <w:szCs w:val="24"/>
        </w:rPr>
        <w:t xml:space="preserve"> </w:t>
      </w:r>
      <w:r w:rsidRPr="007E6A9C">
        <w:rPr>
          <w:rFonts w:asciiTheme="majorBidi" w:hAnsiTheme="majorBidi" w:cstheme="majorBidi"/>
          <w:sz w:val="24"/>
          <w:szCs w:val="24"/>
        </w:rPr>
        <w:t xml:space="preserve"> tuturan dalam bentuk tabiat atau watak dapat ditelisik lebih lanjut yakni sebagai berikut:</w:t>
      </w:r>
    </w:p>
    <w:p w14:paraId="562D48F0" w14:textId="77777777" w:rsidR="00EA2D11" w:rsidRDefault="00EA2D11" w:rsidP="00C620BA">
      <w:pPr>
        <w:pStyle w:val="ListParagraph"/>
        <w:numPr>
          <w:ilvl w:val="0"/>
          <w:numId w:val="38"/>
        </w:numPr>
        <w:tabs>
          <w:tab w:val="left" w:pos="1276"/>
        </w:tabs>
        <w:spacing w:after="160" w:line="480" w:lineRule="auto"/>
        <w:ind w:left="1276" w:hanging="283"/>
        <w:jc w:val="both"/>
        <w:rPr>
          <w:rFonts w:asciiTheme="majorBidi" w:hAnsiTheme="majorBidi" w:cstheme="majorBidi"/>
          <w:sz w:val="24"/>
          <w:szCs w:val="24"/>
        </w:rPr>
      </w:pPr>
      <w:r w:rsidRPr="00CB4F74">
        <w:rPr>
          <w:rFonts w:asciiTheme="majorBidi" w:hAnsiTheme="majorBidi" w:cstheme="majorBidi"/>
          <w:sz w:val="24"/>
          <w:szCs w:val="24"/>
        </w:rPr>
        <w:t>Pada Bab IV Al-Ikhlas di halaman 15 terdapat kutipan kalimat sebagai berikut:</w:t>
      </w:r>
      <w:r>
        <w:rPr>
          <w:rStyle w:val="FootnoteReference"/>
          <w:rFonts w:asciiTheme="majorBidi" w:hAnsiTheme="majorBidi" w:cstheme="majorBidi"/>
          <w:sz w:val="24"/>
          <w:szCs w:val="24"/>
        </w:rPr>
        <w:footnoteReference w:id="55"/>
      </w:r>
    </w:p>
    <w:p w14:paraId="22540A30" w14:textId="77777777" w:rsidR="00EA2D11" w:rsidRPr="00696973" w:rsidRDefault="00EA2D11" w:rsidP="00C620BA">
      <w:pPr>
        <w:bidi/>
        <w:spacing w:after="0" w:line="240" w:lineRule="auto"/>
        <w:ind w:right="1276"/>
        <w:jc w:val="both"/>
        <w:rPr>
          <w:rFonts w:ascii="Traditional Arabic" w:eastAsia="Times New Roman" w:hAnsi="Traditional Arabic" w:cs="Traditional Arabic"/>
          <w:sz w:val="36"/>
          <w:szCs w:val="36"/>
        </w:rPr>
      </w:pPr>
      <w:r w:rsidRPr="00711A76">
        <w:rPr>
          <w:rFonts w:ascii="Traditional Arabic" w:eastAsia="Times New Roman" w:hAnsi="Traditional Arabic" w:cs="Traditional Arabic" w:hint="cs"/>
          <w:sz w:val="36"/>
          <w:szCs w:val="36"/>
          <w:rtl/>
        </w:rPr>
        <w:t>بِالأَصْف</w:t>
      </w:r>
      <w:r>
        <w:rPr>
          <w:rFonts w:ascii="Traditional Arabic" w:eastAsia="Times New Roman" w:hAnsi="Traditional Arabic" w:cs="Traditional Arabic" w:hint="cs"/>
          <w:sz w:val="36"/>
          <w:szCs w:val="36"/>
          <w:rtl/>
        </w:rPr>
        <w:t>َ</w:t>
      </w:r>
      <w:r w:rsidRPr="00711A76">
        <w:rPr>
          <w:rFonts w:ascii="Traditional Arabic" w:eastAsia="Times New Roman" w:hAnsi="Traditional Arabic" w:cs="Traditional Arabic" w:hint="cs"/>
          <w:sz w:val="36"/>
          <w:szCs w:val="36"/>
          <w:rtl/>
        </w:rPr>
        <w:t>ر</w:t>
      </w:r>
      <w:r>
        <w:rPr>
          <w:rFonts w:ascii="Traditional Arabic" w:eastAsia="Times New Roman" w:hAnsi="Traditional Arabic" w:cs="Traditional Arabic" w:hint="cs"/>
          <w:sz w:val="36"/>
          <w:szCs w:val="36"/>
          <w:rtl/>
        </w:rPr>
        <w:t>ِالرَّ</w:t>
      </w:r>
      <w:r w:rsidRPr="00711A76">
        <w:rPr>
          <w:rFonts w:ascii="Traditional Arabic" w:eastAsia="Times New Roman" w:hAnsi="Traditional Arabic" w:cs="Traditional Arabic" w:hint="cs"/>
          <w:sz w:val="36"/>
          <w:szCs w:val="36"/>
          <w:rtl/>
        </w:rPr>
        <w:t>ن</w:t>
      </w:r>
      <w:r>
        <w:rPr>
          <w:rFonts w:ascii="Traditional Arabic" w:eastAsia="Times New Roman" w:hAnsi="Traditional Arabic" w:cs="Traditional Arabic" w:hint="cs"/>
          <w:sz w:val="36"/>
          <w:szCs w:val="36"/>
          <w:rtl/>
        </w:rPr>
        <w:t>َّ</w:t>
      </w:r>
      <w:r w:rsidRPr="00711A76">
        <w:rPr>
          <w:rFonts w:ascii="Traditional Arabic" w:eastAsia="Times New Roman" w:hAnsi="Traditional Arabic" w:cs="Traditional Arabic" w:hint="cs"/>
          <w:sz w:val="36"/>
          <w:szCs w:val="36"/>
          <w:rtl/>
        </w:rPr>
        <w:t>ان</w:t>
      </w:r>
      <w:r>
        <w:rPr>
          <w:rFonts w:ascii="Traditional Arabic" w:eastAsia="Times New Roman" w:hAnsi="Traditional Arabic" w:cs="Traditional Arabic" w:hint="cs"/>
          <w:sz w:val="36"/>
          <w:szCs w:val="36"/>
          <w:rtl/>
        </w:rPr>
        <w:t>ِ</w:t>
      </w:r>
      <w:r w:rsidRPr="00711A76">
        <w:rPr>
          <w:rFonts w:ascii="Traditional Arabic" w:eastAsia="Times New Roman" w:hAnsi="Traditional Arabic" w:cs="Traditional Arabic"/>
          <w:sz w:val="36"/>
          <w:szCs w:val="36"/>
          <w:rtl/>
        </w:rPr>
        <w:t xml:space="preserve"> </w:t>
      </w:r>
      <w:r w:rsidRPr="00711A76">
        <w:rPr>
          <w:rFonts w:ascii="Traditional Arabic" w:eastAsia="Times New Roman" w:hAnsi="Traditional Arabic" w:cs="Traditional Arabic" w:hint="cs"/>
          <w:sz w:val="36"/>
          <w:szCs w:val="36"/>
          <w:rtl/>
        </w:rPr>
        <w:t>فَذَلِكَ</w:t>
      </w:r>
      <w:r w:rsidRPr="00711A76">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د</w:t>
      </w:r>
      <w:r w:rsidRPr="00711A76">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أْ</w:t>
      </w:r>
      <w:r w:rsidRPr="00711A76">
        <w:rPr>
          <w:rFonts w:ascii="Traditional Arabic" w:eastAsia="Times New Roman" w:hAnsi="Traditional Arabic" w:cs="Traditional Arabic" w:hint="cs"/>
          <w:sz w:val="36"/>
          <w:szCs w:val="36"/>
          <w:rtl/>
        </w:rPr>
        <w:t>بُ</w:t>
      </w:r>
      <w:r w:rsidRPr="00711A76">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الـمُـ</w:t>
      </w:r>
      <w:r w:rsidRPr="00711A76">
        <w:rPr>
          <w:rFonts w:ascii="Traditional Arabic" w:eastAsia="Times New Roman" w:hAnsi="Traditional Arabic" w:cs="Traditional Arabic" w:hint="cs"/>
          <w:sz w:val="36"/>
          <w:szCs w:val="36"/>
          <w:rtl/>
        </w:rPr>
        <w:t>نَافِقِينَ</w:t>
      </w:r>
      <w:r w:rsidRPr="00711A76">
        <w:rPr>
          <w:rFonts w:ascii="Traditional Arabic" w:eastAsia="Times New Roman" w:hAnsi="Traditional Arabic" w:cs="Traditional Arabic"/>
          <w:sz w:val="36"/>
          <w:szCs w:val="36"/>
          <w:rtl/>
        </w:rPr>
        <w:t xml:space="preserve"> </w:t>
      </w:r>
      <w:r w:rsidRPr="00711A76">
        <w:rPr>
          <w:rFonts w:ascii="Traditional Arabic" w:eastAsia="Times New Roman" w:hAnsi="Traditional Arabic" w:cs="Traditional Arabic" w:hint="cs"/>
          <w:sz w:val="36"/>
          <w:szCs w:val="36"/>
          <w:rtl/>
        </w:rPr>
        <w:t>الَّذِينَ</w:t>
      </w:r>
      <w:r w:rsidRPr="00711A76">
        <w:rPr>
          <w:rFonts w:ascii="Traditional Arabic" w:eastAsia="Times New Roman" w:hAnsi="Traditional Arabic" w:cs="Traditional Arabic"/>
          <w:sz w:val="36"/>
          <w:szCs w:val="36"/>
          <w:rtl/>
        </w:rPr>
        <w:t xml:space="preserve"> </w:t>
      </w:r>
      <w:r w:rsidRPr="00711A76">
        <w:rPr>
          <w:rFonts w:ascii="Traditional Arabic" w:eastAsia="Times New Roman" w:hAnsi="Traditional Arabic" w:cs="Traditional Arabic" w:hint="cs"/>
          <w:sz w:val="36"/>
          <w:szCs w:val="36"/>
          <w:rtl/>
        </w:rPr>
        <w:t>يَسْتَبْدِلُونَ</w:t>
      </w:r>
      <w:r w:rsidRPr="00711A76">
        <w:rPr>
          <w:rFonts w:ascii="Traditional Arabic" w:eastAsia="Times New Roman" w:hAnsi="Traditional Arabic" w:cs="Traditional Arabic"/>
          <w:sz w:val="36"/>
          <w:szCs w:val="36"/>
          <w:rtl/>
        </w:rPr>
        <w:t xml:space="preserve"> </w:t>
      </w:r>
      <w:r w:rsidRPr="00711A76">
        <w:rPr>
          <w:rFonts w:ascii="Traditional Arabic" w:eastAsia="Times New Roman" w:hAnsi="Traditional Arabic" w:cs="Traditional Arabic" w:hint="cs"/>
          <w:sz w:val="36"/>
          <w:szCs w:val="36"/>
          <w:rtl/>
        </w:rPr>
        <w:t>الدُّنْيا</w:t>
      </w:r>
      <w:r w:rsidRPr="00711A76">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بِالدِّ</w:t>
      </w:r>
      <w:r w:rsidRPr="00711A76">
        <w:rPr>
          <w:rFonts w:ascii="Traditional Arabic" w:eastAsia="Times New Roman" w:hAnsi="Traditional Arabic" w:cs="Traditional Arabic" w:hint="cs"/>
          <w:sz w:val="36"/>
          <w:szCs w:val="36"/>
          <w:rtl/>
        </w:rPr>
        <w:t>يْنِ</w:t>
      </w:r>
      <w:r w:rsidRPr="00711A76">
        <w:rPr>
          <w:rFonts w:ascii="Traditional Arabic" w:eastAsia="Times New Roman" w:hAnsi="Traditional Arabic" w:cs="Traditional Arabic"/>
          <w:sz w:val="36"/>
          <w:szCs w:val="36"/>
          <w:rtl/>
        </w:rPr>
        <w:t xml:space="preserve"> </w:t>
      </w:r>
      <w:r w:rsidRPr="00711A76">
        <w:rPr>
          <w:rFonts w:ascii="Traditional Arabic" w:eastAsia="Times New Roman" w:hAnsi="Traditional Arabic" w:cs="Traditional Arabic" w:hint="cs"/>
          <w:sz w:val="36"/>
          <w:szCs w:val="36"/>
          <w:rtl/>
        </w:rPr>
        <w:t>و</w:t>
      </w:r>
      <w:r>
        <w:rPr>
          <w:rFonts w:ascii="Traditional Arabic" w:eastAsia="Times New Roman" w:hAnsi="Traditional Arabic" w:cs="Traditional Arabic" w:hint="cs"/>
          <w:sz w:val="36"/>
          <w:szCs w:val="36"/>
          <w:rtl/>
        </w:rPr>
        <w:t>َ</w:t>
      </w:r>
      <w:r w:rsidRPr="00711A76">
        <w:rPr>
          <w:rFonts w:ascii="Traditional Arabic" w:eastAsia="Times New Roman" w:hAnsi="Traditional Arabic" w:cs="Traditional Arabic" w:hint="cs"/>
          <w:sz w:val="36"/>
          <w:szCs w:val="36"/>
          <w:rtl/>
        </w:rPr>
        <w:t>الضَّلَالِ</w:t>
      </w:r>
      <w:r w:rsidRPr="00711A76">
        <w:rPr>
          <w:rFonts w:ascii="Traditional Arabic" w:eastAsia="Times New Roman" w:hAnsi="Traditional Arabic" w:cs="Traditional Arabic"/>
          <w:sz w:val="36"/>
          <w:szCs w:val="36"/>
          <w:rtl/>
        </w:rPr>
        <w:t xml:space="preserve"> </w:t>
      </w:r>
      <w:r w:rsidRPr="00711A76">
        <w:rPr>
          <w:rFonts w:ascii="Traditional Arabic" w:eastAsia="Times New Roman" w:hAnsi="Traditional Arabic" w:cs="Traditional Arabic" w:hint="cs"/>
          <w:sz w:val="36"/>
          <w:szCs w:val="36"/>
          <w:rtl/>
        </w:rPr>
        <w:t>بالي</w:t>
      </w:r>
      <w:r>
        <w:rPr>
          <w:rFonts w:ascii="Traditional Arabic" w:eastAsia="Times New Roman" w:hAnsi="Traditional Arabic" w:cs="Traditional Arabic" w:hint="cs"/>
          <w:sz w:val="36"/>
          <w:szCs w:val="36"/>
          <w:rtl/>
        </w:rPr>
        <w:t>َ</w:t>
      </w:r>
      <w:r w:rsidRPr="00711A76">
        <w:rPr>
          <w:rFonts w:ascii="Traditional Arabic" w:eastAsia="Times New Roman" w:hAnsi="Traditional Arabic" w:cs="Traditional Arabic" w:hint="cs"/>
          <w:sz w:val="36"/>
          <w:szCs w:val="36"/>
          <w:rtl/>
        </w:rPr>
        <w:t>ق</w:t>
      </w:r>
      <w:r>
        <w:rPr>
          <w:rFonts w:ascii="Traditional Arabic" w:eastAsia="Times New Roman" w:hAnsi="Traditional Arabic" w:cs="Traditional Arabic" w:hint="cs"/>
          <w:sz w:val="36"/>
          <w:szCs w:val="36"/>
          <w:rtl/>
        </w:rPr>
        <w:t>ِ</w:t>
      </w:r>
      <w:r w:rsidRPr="00711A76">
        <w:rPr>
          <w:rFonts w:ascii="Traditional Arabic" w:eastAsia="Times New Roman" w:hAnsi="Traditional Arabic" w:cs="Traditional Arabic" w:hint="cs"/>
          <w:sz w:val="36"/>
          <w:szCs w:val="36"/>
          <w:rtl/>
        </w:rPr>
        <w:t>ي</w:t>
      </w:r>
      <w:r>
        <w:rPr>
          <w:rFonts w:ascii="Traditional Arabic" w:eastAsia="Times New Roman" w:hAnsi="Traditional Arabic" w:cs="Traditional Arabic" w:hint="cs"/>
          <w:sz w:val="36"/>
          <w:szCs w:val="36"/>
          <w:rtl/>
        </w:rPr>
        <w:t>ْ</w:t>
      </w:r>
      <w:r w:rsidRPr="00711A76">
        <w:rPr>
          <w:rFonts w:ascii="Traditional Arabic" w:eastAsia="Times New Roman" w:hAnsi="Traditional Arabic" w:cs="Traditional Arabic" w:hint="cs"/>
          <w:sz w:val="36"/>
          <w:szCs w:val="36"/>
          <w:rtl/>
        </w:rPr>
        <w:t>ن</w:t>
      </w:r>
      <w:r>
        <w:rPr>
          <w:rFonts w:ascii="Traditional Arabic" w:eastAsia="Times New Roman" w:hAnsi="Traditional Arabic" w:cs="Traditional Arabic" w:hint="cs"/>
          <w:sz w:val="36"/>
          <w:szCs w:val="36"/>
          <w:rtl/>
        </w:rPr>
        <w:t>ِ .</w:t>
      </w:r>
    </w:p>
    <w:p w14:paraId="11918ADF" w14:textId="77777777" w:rsidR="003E6408" w:rsidRDefault="003E6408" w:rsidP="00EA2D11">
      <w:pPr>
        <w:pStyle w:val="ListParagraph"/>
        <w:spacing w:after="160" w:line="480" w:lineRule="auto"/>
        <w:ind w:left="2520" w:firstLine="360"/>
        <w:jc w:val="both"/>
        <w:rPr>
          <w:rFonts w:asciiTheme="majorBidi" w:hAnsiTheme="majorBidi" w:cstheme="majorBidi"/>
          <w:sz w:val="24"/>
          <w:szCs w:val="24"/>
        </w:rPr>
      </w:pPr>
    </w:p>
    <w:p w14:paraId="0D17959A" w14:textId="69378260" w:rsidR="00EA2D11" w:rsidRDefault="00EA2D11" w:rsidP="00C620BA">
      <w:pPr>
        <w:pStyle w:val="ListParagraph"/>
        <w:spacing w:after="160" w:line="240" w:lineRule="auto"/>
        <w:ind w:left="2127" w:hanging="709"/>
        <w:jc w:val="both"/>
        <w:rPr>
          <w:rFonts w:asciiTheme="majorBidi" w:hAnsiTheme="majorBidi" w:cstheme="majorBidi"/>
          <w:sz w:val="24"/>
          <w:szCs w:val="24"/>
        </w:rPr>
      </w:pPr>
      <w:r w:rsidRPr="00CB4F74">
        <w:rPr>
          <w:rFonts w:asciiTheme="majorBidi" w:hAnsiTheme="majorBidi" w:cstheme="majorBidi"/>
          <w:sz w:val="24"/>
          <w:szCs w:val="24"/>
        </w:rPr>
        <w:t>Artinya: “</w:t>
      </w:r>
      <w:r>
        <w:rPr>
          <w:rFonts w:asciiTheme="majorBidi" w:hAnsiTheme="majorBidi" w:cstheme="majorBidi"/>
          <w:sz w:val="24"/>
          <w:szCs w:val="24"/>
          <w:lang w:val="en-US"/>
        </w:rPr>
        <w:t>Sebab, hal yang demikian itu merupakan tabiat orang-orang munafik, yang bisa menukar agama dengan harta kemewahan dunia dan menukar kebenaran dengan kebatilan</w:t>
      </w:r>
      <w:r w:rsidRPr="00CB4F74">
        <w:rPr>
          <w:rFonts w:asciiTheme="majorBidi" w:hAnsiTheme="majorBidi" w:cstheme="majorBidi"/>
          <w:sz w:val="24"/>
          <w:szCs w:val="24"/>
        </w:rPr>
        <w:t>.”</w:t>
      </w:r>
    </w:p>
    <w:p w14:paraId="49ED23A0" w14:textId="77777777" w:rsidR="00C620BA" w:rsidRPr="00CB4F74" w:rsidRDefault="00C620BA" w:rsidP="00C620BA">
      <w:pPr>
        <w:pStyle w:val="ListParagraph"/>
        <w:spacing w:after="160" w:line="240" w:lineRule="auto"/>
        <w:ind w:left="2127" w:hanging="709"/>
        <w:jc w:val="both"/>
        <w:rPr>
          <w:rFonts w:asciiTheme="majorBidi" w:hAnsiTheme="majorBidi" w:cstheme="majorBidi"/>
          <w:sz w:val="24"/>
          <w:szCs w:val="24"/>
        </w:rPr>
      </w:pPr>
    </w:p>
    <w:p w14:paraId="5CD2F755" w14:textId="77777777" w:rsidR="00EA2D11" w:rsidRPr="00CB4F74" w:rsidRDefault="00EA2D11" w:rsidP="00C620BA">
      <w:pPr>
        <w:pStyle w:val="ListParagraph"/>
        <w:spacing w:after="160" w:line="480" w:lineRule="auto"/>
        <w:ind w:left="1276" w:firstLine="425"/>
        <w:jc w:val="both"/>
        <w:rPr>
          <w:rFonts w:asciiTheme="majorBidi" w:hAnsiTheme="majorBidi" w:cstheme="majorBidi"/>
          <w:sz w:val="24"/>
          <w:szCs w:val="24"/>
        </w:rPr>
      </w:pPr>
      <w:r w:rsidRPr="00CB4F74">
        <w:rPr>
          <w:rFonts w:asciiTheme="majorBidi" w:hAnsiTheme="majorBidi" w:cstheme="majorBidi"/>
          <w:sz w:val="24"/>
          <w:szCs w:val="24"/>
        </w:rPr>
        <w:lastRenderedPageBreak/>
        <w:t xml:space="preserve">Kutipan kalimat tersebut mengandung nilai moderasi dari segi sikap umat </w:t>
      </w:r>
      <w:r>
        <w:rPr>
          <w:rFonts w:asciiTheme="majorBidi" w:hAnsiTheme="majorBidi" w:cstheme="majorBidi"/>
          <w:sz w:val="24"/>
          <w:szCs w:val="24"/>
        </w:rPr>
        <w:t>Islam</w:t>
      </w:r>
      <w:r w:rsidRPr="00CB4F74">
        <w:rPr>
          <w:rFonts w:asciiTheme="majorBidi" w:hAnsiTheme="majorBidi" w:cstheme="majorBidi"/>
          <w:sz w:val="24"/>
          <w:szCs w:val="24"/>
        </w:rPr>
        <w:t xml:space="preserve"> haruslah mampu untuk menyeimbangkan dirinya pada garis tengah dalam setiap hal, berdasarkan pemikiran yang moderat. Mulai dari penganalisaan arah dalam pengambilan keputusan, hingga sampai pada tahap pembekalan diri terhadap ajaran agama </w:t>
      </w:r>
      <w:r>
        <w:rPr>
          <w:rFonts w:asciiTheme="majorBidi" w:hAnsiTheme="majorBidi" w:cstheme="majorBidi"/>
          <w:sz w:val="24"/>
          <w:szCs w:val="24"/>
        </w:rPr>
        <w:t>Islam</w:t>
      </w:r>
      <w:r w:rsidRPr="00CB4F74">
        <w:rPr>
          <w:rFonts w:asciiTheme="majorBidi" w:hAnsiTheme="majorBidi" w:cstheme="majorBidi"/>
          <w:sz w:val="24"/>
          <w:szCs w:val="24"/>
        </w:rPr>
        <w:t xml:space="preserve"> yang rahmatan lil ‘alamiin agar tidak mudah terombang-ambing dan terjerumus pada fanatisme suatu golongan agama tertentu, baik itu golongan umat </w:t>
      </w:r>
      <w:r>
        <w:rPr>
          <w:rFonts w:asciiTheme="majorBidi" w:hAnsiTheme="majorBidi" w:cstheme="majorBidi"/>
          <w:sz w:val="24"/>
          <w:szCs w:val="24"/>
        </w:rPr>
        <w:t>Islam</w:t>
      </w:r>
      <w:r w:rsidRPr="00CB4F74">
        <w:rPr>
          <w:rFonts w:asciiTheme="majorBidi" w:hAnsiTheme="majorBidi" w:cstheme="majorBidi"/>
          <w:sz w:val="24"/>
          <w:szCs w:val="24"/>
        </w:rPr>
        <w:t xml:space="preserve"> sayap kanan maupun golongan umat </w:t>
      </w:r>
      <w:r>
        <w:rPr>
          <w:rFonts w:asciiTheme="majorBidi" w:hAnsiTheme="majorBidi" w:cstheme="majorBidi"/>
          <w:sz w:val="24"/>
          <w:szCs w:val="24"/>
        </w:rPr>
        <w:t>Islam</w:t>
      </w:r>
      <w:r w:rsidRPr="00CB4F74">
        <w:rPr>
          <w:rFonts w:asciiTheme="majorBidi" w:hAnsiTheme="majorBidi" w:cstheme="majorBidi"/>
          <w:sz w:val="24"/>
          <w:szCs w:val="24"/>
        </w:rPr>
        <w:t xml:space="preserve"> sayap kiri.</w:t>
      </w:r>
    </w:p>
    <w:p w14:paraId="24674F2C" w14:textId="77777777" w:rsidR="00EA2D11" w:rsidRDefault="00EA2D11" w:rsidP="00C620BA">
      <w:pPr>
        <w:pStyle w:val="ListParagraph"/>
        <w:numPr>
          <w:ilvl w:val="0"/>
          <w:numId w:val="38"/>
        </w:numPr>
        <w:tabs>
          <w:tab w:val="left" w:pos="1276"/>
        </w:tabs>
        <w:spacing w:after="160" w:line="480" w:lineRule="auto"/>
        <w:ind w:left="1276" w:hanging="283"/>
        <w:jc w:val="both"/>
        <w:rPr>
          <w:rFonts w:asciiTheme="majorBidi" w:hAnsiTheme="majorBidi" w:cstheme="majorBidi"/>
          <w:sz w:val="24"/>
          <w:szCs w:val="24"/>
          <w:rtl/>
        </w:rPr>
      </w:pPr>
      <w:r w:rsidRPr="00CB4F74">
        <w:rPr>
          <w:rFonts w:asciiTheme="majorBidi" w:hAnsiTheme="majorBidi" w:cstheme="majorBidi"/>
          <w:sz w:val="24"/>
          <w:szCs w:val="24"/>
        </w:rPr>
        <w:lastRenderedPageBreak/>
        <w:t>Pada Bab IX Keberanian di halaman 37 terdapat kutipan kalimat sebagai berikut:</w:t>
      </w:r>
      <w:r>
        <w:rPr>
          <w:rStyle w:val="FootnoteReference"/>
          <w:rFonts w:asciiTheme="majorBidi" w:hAnsiTheme="majorBidi" w:cstheme="majorBidi"/>
          <w:sz w:val="24"/>
          <w:szCs w:val="24"/>
        </w:rPr>
        <w:footnoteReference w:id="56"/>
      </w:r>
    </w:p>
    <w:p w14:paraId="312D20C0" w14:textId="68A48B70" w:rsidR="003E6408" w:rsidRPr="00C620BA" w:rsidRDefault="00EA2D11" w:rsidP="00C620BA">
      <w:pPr>
        <w:bidi/>
        <w:spacing w:after="0" w:line="240" w:lineRule="auto"/>
        <w:ind w:right="1276"/>
        <w:jc w:val="both"/>
        <w:rPr>
          <w:rFonts w:ascii="Traditional Arabic" w:eastAsia="Times New Roman" w:hAnsi="Traditional Arabic" w:cs="Traditional Arabic"/>
          <w:sz w:val="36"/>
          <w:szCs w:val="36"/>
        </w:rPr>
      </w:pPr>
      <w:r w:rsidRPr="00711A76">
        <w:rPr>
          <w:rFonts w:ascii="Traditional Arabic" w:eastAsia="Times New Roman" w:hAnsi="Traditional Arabic" w:cs="Traditional Arabic" w:hint="cs"/>
          <w:sz w:val="36"/>
          <w:szCs w:val="36"/>
          <w:rtl/>
        </w:rPr>
        <w:t>الشَّجَاعَةُ</w:t>
      </w:r>
      <w:r w:rsidRPr="00711A76">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ه</w:t>
      </w:r>
      <w:r w:rsidRPr="00711A76">
        <w:rPr>
          <w:rFonts w:ascii="Traditional Arabic" w:eastAsia="Times New Roman" w:hAnsi="Traditional Arabic" w:cs="Traditional Arabic" w:hint="cs"/>
          <w:sz w:val="36"/>
          <w:szCs w:val="36"/>
          <w:rtl/>
        </w:rPr>
        <w:t>ِي</w:t>
      </w:r>
      <w:r>
        <w:rPr>
          <w:rFonts w:ascii="Traditional Arabic" w:eastAsia="Times New Roman" w:hAnsi="Traditional Arabic" w:cs="Traditional Arabic" w:hint="cs"/>
          <w:sz w:val="36"/>
          <w:szCs w:val="36"/>
          <w:rtl/>
        </w:rPr>
        <w:t>َ</w:t>
      </w:r>
      <w:r w:rsidRPr="00711A76">
        <w:rPr>
          <w:rFonts w:ascii="Traditional Arabic" w:eastAsia="Times New Roman" w:hAnsi="Traditional Arabic" w:cs="Traditional Arabic"/>
          <w:sz w:val="36"/>
          <w:szCs w:val="36"/>
          <w:rtl/>
        </w:rPr>
        <w:t xml:space="preserve"> </w:t>
      </w:r>
      <w:r w:rsidRPr="00711A76">
        <w:rPr>
          <w:rFonts w:ascii="Traditional Arabic" w:eastAsia="Times New Roman" w:hAnsi="Traditional Arabic" w:cs="Traditional Arabic" w:hint="cs"/>
          <w:sz w:val="36"/>
          <w:szCs w:val="36"/>
          <w:rtl/>
        </w:rPr>
        <w:t>الحَد</w:t>
      </w:r>
      <w:r>
        <w:rPr>
          <w:rFonts w:ascii="Traditional Arabic" w:eastAsia="Times New Roman" w:hAnsi="Traditional Arabic" w:cs="Traditional Arabic" w:hint="cs"/>
          <w:sz w:val="36"/>
          <w:szCs w:val="36"/>
          <w:rtl/>
        </w:rPr>
        <w:t>ّ</w:t>
      </w:r>
      <w:r w:rsidRPr="00711A76">
        <w:rPr>
          <w:rFonts w:ascii="Traditional Arabic" w:eastAsia="Times New Roman" w:hAnsi="Traditional Arabic" w:cs="Traditional Arabic" w:hint="cs"/>
          <w:sz w:val="36"/>
          <w:szCs w:val="36"/>
          <w:rtl/>
        </w:rPr>
        <w:t>ُ</w:t>
      </w:r>
      <w:r w:rsidRPr="00711A76">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الوَسِيْ</w:t>
      </w:r>
      <w:r w:rsidRPr="00711A76">
        <w:rPr>
          <w:rFonts w:ascii="Traditional Arabic" w:eastAsia="Times New Roman" w:hAnsi="Traditional Arabic" w:cs="Traditional Arabic" w:hint="cs"/>
          <w:sz w:val="36"/>
          <w:szCs w:val="36"/>
          <w:rtl/>
        </w:rPr>
        <w:t>ط</w:t>
      </w:r>
      <w:r>
        <w:rPr>
          <w:rFonts w:ascii="Traditional Arabic" w:eastAsia="Times New Roman" w:hAnsi="Traditional Arabic" w:cs="Traditional Arabic" w:hint="cs"/>
          <w:sz w:val="36"/>
          <w:szCs w:val="36"/>
          <w:rtl/>
        </w:rPr>
        <w:t xml:space="preserve">ُ </w:t>
      </w:r>
      <w:r w:rsidRPr="00711A76">
        <w:rPr>
          <w:rFonts w:ascii="Traditional Arabic" w:eastAsia="Times New Roman" w:hAnsi="Traditional Arabic" w:cs="Traditional Arabic" w:hint="cs"/>
          <w:sz w:val="36"/>
          <w:szCs w:val="36"/>
          <w:rtl/>
        </w:rPr>
        <w:t>بَيْنَ</w:t>
      </w:r>
      <w:r w:rsidRPr="00711A76">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رَذِيْ</w:t>
      </w:r>
      <w:r w:rsidRPr="00711A76">
        <w:rPr>
          <w:rFonts w:ascii="Traditional Arabic" w:eastAsia="Times New Roman" w:hAnsi="Traditional Arabic" w:cs="Traditional Arabic" w:hint="cs"/>
          <w:sz w:val="36"/>
          <w:szCs w:val="36"/>
          <w:rtl/>
        </w:rPr>
        <w:t>ل</w:t>
      </w:r>
      <w:r>
        <w:rPr>
          <w:rFonts w:ascii="Traditional Arabic" w:eastAsia="Times New Roman" w:hAnsi="Traditional Arabic" w:cs="Traditional Arabic" w:hint="cs"/>
          <w:sz w:val="36"/>
          <w:szCs w:val="36"/>
          <w:rtl/>
        </w:rPr>
        <w:t>َ</w:t>
      </w:r>
      <w:r w:rsidRPr="00711A76">
        <w:rPr>
          <w:rFonts w:ascii="Traditional Arabic" w:eastAsia="Times New Roman" w:hAnsi="Traditional Arabic" w:cs="Traditional Arabic" w:hint="cs"/>
          <w:sz w:val="36"/>
          <w:szCs w:val="36"/>
          <w:rtl/>
        </w:rPr>
        <w:t>ت</w:t>
      </w:r>
      <w:r>
        <w:rPr>
          <w:rFonts w:ascii="Traditional Arabic" w:eastAsia="Times New Roman" w:hAnsi="Traditional Arabic" w:cs="Traditional Arabic" w:hint="cs"/>
          <w:sz w:val="36"/>
          <w:szCs w:val="36"/>
          <w:rtl/>
        </w:rPr>
        <w:t>ِ</w:t>
      </w:r>
      <w:r w:rsidRPr="00711A76">
        <w:rPr>
          <w:rFonts w:ascii="Traditional Arabic" w:eastAsia="Times New Roman" w:hAnsi="Traditional Arabic" w:cs="Traditional Arabic" w:hint="cs"/>
          <w:sz w:val="36"/>
          <w:szCs w:val="36"/>
          <w:rtl/>
        </w:rPr>
        <w:t>ي</w:t>
      </w:r>
      <w:r w:rsidRPr="00711A76">
        <w:rPr>
          <w:rFonts w:ascii="Traditional Arabic" w:eastAsia="Times New Roman" w:hAnsi="Traditional Arabic" w:cs="Traditional Arabic"/>
          <w:sz w:val="36"/>
          <w:szCs w:val="36"/>
          <w:rtl/>
        </w:rPr>
        <w:t xml:space="preserve"> </w:t>
      </w:r>
      <w:r w:rsidRPr="00711A76">
        <w:rPr>
          <w:rFonts w:ascii="Traditional Arabic" w:eastAsia="Times New Roman" w:hAnsi="Traditional Arabic" w:cs="Traditional Arabic" w:hint="cs"/>
          <w:sz w:val="36"/>
          <w:szCs w:val="36"/>
          <w:rtl/>
        </w:rPr>
        <w:t>الجُبْنِ</w:t>
      </w:r>
      <w:r w:rsidRPr="00711A76">
        <w:rPr>
          <w:rFonts w:ascii="Traditional Arabic" w:eastAsia="Times New Roman" w:hAnsi="Traditional Arabic" w:cs="Traditional Arabic"/>
          <w:sz w:val="36"/>
          <w:szCs w:val="36"/>
          <w:rtl/>
        </w:rPr>
        <w:t xml:space="preserve"> </w:t>
      </w:r>
      <w:r w:rsidRPr="00711A76">
        <w:rPr>
          <w:rFonts w:ascii="Traditional Arabic" w:eastAsia="Times New Roman" w:hAnsi="Traditional Arabic" w:cs="Traditional Arabic" w:hint="cs"/>
          <w:sz w:val="36"/>
          <w:szCs w:val="36"/>
          <w:rtl/>
        </w:rPr>
        <w:t>وَالتَّهَو</w:t>
      </w:r>
      <w:r>
        <w:rPr>
          <w:rFonts w:ascii="Traditional Arabic" w:eastAsia="Times New Roman" w:hAnsi="Traditional Arabic" w:cs="Traditional Arabic" w:hint="cs"/>
          <w:sz w:val="36"/>
          <w:szCs w:val="36"/>
          <w:rtl/>
        </w:rPr>
        <w:t>ُّ</w:t>
      </w:r>
      <w:r w:rsidRPr="00711A76">
        <w:rPr>
          <w:rFonts w:ascii="Traditional Arabic" w:eastAsia="Times New Roman" w:hAnsi="Traditional Arabic" w:cs="Traditional Arabic" w:hint="cs"/>
          <w:sz w:val="36"/>
          <w:szCs w:val="36"/>
          <w:rtl/>
        </w:rPr>
        <w:t>رِ</w:t>
      </w:r>
      <w:r w:rsidRPr="00711A76">
        <w:rPr>
          <w:rFonts w:ascii="Traditional Arabic" w:eastAsia="Times New Roman" w:hAnsi="Traditional Arabic" w:cs="Traditional Arabic"/>
          <w:sz w:val="36"/>
          <w:szCs w:val="36"/>
          <w:rtl/>
        </w:rPr>
        <w:t xml:space="preserve"> </w:t>
      </w:r>
      <w:r w:rsidRPr="00711A76">
        <w:rPr>
          <w:rFonts w:ascii="Traditional Arabic" w:eastAsia="Times New Roman" w:hAnsi="Traditional Arabic" w:cs="Traditional Arabic" w:hint="cs"/>
          <w:sz w:val="36"/>
          <w:szCs w:val="36"/>
          <w:rtl/>
        </w:rPr>
        <w:t>؛</w:t>
      </w:r>
      <w:r w:rsidRPr="00711A76">
        <w:rPr>
          <w:rFonts w:ascii="Traditional Arabic" w:eastAsia="Times New Roman" w:hAnsi="Traditional Arabic" w:cs="Traditional Arabic"/>
          <w:sz w:val="36"/>
          <w:szCs w:val="36"/>
          <w:rtl/>
        </w:rPr>
        <w:t xml:space="preserve"> </w:t>
      </w:r>
      <w:r w:rsidRPr="00711A76">
        <w:rPr>
          <w:rFonts w:ascii="Traditional Arabic" w:eastAsia="Times New Roman" w:hAnsi="Traditional Arabic" w:cs="Traditional Arabic" w:hint="cs"/>
          <w:sz w:val="36"/>
          <w:szCs w:val="36"/>
          <w:rtl/>
        </w:rPr>
        <w:t>وَف</w:t>
      </w:r>
      <w:r>
        <w:rPr>
          <w:rFonts w:ascii="Traditional Arabic" w:eastAsia="Times New Roman" w:hAnsi="Traditional Arabic" w:cs="Traditional Arabic" w:hint="cs"/>
          <w:sz w:val="36"/>
          <w:szCs w:val="36"/>
          <w:rtl/>
        </w:rPr>
        <w:t>ِ</w:t>
      </w:r>
      <w:r w:rsidRPr="00711A76">
        <w:rPr>
          <w:rFonts w:ascii="Traditional Arabic" w:eastAsia="Times New Roman" w:hAnsi="Traditional Arabic" w:cs="Traditional Arabic" w:hint="cs"/>
          <w:sz w:val="36"/>
          <w:szCs w:val="36"/>
          <w:rtl/>
        </w:rPr>
        <w:t>ى</w:t>
      </w:r>
      <w:r w:rsidRPr="00711A76">
        <w:rPr>
          <w:rFonts w:ascii="Traditional Arabic" w:eastAsia="Times New Roman" w:hAnsi="Traditional Arabic" w:cs="Traditional Arabic"/>
          <w:sz w:val="36"/>
          <w:szCs w:val="36"/>
          <w:rtl/>
        </w:rPr>
        <w:t xml:space="preserve"> </w:t>
      </w:r>
      <w:r w:rsidRPr="00711A76">
        <w:rPr>
          <w:rFonts w:ascii="Traditional Arabic" w:eastAsia="Times New Roman" w:hAnsi="Traditional Arabic" w:cs="Traditional Arabic" w:hint="cs"/>
          <w:sz w:val="36"/>
          <w:szCs w:val="36"/>
          <w:rtl/>
        </w:rPr>
        <w:t>ا</w:t>
      </w:r>
      <w:r>
        <w:rPr>
          <w:rFonts w:ascii="Traditional Arabic" w:eastAsia="Times New Roman" w:hAnsi="Traditional Arabic" w:cs="Traditional Arabic" w:hint="cs"/>
          <w:sz w:val="36"/>
          <w:szCs w:val="36"/>
          <w:rtl/>
        </w:rPr>
        <w:t>ْ</w:t>
      </w:r>
      <w:r w:rsidRPr="00711A76">
        <w:rPr>
          <w:rFonts w:ascii="Traditional Arabic" w:eastAsia="Times New Roman" w:hAnsi="Traditional Arabic" w:cs="Traditional Arabic" w:hint="cs"/>
          <w:sz w:val="36"/>
          <w:szCs w:val="36"/>
          <w:rtl/>
        </w:rPr>
        <w:t>لج</w:t>
      </w:r>
      <w:r>
        <w:rPr>
          <w:rFonts w:ascii="Traditional Arabic" w:eastAsia="Times New Roman" w:hAnsi="Traditional Arabic" w:cs="Traditional Arabic" w:hint="cs"/>
          <w:sz w:val="36"/>
          <w:szCs w:val="36"/>
          <w:rtl/>
        </w:rPr>
        <w:t>ُبْ</w:t>
      </w:r>
      <w:r w:rsidRPr="00711A76">
        <w:rPr>
          <w:rFonts w:ascii="Traditional Arabic" w:eastAsia="Times New Roman" w:hAnsi="Traditional Arabic" w:cs="Traditional Arabic" w:hint="cs"/>
          <w:sz w:val="36"/>
          <w:szCs w:val="36"/>
          <w:rtl/>
        </w:rPr>
        <w:t>نِ</w:t>
      </w:r>
      <w:r w:rsidRPr="00711A76">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تَـفْرِ</w:t>
      </w:r>
      <w:r w:rsidRPr="00711A76">
        <w:rPr>
          <w:rFonts w:ascii="Traditional Arabic" w:eastAsia="Times New Roman" w:hAnsi="Traditional Arabic" w:cs="Traditional Arabic" w:hint="cs"/>
          <w:sz w:val="36"/>
          <w:szCs w:val="36"/>
          <w:rtl/>
        </w:rPr>
        <w:t>ي</w:t>
      </w:r>
      <w:r>
        <w:rPr>
          <w:rFonts w:ascii="Traditional Arabic" w:eastAsia="Times New Roman" w:hAnsi="Traditional Arabic" w:cs="Traditional Arabic" w:hint="cs"/>
          <w:sz w:val="36"/>
          <w:szCs w:val="36"/>
          <w:rtl/>
        </w:rPr>
        <w:t>ْط</w:t>
      </w:r>
      <w:r w:rsidRPr="00711A76">
        <w:rPr>
          <w:rFonts w:ascii="Traditional Arabic" w:eastAsia="Times New Roman" w:hAnsi="Traditional Arabic" w:cs="Traditional Arabic" w:hint="cs"/>
          <w:sz w:val="36"/>
          <w:szCs w:val="36"/>
          <w:rtl/>
        </w:rPr>
        <w:t>ُ</w:t>
      </w:r>
      <w:r w:rsidRPr="00711A76">
        <w:rPr>
          <w:rFonts w:ascii="Traditional Arabic" w:eastAsia="Times New Roman" w:hAnsi="Traditional Arabic" w:cs="Traditional Arabic"/>
          <w:sz w:val="36"/>
          <w:szCs w:val="36"/>
          <w:rtl/>
        </w:rPr>
        <w:t xml:space="preserve"> </w:t>
      </w:r>
      <w:r w:rsidRPr="00711A76">
        <w:rPr>
          <w:rFonts w:ascii="Traditional Arabic" w:eastAsia="Times New Roman" w:hAnsi="Traditional Arabic" w:cs="Traditional Arabic" w:hint="cs"/>
          <w:sz w:val="36"/>
          <w:szCs w:val="36"/>
          <w:rtl/>
        </w:rPr>
        <w:t>وَفِي</w:t>
      </w:r>
      <w:r w:rsidRPr="00711A76">
        <w:rPr>
          <w:rFonts w:ascii="Traditional Arabic" w:eastAsia="Times New Roman" w:hAnsi="Traditional Arabic" w:cs="Traditional Arabic"/>
          <w:sz w:val="36"/>
          <w:szCs w:val="36"/>
          <w:rtl/>
        </w:rPr>
        <w:t xml:space="preserve"> </w:t>
      </w:r>
      <w:r w:rsidRPr="00711A76">
        <w:rPr>
          <w:rFonts w:ascii="Traditional Arabic" w:eastAsia="Times New Roman" w:hAnsi="Traditional Arabic" w:cs="Traditional Arabic" w:hint="cs"/>
          <w:sz w:val="36"/>
          <w:szCs w:val="36"/>
          <w:rtl/>
        </w:rPr>
        <w:t>الت</w:t>
      </w:r>
      <w:r>
        <w:rPr>
          <w:rFonts w:ascii="Traditional Arabic" w:eastAsia="Times New Roman" w:hAnsi="Traditional Arabic" w:cs="Traditional Arabic" w:hint="cs"/>
          <w:sz w:val="36"/>
          <w:szCs w:val="36"/>
          <w:rtl/>
        </w:rPr>
        <w:t>ّ</w:t>
      </w:r>
      <w:r w:rsidRPr="00711A76">
        <w:rPr>
          <w:rFonts w:ascii="Traditional Arabic" w:eastAsia="Times New Roman" w:hAnsi="Traditional Arabic" w:cs="Traditional Arabic" w:hint="cs"/>
          <w:sz w:val="36"/>
          <w:szCs w:val="36"/>
          <w:rtl/>
        </w:rPr>
        <w:t>َهَو</w:t>
      </w:r>
      <w:r>
        <w:rPr>
          <w:rFonts w:ascii="Traditional Arabic" w:eastAsia="Times New Roman" w:hAnsi="Traditional Arabic" w:cs="Traditional Arabic" w:hint="cs"/>
          <w:sz w:val="36"/>
          <w:szCs w:val="36"/>
          <w:rtl/>
        </w:rPr>
        <w:t>ُّ</w:t>
      </w:r>
      <w:r w:rsidRPr="00711A76">
        <w:rPr>
          <w:rFonts w:ascii="Traditional Arabic" w:eastAsia="Times New Roman" w:hAnsi="Traditional Arabic" w:cs="Traditional Arabic" w:hint="cs"/>
          <w:sz w:val="36"/>
          <w:szCs w:val="36"/>
          <w:rtl/>
        </w:rPr>
        <w:t>ر</w:t>
      </w:r>
      <w:r>
        <w:rPr>
          <w:rFonts w:ascii="Traditional Arabic" w:eastAsia="Times New Roman" w:hAnsi="Traditional Arabic" w:cs="Traditional Arabic" w:hint="cs"/>
          <w:sz w:val="36"/>
          <w:szCs w:val="36"/>
          <w:rtl/>
        </w:rPr>
        <w:t>ِ</w:t>
      </w:r>
      <w:r w:rsidRPr="00711A76">
        <w:rPr>
          <w:rFonts w:ascii="Traditional Arabic" w:eastAsia="Times New Roman" w:hAnsi="Traditional Arabic" w:cs="Traditional Arabic"/>
          <w:sz w:val="36"/>
          <w:szCs w:val="36"/>
          <w:rtl/>
        </w:rPr>
        <w:t xml:space="preserve"> </w:t>
      </w:r>
      <w:r w:rsidRPr="00711A76">
        <w:rPr>
          <w:rFonts w:ascii="Traditional Arabic" w:eastAsia="Times New Roman" w:hAnsi="Traditional Arabic" w:cs="Traditional Arabic" w:hint="cs"/>
          <w:sz w:val="36"/>
          <w:szCs w:val="36"/>
          <w:rtl/>
        </w:rPr>
        <w:t>إ</w:t>
      </w:r>
      <w:r>
        <w:rPr>
          <w:rFonts w:ascii="Traditional Arabic" w:eastAsia="Times New Roman" w:hAnsi="Traditional Arabic" w:cs="Traditional Arabic" w:hint="cs"/>
          <w:sz w:val="36"/>
          <w:szCs w:val="36"/>
          <w:rtl/>
        </w:rPr>
        <w:t>ِ</w:t>
      </w:r>
      <w:r w:rsidRPr="00711A76">
        <w:rPr>
          <w:rFonts w:ascii="Traditional Arabic" w:eastAsia="Times New Roman" w:hAnsi="Traditional Arabic" w:cs="Traditional Arabic" w:hint="cs"/>
          <w:sz w:val="36"/>
          <w:szCs w:val="36"/>
          <w:rtl/>
        </w:rPr>
        <w:t>ف</w:t>
      </w:r>
      <w:r>
        <w:rPr>
          <w:rFonts w:ascii="Traditional Arabic" w:eastAsia="Times New Roman" w:hAnsi="Traditional Arabic" w:cs="Traditional Arabic" w:hint="cs"/>
          <w:sz w:val="36"/>
          <w:szCs w:val="36"/>
          <w:rtl/>
        </w:rPr>
        <w:t>ْ</w:t>
      </w:r>
      <w:r w:rsidRPr="00711A76">
        <w:rPr>
          <w:rFonts w:ascii="Traditional Arabic" w:eastAsia="Times New Roman" w:hAnsi="Traditional Arabic" w:cs="Traditional Arabic" w:hint="cs"/>
          <w:sz w:val="36"/>
          <w:szCs w:val="36"/>
          <w:rtl/>
        </w:rPr>
        <w:t>ر</w:t>
      </w:r>
      <w:r>
        <w:rPr>
          <w:rFonts w:ascii="Traditional Arabic" w:eastAsia="Times New Roman" w:hAnsi="Traditional Arabic" w:cs="Traditional Arabic" w:hint="cs"/>
          <w:sz w:val="36"/>
          <w:szCs w:val="36"/>
          <w:rtl/>
        </w:rPr>
        <w:t>َ</w:t>
      </w:r>
      <w:r w:rsidRPr="00711A76">
        <w:rPr>
          <w:rFonts w:ascii="Traditional Arabic" w:eastAsia="Times New Roman" w:hAnsi="Traditional Arabic" w:cs="Traditional Arabic" w:hint="cs"/>
          <w:sz w:val="36"/>
          <w:szCs w:val="36"/>
          <w:rtl/>
        </w:rPr>
        <w:t>اط</w:t>
      </w:r>
      <w:r>
        <w:rPr>
          <w:rFonts w:ascii="Traditional Arabic" w:eastAsia="Times New Roman" w:hAnsi="Traditional Arabic" w:cs="Traditional Arabic" w:hint="cs"/>
          <w:sz w:val="36"/>
          <w:szCs w:val="36"/>
          <w:rtl/>
        </w:rPr>
        <w:t>ٌ</w:t>
      </w:r>
      <w:r w:rsidRPr="00711A76">
        <w:rPr>
          <w:rFonts w:ascii="Traditional Arabic" w:eastAsia="Times New Roman" w:hAnsi="Traditional Arabic" w:cs="Traditional Arabic"/>
          <w:sz w:val="36"/>
          <w:szCs w:val="36"/>
          <w:rtl/>
        </w:rPr>
        <w:t xml:space="preserve"> </w:t>
      </w:r>
      <w:r w:rsidRPr="00711A76">
        <w:rPr>
          <w:rFonts w:ascii="Traditional Arabic" w:eastAsia="Times New Roman" w:hAnsi="Traditional Arabic" w:cs="Traditional Arabic" w:hint="cs"/>
          <w:sz w:val="36"/>
          <w:szCs w:val="36"/>
          <w:rtl/>
        </w:rPr>
        <w:t>،</w:t>
      </w:r>
      <w:r w:rsidRPr="00711A76">
        <w:rPr>
          <w:rFonts w:ascii="Traditional Arabic" w:eastAsia="Times New Roman" w:hAnsi="Traditional Arabic" w:cs="Traditional Arabic"/>
          <w:sz w:val="36"/>
          <w:szCs w:val="36"/>
          <w:rtl/>
        </w:rPr>
        <w:t xml:space="preserve"> </w:t>
      </w:r>
      <w:r w:rsidRPr="00711A76">
        <w:rPr>
          <w:rFonts w:ascii="Traditional Arabic" w:eastAsia="Times New Roman" w:hAnsi="Traditional Arabic" w:cs="Traditional Arabic" w:hint="cs"/>
          <w:sz w:val="36"/>
          <w:szCs w:val="36"/>
          <w:rtl/>
        </w:rPr>
        <w:t>وَفِي</w:t>
      </w:r>
      <w:r w:rsidRPr="00711A76">
        <w:rPr>
          <w:rFonts w:ascii="Traditional Arabic" w:eastAsia="Times New Roman" w:hAnsi="Traditional Arabic" w:cs="Traditional Arabic"/>
          <w:sz w:val="36"/>
          <w:szCs w:val="36"/>
          <w:rtl/>
        </w:rPr>
        <w:t xml:space="preserve"> </w:t>
      </w:r>
      <w:r w:rsidRPr="00711A76">
        <w:rPr>
          <w:rFonts w:ascii="Traditional Arabic" w:eastAsia="Times New Roman" w:hAnsi="Traditional Arabic" w:cs="Traditional Arabic" w:hint="cs"/>
          <w:sz w:val="36"/>
          <w:szCs w:val="36"/>
          <w:rtl/>
        </w:rPr>
        <w:t>الشَّجَاعَةِ</w:t>
      </w:r>
      <w:r w:rsidRPr="00711A76">
        <w:rPr>
          <w:rFonts w:ascii="Traditional Arabic" w:eastAsia="Times New Roman" w:hAnsi="Traditional Arabic" w:cs="Traditional Arabic"/>
          <w:sz w:val="36"/>
          <w:szCs w:val="36"/>
          <w:rtl/>
        </w:rPr>
        <w:t xml:space="preserve"> </w:t>
      </w:r>
      <w:r w:rsidRPr="00711A76">
        <w:rPr>
          <w:rFonts w:ascii="Traditional Arabic" w:eastAsia="Times New Roman" w:hAnsi="Traditional Arabic" w:cs="Traditional Arabic" w:hint="cs"/>
          <w:sz w:val="36"/>
          <w:szCs w:val="36"/>
          <w:rtl/>
        </w:rPr>
        <w:t>السَّلَامَةُ</w:t>
      </w:r>
      <w:r>
        <w:rPr>
          <w:rFonts w:ascii="Traditional Arabic" w:eastAsia="Times New Roman" w:hAnsi="Traditional Arabic" w:cs="Traditional Arabic" w:hint="cs"/>
          <w:sz w:val="36"/>
          <w:szCs w:val="36"/>
          <w:rtl/>
        </w:rPr>
        <w:t xml:space="preserve"> .</w:t>
      </w:r>
    </w:p>
    <w:p w14:paraId="1D367E10" w14:textId="02772E05" w:rsidR="00EA2D11" w:rsidRDefault="00EA2D11" w:rsidP="00C620BA">
      <w:pPr>
        <w:pStyle w:val="ListParagraph"/>
        <w:spacing w:after="160" w:line="240" w:lineRule="auto"/>
        <w:ind w:left="2127" w:hanging="709"/>
        <w:jc w:val="both"/>
        <w:rPr>
          <w:rFonts w:asciiTheme="majorBidi" w:hAnsiTheme="majorBidi" w:cstheme="majorBidi"/>
          <w:sz w:val="24"/>
          <w:szCs w:val="24"/>
        </w:rPr>
      </w:pPr>
      <w:r w:rsidRPr="00C620BA">
        <w:rPr>
          <w:rFonts w:asciiTheme="majorBidi" w:hAnsiTheme="majorBidi" w:cstheme="majorBidi"/>
          <w:sz w:val="24"/>
          <w:szCs w:val="24"/>
          <w:lang w:val="en-US"/>
        </w:rPr>
        <w:t>Artinya</w:t>
      </w:r>
      <w:r w:rsidRPr="00CB4F74">
        <w:rPr>
          <w:rFonts w:asciiTheme="majorBidi" w:hAnsiTheme="majorBidi" w:cstheme="majorBidi"/>
          <w:sz w:val="24"/>
          <w:szCs w:val="24"/>
        </w:rPr>
        <w:t>: “</w:t>
      </w:r>
      <w:r>
        <w:rPr>
          <w:rFonts w:asciiTheme="majorBidi" w:hAnsiTheme="majorBidi" w:cstheme="majorBidi"/>
          <w:sz w:val="24"/>
          <w:szCs w:val="24"/>
          <w:lang w:val="en-US"/>
        </w:rPr>
        <w:t>Keberanian adalah garis yang menengahi antara dua sifat yang tidak terpuji, yaitu antara sifat pengecut dan sikap kecerobohan. Di dalam sifat pengecut terdapat keteledoran dan didalam sikap ceroboh terdapat pengawuran, sedangkan dalam sifat berani ada keselamatan</w:t>
      </w:r>
      <w:r w:rsidRPr="00CB4F74">
        <w:rPr>
          <w:rFonts w:asciiTheme="majorBidi" w:hAnsiTheme="majorBidi" w:cstheme="majorBidi"/>
          <w:sz w:val="24"/>
          <w:szCs w:val="24"/>
        </w:rPr>
        <w:t>.”</w:t>
      </w:r>
    </w:p>
    <w:p w14:paraId="649F05EF" w14:textId="77777777" w:rsidR="00C620BA" w:rsidRPr="00CB4F74" w:rsidRDefault="00C620BA" w:rsidP="00C620BA">
      <w:pPr>
        <w:pStyle w:val="ListParagraph"/>
        <w:spacing w:after="160" w:line="240" w:lineRule="auto"/>
        <w:ind w:left="2127" w:hanging="709"/>
        <w:jc w:val="both"/>
        <w:rPr>
          <w:rFonts w:asciiTheme="majorBidi" w:hAnsiTheme="majorBidi" w:cstheme="majorBidi"/>
          <w:sz w:val="24"/>
          <w:szCs w:val="24"/>
        </w:rPr>
      </w:pPr>
    </w:p>
    <w:p w14:paraId="4E8EED4D" w14:textId="77777777" w:rsidR="00EA2D11" w:rsidRPr="00CB4F74" w:rsidRDefault="00EA2D11" w:rsidP="00C620BA">
      <w:pPr>
        <w:pStyle w:val="ListParagraph"/>
        <w:spacing w:after="160" w:line="480" w:lineRule="auto"/>
        <w:ind w:left="1276" w:firstLine="425"/>
        <w:jc w:val="both"/>
        <w:rPr>
          <w:rFonts w:asciiTheme="majorBidi" w:hAnsiTheme="majorBidi" w:cstheme="majorBidi"/>
          <w:sz w:val="24"/>
          <w:szCs w:val="24"/>
        </w:rPr>
      </w:pPr>
      <w:r w:rsidRPr="00CB4F74">
        <w:rPr>
          <w:rFonts w:asciiTheme="majorBidi" w:hAnsiTheme="majorBidi" w:cstheme="majorBidi"/>
          <w:sz w:val="24"/>
          <w:szCs w:val="24"/>
        </w:rPr>
        <w:t xml:space="preserve">Kutipan kalimat tersebut mengandung nilai moderasi dari segi pernyataan yang tertera bahwasanya keberanian menjadi sifat penengah yang menengahi dua sifat tercela, yaitu antara sifat pengecut dan kecerobohan. </w:t>
      </w:r>
      <w:r w:rsidRPr="00CB4F74">
        <w:rPr>
          <w:rFonts w:asciiTheme="majorBidi" w:hAnsiTheme="majorBidi" w:cstheme="majorBidi"/>
          <w:sz w:val="24"/>
          <w:szCs w:val="24"/>
        </w:rPr>
        <w:lastRenderedPageBreak/>
        <w:t>Sebagai umat yang moderat, tentu kita harus mematangkan pola pikir agar dapat menyeimbangkan diri, supaya tidak mudah terpengaruh dan terjatuh pada fanatisme golongan tertentu. Begitu pula dengan hal keberanian yang seyogyanya harus kita implementasikan, agar tidak terjatuh pada sifat pengecut dan kecerobohan.</w:t>
      </w:r>
    </w:p>
    <w:p w14:paraId="5C32735F" w14:textId="77777777" w:rsidR="00EA2D11" w:rsidRDefault="00EA2D11" w:rsidP="00C620BA">
      <w:pPr>
        <w:pStyle w:val="ListParagraph"/>
        <w:numPr>
          <w:ilvl w:val="0"/>
          <w:numId w:val="38"/>
        </w:numPr>
        <w:tabs>
          <w:tab w:val="left" w:pos="1276"/>
        </w:tabs>
        <w:spacing w:after="160" w:line="480" w:lineRule="auto"/>
        <w:ind w:left="1276" w:hanging="283"/>
        <w:jc w:val="both"/>
        <w:rPr>
          <w:rFonts w:asciiTheme="majorBidi" w:hAnsiTheme="majorBidi" w:cstheme="majorBidi"/>
          <w:sz w:val="24"/>
          <w:szCs w:val="24"/>
          <w:rtl/>
        </w:rPr>
      </w:pPr>
      <w:r w:rsidRPr="00CB4F74">
        <w:rPr>
          <w:rFonts w:asciiTheme="majorBidi" w:hAnsiTheme="majorBidi" w:cstheme="majorBidi"/>
          <w:sz w:val="24"/>
          <w:szCs w:val="24"/>
        </w:rPr>
        <w:t>Pada Bab XXXIV Sanjungan dan Kritikan di halaman 229 terdapat kutipan kalimat sebagai berikut:</w:t>
      </w:r>
      <w:r>
        <w:rPr>
          <w:rStyle w:val="FootnoteReference"/>
          <w:rFonts w:asciiTheme="majorBidi" w:hAnsiTheme="majorBidi" w:cstheme="majorBidi"/>
          <w:sz w:val="24"/>
          <w:szCs w:val="24"/>
        </w:rPr>
        <w:footnoteReference w:id="57"/>
      </w:r>
    </w:p>
    <w:p w14:paraId="1680D988" w14:textId="77777777" w:rsidR="00EA2D11" w:rsidRPr="00696973" w:rsidRDefault="00EA2D11" w:rsidP="00C620BA">
      <w:pPr>
        <w:bidi/>
        <w:spacing w:after="0" w:line="240" w:lineRule="auto"/>
        <w:ind w:right="1276"/>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إِلاَّ </w:t>
      </w:r>
      <w:r w:rsidRPr="004B5D9D">
        <w:rPr>
          <w:rFonts w:ascii="Traditional Arabic" w:eastAsia="Times New Roman" w:hAnsi="Traditional Arabic" w:cs="Traditional Arabic" w:hint="cs"/>
          <w:sz w:val="36"/>
          <w:szCs w:val="36"/>
          <w:rtl/>
        </w:rPr>
        <w:t>ك</w:t>
      </w:r>
      <w:r>
        <w:rPr>
          <w:rFonts w:ascii="Traditional Arabic" w:eastAsia="Times New Roman" w:hAnsi="Traditional Arabic" w:cs="Traditional Arabic" w:hint="cs"/>
          <w:sz w:val="36"/>
          <w:szCs w:val="36"/>
          <w:rtl/>
        </w:rPr>
        <w:t>َ</w:t>
      </w:r>
      <w:r w:rsidRPr="004B5D9D">
        <w:rPr>
          <w:rFonts w:ascii="Traditional Arabic" w:eastAsia="Times New Roman" w:hAnsi="Traditional Arabic" w:cs="Traditional Arabic" w:hint="cs"/>
          <w:sz w:val="36"/>
          <w:szCs w:val="36"/>
          <w:rtl/>
        </w:rPr>
        <w:t>انَ</w:t>
      </w:r>
      <w:r w:rsidRPr="004B5D9D">
        <w:rPr>
          <w:rFonts w:ascii="Traditional Arabic" w:eastAsia="Times New Roman" w:hAnsi="Traditional Arabic" w:cs="Traditional Arabic"/>
          <w:sz w:val="36"/>
          <w:szCs w:val="36"/>
          <w:rtl/>
        </w:rPr>
        <w:t xml:space="preserve"> </w:t>
      </w:r>
      <w:r w:rsidRPr="004B5D9D">
        <w:rPr>
          <w:rFonts w:ascii="Traditional Arabic" w:eastAsia="Times New Roman" w:hAnsi="Traditional Arabic" w:cs="Traditional Arabic" w:hint="cs"/>
          <w:sz w:val="36"/>
          <w:szCs w:val="36"/>
          <w:rtl/>
        </w:rPr>
        <w:t>الانْتِقَادُ</w:t>
      </w:r>
      <w:r w:rsidRPr="004B5D9D">
        <w:rPr>
          <w:rFonts w:ascii="Traditional Arabic" w:eastAsia="Times New Roman" w:hAnsi="Traditional Arabic" w:cs="Traditional Arabic"/>
          <w:sz w:val="36"/>
          <w:szCs w:val="36"/>
          <w:rtl/>
        </w:rPr>
        <w:t xml:space="preserve"> </w:t>
      </w:r>
      <w:r w:rsidRPr="004B5D9D">
        <w:rPr>
          <w:rFonts w:ascii="Traditional Arabic" w:eastAsia="Times New Roman" w:hAnsi="Traditional Arabic" w:cs="Traditional Arabic" w:hint="cs"/>
          <w:sz w:val="36"/>
          <w:szCs w:val="36"/>
          <w:rtl/>
        </w:rPr>
        <w:t>رَائِدَ</w:t>
      </w:r>
      <w:r w:rsidRPr="004B5D9D">
        <w:rPr>
          <w:rFonts w:ascii="Traditional Arabic" w:eastAsia="Times New Roman" w:hAnsi="Traditional Arabic" w:cs="Traditional Arabic"/>
          <w:sz w:val="36"/>
          <w:szCs w:val="36"/>
          <w:rtl/>
        </w:rPr>
        <w:t xml:space="preserve"> </w:t>
      </w:r>
      <w:r w:rsidRPr="004B5D9D">
        <w:rPr>
          <w:rFonts w:ascii="Traditional Arabic" w:eastAsia="Times New Roman" w:hAnsi="Traditional Arabic" w:cs="Traditional Arabic" w:hint="cs"/>
          <w:sz w:val="36"/>
          <w:szCs w:val="36"/>
          <w:rtl/>
        </w:rPr>
        <w:t>فَلا</w:t>
      </w:r>
      <w:r>
        <w:rPr>
          <w:rFonts w:ascii="Traditional Arabic" w:eastAsia="Times New Roman" w:hAnsi="Traditional Arabic" w:cs="Traditional Arabic" w:hint="cs"/>
          <w:sz w:val="36"/>
          <w:szCs w:val="36"/>
          <w:rtl/>
        </w:rPr>
        <w:t>َ</w:t>
      </w:r>
      <w:r w:rsidRPr="004B5D9D">
        <w:rPr>
          <w:rFonts w:ascii="Traditional Arabic" w:eastAsia="Times New Roman" w:hAnsi="Traditional Arabic" w:cs="Traditional Arabic" w:hint="cs"/>
          <w:sz w:val="36"/>
          <w:szCs w:val="36"/>
          <w:rtl/>
        </w:rPr>
        <w:t>حِهَا</w:t>
      </w:r>
      <w:r w:rsidRPr="004B5D9D">
        <w:rPr>
          <w:rFonts w:ascii="Traditional Arabic" w:eastAsia="Times New Roman" w:hAnsi="Traditional Arabic" w:cs="Traditional Arabic"/>
          <w:sz w:val="36"/>
          <w:szCs w:val="36"/>
          <w:rtl/>
        </w:rPr>
        <w:t xml:space="preserve"> </w:t>
      </w:r>
      <w:r w:rsidRPr="004B5D9D">
        <w:rPr>
          <w:rFonts w:ascii="Traditional Arabic" w:eastAsia="Times New Roman" w:hAnsi="Traditional Arabic" w:cs="Traditional Arabic" w:hint="cs"/>
          <w:sz w:val="36"/>
          <w:szCs w:val="36"/>
          <w:rtl/>
        </w:rPr>
        <w:t>وَ</w:t>
      </w:r>
      <w:r>
        <w:rPr>
          <w:rFonts w:ascii="Traditional Arabic" w:eastAsia="Times New Roman" w:hAnsi="Traditional Arabic" w:cs="Traditional Arabic" w:hint="cs"/>
          <w:sz w:val="36"/>
          <w:szCs w:val="36"/>
          <w:rtl/>
        </w:rPr>
        <w:t>نَ</w:t>
      </w:r>
      <w:r w:rsidRPr="004B5D9D">
        <w:rPr>
          <w:rFonts w:ascii="Traditional Arabic" w:eastAsia="Times New Roman" w:hAnsi="Traditional Arabic" w:cs="Traditional Arabic" w:hint="cs"/>
          <w:sz w:val="36"/>
          <w:szCs w:val="36"/>
          <w:rtl/>
        </w:rPr>
        <w:t>س</w:t>
      </w:r>
      <w:r>
        <w:rPr>
          <w:rFonts w:ascii="Traditional Arabic" w:eastAsia="Times New Roman" w:hAnsi="Traditional Arabic" w:cs="Traditional Arabic" w:hint="cs"/>
          <w:sz w:val="36"/>
          <w:szCs w:val="36"/>
          <w:rtl/>
        </w:rPr>
        <w:t>َ</w:t>
      </w:r>
      <w:r w:rsidRPr="004B5D9D">
        <w:rPr>
          <w:rFonts w:ascii="Traditional Arabic" w:eastAsia="Times New Roman" w:hAnsi="Traditional Arabic" w:cs="Traditional Arabic" w:hint="cs"/>
          <w:sz w:val="36"/>
          <w:szCs w:val="36"/>
          <w:rtl/>
        </w:rPr>
        <w:t>مَةَ</w:t>
      </w:r>
      <w:r w:rsidRPr="004B5D9D">
        <w:rPr>
          <w:rFonts w:ascii="Traditional Arabic" w:eastAsia="Times New Roman" w:hAnsi="Traditional Arabic" w:cs="Traditional Arabic"/>
          <w:sz w:val="36"/>
          <w:szCs w:val="36"/>
          <w:rtl/>
        </w:rPr>
        <w:t xml:space="preserve"> </w:t>
      </w:r>
      <w:r w:rsidRPr="004B5D9D">
        <w:rPr>
          <w:rFonts w:ascii="Traditional Arabic" w:eastAsia="Times New Roman" w:hAnsi="Traditional Arabic" w:cs="Traditional Arabic" w:hint="cs"/>
          <w:sz w:val="36"/>
          <w:szCs w:val="36"/>
          <w:rtl/>
        </w:rPr>
        <w:t>نَجَاحِهَا</w:t>
      </w:r>
      <w:r w:rsidRPr="004B5D9D">
        <w:rPr>
          <w:rFonts w:ascii="Traditional Arabic" w:eastAsia="Times New Roman" w:hAnsi="Traditional Arabic" w:cs="Traditional Arabic"/>
          <w:sz w:val="36"/>
          <w:szCs w:val="36"/>
          <w:rtl/>
        </w:rPr>
        <w:t xml:space="preserve"> . </w:t>
      </w:r>
      <w:r w:rsidRPr="004B5D9D">
        <w:rPr>
          <w:rFonts w:ascii="Traditional Arabic" w:eastAsia="Times New Roman" w:hAnsi="Traditional Arabic" w:cs="Traditional Arabic" w:hint="cs"/>
          <w:sz w:val="36"/>
          <w:szCs w:val="36"/>
          <w:rtl/>
        </w:rPr>
        <w:t>وَمَا</w:t>
      </w:r>
      <w:r w:rsidRPr="004B5D9D">
        <w:rPr>
          <w:rFonts w:ascii="Traditional Arabic" w:eastAsia="Times New Roman" w:hAnsi="Traditional Arabic" w:cs="Traditional Arabic"/>
          <w:sz w:val="36"/>
          <w:szCs w:val="36"/>
          <w:rtl/>
        </w:rPr>
        <w:t xml:space="preserve"> </w:t>
      </w:r>
      <w:r w:rsidRPr="004B5D9D">
        <w:rPr>
          <w:rFonts w:ascii="Traditional Arabic" w:eastAsia="Times New Roman" w:hAnsi="Traditional Arabic" w:cs="Traditional Arabic" w:hint="cs"/>
          <w:sz w:val="36"/>
          <w:szCs w:val="36"/>
          <w:rtl/>
        </w:rPr>
        <w:t>مِن قَوْم</w:t>
      </w:r>
      <w:r>
        <w:rPr>
          <w:rFonts w:ascii="Traditional Arabic" w:eastAsia="Times New Roman" w:hAnsi="Traditional Arabic" w:cs="Traditional Arabic" w:hint="cs"/>
          <w:sz w:val="36"/>
          <w:szCs w:val="36"/>
          <w:rtl/>
        </w:rPr>
        <w:t>ٍ</w:t>
      </w:r>
      <w:r w:rsidRPr="004B5D9D">
        <w:rPr>
          <w:rFonts w:ascii="Traditional Arabic" w:eastAsia="Times New Roman" w:hAnsi="Traditional Arabic" w:cs="Traditional Arabic"/>
          <w:sz w:val="36"/>
          <w:szCs w:val="36"/>
          <w:rtl/>
        </w:rPr>
        <w:t xml:space="preserve"> </w:t>
      </w:r>
      <w:r w:rsidRPr="004B5D9D">
        <w:rPr>
          <w:rFonts w:ascii="Traditional Arabic" w:eastAsia="Times New Roman" w:hAnsi="Traditional Arabic" w:cs="Traditional Arabic" w:hint="cs"/>
          <w:sz w:val="36"/>
          <w:szCs w:val="36"/>
          <w:rtl/>
        </w:rPr>
        <w:t>غَر</w:t>
      </w:r>
      <w:r>
        <w:rPr>
          <w:rFonts w:ascii="Traditional Arabic" w:eastAsia="Times New Roman" w:hAnsi="Traditional Arabic" w:cs="Traditional Arabic" w:hint="cs"/>
          <w:sz w:val="36"/>
          <w:szCs w:val="36"/>
          <w:rtl/>
        </w:rPr>
        <w:t>ّ</w:t>
      </w:r>
      <w:r w:rsidRPr="004B5D9D">
        <w:rPr>
          <w:rFonts w:ascii="Traditional Arabic" w:eastAsia="Times New Roman" w:hAnsi="Traditional Arabic" w:cs="Traditional Arabic" w:hint="cs"/>
          <w:sz w:val="36"/>
          <w:szCs w:val="36"/>
          <w:rtl/>
        </w:rPr>
        <w:t>َتْهُمْ</w:t>
      </w:r>
      <w:r w:rsidRPr="004B5D9D">
        <w:rPr>
          <w:rFonts w:ascii="Traditional Arabic" w:eastAsia="Times New Roman" w:hAnsi="Traditional Arabic" w:cs="Traditional Arabic"/>
          <w:sz w:val="36"/>
          <w:szCs w:val="36"/>
          <w:rtl/>
        </w:rPr>
        <w:t xml:space="preserve"> </w:t>
      </w:r>
      <w:r w:rsidRPr="004B5D9D">
        <w:rPr>
          <w:rFonts w:ascii="Traditional Arabic" w:eastAsia="Times New Roman" w:hAnsi="Traditional Arabic" w:cs="Traditional Arabic" w:hint="cs"/>
          <w:sz w:val="36"/>
          <w:szCs w:val="36"/>
          <w:rtl/>
        </w:rPr>
        <w:t>حَلَاوَةُ</w:t>
      </w:r>
      <w:r>
        <w:rPr>
          <w:rFonts w:ascii="Traditional Arabic" w:eastAsia="Times New Roman" w:hAnsi="Traditional Arabic" w:cs="Traditional Arabic" w:hint="cs"/>
          <w:sz w:val="36"/>
          <w:szCs w:val="36"/>
          <w:rtl/>
        </w:rPr>
        <w:t xml:space="preserve"> التَّق</w:t>
      </w:r>
      <w:r w:rsidRPr="004B5D9D">
        <w:rPr>
          <w:rFonts w:ascii="Traditional Arabic" w:eastAsia="Times New Roman" w:hAnsi="Traditional Arabic" w:cs="Traditional Arabic" w:hint="cs"/>
          <w:sz w:val="36"/>
          <w:szCs w:val="36"/>
          <w:rtl/>
        </w:rPr>
        <w:t>ْرِي</w:t>
      </w:r>
      <w:r>
        <w:rPr>
          <w:rFonts w:ascii="Traditional Arabic" w:eastAsia="Times New Roman" w:hAnsi="Traditional Arabic" w:cs="Traditional Arabic" w:hint="cs"/>
          <w:sz w:val="36"/>
          <w:szCs w:val="36"/>
          <w:rtl/>
        </w:rPr>
        <w:t>ْ</w:t>
      </w:r>
      <w:r w:rsidRPr="004B5D9D">
        <w:rPr>
          <w:rFonts w:ascii="Traditional Arabic" w:eastAsia="Times New Roman" w:hAnsi="Traditional Arabic" w:cs="Traditional Arabic" w:hint="cs"/>
          <w:sz w:val="36"/>
          <w:szCs w:val="36"/>
          <w:rtl/>
        </w:rPr>
        <w:t>ض</w:t>
      </w:r>
      <w:r>
        <w:rPr>
          <w:rFonts w:ascii="Traditional Arabic" w:eastAsia="Times New Roman" w:hAnsi="Traditional Arabic" w:cs="Traditional Arabic" w:hint="cs"/>
          <w:sz w:val="36"/>
          <w:szCs w:val="36"/>
          <w:rtl/>
        </w:rPr>
        <w:t xml:space="preserve">ِ </w:t>
      </w:r>
      <w:r w:rsidRPr="004B5D9D">
        <w:rPr>
          <w:rFonts w:ascii="Traditional Arabic" w:eastAsia="Times New Roman" w:hAnsi="Traditional Arabic" w:cs="Traditional Arabic" w:hint="cs"/>
          <w:sz w:val="36"/>
          <w:szCs w:val="36"/>
          <w:rtl/>
        </w:rPr>
        <w:t>وَاَسْكَر</w:t>
      </w:r>
      <w:r>
        <w:rPr>
          <w:rFonts w:ascii="Traditional Arabic" w:eastAsia="Times New Roman" w:hAnsi="Traditional Arabic" w:cs="Traditional Arabic" w:hint="cs"/>
          <w:sz w:val="36"/>
          <w:szCs w:val="36"/>
          <w:rtl/>
        </w:rPr>
        <w:t>َتْ</w:t>
      </w:r>
      <w:r w:rsidRPr="004B5D9D">
        <w:rPr>
          <w:rFonts w:ascii="Traditional Arabic" w:eastAsia="Times New Roman" w:hAnsi="Traditional Arabic" w:cs="Traditional Arabic" w:hint="cs"/>
          <w:sz w:val="36"/>
          <w:szCs w:val="36"/>
          <w:rtl/>
        </w:rPr>
        <w:t>هُمْ</w:t>
      </w:r>
      <w:r w:rsidRPr="004B5D9D">
        <w:rPr>
          <w:rFonts w:ascii="Traditional Arabic" w:eastAsia="Times New Roman" w:hAnsi="Traditional Arabic" w:cs="Traditional Arabic"/>
          <w:sz w:val="36"/>
          <w:szCs w:val="36"/>
          <w:rtl/>
        </w:rPr>
        <w:t xml:space="preserve"> </w:t>
      </w:r>
      <w:r w:rsidRPr="004B5D9D">
        <w:rPr>
          <w:rFonts w:ascii="Traditional Arabic" w:eastAsia="Times New Roman" w:hAnsi="Traditional Arabic" w:cs="Traditional Arabic" w:hint="cs"/>
          <w:sz w:val="36"/>
          <w:szCs w:val="36"/>
          <w:rtl/>
        </w:rPr>
        <w:t>خَمَرَةُ</w:t>
      </w:r>
      <w:r w:rsidRPr="004B5D9D">
        <w:rPr>
          <w:rFonts w:ascii="Traditional Arabic" w:eastAsia="Times New Roman" w:hAnsi="Traditional Arabic" w:cs="Traditional Arabic"/>
          <w:sz w:val="36"/>
          <w:szCs w:val="36"/>
          <w:rtl/>
        </w:rPr>
        <w:t xml:space="preserve"> </w:t>
      </w:r>
      <w:r w:rsidRPr="004B5D9D">
        <w:rPr>
          <w:rFonts w:ascii="Traditional Arabic" w:eastAsia="Times New Roman" w:hAnsi="Traditional Arabic" w:cs="Traditional Arabic" w:hint="cs"/>
          <w:sz w:val="36"/>
          <w:szCs w:val="36"/>
          <w:rtl/>
        </w:rPr>
        <w:t>الم</w:t>
      </w:r>
      <w:r>
        <w:rPr>
          <w:rFonts w:ascii="Traditional Arabic" w:eastAsia="Times New Roman" w:hAnsi="Traditional Arabic" w:cs="Traditional Arabic" w:hint="cs"/>
          <w:sz w:val="36"/>
          <w:szCs w:val="36"/>
          <w:rtl/>
        </w:rPr>
        <w:t>َ</w:t>
      </w:r>
      <w:r w:rsidRPr="004B5D9D">
        <w:rPr>
          <w:rFonts w:ascii="Traditional Arabic" w:eastAsia="Times New Roman" w:hAnsi="Traditional Arabic" w:cs="Traditional Arabic" w:hint="cs"/>
          <w:sz w:val="36"/>
          <w:szCs w:val="36"/>
          <w:rtl/>
        </w:rPr>
        <w:t>د</w:t>
      </w:r>
      <w:r>
        <w:rPr>
          <w:rFonts w:ascii="Traditional Arabic" w:eastAsia="Times New Roman" w:hAnsi="Traditional Arabic" w:cs="Traditional Arabic" w:hint="cs"/>
          <w:sz w:val="36"/>
          <w:szCs w:val="36"/>
          <w:rtl/>
        </w:rPr>
        <w:t>ِ</w:t>
      </w:r>
      <w:r w:rsidRPr="004B5D9D">
        <w:rPr>
          <w:rFonts w:ascii="Traditional Arabic" w:eastAsia="Times New Roman" w:hAnsi="Traditional Arabic" w:cs="Traditional Arabic" w:hint="cs"/>
          <w:sz w:val="36"/>
          <w:szCs w:val="36"/>
          <w:rtl/>
        </w:rPr>
        <w:t>ي</w:t>
      </w:r>
      <w:r>
        <w:rPr>
          <w:rFonts w:ascii="Traditional Arabic" w:eastAsia="Times New Roman" w:hAnsi="Traditional Arabic" w:cs="Traditional Arabic" w:hint="cs"/>
          <w:sz w:val="36"/>
          <w:szCs w:val="36"/>
          <w:rtl/>
        </w:rPr>
        <w:t>ْ</w:t>
      </w:r>
      <w:r w:rsidRPr="004B5D9D">
        <w:rPr>
          <w:rFonts w:ascii="Traditional Arabic" w:eastAsia="Times New Roman" w:hAnsi="Traditional Arabic" w:cs="Traditional Arabic" w:hint="cs"/>
          <w:sz w:val="36"/>
          <w:szCs w:val="36"/>
          <w:rtl/>
        </w:rPr>
        <w:t>ح</w:t>
      </w:r>
      <w:r>
        <w:rPr>
          <w:rFonts w:ascii="Traditional Arabic" w:eastAsia="Times New Roman" w:hAnsi="Traditional Arabic" w:cs="Traditional Arabic" w:hint="cs"/>
          <w:sz w:val="36"/>
          <w:szCs w:val="36"/>
          <w:rtl/>
        </w:rPr>
        <w:t>ِ</w:t>
      </w:r>
      <w:r w:rsidRPr="004B5D9D">
        <w:rPr>
          <w:rFonts w:ascii="Traditional Arabic" w:eastAsia="Times New Roman" w:hAnsi="Traditional Arabic" w:cs="Traditional Arabic" w:hint="cs"/>
          <w:sz w:val="36"/>
          <w:szCs w:val="36"/>
          <w:rtl/>
        </w:rPr>
        <w:t xml:space="preserve"> وَخَد</w:t>
      </w:r>
      <w:r>
        <w:rPr>
          <w:rFonts w:ascii="Traditional Arabic" w:eastAsia="Times New Roman" w:hAnsi="Traditional Arabic" w:cs="Traditional Arabic" w:hint="cs"/>
          <w:sz w:val="36"/>
          <w:szCs w:val="36"/>
          <w:rtl/>
        </w:rPr>
        <w:t>ّ</w:t>
      </w:r>
      <w:r w:rsidRPr="004B5D9D">
        <w:rPr>
          <w:rFonts w:ascii="Traditional Arabic" w:eastAsia="Times New Roman" w:hAnsi="Traditional Arabic" w:cs="Traditional Arabic" w:hint="cs"/>
          <w:sz w:val="36"/>
          <w:szCs w:val="36"/>
          <w:rtl/>
        </w:rPr>
        <w:t>َرَتْ</w:t>
      </w:r>
      <w:r w:rsidRPr="004B5D9D">
        <w:rPr>
          <w:rFonts w:ascii="Traditional Arabic" w:eastAsia="Times New Roman" w:hAnsi="Traditional Arabic" w:cs="Traditional Arabic"/>
          <w:sz w:val="36"/>
          <w:szCs w:val="36"/>
          <w:rtl/>
        </w:rPr>
        <w:t xml:space="preserve"> </w:t>
      </w:r>
      <w:r w:rsidRPr="004B5D9D">
        <w:rPr>
          <w:rFonts w:ascii="Traditional Arabic" w:eastAsia="Times New Roman" w:hAnsi="Traditional Arabic" w:cs="Traditional Arabic" w:hint="cs"/>
          <w:sz w:val="36"/>
          <w:szCs w:val="36"/>
          <w:rtl/>
        </w:rPr>
        <w:t>هِمَعَهُمْ</w:t>
      </w:r>
      <w:r w:rsidRPr="004B5D9D">
        <w:rPr>
          <w:rFonts w:ascii="Traditional Arabic" w:eastAsia="Times New Roman" w:hAnsi="Traditional Arabic" w:cs="Traditional Arabic"/>
          <w:sz w:val="36"/>
          <w:szCs w:val="36"/>
          <w:rtl/>
        </w:rPr>
        <w:t xml:space="preserve"> </w:t>
      </w:r>
      <w:r w:rsidRPr="004B5D9D">
        <w:rPr>
          <w:rFonts w:ascii="Traditional Arabic" w:eastAsia="Times New Roman" w:hAnsi="Traditional Arabic" w:cs="Traditional Arabic" w:hint="cs"/>
          <w:sz w:val="36"/>
          <w:szCs w:val="36"/>
          <w:rtl/>
        </w:rPr>
        <w:t>مَرَاقِينُ</w:t>
      </w:r>
      <w:r w:rsidRPr="004B5D9D">
        <w:rPr>
          <w:rFonts w:ascii="Traditional Arabic" w:eastAsia="Times New Roman" w:hAnsi="Traditional Arabic" w:cs="Traditional Arabic"/>
          <w:sz w:val="36"/>
          <w:szCs w:val="36"/>
          <w:rtl/>
        </w:rPr>
        <w:t xml:space="preserve"> </w:t>
      </w:r>
      <w:r w:rsidRPr="004B5D9D">
        <w:rPr>
          <w:rFonts w:ascii="Traditional Arabic" w:eastAsia="Times New Roman" w:hAnsi="Traditional Arabic" w:cs="Traditional Arabic" w:hint="cs"/>
          <w:sz w:val="36"/>
          <w:szCs w:val="36"/>
          <w:rtl/>
        </w:rPr>
        <w:t>الثَّنَاءِ</w:t>
      </w:r>
      <w:r w:rsidRPr="004B5D9D">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lastRenderedPageBreak/>
        <w:t>إِلاَّضَرَبَهُمْ</w:t>
      </w:r>
      <w:r w:rsidRPr="004B5D9D">
        <w:rPr>
          <w:rFonts w:ascii="Traditional Arabic" w:eastAsia="Times New Roman" w:hAnsi="Traditional Arabic" w:cs="Traditional Arabic"/>
          <w:sz w:val="36"/>
          <w:szCs w:val="36"/>
          <w:rtl/>
        </w:rPr>
        <w:t xml:space="preserve"> </w:t>
      </w:r>
      <w:r w:rsidRPr="004B5D9D">
        <w:rPr>
          <w:rFonts w:ascii="Traditional Arabic" w:eastAsia="Times New Roman" w:hAnsi="Traditional Arabic" w:cs="Traditional Arabic" w:hint="cs"/>
          <w:sz w:val="36"/>
          <w:szCs w:val="36"/>
          <w:rtl/>
        </w:rPr>
        <w:t>الدَّهْرُ ب</w:t>
      </w:r>
      <w:r>
        <w:rPr>
          <w:rFonts w:ascii="Traditional Arabic" w:eastAsia="Times New Roman" w:hAnsi="Traditional Arabic" w:cs="Traditional Arabic" w:hint="cs"/>
          <w:sz w:val="36"/>
          <w:szCs w:val="36"/>
          <w:rtl/>
        </w:rPr>
        <w:t>ِ</w:t>
      </w:r>
      <w:r w:rsidRPr="004B5D9D">
        <w:rPr>
          <w:rFonts w:ascii="Traditional Arabic" w:eastAsia="Times New Roman" w:hAnsi="Traditional Arabic" w:cs="Traditional Arabic" w:hint="cs"/>
          <w:sz w:val="36"/>
          <w:szCs w:val="36"/>
          <w:rtl/>
        </w:rPr>
        <w:t>ض</w:t>
      </w:r>
      <w:r>
        <w:rPr>
          <w:rFonts w:ascii="Traditional Arabic" w:eastAsia="Times New Roman" w:hAnsi="Traditional Arabic" w:cs="Traditional Arabic" w:hint="cs"/>
          <w:sz w:val="36"/>
          <w:szCs w:val="36"/>
          <w:rtl/>
        </w:rPr>
        <w:t>َرَ</w:t>
      </w:r>
      <w:r w:rsidRPr="004B5D9D">
        <w:rPr>
          <w:rFonts w:ascii="Traditional Arabic" w:eastAsia="Times New Roman" w:hAnsi="Traditional Arabic" w:cs="Traditional Arabic" w:hint="cs"/>
          <w:sz w:val="36"/>
          <w:szCs w:val="36"/>
          <w:rtl/>
        </w:rPr>
        <w:t>بَاتِهِ</w:t>
      </w:r>
      <w:r w:rsidRPr="004B5D9D">
        <w:rPr>
          <w:rFonts w:ascii="Traditional Arabic" w:eastAsia="Times New Roman" w:hAnsi="Traditional Arabic" w:cs="Traditional Arabic"/>
          <w:sz w:val="36"/>
          <w:szCs w:val="36"/>
          <w:rtl/>
        </w:rPr>
        <w:t xml:space="preserve"> </w:t>
      </w:r>
      <w:r w:rsidRPr="004B5D9D">
        <w:rPr>
          <w:rFonts w:ascii="Traditional Arabic" w:eastAsia="Times New Roman" w:hAnsi="Traditional Arabic" w:cs="Traditional Arabic" w:hint="cs"/>
          <w:sz w:val="36"/>
          <w:szCs w:val="36"/>
          <w:rtl/>
        </w:rPr>
        <w:t>،</w:t>
      </w:r>
      <w:r w:rsidRPr="004B5D9D">
        <w:rPr>
          <w:rFonts w:ascii="Traditional Arabic" w:eastAsia="Times New Roman" w:hAnsi="Traditional Arabic" w:cs="Traditional Arabic"/>
          <w:sz w:val="36"/>
          <w:szCs w:val="36"/>
          <w:rtl/>
        </w:rPr>
        <w:t xml:space="preserve"> </w:t>
      </w:r>
      <w:r w:rsidRPr="004B5D9D">
        <w:rPr>
          <w:rFonts w:ascii="Traditional Arabic" w:eastAsia="Times New Roman" w:hAnsi="Traditional Arabic" w:cs="Traditional Arabic" w:hint="cs"/>
          <w:sz w:val="36"/>
          <w:szCs w:val="36"/>
          <w:rtl/>
        </w:rPr>
        <w:t>وَرَمَا</w:t>
      </w:r>
      <w:r w:rsidRPr="004B5D9D">
        <w:rPr>
          <w:rFonts w:ascii="Traditional Arabic" w:eastAsia="Times New Roman" w:hAnsi="Traditional Arabic" w:cs="Traditional Arabic"/>
          <w:sz w:val="36"/>
          <w:szCs w:val="36"/>
          <w:rtl/>
        </w:rPr>
        <w:t xml:space="preserve"> </w:t>
      </w:r>
      <w:r w:rsidRPr="004B5D9D">
        <w:rPr>
          <w:rFonts w:ascii="Traditional Arabic" w:eastAsia="Times New Roman" w:hAnsi="Traditional Arabic" w:cs="Traditional Arabic" w:hint="cs"/>
          <w:sz w:val="36"/>
          <w:szCs w:val="36"/>
          <w:rtl/>
        </w:rPr>
        <w:t>هُمْ</w:t>
      </w:r>
      <w:r w:rsidRPr="004B5D9D">
        <w:rPr>
          <w:rFonts w:ascii="Traditional Arabic" w:eastAsia="Times New Roman" w:hAnsi="Traditional Arabic" w:cs="Traditional Arabic"/>
          <w:sz w:val="36"/>
          <w:szCs w:val="36"/>
          <w:rtl/>
        </w:rPr>
        <w:t xml:space="preserve"> </w:t>
      </w:r>
      <w:r w:rsidRPr="004B5D9D">
        <w:rPr>
          <w:rFonts w:ascii="Traditional Arabic" w:eastAsia="Times New Roman" w:hAnsi="Traditional Arabic" w:cs="Traditional Arabic" w:hint="cs"/>
          <w:sz w:val="36"/>
          <w:szCs w:val="36"/>
          <w:rtl/>
        </w:rPr>
        <w:t>بِنَكَبَاتِهِ</w:t>
      </w:r>
      <w:r>
        <w:rPr>
          <w:rFonts w:ascii="Traditional Arabic" w:eastAsia="Times New Roman" w:hAnsi="Traditional Arabic" w:cs="Traditional Arabic" w:hint="cs"/>
          <w:sz w:val="36"/>
          <w:szCs w:val="36"/>
          <w:rtl/>
        </w:rPr>
        <w:t xml:space="preserve"> , وَرَمَاهُمْ بنَكَبَاتِهِ .</w:t>
      </w:r>
    </w:p>
    <w:p w14:paraId="42565F77" w14:textId="77777777" w:rsidR="003E6408" w:rsidRDefault="003E6408" w:rsidP="00EA2D11">
      <w:pPr>
        <w:pStyle w:val="ListParagraph"/>
        <w:spacing w:after="160" w:line="480" w:lineRule="auto"/>
        <w:ind w:left="2520" w:firstLine="360"/>
        <w:jc w:val="both"/>
        <w:rPr>
          <w:rFonts w:asciiTheme="majorBidi" w:hAnsiTheme="majorBidi" w:cstheme="majorBidi"/>
          <w:sz w:val="24"/>
          <w:szCs w:val="24"/>
        </w:rPr>
      </w:pPr>
    </w:p>
    <w:p w14:paraId="6825FDF6" w14:textId="4FD1E54B" w:rsidR="00EA2D11" w:rsidRDefault="00EA2D11" w:rsidP="00C620BA">
      <w:pPr>
        <w:pStyle w:val="ListParagraph"/>
        <w:spacing w:after="160" w:line="240" w:lineRule="auto"/>
        <w:ind w:left="2127" w:hanging="709"/>
        <w:jc w:val="both"/>
        <w:rPr>
          <w:rFonts w:asciiTheme="majorBidi" w:hAnsiTheme="majorBidi" w:cstheme="majorBidi"/>
          <w:sz w:val="24"/>
          <w:szCs w:val="24"/>
        </w:rPr>
      </w:pPr>
      <w:r w:rsidRPr="00416894">
        <w:rPr>
          <w:rFonts w:asciiTheme="majorBidi" w:hAnsiTheme="majorBidi" w:cstheme="majorBidi"/>
          <w:sz w:val="24"/>
          <w:szCs w:val="24"/>
        </w:rPr>
        <w:t>Artinya</w:t>
      </w:r>
      <w:r w:rsidRPr="00CB4F74">
        <w:rPr>
          <w:rFonts w:asciiTheme="majorBidi" w:hAnsiTheme="majorBidi" w:cstheme="majorBidi"/>
          <w:sz w:val="24"/>
          <w:szCs w:val="24"/>
        </w:rPr>
        <w:t>: “</w:t>
      </w:r>
      <w:r w:rsidRPr="003E6408">
        <w:rPr>
          <w:rFonts w:asciiTheme="majorBidi" w:hAnsiTheme="majorBidi" w:cstheme="majorBidi"/>
          <w:sz w:val="24"/>
          <w:szCs w:val="24"/>
        </w:rPr>
        <w:t>sebainya, apabila suatu umat telah tertipu oleh manisnya pujian, yang terlena sebab  pujian dan terbius oleh morfin sanjungan, maka umat itu akan tergilas oleh perubahan-perubahan jaman dan akhirnya hancur sebab diterpa berbagai krisis</w:t>
      </w:r>
      <w:r w:rsidRPr="00CB4F74">
        <w:rPr>
          <w:rFonts w:asciiTheme="majorBidi" w:hAnsiTheme="majorBidi" w:cstheme="majorBidi"/>
          <w:sz w:val="24"/>
          <w:szCs w:val="24"/>
        </w:rPr>
        <w:t>.”</w:t>
      </w:r>
    </w:p>
    <w:p w14:paraId="6F2EB221" w14:textId="77777777" w:rsidR="00C620BA" w:rsidRPr="00CB4F74" w:rsidRDefault="00C620BA" w:rsidP="00C620BA">
      <w:pPr>
        <w:pStyle w:val="ListParagraph"/>
        <w:spacing w:after="160" w:line="240" w:lineRule="auto"/>
        <w:ind w:left="2127" w:hanging="709"/>
        <w:jc w:val="both"/>
        <w:rPr>
          <w:rFonts w:asciiTheme="majorBidi" w:hAnsiTheme="majorBidi" w:cstheme="majorBidi"/>
          <w:sz w:val="24"/>
          <w:szCs w:val="24"/>
        </w:rPr>
      </w:pPr>
    </w:p>
    <w:p w14:paraId="148CB21E" w14:textId="77777777" w:rsidR="00EA2D11" w:rsidRDefault="00EA2D11" w:rsidP="00C620BA">
      <w:pPr>
        <w:pStyle w:val="ListParagraph"/>
        <w:spacing w:after="160" w:line="480" w:lineRule="auto"/>
        <w:ind w:left="1276" w:firstLine="425"/>
        <w:jc w:val="both"/>
        <w:rPr>
          <w:rFonts w:asciiTheme="majorBidi" w:hAnsiTheme="majorBidi" w:cstheme="majorBidi"/>
          <w:sz w:val="24"/>
          <w:szCs w:val="24"/>
        </w:rPr>
      </w:pPr>
      <w:r w:rsidRPr="00CB4F74">
        <w:rPr>
          <w:rFonts w:asciiTheme="majorBidi" w:hAnsiTheme="majorBidi" w:cstheme="majorBidi"/>
          <w:sz w:val="24"/>
          <w:szCs w:val="24"/>
        </w:rPr>
        <w:t xml:space="preserve">Kutipan kalimat tersebut mengandung nilai moderasi bahwasanya sebagai umat </w:t>
      </w:r>
      <w:r>
        <w:rPr>
          <w:rFonts w:asciiTheme="majorBidi" w:hAnsiTheme="majorBidi" w:cstheme="majorBidi"/>
          <w:sz w:val="24"/>
          <w:szCs w:val="24"/>
        </w:rPr>
        <w:t>Islam</w:t>
      </w:r>
      <w:r w:rsidRPr="00CB4F74">
        <w:rPr>
          <w:rFonts w:asciiTheme="majorBidi" w:hAnsiTheme="majorBidi" w:cstheme="majorBidi"/>
          <w:sz w:val="24"/>
          <w:szCs w:val="24"/>
        </w:rPr>
        <w:t xml:space="preserve"> yang moderat haruslah mengukuhkan keyakinan keagamaannya yang terintegrasi dengan pola pemikiran yang kritis. Hal ini lantaran agar terafiliasinya sifat teguh pendirian serta tidak mudah terkena rayuan dan bahkan sanjungan dari sekelompok golongan yang ingin meruntuhkan persatuan </w:t>
      </w:r>
      <w:r w:rsidRPr="00CB4F74">
        <w:rPr>
          <w:rFonts w:asciiTheme="majorBidi" w:hAnsiTheme="majorBidi" w:cstheme="majorBidi"/>
          <w:sz w:val="24"/>
          <w:szCs w:val="24"/>
        </w:rPr>
        <w:lastRenderedPageBreak/>
        <w:t xml:space="preserve">dan kesatuan umat </w:t>
      </w:r>
      <w:r>
        <w:rPr>
          <w:rFonts w:asciiTheme="majorBidi" w:hAnsiTheme="majorBidi" w:cstheme="majorBidi"/>
          <w:sz w:val="24"/>
          <w:szCs w:val="24"/>
        </w:rPr>
        <w:t>Islam</w:t>
      </w:r>
      <w:r w:rsidRPr="00CB4F74">
        <w:rPr>
          <w:rFonts w:asciiTheme="majorBidi" w:hAnsiTheme="majorBidi" w:cstheme="majorBidi"/>
          <w:sz w:val="24"/>
          <w:szCs w:val="24"/>
        </w:rPr>
        <w:t xml:space="preserve">. Terlihat dari fenomena yang semakin marak terjadi bahwa semakin menjamurnya golongan fanatisme dan radikalisme yang berusaha menyanjung diri mereka sendiri dengan berusaha membenarkan apa yang sejatinya merupakan kedustaan. Mereka terus menggencarkan hal tersebut demi menggaet umat </w:t>
      </w:r>
      <w:r>
        <w:rPr>
          <w:rFonts w:asciiTheme="majorBidi" w:hAnsiTheme="majorBidi" w:cstheme="majorBidi"/>
          <w:sz w:val="24"/>
          <w:szCs w:val="24"/>
        </w:rPr>
        <w:t>Islam</w:t>
      </w:r>
      <w:r w:rsidRPr="00CB4F74">
        <w:rPr>
          <w:rFonts w:asciiTheme="majorBidi" w:hAnsiTheme="majorBidi" w:cstheme="majorBidi"/>
          <w:sz w:val="24"/>
          <w:szCs w:val="24"/>
        </w:rPr>
        <w:t xml:space="preserve"> sebanyak mungkin agar terlena dan terjerumus terhadap kemuliaan yang berusaha dibangun oleh golongan fanatis dan radikalis tersebut. Sehingga memang diperlukannya sifat teguh pendirian agar tidak mudah tergoda oleh sanjungan yang berujung pada upaya untuk meruntuhkan keharmonisan kemoderatan umat </w:t>
      </w:r>
      <w:r>
        <w:rPr>
          <w:rFonts w:asciiTheme="majorBidi" w:hAnsiTheme="majorBidi" w:cstheme="majorBidi"/>
          <w:sz w:val="24"/>
          <w:szCs w:val="24"/>
        </w:rPr>
        <w:t>Islam</w:t>
      </w:r>
      <w:r w:rsidRPr="00CB4F74">
        <w:rPr>
          <w:rFonts w:asciiTheme="majorBidi" w:hAnsiTheme="majorBidi" w:cstheme="majorBidi"/>
          <w:sz w:val="24"/>
          <w:szCs w:val="24"/>
        </w:rPr>
        <w:t>.</w:t>
      </w:r>
    </w:p>
    <w:p w14:paraId="4DBAA582" w14:textId="77777777" w:rsidR="00C620BA" w:rsidRDefault="00C620BA" w:rsidP="00C620BA">
      <w:pPr>
        <w:pStyle w:val="ListParagraph"/>
        <w:spacing w:after="160" w:line="480" w:lineRule="auto"/>
        <w:ind w:left="1276" w:firstLine="425"/>
        <w:jc w:val="both"/>
        <w:rPr>
          <w:rFonts w:asciiTheme="majorBidi" w:hAnsiTheme="majorBidi" w:cstheme="majorBidi"/>
          <w:sz w:val="24"/>
          <w:szCs w:val="24"/>
        </w:rPr>
      </w:pPr>
    </w:p>
    <w:p w14:paraId="0C6C3D74" w14:textId="77777777" w:rsidR="00C620BA" w:rsidRPr="004D577A" w:rsidRDefault="00C620BA" w:rsidP="00C620BA">
      <w:pPr>
        <w:pStyle w:val="ListParagraph"/>
        <w:spacing w:after="160" w:line="480" w:lineRule="auto"/>
        <w:ind w:left="1276" w:firstLine="425"/>
        <w:jc w:val="both"/>
        <w:rPr>
          <w:rFonts w:asciiTheme="majorBidi" w:hAnsiTheme="majorBidi" w:cstheme="majorBidi"/>
          <w:sz w:val="24"/>
          <w:szCs w:val="24"/>
        </w:rPr>
      </w:pPr>
    </w:p>
    <w:p w14:paraId="7499E404" w14:textId="77777777" w:rsidR="00EA2D11" w:rsidRPr="007E6A9C" w:rsidRDefault="00EA2D11" w:rsidP="00C620BA">
      <w:pPr>
        <w:pStyle w:val="ListParagraph"/>
        <w:numPr>
          <w:ilvl w:val="0"/>
          <w:numId w:val="23"/>
        </w:numPr>
        <w:spacing w:after="160" w:line="480" w:lineRule="auto"/>
        <w:ind w:left="993" w:hanging="284"/>
        <w:jc w:val="both"/>
        <w:rPr>
          <w:rFonts w:asciiTheme="majorBidi" w:hAnsiTheme="majorBidi" w:cstheme="majorBidi"/>
          <w:b/>
          <w:bCs/>
          <w:sz w:val="24"/>
          <w:szCs w:val="24"/>
        </w:rPr>
      </w:pPr>
      <w:r w:rsidRPr="007E6A9C">
        <w:rPr>
          <w:rFonts w:asciiTheme="majorBidi" w:hAnsiTheme="majorBidi" w:cstheme="majorBidi"/>
          <w:b/>
          <w:bCs/>
          <w:sz w:val="24"/>
          <w:szCs w:val="24"/>
        </w:rPr>
        <w:t>Tuturan dalam bentuk perintah</w:t>
      </w:r>
    </w:p>
    <w:p w14:paraId="4ECD535B" w14:textId="77777777" w:rsidR="00EA2D11" w:rsidRPr="007E6A9C" w:rsidRDefault="00EA2D11" w:rsidP="008C787D">
      <w:pPr>
        <w:pStyle w:val="ListParagraph"/>
        <w:spacing w:after="160" w:line="480" w:lineRule="auto"/>
        <w:ind w:left="993" w:firstLine="567"/>
        <w:jc w:val="both"/>
        <w:rPr>
          <w:rFonts w:asciiTheme="majorBidi" w:hAnsiTheme="majorBidi" w:cstheme="majorBidi"/>
          <w:sz w:val="24"/>
          <w:szCs w:val="24"/>
        </w:rPr>
      </w:pPr>
      <w:r w:rsidRPr="007E6A9C">
        <w:rPr>
          <w:rFonts w:asciiTheme="majorBidi" w:hAnsiTheme="majorBidi" w:cstheme="majorBidi"/>
          <w:sz w:val="24"/>
          <w:szCs w:val="24"/>
        </w:rPr>
        <w:t xml:space="preserve">Pada Kitab </w:t>
      </w:r>
      <w:r w:rsidRPr="00BC1D52">
        <w:rPr>
          <w:rFonts w:asciiTheme="majorBidi" w:hAnsiTheme="majorBidi" w:cstheme="majorBidi"/>
          <w:i/>
          <w:iCs/>
          <w:sz w:val="24"/>
          <w:szCs w:val="24"/>
        </w:rPr>
        <w:t>Ìẓat Al-Nāsyiīn</w:t>
      </w:r>
      <w:r w:rsidRPr="007E6A9C">
        <w:rPr>
          <w:rFonts w:asciiTheme="majorBidi" w:hAnsiTheme="majorBidi" w:cstheme="majorBidi"/>
          <w:sz w:val="24"/>
          <w:szCs w:val="24"/>
        </w:rPr>
        <w:t xml:space="preserve"> tuturan dalam bentuk perintah dapat ditelisik lebih lanjut yakni sebagai berikut:</w:t>
      </w:r>
    </w:p>
    <w:p w14:paraId="3603A519" w14:textId="77777777" w:rsidR="00EA2D11" w:rsidRDefault="00EA2D11" w:rsidP="008C787D">
      <w:pPr>
        <w:pStyle w:val="ListParagraph"/>
        <w:numPr>
          <w:ilvl w:val="0"/>
          <w:numId w:val="39"/>
        </w:numPr>
        <w:spacing w:after="160" w:line="480" w:lineRule="auto"/>
        <w:ind w:left="1276" w:hanging="283"/>
        <w:jc w:val="both"/>
        <w:rPr>
          <w:rFonts w:asciiTheme="majorBidi" w:hAnsiTheme="majorBidi" w:cstheme="majorBidi"/>
          <w:sz w:val="24"/>
          <w:szCs w:val="24"/>
        </w:rPr>
      </w:pPr>
      <w:r w:rsidRPr="00CB4F74">
        <w:rPr>
          <w:rFonts w:asciiTheme="majorBidi" w:hAnsiTheme="majorBidi" w:cstheme="majorBidi"/>
          <w:sz w:val="24"/>
          <w:szCs w:val="24"/>
        </w:rPr>
        <w:t>Pada Bab V Putus Asa di halaman 20 terdapat kutipan kalimat sebagai berikut:</w:t>
      </w:r>
      <w:r>
        <w:rPr>
          <w:rStyle w:val="FootnoteReference"/>
          <w:rFonts w:asciiTheme="majorBidi" w:hAnsiTheme="majorBidi" w:cstheme="majorBidi"/>
          <w:sz w:val="24"/>
          <w:szCs w:val="24"/>
        </w:rPr>
        <w:footnoteReference w:id="58"/>
      </w:r>
    </w:p>
    <w:p w14:paraId="44E17E28" w14:textId="77777777" w:rsidR="00EA2D11" w:rsidRPr="00696973" w:rsidRDefault="00EA2D11" w:rsidP="008C787D">
      <w:pPr>
        <w:bidi/>
        <w:spacing w:after="0" w:line="240" w:lineRule="auto"/>
        <w:ind w:right="1276"/>
        <w:jc w:val="both"/>
        <w:rPr>
          <w:rFonts w:ascii="Traditional Arabic" w:eastAsia="Times New Roman" w:hAnsi="Traditional Arabic" w:cs="Traditional Arabic"/>
          <w:sz w:val="36"/>
          <w:szCs w:val="36"/>
        </w:rPr>
      </w:pPr>
      <w:r w:rsidRPr="004D577A">
        <w:rPr>
          <w:rFonts w:ascii="Traditional Arabic" w:eastAsia="Times New Roman" w:hAnsi="Traditional Arabic" w:cs="Traditional Arabic" w:hint="cs"/>
          <w:sz w:val="36"/>
          <w:szCs w:val="36"/>
          <w:rtl/>
        </w:rPr>
        <w:t>فَلَا</w:t>
      </w:r>
      <w:r w:rsidRPr="004D577A">
        <w:rPr>
          <w:rFonts w:ascii="Traditional Arabic" w:eastAsia="Times New Roman" w:hAnsi="Traditional Arabic" w:cs="Traditional Arabic"/>
          <w:sz w:val="36"/>
          <w:szCs w:val="36"/>
          <w:rtl/>
        </w:rPr>
        <w:t xml:space="preserve"> </w:t>
      </w:r>
      <w:r w:rsidRPr="004D577A">
        <w:rPr>
          <w:rFonts w:ascii="Traditional Arabic" w:eastAsia="Times New Roman" w:hAnsi="Traditional Arabic" w:cs="Traditional Arabic" w:hint="cs"/>
          <w:sz w:val="36"/>
          <w:szCs w:val="36"/>
          <w:rtl/>
        </w:rPr>
        <w:t>تَكُونُوا</w:t>
      </w:r>
      <w:r>
        <w:rPr>
          <w:rFonts w:ascii="Traditional Arabic" w:eastAsia="Times New Roman" w:hAnsi="Traditional Arabic" w:cs="Traditional Arabic" w:hint="cs"/>
          <w:sz w:val="36"/>
          <w:szCs w:val="36"/>
          <w:rtl/>
        </w:rPr>
        <w:t xml:space="preserve"> ،</w:t>
      </w:r>
      <w:r w:rsidRPr="004D577A">
        <w:rPr>
          <w:rFonts w:ascii="Traditional Arabic" w:eastAsia="Times New Roman" w:hAnsi="Traditional Arabic" w:cs="Traditional Arabic"/>
          <w:sz w:val="36"/>
          <w:szCs w:val="36"/>
          <w:rtl/>
        </w:rPr>
        <w:t xml:space="preserve"> </w:t>
      </w:r>
      <w:r w:rsidRPr="004D577A">
        <w:rPr>
          <w:rFonts w:ascii="Traditional Arabic" w:eastAsia="Times New Roman" w:hAnsi="Traditional Arabic" w:cs="Traditional Arabic" w:hint="cs"/>
          <w:sz w:val="36"/>
          <w:szCs w:val="36"/>
          <w:rtl/>
        </w:rPr>
        <w:t>أَيُّهَا</w:t>
      </w:r>
      <w:r w:rsidRPr="004D577A">
        <w:rPr>
          <w:rFonts w:ascii="Traditional Arabic" w:eastAsia="Times New Roman" w:hAnsi="Traditional Arabic" w:cs="Traditional Arabic"/>
          <w:sz w:val="36"/>
          <w:szCs w:val="36"/>
          <w:rtl/>
        </w:rPr>
        <w:t xml:space="preserve"> </w:t>
      </w:r>
      <w:r w:rsidRPr="004D577A">
        <w:rPr>
          <w:rFonts w:ascii="Traditional Arabic" w:eastAsia="Times New Roman" w:hAnsi="Traditional Arabic" w:cs="Traditional Arabic" w:hint="cs"/>
          <w:sz w:val="36"/>
          <w:szCs w:val="36"/>
          <w:rtl/>
        </w:rPr>
        <w:t>النَّاشِ</w:t>
      </w:r>
      <w:r>
        <w:rPr>
          <w:rFonts w:ascii="Traditional Arabic" w:eastAsia="Times New Roman" w:hAnsi="Traditional Arabic" w:cs="Traditional Arabic" w:hint="cs"/>
          <w:sz w:val="36"/>
          <w:szCs w:val="36"/>
          <w:rtl/>
        </w:rPr>
        <w:t>ئ</w:t>
      </w:r>
      <w:r w:rsidRPr="004D577A">
        <w:rPr>
          <w:rFonts w:ascii="Traditional Arabic" w:eastAsia="Times New Roman" w:hAnsi="Traditional Arabic" w:cs="Traditional Arabic" w:hint="cs"/>
          <w:sz w:val="36"/>
          <w:szCs w:val="36"/>
          <w:rtl/>
        </w:rPr>
        <w:t>ُونَ</w:t>
      </w:r>
      <w:r w:rsidRPr="004D577A">
        <w:rPr>
          <w:rFonts w:ascii="Traditional Arabic" w:eastAsia="Times New Roman" w:hAnsi="Traditional Arabic" w:cs="Traditional Arabic"/>
          <w:sz w:val="36"/>
          <w:szCs w:val="36"/>
          <w:rtl/>
        </w:rPr>
        <w:t xml:space="preserve"> </w:t>
      </w:r>
      <w:r w:rsidRPr="004D577A">
        <w:rPr>
          <w:rFonts w:ascii="Traditional Arabic" w:eastAsia="Times New Roman" w:hAnsi="Traditional Arabic" w:cs="Traditional Arabic" w:hint="cs"/>
          <w:sz w:val="36"/>
          <w:szCs w:val="36"/>
          <w:rtl/>
        </w:rPr>
        <w:t>مِنَ</w:t>
      </w:r>
      <w:r w:rsidRPr="004D577A">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اليَائ</w:t>
      </w:r>
      <w:r w:rsidRPr="004D577A">
        <w:rPr>
          <w:rFonts w:ascii="Traditional Arabic" w:eastAsia="Times New Roman" w:hAnsi="Traditional Arabic" w:cs="Traditional Arabic" w:hint="cs"/>
          <w:sz w:val="36"/>
          <w:szCs w:val="36"/>
          <w:rtl/>
        </w:rPr>
        <w:t>ِسِينَ</w:t>
      </w:r>
      <w:r>
        <w:rPr>
          <w:rFonts w:ascii="Traditional Arabic" w:eastAsia="Times New Roman" w:hAnsi="Traditional Arabic" w:cs="Traditional Arabic" w:hint="cs"/>
          <w:sz w:val="36"/>
          <w:szCs w:val="36"/>
          <w:rtl/>
        </w:rPr>
        <w:t xml:space="preserve"> </w:t>
      </w:r>
      <w:r w:rsidRPr="004D577A">
        <w:rPr>
          <w:rFonts w:ascii="Traditional Arabic" w:eastAsia="Times New Roman" w:hAnsi="Traditional Arabic" w:cs="Traditional Arabic" w:hint="cs"/>
          <w:sz w:val="36"/>
          <w:szCs w:val="36"/>
          <w:rtl/>
        </w:rPr>
        <w:t>الك</w:t>
      </w:r>
      <w:r>
        <w:rPr>
          <w:rFonts w:ascii="Traditional Arabic" w:eastAsia="Times New Roman" w:hAnsi="Traditional Arabic" w:cs="Traditional Arabic" w:hint="cs"/>
          <w:sz w:val="36"/>
          <w:szCs w:val="36"/>
          <w:rtl/>
        </w:rPr>
        <w:t>ُ</w:t>
      </w:r>
      <w:r w:rsidRPr="004D577A">
        <w:rPr>
          <w:rFonts w:ascii="Traditional Arabic" w:eastAsia="Times New Roman" w:hAnsi="Traditional Arabic" w:cs="Traditional Arabic" w:hint="cs"/>
          <w:sz w:val="36"/>
          <w:szCs w:val="36"/>
          <w:rtl/>
        </w:rPr>
        <w:t>س</w:t>
      </w:r>
      <w:r>
        <w:rPr>
          <w:rFonts w:ascii="Traditional Arabic" w:eastAsia="Times New Roman" w:hAnsi="Traditional Arabic" w:cs="Traditional Arabic" w:hint="cs"/>
          <w:sz w:val="36"/>
          <w:szCs w:val="36"/>
          <w:rtl/>
        </w:rPr>
        <w:t>َ</w:t>
      </w:r>
      <w:r w:rsidRPr="004D577A">
        <w:rPr>
          <w:rFonts w:ascii="Traditional Arabic" w:eastAsia="Times New Roman" w:hAnsi="Traditional Arabic" w:cs="Traditional Arabic" w:hint="cs"/>
          <w:sz w:val="36"/>
          <w:szCs w:val="36"/>
          <w:rtl/>
        </w:rPr>
        <w:t>الى</w:t>
      </w:r>
      <w:r w:rsidRPr="004D577A">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الخَ</w:t>
      </w:r>
      <w:r w:rsidRPr="004D577A">
        <w:rPr>
          <w:rFonts w:ascii="Traditional Arabic" w:eastAsia="Times New Roman" w:hAnsi="Traditional Arabic" w:cs="Traditional Arabic" w:hint="cs"/>
          <w:sz w:val="36"/>
          <w:szCs w:val="36"/>
          <w:rtl/>
        </w:rPr>
        <w:t>ام</w:t>
      </w:r>
      <w:r>
        <w:rPr>
          <w:rFonts w:ascii="Traditional Arabic" w:eastAsia="Times New Roman" w:hAnsi="Traditional Arabic" w:cs="Traditional Arabic" w:hint="cs"/>
          <w:sz w:val="36"/>
          <w:szCs w:val="36"/>
          <w:rtl/>
        </w:rPr>
        <w:t>ِ</w:t>
      </w:r>
      <w:r w:rsidRPr="004D577A">
        <w:rPr>
          <w:rFonts w:ascii="Traditional Arabic" w:eastAsia="Times New Roman" w:hAnsi="Traditional Arabic" w:cs="Traditional Arabic" w:hint="cs"/>
          <w:sz w:val="36"/>
          <w:szCs w:val="36"/>
          <w:rtl/>
        </w:rPr>
        <w:t>ل</w:t>
      </w:r>
      <w:r>
        <w:rPr>
          <w:rFonts w:ascii="Traditional Arabic" w:eastAsia="Times New Roman" w:hAnsi="Traditional Arabic" w:cs="Traditional Arabic" w:hint="cs"/>
          <w:sz w:val="36"/>
          <w:szCs w:val="36"/>
          <w:rtl/>
        </w:rPr>
        <w:t>ِ</w:t>
      </w:r>
      <w:r w:rsidRPr="004D577A">
        <w:rPr>
          <w:rFonts w:ascii="Traditional Arabic" w:eastAsia="Times New Roman" w:hAnsi="Traditional Arabic" w:cs="Traditional Arabic" w:hint="cs"/>
          <w:sz w:val="36"/>
          <w:szCs w:val="36"/>
          <w:rtl/>
        </w:rPr>
        <w:t>ي</w:t>
      </w:r>
      <w:r>
        <w:rPr>
          <w:rFonts w:ascii="Traditional Arabic" w:eastAsia="Times New Roman" w:hAnsi="Traditional Arabic" w:cs="Traditional Arabic" w:hint="cs"/>
          <w:sz w:val="36"/>
          <w:szCs w:val="36"/>
          <w:rtl/>
        </w:rPr>
        <w:t>ْ</w:t>
      </w:r>
      <w:r w:rsidRPr="004D577A">
        <w:rPr>
          <w:rFonts w:ascii="Traditional Arabic" w:eastAsia="Times New Roman" w:hAnsi="Traditional Arabic" w:cs="Traditional Arabic" w:hint="cs"/>
          <w:sz w:val="36"/>
          <w:szCs w:val="36"/>
          <w:rtl/>
        </w:rPr>
        <w:t>ن</w:t>
      </w:r>
      <w:r>
        <w:rPr>
          <w:rFonts w:ascii="Traditional Arabic" w:eastAsia="Times New Roman" w:hAnsi="Traditional Arabic" w:cs="Traditional Arabic" w:hint="cs"/>
          <w:sz w:val="36"/>
          <w:szCs w:val="36"/>
          <w:rtl/>
        </w:rPr>
        <w:t>َ .</w:t>
      </w:r>
    </w:p>
    <w:p w14:paraId="633A21D5" w14:textId="77777777" w:rsidR="003E6408" w:rsidRDefault="003E6408" w:rsidP="00EA2D11">
      <w:pPr>
        <w:pStyle w:val="ListParagraph"/>
        <w:spacing w:after="160" w:line="480" w:lineRule="auto"/>
        <w:ind w:left="2520" w:firstLine="360"/>
        <w:jc w:val="both"/>
        <w:rPr>
          <w:rFonts w:asciiTheme="majorBidi" w:hAnsiTheme="majorBidi" w:cstheme="majorBidi"/>
          <w:sz w:val="24"/>
          <w:szCs w:val="24"/>
        </w:rPr>
      </w:pPr>
    </w:p>
    <w:p w14:paraId="19B1A8B7" w14:textId="205475DB" w:rsidR="00EA2D11" w:rsidRDefault="00EA2D11" w:rsidP="008C787D">
      <w:pPr>
        <w:pStyle w:val="ListParagraph"/>
        <w:spacing w:after="160" w:line="240" w:lineRule="auto"/>
        <w:ind w:left="2127" w:hanging="709"/>
        <w:jc w:val="both"/>
        <w:rPr>
          <w:rFonts w:asciiTheme="majorBidi" w:hAnsiTheme="majorBidi" w:cstheme="majorBidi"/>
          <w:sz w:val="24"/>
          <w:szCs w:val="24"/>
        </w:rPr>
      </w:pPr>
      <w:r w:rsidRPr="00CB4F74">
        <w:rPr>
          <w:rFonts w:asciiTheme="majorBidi" w:hAnsiTheme="majorBidi" w:cstheme="majorBidi"/>
          <w:sz w:val="24"/>
          <w:szCs w:val="24"/>
        </w:rPr>
        <w:t xml:space="preserve">Artinya: “Wahai, generasi muda, janganlah kalian </w:t>
      </w:r>
      <w:r>
        <w:rPr>
          <w:rFonts w:asciiTheme="majorBidi" w:hAnsiTheme="majorBidi" w:cstheme="majorBidi"/>
          <w:sz w:val="24"/>
          <w:szCs w:val="24"/>
          <w:lang w:val="en-US"/>
        </w:rPr>
        <w:t>semua menjadi orang yang berputus asa, pemalas, dan keterbelakangan</w:t>
      </w:r>
      <w:r w:rsidRPr="00CB4F74">
        <w:rPr>
          <w:rFonts w:asciiTheme="majorBidi" w:hAnsiTheme="majorBidi" w:cstheme="majorBidi"/>
          <w:sz w:val="24"/>
          <w:szCs w:val="24"/>
        </w:rPr>
        <w:t>.”</w:t>
      </w:r>
    </w:p>
    <w:p w14:paraId="45A41010" w14:textId="77777777" w:rsidR="008C787D" w:rsidRPr="00CB4F74" w:rsidRDefault="008C787D" w:rsidP="008C787D">
      <w:pPr>
        <w:pStyle w:val="ListParagraph"/>
        <w:spacing w:after="160" w:line="240" w:lineRule="auto"/>
        <w:ind w:left="2127" w:hanging="709"/>
        <w:jc w:val="both"/>
        <w:rPr>
          <w:rFonts w:asciiTheme="majorBidi" w:hAnsiTheme="majorBidi" w:cstheme="majorBidi"/>
          <w:sz w:val="24"/>
          <w:szCs w:val="24"/>
        </w:rPr>
      </w:pPr>
    </w:p>
    <w:p w14:paraId="4FA22256" w14:textId="77777777" w:rsidR="00EA2D11" w:rsidRPr="00CB4F74" w:rsidRDefault="00EA2D11" w:rsidP="008C787D">
      <w:pPr>
        <w:pStyle w:val="ListParagraph"/>
        <w:spacing w:after="160" w:line="480" w:lineRule="auto"/>
        <w:ind w:left="1276" w:firstLine="425"/>
        <w:jc w:val="both"/>
        <w:rPr>
          <w:rFonts w:asciiTheme="majorBidi" w:hAnsiTheme="majorBidi" w:cstheme="majorBidi"/>
          <w:sz w:val="24"/>
          <w:szCs w:val="24"/>
        </w:rPr>
      </w:pPr>
      <w:r w:rsidRPr="00CB4F74">
        <w:rPr>
          <w:rFonts w:asciiTheme="majorBidi" w:hAnsiTheme="majorBidi" w:cstheme="majorBidi"/>
          <w:sz w:val="24"/>
          <w:szCs w:val="24"/>
        </w:rPr>
        <w:lastRenderedPageBreak/>
        <w:t xml:space="preserve">Kutipan kalimat tersebut mengandung nilai moderasi dari segi perintah yang ditujukan kepada generasi muda, bahwasanya generasi muda yang moderat adalah generasi muda yang pantang menyerah dan berputus asa, serta pantang terhadap kemalasan. Hal ini agar terciptanya generasi muda yang maju dari segi pemikiran, mampu menelaah setiap ekstrimisme ajaran yang dibawa oleh suatu kelompok paham agama tertentu, sehingga generasi muda </w:t>
      </w:r>
      <w:r>
        <w:rPr>
          <w:rFonts w:asciiTheme="majorBidi" w:hAnsiTheme="majorBidi" w:cstheme="majorBidi"/>
          <w:sz w:val="24"/>
          <w:szCs w:val="24"/>
        </w:rPr>
        <w:t>Islam</w:t>
      </w:r>
      <w:r w:rsidRPr="00CB4F74">
        <w:rPr>
          <w:rFonts w:asciiTheme="majorBidi" w:hAnsiTheme="majorBidi" w:cstheme="majorBidi"/>
          <w:sz w:val="24"/>
          <w:szCs w:val="24"/>
        </w:rPr>
        <w:t xml:space="preserve"> akan menjadi generasi yang kokoh, mampu menyeimbangkan kehidupan duniawi dan ukhrawi, serta terhindar dari keterbelakangan yang memicu </w:t>
      </w:r>
      <w:r w:rsidRPr="00CB4F74">
        <w:rPr>
          <w:rFonts w:asciiTheme="majorBidi" w:hAnsiTheme="majorBidi" w:cstheme="majorBidi"/>
          <w:sz w:val="24"/>
          <w:szCs w:val="24"/>
        </w:rPr>
        <w:lastRenderedPageBreak/>
        <w:t xml:space="preserve">kehancuran persatuan dan kesatuan umat </w:t>
      </w:r>
      <w:r>
        <w:rPr>
          <w:rFonts w:asciiTheme="majorBidi" w:hAnsiTheme="majorBidi" w:cstheme="majorBidi"/>
          <w:sz w:val="24"/>
          <w:szCs w:val="24"/>
        </w:rPr>
        <w:t>Islam</w:t>
      </w:r>
      <w:r w:rsidRPr="00CB4F74">
        <w:rPr>
          <w:rFonts w:asciiTheme="majorBidi" w:hAnsiTheme="majorBidi" w:cstheme="majorBidi"/>
          <w:sz w:val="24"/>
          <w:szCs w:val="24"/>
        </w:rPr>
        <w:t>.</w:t>
      </w:r>
    </w:p>
    <w:p w14:paraId="1A0C1D61" w14:textId="59609A41" w:rsidR="00EA2D11" w:rsidRPr="001E0AAD" w:rsidRDefault="00EA2D11" w:rsidP="008C787D">
      <w:pPr>
        <w:pStyle w:val="ListParagraph"/>
        <w:numPr>
          <w:ilvl w:val="0"/>
          <w:numId w:val="39"/>
        </w:numPr>
        <w:spacing w:after="160" w:line="480" w:lineRule="auto"/>
        <w:ind w:left="1276" w:hanging="283"/>
        <w:jc w:val="both"/>
        <w:rPr>
          <w:rFonts w:asciiTheme="majorBidi" w:hAnsiTheme="majorBidi" w:cstheme="majorBidi"/>
          <w:sz w:val="24"/>
          <w:szCs w:val="24"/>
          <w:rtl/>
        </w:rPr>
      </w:pPr>
      <w:r w:rsidRPr="001E0AAD">
        <w:rPr>
          <w:rFonts w:asciiTheme="majorBidi" w:hAnsiTheme="majorBidi" w:cstheme="majorBidi"/>
          <w:sz w:val="24"/>
          <w:szCs w:val="24"/>
        </w:rPr>
        <w:t>Pada Bab VI Harapan di halaman 25 terdapat kutipan kalimat sebagai berikut:</w:t>
      </w:r>
      <w:r>
        <w:rPr>
          <w:rStyle w:val="FootnoteReference"/>
          <w:rFonts w:asciiTheme="majorBidi" w:hAnsiTheme="majorBidi" w:cstheme="majorBidi"/>
          <w:sz w:val="24"/>
          <w:szCs w:val="24"/>
        </w:rPr>
        <w:footnoteReference w:id="59"/>
      </w:r>
    </w:p>
    <w:p w14:paraId="5DCFC770" w14:textId="77777777" w:rsidR="00EA2D11" w:rsidRPr="008B24E8" w:rsidRDefault="00EA2D11" w:rsidP="008C787D">
      <w:pPr>
        <w:tabs>
          <w:tab w:val="right" w:pos="3951"/>
          <w:tab w:val="right" w:pos="4093"/>
        </w:tabs>
        <w:bidi/>
        <w:spacing w:after="0" w:line="240" w:lineRule="auto"/>
        <w:ind w:right="1276"/>
        <w:jc w:val="both"/>
        <w:rPr>
          <w:rFonts w:ascii="Traditional Arabic" w:eastAsia="Times New Roman" w:hAnsi="Traditional Arabic" w:cs="Traditional Arabic"/>
          <w:sz w:val="36"/>
          <w:szCs w:val="36"/>
        </w:rPr>
      </w:pPr>
      <w:r w:rsidRPr="0015602B">
        <w:rPr>
          <w:rFonts w:ascii="Traditional Arabic" w:eastAsia="Times New Roman" w:hAnsi="Traditional Arabic" w:cs="Traditional Arabic" w:hint="cs"/>
          <w:sz w:val="36"/>
          <w:szCs w:val="36"/>
          <w:rtl/>
        </w:rPr>
        <w:t>فَاجْعَلُوا</w:t>
      </w:r>
      <w:r>
        <w:rPr>
          <w:rFonts w:ascii="Traditional Arabic" w:eastAsia="Times New Roman" w:hAnsi="Traditional Arabic" w:cs="Traditional Arabic" w:hint="cs"/>
          <w:sz w:val="36"/>
          <w:szCs w:val="36"/>
          <w:rtl/>
        </w:rPr>
        <w:t xml:space="preserve"> ،</w:t>
      </w:r>
      <w:r w:rsidRPr="0015602B">
        <w:rPr>
          <w:rFonts w:ascii="Traditional Arabic" w:eastAsia="Times New Roman" w:hAnsi="Traditional Arabic" w:cs="Traditional Arabic"/>
          <w:sz w:val="36"/>
          <w:szCs w:val="36"/>
          <w:rtl/>
        </w:rPr>
        <w:t xml:space="preserve"> </w:t>
      </w:r>
      <w:r w:rsidRPr="0015602B">
        <w:rPr>
          <w:rFonts w:ascii="Traditional Arabic" w:eastAsia="Times New Roman" w:hAnsi="Traditional Arabic" w:cs="Traditional Arabic" w:hint="cs"/>
          <w:sz w:val="36"/>
          <w:szCs w:val="36"/>
          <w:rtl/>
        </w:rPr>
        <w:t>أَيُّها</w:t>
      </w:r>
      <w:r w:rsidRPr="0015602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النَّاشِئ</w:t>
      </w:r>
      <w:r w:rsidRPr="0015602B">
        <w:rPr>
          <w:rFonts w:ascii="Traditional Arabic" w:eastAsia="Times New Roman" w:hAnsi="Traditional Arabic" w:cs="Traditional Arabic" w:hint="cs"/>
          <w:sz w:val="36"/>
          <w:szCs w:val="36"/>
          <w:rtl/>
        </w:rPr>
        <w:t>ُوْنَ</w:t>
      </w:r>
      <w:r w:rsidRPr="0015602B">
        <w:rPr>
          <w:rFonts w:ascii="Traditional Arabic" w:eastAsia="Times New Roman" w:hAnsi="Traditional Arabic" w:cs="Traditional Arabic"/>
          <w:sz w:val="36"/>
          <w:szCs w:val="36"/>
          <w:rtl/>
        </w:rPr>
        <w:t xml:space="preserve"> </w:t>
      </w:r>
      <w:r w:rsidRPr="0015602B">
        <w:rPr>
          <w:rFonts w:ascii="Traditional Arabic" w:eastAsia="Times New Roman" w:hAnsi="Traditional Arabic" w:cs="Traditional Arabic" w:hint="cs"/>
          <w:sz w:val="36"/>
          <w:szCs w:val="36"/>
          <w:rtl/>
        </w:rPr>
        <w:t>الرَّجَاءَ</w:t>
      </w:r>
      <w:r w:rsidRPr="0015602B">
        <w:rPr>
          <w:rFonts w:ascii="Traditional Arabic" w:eastAsia="Times New Roman" w:hAnsi="Traditional Arabic" w:cs="Traditional Arabic"/>
          <w:sz w:val="36"/>
          <w:szCs w:val="36"/>
          <w:rtl/>
        </w:rPr>
        <w:t xml:space="preserve"> </w:t>
      </w:r>
      <w:r w:rsidRPr="0015602B">
        <w:rPr>
          <w:rFonts w:ascii="Traditional Arabic" w:eastAsia="Times New Roman" w:hAnsi="Traditional Arabic" w:cs="Traditional Arabic" w:hint="cs"/>
          <w:sz w:val="36"/>
          <w:szCs w:val="36"/>
          <w:rtl/>
        </w:rPr>
        <w:t>شِعَارَكُمْ</w:t>
      </w:r>
      <w:r w:rsidRPr="0015602B">
        <w:rPr>
          <w:rFonts w:ascii="Traditional Arabic" w:eastAsia="Times New Roman" w:hAnsi="Traditional Arabic" w:cs="Traditional Arabic"/>
          <w:sz w:val="36"/>
          <w:szCs w:val="36"/>
          <w:rtl/>
        </w:rPr>
        <w:t xml:space="preserve"> </w:t>
      </w:r>
      <w:r w:rsidRPr="0015602B">
        <w:rPr>
          <w:rFonts w:ascii="Traditional Arabic" w:eastAsia="Times New Roman" w:hAnsi="Traditional Arabic" w:cs="Traditional Arabic" w:hint="cs"/>
          <w:sz w:val="36"/>
          <w:szCs w:val="36"/>
          <w:rtl/>
        </w:rPr>
        <w:t>الأَمَلَ</w:t>
      </w:r>
      <w:r w:rsidRPr="0015602B">
        <w:rPr>
          <w:rFonts w:ascii="Traditional Arabic" w:eastAsia="Times New Roman" w:hAnsi="Traditional Arabic" w:cs="Traditional Arabic"/>
          <w:sz w:val="36"/>
          <w:szCs w:val="36"/>
          <w:rtl/>
        </w:rPr>
        <w:t xml:space="preserve"> </w:t>
      </w:r>
      <w:r w:rsidRPr="0015602B">
        <w:rPr>
          <w:rFonts w:ascii="Traditional Arabic" w:eastAsia="Times New Roman" w:hAnsi="Traditional Arabic" w:cs="Traditional Arabic" w:hint="cs"/>
          <w:sz w:val="36"/>
          <w:szCs w:val="36"/>
          <w:rtl/>
        </w:rPr>
        <w:t>دِثَارَكُمْ</w:t>
      </w:r>
      <w:r w:rsidRPr="0015602B">
        <w:rPr>
          <w:rFonts w:ascii="Traditional Arabic" w:eastAsia="Times New Roman" w:hAnsi="Traditional Arabic" w:cs="Traditional Arabic"/>
          <w:sz w:val="36"/>
          <w:szCs w:val="36"/>
          <w:rtl/>
        </w:rPr>
        <w:t xml:space="preserve"> </w:t>
      </w:r>
      <w:r w:rsidRPr="0015602B">
        <w:rPr>
          <w:rFonts w:ascii="Traditional Arabic" w:eastAsia="Times New Roman" w:hAnsi="Traditional Arabic" w:cs="Traditional Arabic" w:hint="cs"/>
          <w:sz w:val="36"/>
          <w:szCs w:val="36"/>
          <w:rtl/>
        </w:rPr>
        <w:t>،</w:t>
      </w:r>
      <w:r w:rsidRPr="0015602B">
        <w:rPr>
          <w:rFonts w:ascii="Traditional Arabic" w:eastAsia="Times New Roman" w:hAnsi="Traditional Arabic" w:cs="Traditional Arabic"/>
          <w:sz w:val="36"/>
          <w:szCs w:val="36"/>
          <w:rtl/>
        </w:rPr>
        <w:t xml:space="preserve"> </w:t>
      </w:r>
      <w:r w:rsidRPr="0015602B">
        <w:rPr>
          <w:rFonts w:ascii="Traditional Arabic" w:eastAsia="Times New Roman" w:hAnsi="Traditional Arabic" w:cs="Traditional Arabic" w:hint="cs"/>
          <w:sz w:val="36"/>
          <w:szCs w:val="36"/>
          <w:rtl/>
        </w:rPr>
        <w:t>وَاتْرَكُوا</w:t>
      </w:r>
      <w:r w:rsidRPr="0015602B">
        <w:rPr>
          <w:rFonts w:ascii="Traditional Arabic" w:eastAsia="Times New Roman" w:hAnsi="Traditional Arabic" w:cs="Traditional Arabic"/>
          <w:sz w:val="36"/>
          <w:szCs w:val="36"/>
          <w:rtl/>
        </w:rPr>
        <w:t xml:space="preserve"> </w:t>
      </w:r>
      <w:r w:rsidRPr="0015602B">
        <w:rPr>
          <w:rFonts w:ascii="Traditional Arabic" w:eastAsia="Times New Roman" w:hAnsi="Traditional Arabic" w:cs="Traditional Arabic" w:hint="cs"/>
          <w:sz w:val="36"/>
          <w:szCs w:val="36"/>
          <w:rtl/>
        </w:rPr>
        <w:t>تَشْبِيْطَ</w:t>
      </w:r>
      <w:r w:rsidRPr="0015602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المـُـثـَبـِّ</w:t>
      </w:r>
      <w:r w:rsidRPr="0015602B">
        <w:rPr>
          <w:rFonts w:ascii="Traditional Arabic" w:eastAsia="Times New Roman" w:hAnsi="Traditional Arabic" w:cs="Traditional Arabic" w:hint="cs"/>
          <w:sz w:val="36"/>
          <w:szCs w:val="36"/>
          <w:rtl/>
        </w:rPr>
        <w:t>طِينَ</w:t>
      </w:r>
      <w:r w:rsidRPr="0015602B">
        <w:rPr>
          <w:rFonts w:ascii="Traditional Arabic" w:eastAsia="Times New Roman" w:hAnsi="Traditional Arabic" w:cs="Traditional Arabic"/>
          <w:sz w:val="36"/>
          <w:szCs w:val="36"/>
          <w:rtl/>
        </w:rPr>
        <w:t xml:space="preserve"> </w:t>
      </w:r>
      <w:r w:rsidRPr="0015602B">
        <w:rPr>
          <w:rFonts w:ascii="Traditional Arabic" w:eastAsia="Times New Roman" w:hAnsi="Traditional Arabic" w:cs="Traditional Arabic" w:hint="cs"/>
          <w:sz w:val="36"/>
          <w:szCs w:val="36"/>
          <w:rtl/>
        </w:rPr>
        <w:t>،</w:t>
      </w:r>
      <w:r w:rsidRPr="0015602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وَلَىَّ</w:t>
      </w:r>
      <w:r w:rsidRPr="0015602B">
        <w:rPr>
          <w:rFonts w:ascii="Traditional Arabic" w:eastAsia="Times New Roman" w:hAnsi="Traditional Arabic" w:cs="Traditional Arabic" w:hint="cs"/>
          <w:sz w:val="36"/>
          <w:szCs w:val="36"/>
          <w:rtl/>
        </w:rPr>
        <w:t xml:space="preserve"> اللا</w:t>
      </w:r>
      <w:r>
        <w:rPr>
          <w:rFonts w:ascii="Traditional Arabic" w:eastAsia="Times New Roman" w:hAnsi="Traditional Arabic" w:cs="Traditional Arabic" w:hint="cs"/>
          <w:sz w:val="36"/>
          <w:szCs w:val="36"/>
          <w:rtl/>
        </w:rPr>
        <w:t>َّ</w:t>
      </w:r>
      <w:r w:rsidRPr="0015602B">
        <w:rPr>
          <w:rFonts w:ascii="Traditional Arabic" w:eastAsia="Times New Roman" w:hAnsi="Traditional Arabic" w:cs="Traditional Arabic" w:hint="cs"/>
          <w:sz w:val="36"/>
          <w:szCs w:val="36"/>
          <w:rtl/>
        </w:rPr>
        <w:t>وِيْنَ</w:t>
      </w:r>
      <w:r w:rsidRPr="0015602B">
        <w:rPr>
          <w:rFonts w:ascii="Traditional Arabic" w:eastAsia="Times New Roman" w:hAnsi="Traditional Arabic" w:cs="Traditional Arabic"/>
          <w:sz w:val="36"/>
          <w:szCs w:val="36"/>
          <w:rtl/>
        </w:rPr>
        <w:t xml:space="preserve"> </w:t>
      </w:r>
      <w:r w:rsidRPr="0015602B">
        <w:rPr>
          <w:rFonts w:ascii="Traditional Arabic" w:eastAsia="Times New Roman" w:hAnsi="Traditional Arabic" w:cs="Traditional Arabic" w:hint="cs"/>
          <w:sz w:val="36"/>
          <w:szCs w:val="36"/>
          <w:rtl/>
        </w:rPr>
        <w:t>،</w:t>
      </w:r>
      <w:r w:rsidRPr="0015602B">
        <w:rPr>
          <w:rFonts w:ascii="Traditional Arabic" w:eastAsia="Times New Roman" w:hAnsi="Traditional Arabic" w:cs="Traditional Arabic"/>
          <w:sz w:val="36"/>
          <w:szCs w:val="36"/>
          <w:rtl/>
        </w:rPr>
        <w:t xml:space="preserve"> </w:t>
      </w:r>
      <w:r w:rsidRPr="0015602B">
        <w:rPr>
          <w:rFonts w:ascii="Traditional Arabic" w:eastAsia="Times New Roman" w:hAnsi="Traditional Arabic" w:cs="Traditional Arabic" w:hint="cs"/>
          <w:sz w:val="36"/>
          <w:szCs w:val="36"/>
          <w:rtl/>
        </w:rPr>
        <w:t>وَثَن</w:t>
      </w:r>
      <w:r>
        <w:rPr>
          <w:rFonts w:ascii="Traditional Arabic" w:eastAsia="Times New Roman" w:hAnsi="Traditional Arabic" w:cs="Traditional Arabic" w:hint="cs"/>
          <w:sz w:val="36"/>
          <w:szCs w:val="36"/>
          <w:rtl/>
        </w:rPr>
        <w:t>ْ</w:t>
      </w:r>
      <w:r w:rsidRPr="0015602B">
        <w:rPr>
          <w:rFonts w:ascii="Traditional Arabic" w:eastAsia="Times New Roman" w:hAnsi="Traditional Arabic" w:cs="Traditional Arabic" w:hint="cs"/>
          <w:sz w:val="36"/>
          <w:szCs w:val="36"/>
          <w:rtl/>
        </w:rPr>
        <w:t>ي</w:t>
      </w:r>
      <w:r>
        <w:rPr>
          <w:rFonts w:ascii="Traditional Arabic" w:eastAsia="Times New Roman" w:hAnsi="Traditional Arabic" w:cs="Traditional Arabic" w:hint="cs"/>
          <w:sz w:val="36"/>
          <w:szCs w:val="36"/>
          <w:rtl/>
        </w:rPr>
        <w:t>َ</w:t>
      </w:r>
      <w:r w:rsidRPr="0015602B">
        <w:rPr>
          <w:rFonts w:ascii="Traditional Arabic" w:eastAsia="Times New Roman" w:hAnsi="Traditional Arabic" w:cs="Traditional Arabic"/>
          <w:sz w:val="36"/>
          <w:szCs w:val="36"/>
          <w:rtl/>
        </w:rPr>
        <w:t xml:space="preserve"> </w:t>
      </w:r>
      <w:r w:rsidRPr="0015602B">
        <w:rPr>
          <w:rFonts w:ascii="Traditional Arabic" w:eastAsia="Times New Roman" w:hAnsi="Traditional Arabic" w:cs="Traditional Arabic" w:hint="cs"/>
          <w:sz w:val="36"/>
          <w:szCs w:val="36"/>
          <w:rtl/>
        </w:rPr>
        <w:t>الثَّانِينَ</w:t>
      </w:r>
      <w:r w:rsidRPr="0015602B">
        <w:rPr>
          <w:rFonts w:ascii="Traditional Arabic" w:eastAsia="Times New Roman" w:hAnsi="Traditional Arabic" w:cs="Traditional Arabic"/>
          <w:sz w:val="36"/>
          <w:szCs w:val="36"/>
          <w:rtl/>
        </w:rPr>
        <w:t xml:space="preserve"> . </w:t>
      </w:r>
      <w:r w:rsidRPr="0015602B">
        <w:rPr>
          <w:rFonts w:ascii="Traditional Arabic" w:eastAsia="Times New Roman" w:hAnsi="Traditional Arabic" w:cs="Traditional Arabic" w:hint="cs"/>
          <w:sz w:val="36"/>
          <w:szCs w:val="36"/>
          <w:rtl/>
        </w:rPr>
        <w:t>وَكُونُوا</w:t>
      </w:r>
      <w:r w:rsidRPr="0015602B">
        <w:rPr>
          <w:rFonts w:ascii="Traditional Arabic" w:eastAsia="Times New Roman" w:hAnsi="Traditional Arabic" w:cs="Traditional Arabic"/>
          <w:sz w:val="36"/>
          <w:szCs w:val="36"/>
          <w:rtl/>
        </w:rPr>
        <w:t xml:space="preserve"> </w:t>
      </w:r>
      <w:r w:rsidRPr="0015602B">
        <w:rPr>
          <w:rFonts w:ascii="Traditional Arabic" w:eastAsia="Times New Roman" w:hAnsi="Traditional Arabic" w:cs="Traditional Arabic" w:hint="cs"/>
          <w:sz w:val="36"/>
          <w:szCs w:val="36"/>
          <w:rtl/>
        </w:rPr>
        <w:t>مِنَ</w:t>
      </w:r>
      <w:r w:rsidRPr="0015602B">
        <w:rPr>
          <w:rFonts w:ascii="Traditional Arabic" w:eastAsia="Times New Roman" w:hAnsi="Traditional Arabic" w:cs="Traditional Arabic"/>
          <w:sz w:val="36"/>
          <w:szCs w:val="36"/>
          <w:rtl/>
        </w:rPr>
        <w:t xml:space="preserve"> </w:t>
      </w:r>
      <w:r w:rsidRPr="0015602B">
        <w:rPr>
          <w:rFonts w:ascii="Traditional Arabic" w:eastAsia="Times New Roman" w:hAnsi="Traditional Arabic" w:cs="Traditional Arabic" w:hint="cs"/>
          <w:sz w:val="36"/>
          <w:szCs w:val="36"/>
          <w:rtl/>
        </w:rPr>
        <w:t>الرَّاجِيْنَ</w:t>
      </w:r>
      <w:r w:rsidRPr="0015602B">
        <w:rPr>
          <w:rFonts w:ascii="Traditional Arabic" w:eastAsia="Times New Roman" w:hAnsi="Traditional Arabic" w:cs="Traditional Arabic"/>
          <w:sz w:val="36"/>
          <w:szCs w:val="36"/>
          <w:rtl/>
        </w:rPr>
        <w:t xml:space="preserve"> </w:t>
      </w:r>
      <w:r w:rsidRPr="0015602B">
        <w:rPr>
          <w:rFonts w:ascii="Traditional Arabic" w:eastAsia="Times New Roman" w:hAnsi="Traditional Arabic" w:cs="Traditional Arabic" w:hint="cs"/>
          <w:sz w:val="36"/>
          <w:szCs w:val="36"/>
          <w:rtl/>
        </w:rPr>
        <w:t>الآمِلِينَ</w:t>
      </w:r>
      <w:r>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w:t>
      </w:r>
      <w:r w:rsidRPr="0015602B">
        <w:rPr>
          <w:rFonts w:ascii="Traditional Arabic" w:eastAsia="Times New Roman" w:hAnsi="Traditional Arabic" w:cs="Traditional Arabic"/>
          <w:sz w:val="36"/>
          <w:szCs w:val="36"/>
          <w:rtl/>
        </w:rPr>
        <w:t xml:space="preserve"> </w:t>
      </w:r>
      <w:r w:rsidRPr="0015602B">
        <w:rPr>
          <w:rFonts w:ascii="Traditional Arabic" w:eastAsia="Times New Roman" w:hAnsi="Traditional Arabic" w:cs="Traditional Arabic" w:hint="cs"/>
          <w:sz w:val="36"/>
          <w:szCs w:val="36"/>
          <w:rtl/>
        </w:rPr>
        <w:t>السَّاعِيْنَ</w:t>
      </w:r>
      <w:r w:rsidRPr="0015602B">
        <w:rPr>
          <w:rFonts w:ascii="Traditional Arabic" w:eastAsia="Times New Roman" w:hAnsi="Traditional Arabic" w:cs="Traditional Arabic"/>
          <w:sz w:val="36"/>
          <w:szCs w:val="36"/>
          <w:rtl/>
        </w:rPr>
        <w:t xml:space="preserve"> </w:t>
      </w:r>
      <w:r w:rsidRPr="0015602B">
        <w:rPr>
          <w:rFonts w:ascii="Traditional Arabic" w:eastAsia="Times New Roman" w:hAnsi="Traditional Arabic" w:cs="Traditional Arabic" w:hint="cs"/>
          <w:sz w:val="36"/>
          <w:szCs w:val="36"/>
          <w:rtl/>
        </w:rPr>
        <w:t>العَامِلِينَ</w:t>
      </w:r>
      <w:r w:rsidRPr="0015602B">
        <w:rPr>
          <w:rFonts w:ascii="Traditional Arabic" w:eastAsia="Times New Roman" w:hAnsi="Traditional Arabic" w:cs="Traditional Arabic"/>
          <w:sz w:val="36"/>
          <w:szCs w:val="36"/>
          <w:rtl/>
        </w:rPr>
        <w:t xml:space="preserve"> . </w:t>
      </w:r>
      <w:r w:rsidRPr="0015602B">
        <w:rPr>
          <w:rFonts w:ascii="Traditional Arabic" w:eastAsia="Times New Roman" w:hAnsi="Traditional Arabic" w:cs="Traditional Arabic" w:hint="cs"/>
          <w:sz w:val="36"/>
          <w:szCs w:val="36"/>
          <w:rtl/>
        </w:rPr>
        <w:t>وَاللهُ</w:t>
      </w:r>
      <w:r w:rsidRPr="0015602B">
        <w:rPr>
          <w:rFonts w:ascii="Traditional Arabic" w:eastAsia="Times New Roman" w:hAnsi="Traditional Arabic" w:cs="Traditional Arabic"/>
          <w:sz w:val="36"/>
          <w:szCs w:val="36"/>
          <w:rtl/>
        </w:rPr>
        <w:t xml:space="preserve"> </w:t>
      </w:r>
      <w:r w:rsidRPr="0015602B">
        <w:rPr>
          <w:rFonts w:ascii="Traditional Arabic" w:eastAsia="Times New Roman" w:hAnsi="Traditional Arabic" w:cs="Traditional Arabic" w:hint="cs"/>
          <w:sz w:val="36"/>
          <w:szCs w:val="36"/>
          <w:rtl/>
        </w:rPr>
        <w:t>لَكُمْ</w:t>
      </w:r>
      <w:r w:rsidRPr="0015602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مُعِينٌ .</w:t>
      </w:r>
    </w:p>
    <w:p w14:paraId="64252B40" w14:textId="77777777" w:rsidR="003E6408" w:rsidRDefault="003E6408" w:rsidP="00EA2D11">
      <w:pPr>
        <w:pStyle w:val="ListParagraph"/>
        <w:spacing w:after="160" w:line="480" w:lineRule="auto"/>
        <w:ind w:left="2520" w:firstLine="360"/>
        <w:jc w:val="both"/>
        <w:rPr>
          <w:rFonts w:asciiTheme="majorBidi" w:hAnsiTheme="majorBidi" w:cstheme="majorBidi"/>
          <w:sz w:val="24"/>
          <w:szCs w:val="24"/>
        </w:rPr>
      </w:pPr>
    </w:p>
    <w:p w14:paraId="0722EC2E" w14:textId="3EE0FC8E" w:rsidR="00EA2D11" w:rsidRDefault="00EA2D11" w:rsidP="008C787D">
      <w:pPr>
        <w:pStyle w:val="ListParagraph"/>
        <w:spacing w:after="160" w:line="240" w:lineRule="auto"/>
        <w:ind w:left="2127" w:hanging="709"/>
        <w:jc w:val="both"/>
        <w:rPr>
          <w:rFonts w:asciiTheme="majorBidi" w:hAnsiTheme="majorBidi" w:cstheme="majorBidi"/>
          <w:sz w:val="24"/>
          <w:szCs w:val="24"/>
        </w:rPr>
      </w:pPr>
      <w:r w:rsidRPr="00CB4F74">
        <w:rPr>
          <w:rFonts w:asciiTheme="majorBidi" w:hAnsiTheme="majorBidi" w:cstheme="majorBidi"/>
          <w:sz w:val="24"/>
          <w:szCs w:val="24"/>
        </w:rPr>
        <w:t>Artinya:</w:t>
      </w:r>
      <w:r w:rsidR="008C787D">
        <w:rPr>
          <w:rFonts w:asciiTheme="majorBidi" w:hAnsiTheme="majorBidi" w:cstheme="majorBidi"/>
          <w:sz w:val="24"/>
          <w:szCs w:val="24"/>
        </w:rPr>
        <w:t xml:space="preserve"> </w:t>
      </w:r>
      <w:r w:rsidRPr="00CB4F74">
        <w:rPr>
          <w:rFonts w:asciiTheme="majorBidi" w:hAnsiTheme="majorBidi" w:cstheme="majorBidi"/>
          <w:sz w:val="24"/>
          <w:szCs w:val="24"/>
        </w:rPr>
        <w:t>“</w:t>
      </w:r>
      <w:r>
        <w:rPr>
          <w:rFonts w:asciiTheme="majorBidi" w:hAnsiTheme="majorBidi" w:cstheme="majorBidi"/>
          <w:sz w:val="24"/>
          <w:szCs w:val="24"/>
          <w:lang w:val="en-US"/>
        </w:rPr>
        <w:t>Wahai generasi muda, jadikanlah roja’ (optimisme) sebagai syiarmu dan angan angan sebagai bajumu. Tinggalkanlah sikap menunda-nunda dan abaikanlah segala godaan yang membelokan kalian semua dari apa yang telah menjadi cita-cita kalian semua</w:t>
      </w:r>
      <w:r w:rsidRPr="00CB4F74">
        <w:rPr>
          <w:rFonts w:asciiTheme="majorBidi" w:hAnsiTheme="majorBidi" w:cstheme="majorBidi"/>
          <w:sz w:val="24"/>
          <w:szCs w:val="24"/>
        </w:rPr>
        <w:t>”</w:t>
      </w:r>
    </w:p>
    <w:p w14:paraId="5845A2B6" w14:textId="77777777" w:rsidR="008C787D" w:rsidRPr="00CB4F74" w:rsidRDefault="008C787D" w:rsidP="008C787D">
      <w:pPr>
        <w:pStyle w:val="ListParagraph"/>
        <w:spacing w:after="160" w:line="240" w:lineRule="auto"/>
        <w:ind w:left="2127" w:hanging="709"/>
        <w:jc w:val="both"/>
        <w:rPr>
          <w:rFonts w:asciiTheme="majorBidi" w:hAnsiTheme="majorBidi" w:cstheme="majorBidi"/>
          <w:sz w:val="24"/>
          <w:szCs w:val="24"/>
        </w:rPr>
      </w:pPr>
    </w:p>
    <w:p w14:paraId="61CB680A" w14:textId="77777777" w:rsidR="00EA2D11" w:rsidRPr="00CB4F74" w:rsidRDefault="00EA2D11" w:rsidP="008C787D">
      <w:pPr>
        <w:pStyle w:val="ListParagraph"/>
        <w:spacing w:after="160" w:line="480" w:lineRule="auto"/>
        <w:ind w:left="1276" w:firstLine="425"/>
        <w:jc w:val="both"/>
        <w:rPr>
          <w:rFonts w:asciiTheme="majorBidi" w:hAnsiTheme="majorBidi" w:cstheme="majorBidi"/>
          <w:sz w:val="24"/>
          <w:szCs w:val="24"/>
        </w:rPr>
      </w:pPr>
      <w:r w:rsidRPr="00CB4F74">
        <w:rPr>
          <w:rFonts w:asciiTheme="majorBidi" w:hAnsiTheme="majorBidi" w:cstheme="majorBidi"/>
          <w:sz w:val="24"/>
          <w:szCs w:val="24"/>
        </w:rPr>
        <w:lastRenderedPageBreak/>
        <w:t xml:space="preserve">Kutipan kalimat tersebut mengandung nilai moderasi dari segi perintah yang ditujukan kepada generasi muda, bahwasanya agar generasi muda </w:t>
      </w:r>
      <w:r>
        <w:rPr>
          <w:rFonts w:asciiTheme="majorBidi" w:hAnsiTheme="majorBidi" w:cstheme="majorBidi"/>
          <w:sz w:val="24"/>
          <w:szCs w:val="24"/>
        </w:rPr>
        <w:t>Islam</w:t>
      </w:r>
      <w:r w:rsidRPr="00CB4F74">
        <w:rPr>
          <w:rFonts w:asciiTheme="majorBidi" w:hAnsiTheme="majorBidi" w:cstheme="majorBidi"/>
          <w:sz w:val="24"/>
          <w:szCs w:val="24"/>
        </w:rPr>
        <w:t xml:space="preserve"> menjadikan roja’ atau sikap optimisme sebagai tubuh dan angan-angan atau impian sebagai pakaian yang senantiasa menaungi tubuh. Hal ini memiliki makna yang mendalam agar generasi muda </w:t>
      </w:r>
      <w:r>
        <w:rPr>
          <w:rFonts w:asciiTheme="majorBidi" w:hAnsiTheme="majorBidi" w:cstheme="majorBidi"/>
          <w:sz w:val="24"/>
          <w:szCs w:val="24"/>
        </w:rPr>
        <w:t>Islam</w:t>
      </w:r>
      <w:r w:rsidRPr="00CB4F74">
        <w:rPr>
          <w:rFonts w:asciiTheme="majorBidi" w:hAnsiTheme="majorBidi" w:cstheme="majorBidi"/>
          <w:sz w:val="24"/>
          <w:szCs w:val="24"/>
        </w:rPr>
        <w:t xml:space="preserve"> haruslah berpegang teguh pada semangat tathawur wa ibtikar (dinamis dan inovatif) sehingga terbuka pada perubahan zaman yang semakin kompleks dan bersiap untuk menggapai cita-cita yang berkemaslahatan bagi kemajuan umat.</w:t>
      </w:r>
    </w:p>
    <w:p w14:paraId="536344D6" w14:textId="77777777" w:rsidR="00EA2D11" w:rsidRDefault="00EA2D11" w:rsidP="008C787D">
      <w:pPr>
        <w:pStyle w:val="ListParagraph"/>
        <w:numPr>
          <w:ilvl w:val="0"/>
          <w:numId w:val="39"/>
        </w:numPr>
        <w:spacing w:after="160" w:line="480" w:lineRule="auto"/>
        <w:ind w:left="1276" w:hanging="283"/>
        <w:jc w:val="both"/>
        <w:rPr>
          <w:rFonts w:asciiTheme="majorBidi" w:hAnsiTheme="majorBidi" w:cstheme="majorBidi"/>
          <w:sz w:val="24"/>
          <w:szCs w:val="24"/>
          <w:rtl/>
        </w:rPr>
      </w:pPr>
      <w:r w:rsidRPr="00CB4F74">
        <w:rPr>
          <w:rFonts w:asciiTheme="majorBidi" w:hAnsiTheme="majorBidi" w:cstheme="majorBidi"/>
          <w:sz w:val="24"/>
          <w:szCs w:val="24"/>
        </w:rPr>
        <w:lastRenderedPageBreak/>
        <w:t>Pada Bab XVIII Agama di halaman 109 terdapat kutipan kalimat sebagai berikut:</w:t>
      </w:r>
      <w:r>
        <w:rPr>
          <w:rStyle w:val="FootnoteReference"/>
          <w:rFonts w:asciiTheme="majorBidi" w:hAnsiTheme="majorBidi" w:cstheme="majorBidi"/>
          <w:sz w:val="24"/>
          <w:szCs w:val="24"/>
        </w:rPr>
        <w:footnoteReference w:id="60"/>
      </w:r>
    </w:p>
    <w:p w14:paraId="2254B397" w14:textId="77777777" w:rsidR="00EA2D11" w:rsidRPr="00696973" w:rsidRDefault="00EA2D11" w:rsidP="008C787D">
      <w:pPr>
        <w:bidi/>
        <w:spacing w:after="0" w:line="240" w:lineRule="auto"/>
        <w:ind w:right="1276"/>
        <w:jc w:val="both"/>
        <w:rPr>
          <w:rFonts w:ascii="Traditional Arabic" w:eastAsia="Times New Roman" w:hAnsi="Traditional Arabic" w:cs="Traditional Arabic"/>
          <w:sz w:val="36"/>
          <w:szCs w:val="36"/>
        </w:rPr>
      </w:pPr>
      <w:r w:rsidRPr="0015602B">
        <w:rPr>
          <w:rFonts w:ascii="Traditional Arabic" w:eastAsia="Times New Roman" w:hAnsi="Traditional Arabic" w:cs="Traditional Arabic" w:hint="cs"/>
          <w:sz w:val="36"/>
          <w:szCs w:val="36"/>
          <w:rtl/>
        </w:rPr>
        <w:t>لا</w:t>
      </w:r>
      <w:r>
        <w:rPr>
          <w:rFonts w:ascii="Traditional Arabic" w:eastAsia="Times New Roman" w:hAnsi="Traditional Arabic" w:cs="Traditional Arabic" w:hint="cs"/>
          <w:sz w:val="36"/>
          <w:szCs w:val="36"/>
          <w:rtl/>
        </w:rPr>
        <w:t>َ</w:t>
      </w:r>
      <w:r w:rsidRPr="0015602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تَ</w:t>
      </w:r>
      <w:r w:rsidRPr="0015602B">
        <w:rPr>
          <w:rFonts w:ascii="Traditional Arabic" w:eastAsia="Times New Roman" w:hAnsi="Traditional Arabic" w:cs="Traditional Arabic" w:hint="cs"/>
          <w:sz w:val="36"/>
          <w:szCs w:val="36"/>
          <w:rtl/>
        </w:rPr>
        <w:t>ظ</w:t>
      </w:r>
      <w:r>
        <w:rPr>
          <w:rFonts w:ascii="Traditional Arabic" w:eastAsia="Times New Roman" w:hAnsi="Traditional Arabic" w:cs="Traditional Arabic" w:hint="cs"/>
          <w:sz w:val="36"/>
          <w:szCs w:val="36"/>
          <w:rtl/>
        </w:rPr>
        <w:t>ُ</w:t>
      </w:r>
      <w:r w:rsidRPr="0015602B">
        <w:rPr>
          <w:rFonts w:ascii="Traditional Arabic" w:eastAsia="Times New Roman" w:hAnsi="Traditional Arabic" w:cs="Traditional Arabic" w:hint="cs"/>
          <w:sz w:val="36"/>
          <w:szCs w:val="36"/>
          <w:rtl/>
        </w:rPr>
        <w:t>ن</w:t>
      </w:r>
      <w:r>
        <w:rPr>
          <w:rFonts w:ascii="Traditional Arabic" w:eastAsia="Times New Roman" w:hAnsi="Traditional Arabic" w:cs="Traditional Arabic" w:hint="cs"/>
          <w:sz w:val="36"/>
          <w:szCs w:val="36"/>
          <w:rtl/>
        </w:rPr>
        <w:t>َّ</w:t>
      </w:r>
      <w:r w:rsidRPr="0015602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الدّ</w:t>
      </w:r>
      <w:r w:rsidRPr="0015602B">
        <w:rPr>
          <w:rFonts w:ascii="Traditional Arabic" w:eastAsia="Times New Roman" w:hAnsi="Traditional Arabic" w:cs="Traditional Arabic" w:hint="cs"/>
          <w:sz w:val="36"/>
          <w:szCs w:val="36"/>
          <w:rtl/>
        </w:rPr>
        <w:t>ِي</w:t>
      </w:r>
      <w:r>
        <w:rPr>
          <w:rFonts w:ascii="Traditional Arabic" w:eastAsia="Times New Roman" w:hAnsi="Traditional Arabic" w:cs="Traditional Arabic" w:hint="cs"/>
          <w:sz w:val="36"/>
          <w:szCs w:val="36"/>
          <w:rtl/>
        </w:rPr>
        <w:t>ْ</w:t>
      </w:r>
      <w:r w:rsidRPr="0015602B">
        <w:rPr>
          <w:rFonts w:ascii="Traditional Arabic" w:eastAsia="Times New Roman" w:hAnsi="Traditional Arabic" w:cs="Traditional Arabic" w:hint="cs"/>
          <w:sz w:val="36"/>
          <w:szCs w:val="36"/>
          <w:rtl/>
        </w:rPr>
        <w:t>نَ</w:t>
      </w:r>
      <w:r w:rsidRPr="0015602B">
        <w:rPr>
          <w:rFonts w:ascii="Traditional Arabic" w:eastAsia="Times New Roman" w:hAnsi="Traditional Arabic" w:cs="Traditional Arabic"/>
          <w:sz w:val="36"/>
          <w:szCs w:val="36"/>
          <w:rtl/>
        </w:rPr>
        <w:t xml:space="preserve"> </w:t>
      </w:r>
      <w:r w:rsidRPr="0015602B">
        <w:rPr>
          <w:rFonts w:ascii="Traditional Arabic" w:eastAsia="Times New Roman" w:hAnsi="Traditional Arabic" w:cs="Traditional Arabic" w:hint="cs"/>
          <w:sz w:val="36"/>
          <w:szCs w:val="36"/>
          <w:rtl/>
        </w:rPr>
        <w:t>مَا</w:t>
      </w:r>
      <w:r w:rsidRPr="0015602B">
        <w:rPr>
          <w:rFonts w:ascii="Traditional Arabic" w:eastAsia="Times New Roman" w:hAnsi="Traditional Arabic" w:cs="Traditional Arabic"/>
          <w:sz w:val="36"/>
          <w:szCs w:val="36"/>
          <w:rtl/>
        </w:rPr>
        <w:t xml:space="preserve"> </w:t>
      </w:r>
      <w:r w:rsidRPr="0015602B">
        <w:rPr>
          <w:rFonts w:ascii="Traditional Arabic" w:eastAsia="Times New Roman" w:hAnsi="Traditional Arabic" w:cs="Traditional Arabic" w:hint="cs"/>
          <w:sz w:val="36"/>
          <w:szCs w:val="36"/>
          <w:rtl/>
        </w:rPr>
        <w:t>يُملي</w:t>
      </w:r>
      <w:r w:rsidRPr="0015602B">
        <w:rPr>
          <w:rFonts w:ascii="Traditional Arabic" w:eastAsia="Times New Roman" w:hAnsi="Traditional Arabic" w:cs="Traditional Arabic"/>
          <w:sz w:val="36"/>
          <w:szCs w:val="36"/>
          <w:rtl/>
        </w:rPr>
        <w:t xml:space="preserve"> </w:t>
      </w:r>
      <w:r w:rsidRPr="0015602B">
        <w:rPr>
          <w:rFonts w:ascii="Traditional Arabic" w:eastAsia="Times New Roman" w:hAnsi="Traditional Arabic" w:cs="Traditional Arabic" w:hint="cs"/>
          <w:sz w:val="36"/>
          <w:szCs w:val="36"/>
          <w:rtl/>
        </w:rPr>
        <w:t>اله</w:t>
      </w:r>
      <w:r>
        <w:rPr>
          <w:rFonts w:ascii="Traditional Arabic" w:eastAsia="Times New Roman" w:hAnsi="Traditional Arabic" w:cs="Traditional Arabic" w:hint="cs"/>
          <w:sz w:val="36"/>
          <w:szCs w:val="36"/>
          <w:rtl/>
        </w:rPr>
        <w:t>َ</w:t>
      </w:r>
      <w:r w:rsidRPr="0015602B">
        <w:rPr>
          <w:rFonts w:ascii="Traditional Arabic" w:eastAsia="Times New Roman" w:hAnsi="Traditional Arabic" w:cs="Traditional Arabic" w:hint="cs"/>
          <w:sz w:val="36"/>
          <w:szCs w:val="36"/>
          <w:rtl/>
        </w:rPr>
        <w:t>و</w:t>
      </w:r>
      <w:r>
        <w:rPr>
          <w:rFonts w:ascii="Traditional Arabic" w:eastAsia="Times New Roman" w:hAnsi="Traditional Arabic" w:cs="Traditional Arabic" w:hint="cs"/>
          <w:sz w:val="36"/>
          <w:szCs w:val="36"/>
          <w:rtl/>
        </w:rPr>
        <w:t>َ</w:t>
      </w:r>
      <w:r w:rsidRPr="0015602B">
        <w:rPr>
          <w:rFonts w:ascii="Traditional Arabic" w:eastAsia="Times New Roman" w:hAnsi="Traditional Arabic" w:cs="Traditional Arabic" w:hint="cs"/>
          <w:sz w:val="36"/>
          <w:szCs w:val="36"/>
          <w:rtl/>
        </w:rPr>
        <w:t>ى</w:t>
      </w:r>
      <w:r>
        <w:rPr>
          <w:rFonts w:ascii="Traditional Arabic" w:eastAsia="Times New Roman" w:hAnsi="Traditional Arabic" w:cs="Traditional Arabic" w:hint="cs"/>
          <w:sz w:val="36"/>
          <w:szCs w:val="36"/>
          <w:rtl/>
        </w:rPr>
        <w:t xml:space="preserve"> ،</w:t>
      </w:r>
      <w:r w:rsidRPr="0015602B">
        <w:rPr>
          <w:rFonts w:ascii="Traditional Arabic" w:eastAsia="Times New Roman" w:hAnsi="Traditional Arabic" w:cs="Traditional Arabic"/>
          <w:sz w:val="36"/>
          <w:szCs w:val="36"/>
          <w:rtl/>
        </w:rPr>
        <w:t xml:space="preserve"> </w:t>
      </w:r>
      <w:r w:rsidRPr="0015602B">
        <w:rPr>
          <w:rFonts w:ascii="Traditional Arabic" w:eastAsia="Times New Roman" w:hAnsi="Traditional Arabic" w:cs="Traditional Arabic" w:hint="cs"/>
          <w:sz w:val="36"/>
          <w:szCs w:val="36"/>
          <w:rtl/>
        </w:rPr>
        <w:t>لَيْسَ</w:t>
      </w:r>
      <w:r w:rsidRPr="0015602B">
        <w:rPr>
          <w:rFonts w:ascii="Traditional Arabic" w:eastAsia="Times New Roman" w:hAnsi="Traditional Arabic" w:cs="Traditional Arabic"/>
          <w:sz w:val="36"/>
          <w:szCs w:val="36"/>
          <w:rtl/>
        </w:rPr>
        <w:t xml:space="preserve"> </w:t>
      </w:r>
      <w:r w:rsidRPr="0015602B">
        <w:rPr>
          <w:rFonts w:ascii="Traditional Arabic" w:eastAsia="Times New Roman" w:hAnsi="Traditional Arabic" w:cs="Traditional Arabic" w:hint="cs"/>
          <w:sz w:val="36"/>
          <w:szCs w:val="36"/>
          <w:rtl/>
        </w:rPr>
        <w:t>دِينُ</w:t>
      </w:r>
      <w:r w:rsidRPr="0015602B">
        <w:rPr>
          <w:rFonts w:ascii="Traditional Arabic" w:eastAsia="Times New Roman" w:hAnsi="Traditional Arabic" w:cs="Traditional Arabic"/>
          <w:sz w:val="36"/>
          <w:szCs w:val="36"/>
          <w:rtl/>
        </w:rPr>
        <w:t xml:space="preserve"> </w:t>
      </w:r>
      <w:r w:rsidRPr="0015602B">
        <w:rPr>
          <w:rFonts w:ascii="Traditional Arabic" w:eastAsia="Times New Roman" w:hAnsi="Traditional Arabic" w:cs="Traditional Arabic" w:hint="cs"/>
          <w:sz w:val="36"/>
          <w:szCs w:val="36"/>
          <w:rtl/>
        </w:rPr>
        <w:t>اللهِ</w:t>
      </w:r>
      <w:r w:rsidRPr="0015602B">
        <w:rPr>
          <w:rFonts w:ascii="Traditional Arabic" w:eastAsia="Times New Roman" w:hAnsi="Traditional Arabic" w:cs="Traditional Arabic"/>
          <w:sz w:val="36"/>
          <w:szCs w:val="36"/>
          <w:rtl/>
        </w:rPr>
        <w:t xml:space="preserve"> </w:t>
      </w:r>
      <w:r w:rsidRPr="0015602B">
        <w:rPr>
          <w:rFonts w:ascii="Traditional Arabic" w:eastAsia="Times New Roman" w:hAnsi="Traditional Arabic" w:cs="Traditional Arabic" w:hint="cs"/>
          <w:sz w:val="36"/>
          <w:szCs w:val="36"/>
          <w:rtl/>
        </w:rPr>
        <w:t>تِلْكَ</w:t>
      </w:r>
      <w:r w:rsidRPr="0015602B">
        <w:rPr>
          <w:rFonts w:ascii="Traditional Arabic" w:eastAsia="Times New Roman" w:hAnsi="Traditional Arabic" w:cs="Traditional Arabic"/>
          <w:sz w:val="36"/>
          <w:szCs w:val="36"/>
          <w:rtl/>
        </w:rPr>
        <w:t xml:space="preserve"> </w:t>
      </w:r>
      <w:r w:rsidRPr="0015602B">
        <w:rPr>
          <w:rFonts w:ascii="Traditional Arabic" w:eastAsia="Times New Roman" w:hAnsi="Traditional Arabic" w:cs="Traditional Arabic" w:hint="cs"/>
          <w:sz w:val="36"/>
          <w:szCs w:val="36"/>
          <w:rtl/>
        </w:rPr>
        <w:t>البَدَعَا</w:t>
      </w:r>
      <w:r>
        <w:rPr>
          <w:rFonts w:ascii="Traditional Arabic" w:eastAsia="Times New Roman" w:hAnsi="Traditional Arabic" w:cs="Traditional Arabic" w:hint="cs"/>
          <w:sz w:val="36"/>
          <w:szCs w:val="36"/>
          <w:rtl/>
        </w:rPr>
        <w:t xml:space="preserve"> .</w:t>
      </w:r>
    </w:p>
    <w:p w14:paraId="1652D79B" w14:textId="77777777" w:rsidR="003E6408" w:rsidRDefault="003E6408" w:rsidP="00EA2D11">
      <w:pPr>
        <w:pStyle w:val="ListParagraph"/>
        <w:spacing w:after="160" w:line="480" w:lineRule="auto"/>
        <w:ind w:left="2520" w:firstLine="360"/>
        <w:jc w:val="both"/>
        <w:rPr>
          <w:rFonts w:asciiTheme="majorBidi" w:hAnsiTheme="majorBidi" w:cstheme="majorBidi"/>
          <w:sz w:val="24"/>
          <w:szCs w:val="24"/>
        </w:rPr>
      </w:pPr>
    </w:p>
    <w:p w14:paraId="267A6646" w14:textId="3E09BADF" w:rsidR="00EA2D11" w:rsidRDefault="00EA2D11" w:rsidP="008C787D">
      <w:pPr>
        <w:pStyle w:val="ListParagraph"/>
        <w:spacing w:after="160" w:line="240" w:lineRule="auto"/>
        <w:ind w:left="2127" w:hanging="709"/>
        <w:jc w:val="both"/>
        <w:rPr>
          <w:rFonts w:asciiTheme="majorBidi" w:hAnsiTheme="majorBidi" w:cstheme="majorBidi"/>
          <w:sz w:val="24"/>
          <w:szCs w:val="24"/>
        </w:rPr>
      </w:pPr>
      <w:r w:rsidRPr="00416894">
        <w:rPr>
          <w:rFonts w:asciiTheme="majorBidi" w:hAnsiTheme="majorBidi" w:cstheme="majorBidi"/>
          <w:sz w:val="24"/>
          <w:szCs w:val="24"/>
        </w:rPr>
        <w:t>Artinya</w:t>
      </w:r>
      <w:r w:rsidRPr="00CB4F74">
        <w:rPr>
          <w:rFonts w:asciiTheme="majorBidi" w:hAnsiTheme="majorBidi" w:cstheme="majorBidi"/>
          <w:sz w:val="24"/>
          <w:szCs w:val="24"/>
        </w:rPr>
        <w:t>: “Janganlah engkau menduga, bahwa agama sebagai sesuatu yang di didektekan kemauan nafsu; Agam</w:t>
      </w:r>
      <w:r>
        <w:rPr>
          <w:rFonts w:asciiTheme="majorBidi" w:hAnsiTheme="majorBidi" w:cstheme="majorBidi"/>
          <w:sz w:val="24"/>
          <w:szCs w:val="24"/>
        </w:rPr>
        <w:t>a Allah tidaklah mengandung bid’</w:t>
      </w:r>
      <w:r w:rsidRPr="00CB4F74">
        <w:rPr>
          <w:rFonts w:asciiTheme="majorBidi" w:hAnsiTheme="majorBidi" w:cstheme="majorBidi"/>
          <w:sz w:val="24"/>
          <w:szCs w:val="24"/>
        </w:rPr>
        <w:t>ah</w:t>
      </w:r>
      <w:r>
        <w:rPr>
          <w:rFonts w:asciiTheme="majorBidi" w:hAnsiTheme="majorBidi" w:cstheme="majorBidi"/>
          <w:sz w:val="24"/>
          <w:szCs w:val="24"/>
        </w:rPr>
        <w:t>-</w:t>
      </w:r>
      <w:r w:rsidRPr="00CB4F74">
        <w:rPr>
          <w:rFonts w:asciiTheme="majorBidi" w:hAnsiTheme="majorBidi" w:cstheme="majorBidi"/>
          <w:sz w:val="24"/>
          <w:szCs w:val="24"/>
        </w:rPr>
        <w:t>bid</w:t>
      </w:r>
      <w:r>
        <w:rPr>
          <w:rFonts w:asciiTheme="majorBidi" w:hAnsiTheme="majorBidi" w:cstheme="majorBidi"/>
          <w:sz w:val="24"/>
          <w:szCs w:val="24"/>
        </w:rPr>
        <w:t>’</w:t>
      </w:r>
      <w:r w:rsidRPr="00CB4F74">
        <w:rPr>
          <w:rFonts w:asciiTheme="majorBidi" w:hAnsiTheme="majorBidi" w:cstheme="majorBidi"/>
          <w:sz w:val="24"/>
          <w:szCs w:val="24"/>
        </w:rPr>
        <w:t>ah seperti itu.”</w:t>
      </w:r>
    </w:p>
    <w:p w14:paraId="65775E74" w14:textId="77777777" w:rsidR="008C787D" w:rsidRPr="00CB4F74" w:rsidRDefault="008C787D" w:rsidP="008C787D">
      <w:pPr>
        <w:pStyle w:val="ListParagraph"/>
        <w:spacing w:after="160" w:line="240" w:lineRule="auto"/>
        <w:ind w:left="2127" w:hanging="709"/>
        <w:jc w:val="both"/>
        <w:rPr>
          <w:rFonts w:asciiTheme="majorBidi" w:hAnsiTheme="majorBidi" w:cstheme="majorBidi"/>
          <w:sz w:val="24"/>
          <w:szCs w:val="24"/>
        </w:rPr>
      </w:pPr>
    </w:p>
    <w:p w14:paraId="40B24AAB" w14:textId="77777777" w:rsidR="00EA2D11" w:rsidRPr="00CB4F74" w:rsidRDefault="00EA2D11" w:rsidP="008C787D">
      <w:pPr>
        <w:pStyle w:val="ListParagraph"/>
        <w:spacing w:after="160" w:line="480" w:lineRule="auto"/>
        <w:ind w:left="1276" w:firstLine="425"/>
        <w:jc w:val="both"/>
        <w:rPr>
          <w:rFonts w:asciiTheme="majorBidi" w:hAnsiTheme="majorBidi" w:cstheme="majorBidi"/>
          <w:sz w:val="24"/>
          <w:szCs w:val="24"/>
        </w:rPr>
      </w:pPr>
      <w:r w:rsidRPr="00CB4F74">
        <w:rPr>
          <w:rFonts w:asciiTheme="majorBidi" w:hAnsiTheme="majorBidi" w:cstheme="majorBidi"/>
          <w:sz w:val="24"/>
          <w:szCs w:val="24"/>
        </w:rPr>
        <w:t xml:space="preserve">Kutipan kalimat tersebut mengandung nilai moderasi bawasanya agama Allah </w:t>
      </w:r>
      <w:r>
        <w:rPr>
          <w:rFonts w:asciiTheme="majorBidi" w:hAnsiTheme="majorBidi" w:cstheme="majorBidi"/>
          <w:sz w:val="24"/>
          <w:szCs w:val="24"/>
        </w:rPr>
        <w:t>Swt</w:t>
      </w:r>
      <w:r w:rsidRPr="00CB4F74">
        <w:rPr>
          <w:rFonts w:asciiTheme="majorBidi" w:hAnsiTheme="majorBidi" w:cstheme="majorBidi"/>
          <w:sz w:val="24"/>
          <w:szCs w:val="24"/>
        </w:rPr>
        <w:t xml:space="preserve"> atau agama </w:t>
      </w:r>
      <w:r>
        <w:rPr>
          <w:rFonts w:asciiTheme="majorBidi" w:hAnsiTheme="majorBidi" w:cstheme="majorBidi"/>
          <w:sz w:val="24"/>
          <w:szCs w:val="24"/>
        </w:rPr>
        <w:t>Islam</w:t>
      </w:r>
      <w:r w:rsidRPr="00CB4F74">
        <w:rPr>
          <w:rFonts w:asciiTheme="majorBidi" w:hAnsiTheme="majorBidi" w:cstheme="majorBidi"/>
          <w:sz w:val="24"/>
          <w:szCs w:val="24"/>
        </w:rPr>
        <w:t xml:space="preserve"> merupakan agama yang tidak berkutat pada hawa nafsu semata, serta agama yang mampu menyelaraskan diri apabila dihadapkan pada perubahan zaman hingga sampai akhir zaman sekaligus. Ini </w:t>
      </w:r>
      <w:r w:rsidRPr="00CB4F74">
        <w:rPr>
          <w:rFonts w:asciiTheme="majorBidi" w:hAnsiTheme="majorBidi" w:cstheme="majorBidi"/>
          <w:sz w:val="24"/>
          <w:szCs w:val="24"/>
        </w:rPr>
        <w:lastRenderedPageBreak/>
        <w:t xml:space="preserve">mengindikasikan bahwasanya agama </w:t>
      </w:r>
      <w:r>
        <w:rPr>
          <w:rFonts w:asciiTheme="majorBidi" w:hAnsiTheme="majorBidi" w:cstheme="majorBidi"/>
          <w:sz w:val="24"/>
          <w:szCs w:val="24"/>
        </w:rPr>
        <w:t>Islam</w:t>
      </w:r>
      <w:r w:rsidRPr="00CB4F74">
        <w:rPr>
          <w:rFonts w:asciiTheme="majorBidi" w:hAnsiTheme="majorBidi" w:cstheme="majorBidi"/>
          <w:sz w:val="24"/>
          <w:szCs w:val="24"/>
        </w:rPr>
        <w:t xml:space="preserve"> merupakan agama yang moderat, dapat menjadi solusi terhadap beragam persoalan yang akan terjadi di masa yang akan datang, serta tuntunannya tetap selaras terhadap segala jenis hal yang mengombang-ambingkannya. Sehingga dari sini sudah jelas apabila terdapat golongan beragama yang senang menjual ayat demi memenuhi hawa nafsunya, serta golongan berjubah agama yang senang membid’ahkan suatu hal, maka pantaslah bagi kita untuk menghindarinya.</w:t>
      </w:r>
    </w:p>
    <w:p w14:paraId="12E767A7" w14:textId="77777777" w:rsidR="00EA2D11" w:rsidRDefault="00EA2D11" w:rsidP="008C787D">
      <w:pPr>
        <w:pStyle w:val="ListParagraph"/>
        <w:numPr>
          <w:ilvl w:val="0"/>
          <w:numId w:val="39"/>
        </w:numPr>
        <w:spacing w:after="160" w:line="480" w:lineRule="auto"/>
        <w:ind w:left="1276" w:hanging="283"/>
        <w:jc w:val="both"/>
        <w:rPr>
          <w:rFonts w:asciiTheme="majorBidi" w:hAnsiTheme="majorBidi" w:cstheme="majorBidi"/>
          <w:sz w:val="24"/>
          <w:szCs w:val="24"/>
          <w:rtl/>
        </w:rPr>
      </w:pPr>
      <w:r w:rsidRPr="00CB4F74">
        <w:rPr>
          <w:rFonts w:asciiTheme="majorBidi" w:hAnsiTheme="majorBidi" w:cstheme="majorBidi"/>
          <w:sz w:val="24"/>
          <w:szCs w:val="24"/>
        </w:rPr>
        <w:t xml:space="preserve">Pada Bab XXII Macam-macam Kemerdekaan atau Kebebasan di halaman </w:t>
      </w:r>
      <w:r w:rsidRPr="00CB4F74">
        <w:rPr>
          <w:rFonts w:asciiTheme="majorBidi" w:hAnsiTheme="majorBidi" w:cstheme="majorBidi"/>
          <w:sz w:val="24"/>
          <w:szCs w:val="24"/>
        </w:rPr>
        <w:lastRenderedPageBreak/>
        <w:t>140 terdapat kutipan kalimat sebagai berikut:</w:t>
      </w:r>
      <w:r>
        <w:rPr>
          <w:rStyle w:val="FootnoteReference"/>
          <w:rFonts w:asciiTheme="majorBidi" w:hAnsiTheme="majorBidi" w:cstheme="majorBidi"/>
          <w:sz w:val="24"/>
          <w:szCs w:val="24"/>
        </w:rPr>
        <w:footnoteReference w:id="61"/>
      </w:r>
    </w:p>
    <w:p w14:paraId="528029DD" w14:textId="77777777" w:rsidR="00EA2D11" w:rsidRPr="00696973" w:rsidRDefault="00EA2D11" w:rsidP="008C787D">
      <w:pPr>
        <w:bidi/>
        <w:spacing w:after="0" w:line="240" w:lineRule="auto"/>
        <w:ind w:right="1276"/>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وَاحْذَ</w:t>
      </w:r>
      <w:r w:rsidRPr="00AC05FF">
        <w:rPr>
          <w:rFonts w:ascii="Traditional Arabic" w:eastAsia="Times New Roman" w:hAnsi="Traditional Arabic" w:cs="Traditional Arabic" w:hint="cs"/>
          <w:sz w:val="36"/>
          <w:szCs w:val="36"/>
          <w:rtl/>
        </w:rPr>
        <w:t>ر</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أَنْ</w:t>
      </w:r>
      <w:r w:rsidRPr="00AC05FF">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تَظُ</w:t>
      </w:r>
      <w:r w:rsidRPr="00AC05FF">
        <w:rPr>
          <w:rFonts w:ascii="Traditional Arabic" w:eastAsia="Times New Roman" w:hAnsi="Traditional Arabic" w:cs="Traditional Arabic" w:hint="cs"/>
          <w:sz w:val="36"/>
          <w:szCs w:val="36"/>
          <w:rtl/>
        </w:rPr>
        <w:t>ن</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الحُ</w:t>
      </w:r>
      <w:r w:rsidRPr="00AC05FF">
        <w:rPr>
          <w:rFonts w:ascii="Traditional Arabic" w:eastAsia="Times New Roman" w:hAnsi="Traditional Arabic" w:cs="Traditional Arabic" w:hint="cs"/>
          <w:sz w:val="36"/>
          <w:szCs w:val="36"/>
          <w:rtl/>
        </w:rPr>
        <w:t>ر</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يَّة</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مَا</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يَظُنُّهُ</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م</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ن</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لا</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خ</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لا</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ق</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ل</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ه</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م</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sz w:val="36"/>
          <w:szCs w:val="36"/>
          <w:rtl/>
        </w:rPr>
        <w:t xml:space="preserve"> . </w:t>
      </w:r>
      <w:r w:rsidRPr="00AC05FF">
        <w:rPr>
          <w:rFonts w:ascii="Traditional Arabic" w:eastAsia="Times New Roman" w:hAnsi="Traditional Arabic" w:cs="Traditional Arabic" w:hint="cs"/>
          <w:sz w:val="36"/>
          <w:szCs w:val="36"/>
          <w:rtl/>
        </w:rPr>
        <w:t>ث</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مَّ</w:t>
      </w:r>
      <w:r w:rsidRPr="00AC05FF">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اسْع</w:t>
      </w:r>
      <w:r w:rsidRPr="00AC05FF">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لِنَشْرِهَا</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فِي</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أُمَّتِكَ</w:t>
      </w:r>
      <w:r w:rsidRPr="00AC05FF">
        <w:rPr>
          <w:rFonts w:ascii="Traditional Arabic" w:eastAsia="Times New Roman" w:hAnsi="Traditional Arabic" w:cs="Traditional Arabic"/>
          <w:sz w:val="36"/>
          <w:szCs w:val="36"/>
          <w:rtl/>
        </w:rPr>
        <w:t xml:space="preserve"> . </w:t>
      </w:r>
      <w:r>
        <w:rPr>
          <w:rFonts w:ascii="Traditional Arabic" w:eastAsia="Times New Roman" w:hAnsi="Traditional Arabic" w:cs="Traditional Arabic" w:hint="cs"/>
          <w:sz w:val="36"/>
          <w:szCs w:val="36"/>
          <w:rtl/>
        </w:rPr>
        <w:t>وَاجْهَدْ</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نَفْسَكَ</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فِي</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تَحْرِيرِ</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بِلا</w:t>
      </w:r>
      <w:r>
        <w:rPr>
          <w:rFonts w:ascii="Traditional Arabic" w:eastAsia="Times New Roman" w:hAnsi="Traditional Arabic" w:cs="Traditional Arabic" w:hint="cs"/>
          <w:sz w:val="36"/>
          <w:szCs w:val="36"/>
          <w:rtl/>
        </w:rPr>
        <w:t xml:space="preserve">َدِكُمْ </w:t>
      </w:r>
      <w:r w:rsidRPr="00AC05FF">
        <w:rPr>
          <w:rFonts w:ascii="Traditional Arabic" w:eastAsia="Times New Roman" w:hAnsi="Traditional Arabic" w:cs="Traditional Arabic" w:hint="cs"/>
          <w:sz w:val="36"/>
          <w:szCs w:val="36"/>
          <w:rtl/>
        </w:rPr>
        <w:t>مِنْ</w:t>
      </w:r>
      <w:r w:rsidRPr="00AC05FF">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رِقِّ</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الْعَادَاتِ</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الس</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اف</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ل</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ة</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و</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الأ</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خ</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لا</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ق</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الف</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اس</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د</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ة</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sz w:val="36"/>
          <w:szCs w:val="36"/>
          <w:rtl/>
        </w:rPr>
        <w:t xml:space="preserve"> .</w:t>
      </w:r>
    </w:p>
    <w:p w14:paraId="468CFB72" w14:textId="77777777" w:rsidR="003E6408" w:rsidRDefault="003E6408" w:rsidP="00EA2D11">
      <w:pPr>
        <w:pStyle w:val="ListParagraph"/>
        <w:spacing w:after="160" w:line="480" w:lineRule="auto"/>
        <w:ind w:left="2520" w:firstLine="360"/>
        <w:jc w:val="both"/>
        <w:rPr>
          <w:rFonts w:asciiTheme="majorBidi" w:hAnsiTheme="majorBidi" w:cstheme="majorBidi"/>
          <w:sz w:val="24"/>
          <w:szCs w:val="24"/>
        </w:rPr>
      </w:pPr>
    </w:p>
    <w:p w14:paraId="19D2E5F8" w14:textId="75408075" w:rsidR="00EA2D11" w:rsidRDefault="00EA2D11" w:rsidP="008C787D">
      <w:pPr>
        <w:pStyle w:val="ListParagraph"/>
        <w:spacing w:after="160" w:line="240" w:lineRule="auto"/>
        <w:ind w:left="2127" w:hanging="709"/>
        <w:jc w:val="both"/>
        <w:rPr>
          <w:rFonts w:asciiTheme="majorBidi" w:hAnsiTheme="majorBidi" w:cstheme="majorBidi"/>
          <w:sz w:val="24"/>
          <w:szCs w:val="24"/>
        </w:rPr>
      </w:pPr>
      <w:r w:rsidRPr="00CB4F74">
        <w:rPr>
          <w:rFonts w:asciiTheme="majorBidi" w:hAnsiTheme="majorBidi" w:cstheme="majorBidi"/>
          <w:sz w:val="24"/>
          <w:szCs w:val="24"/>
        </w:rPr>
        <w:t>Artinya: “</w:t>
      </w:r>
      <w:r w:rsidRPr="003E6408">
        <w:rPr>
          <w:rFonts w:asciiTheme="majorBidi" w:hAnsiTheme="majorBidi" w:cstheme="majorBidi"/>
          <w:sz w:val="24"/>
          <w:szCs w:val="24"/>
        </w:rPr>
        <w:t xml:space="preserve">Waspadalah, jangan sampai mempunyai pemahaman terhadap kemerdekaan, sebagaimana pemahaman orang-orang yang tidak mengerti teori-teori kemerdekaan. </w:t>
      </w:r>
      <w:r>
        <w:rPr>
          <w:rFonts w:asciiTheme="majorBidi" w:hAnsiTheme="majorBidi" w:cstheme="majorBidi"/>
          <w:sz w:val="24"/>
          <w:szCs w:val="24"/>
          <w:lang w:val="en-US"/>
        </w:rPr>
        <w:t xml:space="preserve">Kemudian, berusahalah </w:t>
      </w:r>
      <w:proofErr w:type="gramStart"/>
      <w:r>
        <w:rPr>
          <w:rFonts w:asciiTheme="majorBidi" w:hAnsiTheme="majorBidi" w:cstheme="majorBidi"/>
          <w:sz w:val="24"/>
          <w:szCs w:val="24"/>
          <w:lang w:val="en-US"/>
        </w:rPr>
        <w:t>menyosialisasikan  arti</w:t>
      </w:r>
      <w:proofErr w:type="gramEnd"/>
      <w:r>
        <w:rPr>
          <w:rFonts w:asciiTheme="majorBidi" w:hAnsiTheme="majorBidi" w:cstheme="majorBidi"/>
          <w:sz w:val="24"/>
          <w:szCs w:val="24"/>
          <w:lang w:val="en-US"/>
        </w:rPr>
        <w:t xml:space="preserve"> kemerdekaan itu kepada bangsamu. Berjuanglah membebaskan negaramu dari belenggu tradisi-tradisi yang tidak baik dan moral yang bejat</w:t>
      </w:r>
      <w:r w:rsidRPr="00CB4F74">
        <w:rPr>
          <w:rFonts w:asciiTheme="majorBidi" w:hAnsiTheme="majorBidi" w:cstheme="majorBidi"/>
          <w:sz w:val="24"/>
          <w:szCs w:val="24"/>
        </w:rPr>
        <w:t>.”</w:t>
      </w:r>
    </w:p>
    <w:p w14:paraId="663B95A7" w14:textId="77777777" w:rsidR="008C787D" w:rsidRPr="00CB4F74" w:rsidRDefault="008C787D" w:rsidP="008C787D">
      <w:pPr>
        <w:pStyle w:val="ListParagraph"/>
        <w:spacing w:after="160" w:line="240" w:lineRule="auto"/>
        <w:ind w:left="2127" w:hanging="709"/>
        <w:jc w:val="both"/>
        <w:rPr>
          <w:rFonts w:asciiTheme="majorBidi" w:hAnsiTheme="majorBidi" w:cstheme="majorBidi"/>
          <w:sz w:val="24"/>
          <w:szCs w:val="24"/>
        </w:rPr>
      </w:pPr>
    </w:p>
    <w:p w14:paraId="4ACD1709" w14:textId="77777777" w:rsidR="00EA2D11" w:rsidRPr="00CB4F74" w:rsidRDefault="00EA2D11" w:rsidP="008C787D">
      <w:pPr>
        <w:pStyle w:val="ListParagraph"/>
        <w:spacing w:after="160" w:line="480" w:lineRule="auto"/>
        <w:ind w:left="1276" w:firstLine="425"/>
        <w:jc w:val="both"/>
        <w:rPr>
          <w:rFonts w:asciiTheme="majorBidi" w:hAnsiTheme="majorBidi" w:cstheme="majorBidi"/>
          <w:sz w:val="24"/>
          <w:szCs w:val="24"/>
        </w:rPr>
      </w:pPr>
      <w:r w:rsidRPr="00CB4F74">
        <w:rPr>
          <w:rFonts w:asciiTheme="majorBidi" w:hAnsiTheme="majorBidi" w:cstheme="majorBidi"/>
          <w:sz w:val="24"/>
          <w:szCs w:val="24"/>
        </w:rPr>
        <w:lastRenderedPageBreak/>
        <w:t xml:space="preserve">Kutipan kalimat tersebut mengandung nilai moderasi bawasanya kita sebagai umat </w:t>
      </w:r>
      <w:r>
        <w:rPr>
          <w:rFonts w:asciiTheme="majorBidi" w:hAnsiTheme="majorBidi" w:cstheme="majorBidi"/>
          <w:sz w:val="24"/>
          <w:szCs w:val="24"/>
        </w:rPr>
        <w:t>Islam</w:t>
      </w:r>
      <w:r w:rsidRPr="00CB4F74">
        <w:rPr>
          <w:rFonts w:asciiTheme="majorBidi" w:hAnsiTheme="majorBidi" w:cstheme="majorBidi"/>
          <w:sz w:val="24"/>
          <w:szCs w:val="24"/>
        </w:rPr>
        <w:t xml:space="preserve"> yang moderat harus memiliki pemahaman mengenai kemerdekaan, di mana kemerdekaan di sini yang dimaksud adalah kemerdekaan dalam berpikir, mampu membedakan mana yang benar dan yang buruk, serta mengajak orang lain untuk berbuat yang sedemikian. Hal ini sangat perlu untuk diakselerasikan, demi terbentuknya umat </w:t>
      </w:r>
      <w:r>
        <w:rPr>
          <w:rFonts w:asciiTheme="majorBidi" w:hAnsiTheme="majorBidi" w:cstheme="majorBidi"/>
          <w:sz w:val="24"/>
          <w:szCs w:val="24"/>
        </w:rPr>
        <w:t>Islam</w:t>
      </w:r>
      <w:r w:rsidRPr="00CB4F74">
        <w:rPr>
          <w:rFonts w:asciiTheme="majorBidi" w:hAnsiTheme="majorBidi" w:cstheme="majorBidi"/>
          <w:sz w:val="24"/>
          <w:szCs w:val="24"/>
        </w:rPr>
        <w:t xml:space="preserve"> yang berpikiran terbuka, memiliki ideology yang selaras dengan jalan perdamaian, sehingga tidak mudah terjebak atau bahkan terjatuh ke dalam jurang fanatisme beragama yang </w:t>
      </w:r>
      <w:r w:rsidRPr="00CB4F74">
        <w:rPr>
          <w:rFonts w:asciiTheme="majorBidi" w:hAnsiTheme="majorBidi" w:cstheme="majorBidi"/>
          <w:sz w:val="24"/>
          <w:szCs w:val="24"/>
        </w:rPr>
        <w:lastRenderedPageBreak/>
        <w:t xml:space="preserve">belebihan, sehingga </w:t>
      </w:r>
      <w:r>
        <w:rPr>
          <w:rFonts w:asciiTheme="majorBidi" w:hAnsiTheme="majorBidi" w:cstheme="majorBidi"/>
          <w:sz w:val="24"/>
          <w:szCs w:val="24"/>
        </w:rPr>
        <w:t>Islam</w:t>
      </w:r>
      <w:r w:rsidRPr="00CB4F74">
        <w:rPr>
          <w:rFonts w:asciiTheme="majorBidi" w:hAnsiTheme="majorBidi" w:cstheme="majorBidi"/>
          <w:sz w:val="24"/>
          <w:szCs w:val="24"/>
        </w:rPr>
        <w:t xml:space="preserve"> yang </w:t>
      </w:r>
      <w:r w:rsidRPr="003D05C7">
        <w:rPr>
          <w:rFonts w:asciiTheme="majorBidi" w:hAnsiTheme="majorBidi" w:cstheme="majorBidi"/>
          <w:sz w:val="24"/>
          <w:szCs w:val="24"/>
        </w:rPr>
        <w:t>Wasathiyah</w:t>
      </w:r>
      <w:r w:rsidRPr="00CB4F74">
        <w:rPr>
          <w:rFonts w:asciiTheme="majorBidi" w:hAnsiTheme="majorBidi" w:cstheme="majorBidi"/>
          <w:sz w:val="24"/>
          <w:szCs w:val="24"/>
        </w:rPr>
        <w:t xml:space="preserve"> dapat ditegakkan sebagaimana mestinya.</w:t>
      </w:r>
    </w:p>
    <w:p w14:paraId="38F99A19" w14:textId="77777777" w:rsidR="00EA2D11" w:rsidRDefault="00EA2D11" w:rsidP="008C787D">
      <w:pPr>
        <w:pStyle w:val="ListParagraph"/>
        <w:numPr>
          <w:ilvl w:val="0"/>
          <w:numId w:val="39"/>
        </w:numPr>
        <w:spacing w:after="160" w:line="480" w:lineRule="auto"/>
        <w:ind w:left="1276" w:hanging="283"/>
        <w:jc w:val="both"/>
        <w:rPr>
          <w:rFonts w:asciiTheme="majorBidi" w:hAnsiTheme="majorBidi" w:cstheme="majorBidi"/>
          <w:sz w:val="24"/>
          <w:szCs w:val="24"/>
          <w:rtl/>
        </w:rPr>
      </w:pPr>
      <w:r w:rsidRPr="00CB4F74">
        <w:rPr>
          <w:rFonts w:asciiTheme="majorBidi" w:hAnsiTheme="majorBidi" w:cstheme="majorBidi"/>
          <w:sz w:val="24"/>
          <w:szCs w:val="24"/>
        </w:rPr>
        <w:t>Pada Bab XXXV Fanatisme di halaman 246-247 terdapat kutipan kalimat sebagai berikut:</w:t>
      </w:r>
      <w:r>
        <w:rPr>
          <w:rStyle w:val="FootnoteReference"/>
          <w:rFonts w:asciiTheme="majorBidi" w:hAnsiTheme="majorBidi" w:cstheme="majorBidi"/>
          <w:sz w:val="24"/>
          <w:szCs w:val="24"/>
        </w:rPr>
        <w:footnoteReference w:id="62"/>
      </w:r>
    </w:p>
    <w:p w14:paraId="68A1EB6A" w14:textId="52967766" w:rsidR="003E6408" w:rsidRPr="008C787D" w:rsidRDefault="00EA2D11" w:rsidP="008C787D">
      <w:pPr>
        <w:bidi/>
        <w:spacing w:after="0" w:line="240" w:lineRule="auto"/>
        <w:ind w:right="1276"/>
        <w:jc w:val="both"/>
        <w:rPr>
          <w:rFonts w:ascii="Traditional Arabic" w:eastAsia="Times New Roman" w:hAnsi="Traditional Arabic" w:cs="Traditional Arabic"/>
          <w:sz w:val="36"/>
          <w:szCs w:val="36"/>
        </w:rPr>
      </w:pPr>
      <w:r w:rsidRPr="00AC05FF">
        <w:rPr>
          <w:rFonts w:ascii="Traditional Arabic" w:eastAsia="Times New Roman" w:hAnsi="Traditional Arabic" w:cs="Traditional Arabic" w:hint="cs"/>
          <w:sz w:val="36"/>
          <w:szCs w:val="36"/>
          <w:rtl/>
        </w:rPr>
        <w:t>وَلَا</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تَدَع</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ا</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لا</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خ</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ت</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لا</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ف</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ف</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ي</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الر</w:t>
      </w:r>
      <w:r>
        <w:rPr>
          <w:rFonts w:ascii="Traditional Arabic" w:eastAsia="Times New Roman" w:hAnsi="Traditional Arabic" w:cs="Traditional Arabic" w:hint="cs"/>
          <w:sz w:val="36"/>
          <w:szCs w:val="36"/>
          <w:rtl/>
        </w:rPr>
        <w:t>َّأْ</w:t>
      </w:r>
      <w:r w:rsidRPr="00AC05FF">
        <w:rPr>
          <w:rFonts w:ascii="Traditional Arabic" w:eastAsia="Times New Roman" w:hAnsi="Traditional Arabic" w:cs="Traditional Arabic" w:hint="cs"/>
          <w:sz w:val="36"/>
          <w:szCs w:val="36"/>
          <w:rtl/>
        </w:rPr>
        <w:t>ي</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وَالتَّفَرُّقَ</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في</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الد</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ي</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ن</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أ</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و</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ا</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لج</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ن</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س</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أ</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و</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الل</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غ</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ة</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يَن</w:t>
      </w:r>
      <w:r>
        <w:rPr>
          <w:rFonts w:ascii="Traditional Arabic" w:eastAsia="Times New Roman" w:hAnsi="Traditional Arabic" w:cs="Traditional Arabic" w:hint="cs"/>
          <w:sz w:val="36"/>
          <w:szCs w:val="36"/>
          <w:rtl/>
        </w:rPr>
        <w:t>ْه</w:t>
      </w:r>
      <w:r w:rsidRPr="00AC05FF">
        <w:rPr>
          <w:rFonts w:ascii="Traditional Arabic" w:eastAsia="Times New Roman" w:hAnsi="Traditional Arabic" w:cs="Traditional Arabic" w:hint="cs"/>
          <w:sz w:val="36"/>
          <w:szCs w:val="36"/>
          <w:rtl/>
        </w:rPr>
        <w:t>َشَانِ</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ج</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س</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مَ</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الإ</w:t>
      </w:r>
      <w:r>
        <w:rPr>
          <w:rFonts w:ascii="Traditional Arabic" w:eastAsia="Times New Roman" w:hAnsi="Traditional Arabic" w:cs="Traditional Arabic" w:hint="cs"/>
          <w:sz w:val="36"/>
          <w:szCs w:val="36"/>
          <w:rtl/>
        </w:rPr>
        <w:t>ِجْتِمَاع</w:t>
      </w:r>
      <w:r w:rsidRPr="00AC05FF">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وَيَف</w:t>
      </w:r>
      <w:r w:rsidRPr="00AC05FF">
        <w:rPr>
          <w:rFonts w:ascii="Traditional Arabic" w:eastAsia="Times New Roman" w:hAnsi="Traditional Arabic" w:cs="Traditional Arabic" w:hint="cs"/>
          <w:sz w:val="36"/>
          <w:szCs w:val="36"/>
          <w:rtl/>
        </w:rPr>
        <w:t>ْرِيَانِ</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إِهَابَ</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الم</w:t>
      </w:r>
      <w:r>
        <w:rPr>
          <w:rFonts w:ascii="Traditional Arabic" w:eastAsia="Times New Roman" w:hAnsi="Traditional Arabic" w:cs="Traditional Arabic" w:hint="cs"/>
          <w:sz w:val="36"/>
          <w:szCs w:val="36"/>
          <w:rtl/>
        </w:rPr>
        <w:t>ـَ</w:t>
      </w:r>
      <w:r w:rsidRPr="00AC05FF">
        <w:rPr>
          <w:rFonts w:ascii="Traditional Arabic" w:eastAsia="Times New Roman" w:hAnsi="Traditional Arabic" w:cs="Traditional Arabic" w:hint="cs"/>
          <w:sz w:val="36"/>
          <w:szCs w:val="36"/>
          <w:rtl/>
        </w:rPr>
        <w:t>د</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ن</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ي</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ة</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و</w:t>
      </w:r>
      <w:r>
        <w:rPr>
          <w:rFonts w:ascii="Traditional Arabic" w:eastAsia="Times New Roman" w:hAnsi="Traditional Arabic" w:cs="Traditional Arabic" w:hint="cs"/>
          <w:sz w:val="36"/>
          <w:szCs w:val="36"/>
          <w:rtl/>
        </w:rPr>
        <w:t>َيُ</w:t>
      </w:r>
      <w:r w:rsidRPr="00AC05FF">
        <w:rPr>
          <w:rFonts w:ascii="Traditional Arabic" w:eastAsia="Times New Roman" w:hAnsi="Traditional Arabic" w:cs="Traditional Arabic" w:hint="cs"/>
          <w:sz w:val="36"/>
          <w:szCs w:val="36"/>
          <w:rtl/>
        </w:rPr>
        <w:t>م</w:t>
      </w:r>
      <w:r>
        <w:rPr>
          <w:rFonts w:ascii="Traditional Arabic" w:eastAsia="Times New Roman" w:hAnsi="Traditional Arabic" w:cs="Traditional Arabic" w:hint="cs"/>
          <w:sz w:val="36"/>
          <w:szCs w:val="36"/>
          <w:rtl/>
        </w:rPr>
        <w:t>ـَـ</w:t>
      </w:r>
      <w:r w:rsidRPr="00AC05FF">
        <w:rPr>
          <w:rFonts w:ascii="Traditional Arabic" w:eastAsia="Times New Roman" w:hAnsi="Traditional Arabic" w:cs="Traditional Arabic" w:hint="cs"/>
          <w:sz w:val="36"/>
          <w:szCs w:val="36"/>
          <w:rtl/>
        </w:rPr>
        <w:t>ز</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ق</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ان</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ش</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م</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ل</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الإ</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ن</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س</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ان</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ي</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ة</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خُصُوصًا</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إِذَا</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كَانَ</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ال</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إِخْتلَافُ</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مَعَ</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أَبْنَاءِ</w:t>
      </w:r>
      <w:r w:rsidRPr="00AC05FF">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الأُ</w:t>
      </w:r>
      <w:r w:rsidRPr="00AC05FF">
        <w:rPr>
          <w:rFonts w:ascii="Traditional Arabic" w:eastAsia="Times New Roman" w:hAnsi="Traditional Arabic" w:cs="Traditional Arabic" w:hint="cs"/>
          <w:sz w:val="36"/>
          <w:szCs w:val="36"/>
          <w:rtl/>
        </w:rPr>
        <w:t>م</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hint="cs"/>
          <w:sz w:val="36"/>
          <w:szCs w:val="36"/>
          <w:rtl/>
        </w:rPr>
        <w:t>َةِ</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الوَاحِدَةِ</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وَالوَطَنِ</w:t>
      </w:r>
      <w:r w:rsidRPr="00AC05FF">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السِّ</w:t>
      </w:r>
      <w:r w:rsidRPr="00AC05FF">
        <w:rPr>
          <w:rFonts w:ascii="Traditional Arabic" w:eastAsia="Times New Roman" w:hAnsi="Traditional Arabic" w:cs="Traditional Arabic" w:hint="cs"/>
          <w:sz w:val="36"/>
          <w:szCs w:val="36"/>
          <w:rtl/>
        </w:rPr>
        <w:t>يَاسِي</w:t>
      </w:r>
      <w:r>
        <w:rPr>
          <w:rFonts w:ascii="Traditional Arabic" w:eastAsia="Times New Roman" w:hAnsi="Traditional Arabic" w:cs="Traditional Arabic" w:hint="cs"/>
          <w:sz w:val="36"/>
          <w:szCs w:val="36"/>
          <w:rtl/>
        </w:rPr>
        <w:t>ِّ</w:t>
      </w:r>
      <w:r w:rsidRPr="00AC05FF">
        <w:rPr>
          <w:rFonts w:ascii="Traditional Arabic" w:eastAsia="Times New Roman" w:hAnsi="Traditional Arabic" w:cs="Traditional Arabic"/>
          <w:sz w:val="36"/>
          <w:szCs w:val="36"/>
          <w:rtl/>
        </w:rPr>
        <w:t xml:space="preserve"> </w:t>
      </w:r>
      <w:r w:rsidRPr="00AC05FF">
        <w:rPr>
          <w:rFonts w:ascii="Traditional Arabic" w:eastAsia="Times New Roman" w:hAnsi="Traditional Arabic" w:cs="Traditional Arabic" w:hint="cs"/>
          <w:sz w:val="36"/>
          <w:szCs w:val="36"/>
          <w:rtl/>
        </w:rPr>
        <w:t>الْوَاحِد</w:t>
      </w:r>
      <w:r w:rsidR="008C787D">
        <w:rPr>
          <w:rFonts w:ascii="Traditional Arabic" w:eastAsia="Times New Roman" w:hAnsi="Traditional Arabic" w:cs="Traditional Arabic" w:hint="cs"/>
          <w:sz w:val="36"/>
          <w:szCs w:val="36"/>
          <w:rtl/>
        </w:rPr>
        <w:t xml:space="preserve">ِ </w:t>
      </w:r>
    </w:p>
    <w:p w14:paraId="4E95FB5D" w14:textId="473C1FEF" w:rsidR="00EA2D11" w:rsidRDefault="00EA2D11" w:rsidP="008C787D">
      <w:pPr>
        <w:pStyle w:val="ListParagraph"/>
        <w:spacing w:after="160" w:line="240" w:lineRule="auto"/>
        <w:ind w:left="2127" w:hanging="709"/>
        <w:jc w:val="both"/>
        <w:rPr>
          <w:rFonts w:asciiTheme="majorBidi" w:hAnsiTheme="majorBidi" w:cstheme="majorBidi"/>
          <w:sz w:val="24"/>
          <w:szCs w:val="24"/>
        </w:rPr>
      </w:pPr>
      <w:r w:rsidRPr="008C787D">
        <w:rPr>
          <w:rFonts w:asciiTheme="majorBidi" w:hAnsiTheme="majorBidi" w:cstheme="majorBidi"/>
          <w:sz w:val="24"/>
          <w:szCs w:val="24"/>
        </w:rPr>
        <w:t>Artinya</w:t>
      </w:r>
      <w:r w:rsidRPr="00CB4F74">
        <w:rPr>
          <w:rFonts w:asciiTheme="majorBidi" w:hAnsiTheme="majorBidi" w:cstheme="majorBidi"/>
          <w:sz w:val="24"/>
          <w:szCs w:val="24"/>
        </w:rPr>
        <w:t>: “Janganlah kalian membiarkan perbedaan pendapat, agama, kebangsaan dan bahasa menimbulkan keresahan masyarakat, menghambat kemajuan dan merobek-robek persatuan, khususnya jika perbedaan itu terjadi antara sesama bangsa yang satu bahasa, satu tanah air dan satu haluan politiknya.”</w:t>
      </w:r>
    </w:p>
    <w:p w14:paraId="716F53DA" w14:textId="77777777" w:rsidR="008C787D" w:rsidRPr="00CB4F74" w:rsidRDefault="008C787D" w:rsidP="008C787D">
      <w:pPr>
        <w:pStyle w:val="ListParagraph"/>
        <w:spacing w:after="160" w:line="240" w:lineRule="auto"/>
        <w:ind w:left="2127" w:hanging="709"/>
        <w:jc w:val="both"/>
        <w:rPr>
          <w:rFonts w:asciiTheme="majorBidi" w:hAnsiTheme="majorBidi" w:cstheme="majorBidi"/>
          <w:sz w:val="24"/>
          <w:szCs w:val="24"/>
        </w:rPr>
      </w:pPr>
    </w:p>
    <w:p w14:paraId="6AD90296" w14:textId="77777777" w:rsidR="00EA2D11" w:rsidRPr="00CB4F74" w:rsidRDefault="00EA2D11" w:rsidP="008C787D">
      <w:pPr>
        <w:pStyle w:val="ListParagraph"/>
        <w:spacing w:after="160" w:line="480" w:lineRule="auto"/>
        <w:ind w:left="1276" w:firstLine="425"/>
        <w:jc w:val="both"/>
        <w:rPr>
          <w:rFonts w:asciiTheme="majorBidi" w:hAnsiTheme="majorBidi" w:cstheme="majorBidi"/>
          <w:sz w:val="24"/>
          <w:szCs w:val="24"/>
        </w:rPr>
      </w:pPr>
      <w:r w:rsidRPr="00CB4F74">
        <w:rPr>
          <w:rFonts w:asciiTheme="majorBidi" w:hAnsiTheme="majorBidi" w:cstheme="majorBidi"/>
          <w:sz w:val="24"/>
          <w:szCs w:val="24"/>
        </w:rPr>
        <w:t xml:space="preserve">Kutipan kalimat tersebut mengandung nilai moderasi dari segi nasehat yang terkandung pada kalimat tersebut sangatlah relevan dengan kondisi yang terjadi di era ini yang harus menjadi titik balik yang harus diwaspadai. Bahwasanya sebagai umat </w:t>
      </w:r>
      <w:r>
        <w:rPr>
          <w:rFonts w:asciiTheme="majorBidi" w:hAnsiTheme="majorBidi" w:cstheme="majorBidi"/>
          <w:sz w:val="24"/>
          <w:szCs w:val="24"/>
        </w:rPr>
        <w:t>Islam</w:t>
      </w:r>
      <w:r w:rsidRPr="00CB4F74">
        <w:rPr>
          <w:rFonts w:asciiTheme="majorBidi" w:hAnsiTheme="majorBidi" w:cstheme="majorBidi"/>
          <w:sz w:val="24"/>
          <w:szCs w:val="24"/>
        </w:rPr>
        <w:t xml:space="preserve"> yang moderat haruslah menjunjung tinggi nilai-nilai </w:t>
      </w:r>
      <w:r w:rsidRPr="003D05C7">
        <w:rPr>
          <w:rFonts w:asciiTheme="majorBidi" w:hAnsiTheme="majorBidi" w:cstheme="majorBidi"/>
          <w:sz w:val="24"/>
          <w:szCs w:val="24"/>
        </w:rPr>
        <w:t>tasamuh</w:t>
      </w:r>
      <w:r w:rsidRPr="00CB4F74">
        <w:rPr>
          <w:rFonts w:asciiTheme="majorBidi" w:hAnsiTheme="majorBidi" w:cstheme="majorBidi"/>
          <w:sz w:val="24"/>
          <w:szCs w:val="24"/>
        </w:rPr>
        <w:t xml:space="preserve"> yang dibalut dengan nilai-nilai </w:t>
      </w:r>
      <w:r>
        <w:rPr>
          <w:rFonts w:asciiTheme="majorBidi" w:hAnsiTheme="majorBidi" w:cstheme="majorBidi"/>
          <w:sz w:val="24"/>
          <w:szCs w:val="24"/>
        </w:rPr>
        <w:t>musawah</w:t>
      </w:r>
      <w:r w:rsidRPr="00CB4F74">
        <w:rPr>
          <w:rFonts w:asciiTheme="majorBidi" w:hAnsiTheme="majorBidi" w:cstheme="majorBidi"/>
          <w:sz w:val="24"/>
          <w:szCs w:val="24"/>
        </w:rPr>
        <w:t xml:space="preserve"> dalam bingkai menghargai beragam perbedaan yang muncul di tengah miliu kehiduan kita, agar tetap terciptanya kedamaian serta ketentraman dalam bingkai persatuan dan kesatuan.</w:t>
      </w:r>
    </w:p>
    <w:p w14:paraId="7481FDE6" w14:textId="77777777" w:rsidR="008C787D" w:rsidRDefault="008C787D" w:rsidP="00E5197F">
      <w:pPr>
        <w:pStyle w:val="Heading1"/>
        <w:spacing w:line="480" w:lineRule="auto"/>
        <w:jc w:val="center"/>
        <w:rPr>
          <w:rFonts w:asciiTheme="majorBidi" w:hAnsiTheme="majorBidi"/>
          <w:color w:val="auto"/>
          <w:sz w:val="24"/>
          <w:szCs w:val="24"/>
        </w:rPr>
      </w:pPr>
    </w:p>
    <w:p w14:paraId="33539000" w14:textId="77777777" w:rsidR="008C787D" w:rsidRDefault="008C787D" w:rsidP="008C787D">
      <w:pPr>
        <w:spacing w:after="0" w:line="360" w:lineRule="auto"/>
        <w:jc w:val="center"/>
        <w:rPr>
          <w:rFonts w:asciiTheme="majorBidi" w:hAnsiTheme="majorBidi" w:cstheme="majorBidi"/>
          <w:b/>
          <w:bCs/>
          <w:sz w:val="24"/>
          <w:szCs w:val="24"/>
        </w:rPr>
        <w:sectPr w:rsidR="008C787D" w:rsidSect="00E94946">
          <w:headerReference w:type="even" r:id="rId31"/>
          <w:headerReference w:type="default" r:id="rId32"/>
          <w:footerReference w:type="even" r:id="rId33"/>
          <w:footerReference w:type="default" r:id="rId34"/>
          <w:headerReference w:type="first" r:id="rId35"/>
          <w:footerReference w:type="first" r:id="rId36"/>
          <w:pgSz w:w="8391" w:h="11907" w:code="11"/>
          <w:pgMar w:top="1440" w:right="1440" w:bottom="1440" w:left="1440" w:header="709" w:footer="709" w:gutter="0"/>
          <w:cols w:space="708"/>
          <w:titlePg/>
          <w:docGrid w:linePitch="360"/>
        </w:sectPr>
      </w:pPr>
    </w:p>
    <w:p w14:paraId="377E9C01" w14:textId="40D7D6AD" w:rsidR="00E5197F" w:rsidRPr="008C787D" w:rsidRDefault="00E5197F" w:rsidP="008C787D">
      <w:pPr>
        <w:spacing w:after="0" w:line="360" w:lineRule="auto"/>
        <w:jc w:val="center"/>
        <w:rPr>
          <w:rFonts w:asciiTheme="majorBidi" w:hAnsiTheme="majorBidi" w:cstheme="majorBidi"/>
          <w:b/>
          <w:bCs/>
          <w:sz w:val="24"/>
          <w:szCs w:val="24"/>
        </w:rPr>
      </w:pPr>
      <w:r w:rsidRPr="008C787D">
        <w:rPr>
          <w:rFonts w:asciiTheme="majorBidi" w:hAnsiTheme="majorBidi" w:cstheme="majorBidi"/>
          <w:b/>
          <w:bCs/>
          <w:sz w:val="24"/>
          <w:szCs w:val="24"/>
        </w:rPr>
        <w:lastRenderedPageBreak/>
        <w:t>BAB IV</w:t>
      </w:r>
      <w:bookmarkStart w:id="92" w:name="_Toc135207438"/>
      <w:bookmarkEnd w:id="89"/>
      <w:bookmarkEnd w:id="91"/>
    </w:p>
    <w:p w14:paraId="0F339368" w14:textId="52C32609" w:rsidR="00E5197F" w:rsidRPr="00716C2B" w:rsidRDefault="00E5197F" w:rsidP="008C787D">
      <w:pPr>
        <w:pStyle w:val="Heading1"/>
        <w:spacing w:before="0" w:line="360" w:lineRule="auto"/>
        <w:jc w:val="center"/>
        <w:rPr>
          <w:rFonts w:asciiTheme="majorBidi" w:hAnsiTheme="majorBidi"/>
          <w:color w:val="auto"/>
          <w:sz w:val="24"/>
          <w:szCs w:val="24"/>
        </w:rPr>
      </w:pPr>
      <w:bookmarkStart w:id="93" w:name="_Toc145878592"/>
      <w:bookmarkStart w:id="94" w:name="_Toc146312037"/>
      <w:r w:rsidRPr="00716C2B">
        <w:rPr>
          <w:rFonts w:asciiTheme="majorBidi" w:hAnsiTheme="majorBidi"/>
          <w:color w:val="auto"/>
          <w:sz w:val="24"/>
          <w:szCs w:val="24"/>
        </w:rPr>
        <w:t xml:space="preserve">NILAI-NILAI MODERASI DALAM KITAB </w:t>
      </w:r>
      <w:r w:rsidR="0004178D" w:rsidRPr="00716C2B">
        <w:rPr>
          <w:rFonts w:asciiTheme="majorBidi" w:hAnsiTheme="majorBidi"/>
          <w:i/>
          <w:iCs/>
          <w:color w:val="auto"/>
          <w:sz w:val="24"/>
          <w:szCs w:val="24"/>
        </w:rPr>
        <w:t>ÌẒAT AL-NĀSYIĪN</w:t>
      </w:r>
      <w:r w:rsidRPr="00716C2B">
        <w:rPr>
          <w:rFonts w:asciiTheme="majorBidi" w:hAnsiTheme="majorBidi"/>
          <w:color w:val="auto"/>
          <w:sz w:val="24"/>
          <w:szCs w:val="24"/>
        </w:rPr>
        <w:t xml:space="preserve"> </w:t>
      </w:r>
      <w:r w:rsidR="006D05DD">
        <w:rPr>
          <w:rFonts w:asciiTheme="majorBidi" w:hAnsiTheme="majorBidi"/>
          <w:color w:val="auto"/>
          <w:sz w:val="24"/>
          <w:szCs w:val="24"/>
        </w:rPr>
        <w:t>DAN KAITANNYA DENGAN</w:t>
      </w:r>
      <w:r w:rsidRPr="00716C2B">
        <w:rPr>
          <w:rFonts w:asciiTheme="majorBidi" w:hAnsiTheme="majorBidi"/>
          <w:color w:val="auto"/>
          <w:sz w:val="24"/>
          <w:szCs w:val="24"/>
        </w:rPr>
        <w:t xml:space="preserve"> MATERI AKIDAH AKHLAK KELAS X MADRASAH ALIYAH</w:t>
      </w:r>
      <w:bookmarkEnd w:id="92"/>
      <w:bookmarkEnd w:id="93"/>
      <w:bookmarkEnd w:id="94"/>
    </w:p>
    <w:p w14:paraId="2027313A" w14:textId="77777777" w:rsidR="006D05DD" w:rsidRDefault="006D05DD" w:rsidP="00E5197F">
      <w:pPr>
        <w:pStyle w:val="ListParagraph"/>
        <w:spacing w:after="160" w:line="480" w:lineRule="auto"/>
        <w:ind w:left="0" w:firstLine="556"/>
        <w:jc w:val="both"/>
        <w:rPr>
          <w:rFonts w:asciiTheme="majorBidi" w:hAnsiTheme="majorBidi" w:cstheme="majorBidi"/>
          <w:sz w:val="24"/>
          <w:szCs w:val="24"/>
        </w:rPr>
      </w:pPr>
    </w:p>
    <w:p w14:paraId="554A3BE4" w14:textId="33246D5F" w:rsidR="00E5197F" w:rsidRPr="00CB4F74" w:rsidRDefault="00E5197F" w:rsidP="00735E55">
      <w:pPr>
        <w:pStyle w:val="ListParagraph"/>
        <w:spacing w:after="160" w:line="480" w:lineRule="auto"/>
        <w:ind w:left="0" w:firstLine="556"/>
        <w:jc w:val="both"/>
        <w:rPr>
          <w:rFonts w:asciiTheme="majorBidi" w:hAnsiTheme="majorBidi" w:cstheme="majorBidi"/>
          <w:sz w:val="24"/>
          <w:szCs w:val="24"/>
        </w:rPr>
      </w:pPr>
      <w:r w:rsidRPr="00CB4F74">
        <w:rPr>
          <w:rFonts w:asciiTheme="majorBidi" w:hAnsiTheme="majorBidi" w:cstheme="majorBidi"/>
          <w:sz w:val="24"/>
          <w:szCs w:val="24"/>
        </w:rPr>
        <w:t xml:space="preserve">Pada penelitian skripsi yang berjudul “Nilai-nilai Moderasi dalam Kitab </w:t>
      </w:r>
      <w:r w:rsidR="0004178D" w:rsidRPr="00BC1D52">
        <w:rPr>
          <w:rFonts w:asciiTheme="majorBidi" w:hAnsiTheme="majorBidi" w:cstheme="majorBidi"/>
          <w:i/>
          <w:iCs/>
          <w:sz w:val="24"/>
          <w:szCs w:val="24"/>
        </w:rPr>
        <w:t>Ìẓat Al-Nāsyiīn</w:t>
      </w:r>
      <w:r w:rsidRPr="00CB4F74">
        <w:rPr>
          <w:rFonts w:asciiTheme="majorBidi" w:hAnsiTheme="majorBidi" w:cstheme="majorBidi"/>
          <w:sz w:val="24"/>
          <w:szCs w:val="24"/>
        </w:rPr>
        <w:t xml:space="preserve"> dan </w:t>
      </w:r>
      <w:r w:rsidR="006D05DD">
        <w:rPr>
          <w:rFonts w:asciiTheme="majorBidi" w:hAnsiTheme="majorBidi" w:cstheme="majorBidi"/>
          <w:sz w:val="24"/>
          <w:szCs w:val="24"/>
        </w:rPr>
        <w:t>kaitannya dengan</w:t>
      </w:r>
      <w:r w:rsidR="006D05DD" w:rsidRPr="00CB4F74">
        <w:rPr>
          <w:rFonts w:asciiTheme="majorBidi" w:hAnsiTheme="majorBidi" w:cstheme="majorBidi"/>
          <w:sz w:val="24"/>
          <w:szCs w:val="24"/>
        </w:rPr>
        <w:t xml:space="preserve"> </w:t>
      </w:r>
      <w:r w:rsidRPr="00CB4F74">
        <w:rPr>
          <w:rFonts w:asciiTheme="majorBidi" w:hAnsiTheme="majorBidi" w:cstheme="majorBidi"/>
          <w:sz w:val="24"/>
          <w:szCs w:val="24"/>
        </w:rPr>
        <w:t xml:space="preserve">Materi Akidah Akhlak Kelas X Madrasah Aliyah” ini memiliki </w:t>
      </w:r>
      <w:r w:rsidR="00735E55">
        <w:rPr>
          <w:rFonts w:asciiTheme="majorBidi" w:hAnsiTheme="majorBidi" w:cstheme="majorBidi"/>
          <w:sz w:val="24"/>
          <w:szCs w:val="24"/>
        </w:rPr>
        <w:t>kaitan</w:t>
      </w:r>
      <w:r w:rsidRPr="00CB4F74">
        <w:rPr>
          <w:rFonts w:asciiTheme="majorBidi" w:hAnsiTheme="majorBidi" w:cstheme="majorBidi"/>
          <w:sz w:val="24"/>
          <w:szCs w:val="24"/>
        </w:rPr>
        <w:t xml:space="preserve"> yang saling berkorelasi dari segi materi, khususnya di dalam buku Akidah Akhlak Kelas X Madrasah Aliyah KMA No 183 Tahun 2019 pada Bab 7 Jadikan </w:t>
      </w:r>
      <w:r>
        <w:rPr>
          <w:rFonts w:asciiTheme="majorBidi" w:hAnsiTheme="majorBidi" w:cstheme="majorBidi"/>
          <w:sz w:val="24"/>
          <w:szCs w:val="24"/>
        </w:rPr>
        <w:t>Islam</w:t>
      </w:r>
      <w:r w:rsidRPr="00CB4F74">
        <w:rPr>
          <w:rFonts w:asciiTheme="majorBidi" w:hAnsiTheme="majorBidi" w:cstheme="majorBidi"/>
          <w:sz w:val="24"/>
          <w:szCs w:val="24"/>
        </w:rPr>
        <w:t xml:space="preserve"> </w:t>
      </w:r>
      <w:r w:rsidRPr="002B63C7">
        <w:rPr>
          <w:rFonts w:asciiTheme="majorBidi" w:hAnsiTheme="majorBidi" w:cstheme="majorBidi"/>
          <w:sz w:val="24"/>
          <w:szCs w:val="24"/>
        </w:rPr>
        <w:t>Wasathiyah</w:t>
      </w:r>
      <w:r w:rsidRPr="00CB4F74">
        <w:rPr>
          <w:rFonts w:asciiTheme="majorBidi" w:hAnsiTheme="majorBidi" w:cstheme="majorBidi"/>
          <w:sz w:val="24"/>
          <w:szCs w:val="24"/>
        </w:rPr>
        <w:t xml:space="preserve"> Sebagai </w:t>
      </w:r>
      <w:r w:rsidRPr="002B63C7">
        <w:rPr>
          <w:rFonts w:asciiTheme="majorBidi" w:hAnsiTheme="majorBidi" w:cstheme="majorBidi"/>
          <w:sz w:val="24"/>
          <w:szCs w:val="24"/>
        </w:rPr>
        <w:t>Rahmatan Lil ‘Alamin</w:t>
      </w:r>
      <w:r w:rsidRPr="00CB4F74">
        <w:rPr>
          <w:rFonts w:asciiTheme="majorBidi" w:hAnsiTheme="majorBidi" w:cstheme="majorBidi"/>
          <w:sz w:val="24"/>
          <w:szCs w:val="24"/>
        </w:rPr>
        <w:t>. Ke</w:t>
      </w:r>
      <w:r w:rsidR="00735E55">
        <w:rPr>
          <w:rFonts w:asciiTheme="majorBidi" w:hAnsiTheme="majorBidi" w:cstheme="majorBidi"/>
          <w:sz w:val="24"/>
          <w:szCs w:val="24"/>
        </w:rPr>
        <w:t xml:space="preserve">terkaitan </w:t>
      </w:r>
      <w:r w:rsidRPr="00CB4F74">
        <w:rPr>
          <w:rFonts w:asciiTheme="majorBidi" w:hAnsiTheme="majorBidi" w:cstheme="majorBidi"/>
          <w:sz w:val="24"/>
          <w:szCs w:val="24"/>
        </w:rPr>
        <w:t xml:space="preserve">tersebut dapat ditelisik dari setiap materi yang dituliskan pada buku tersebut, memiliki kesesuaian makna esensial serta pengibrahan yang nampaknya diambil dan terintegrasi dari nilai-nilai </w:t>
      </w:r>
      <w:r w:rsidRPr="00CB4F74">
        <w:rPr>
          <w:rFonts w:asciiTheme="majorBidi" w:hAnsiTheme="majorBidi" w:cstheme="majorBidi"/>
          <w:sz w:val="24"/>
          <w:szCs w:val="24"/>
        </w:rPr>
        <w:lastRenderedPageBreak/>
        <w:t xml:space="preserve">moderasi di dalam Kitab </w:t>
      </w:r>
      <w:r w:rsidR="0004178D" w:rsidRPr="00BC1D52">
        <w:rPr>
          <w:rFonts w:asciiTheme="majorBidi" w:hAnsiTheme="majorBidi" w:cstheme="majorBidi"/>
          <w:i/>
          <w:iCs/>
          <w:sz w:val="24"/>
          <w:szCs w:val="24"/>
        </w:rPr>
        <w:t>Ìẓat Al-Nāsyiīn</w:t>
      </w:r>
      <w:r w:rsidR="0004178D">
        <w:rPr>
          <w:rFonts w:asciiTheme="majorBidi" w:hAnsiTheme="majorBidi" w:cstheme="majorBidi"/>
          <w:sz w:val="24"/>
          <w:szCs w:val="24"/>
        </w:rPr>
        <w:t xml:space="preserve"> </w:t>
      </w:r>
      <w:r w:rsidRPr="00CB4F74">
        <w:rPr>
          <w:rFonts w:asciiTheme="majorBidi" w:hAnsiTheme="majorBidi" w:cstheme="majorBidi"/>
          <w:sz w:val="24"/>
          <w:szCs w:val="24"/>
        </w:rPr>
        <w:t>yang sebelumnya telah diidentifikasi.</w:t>
      </w:r>
    </w:p>
    <w:p w14:paraId="1BE88581" w14:textId="265F61FB" w:rsidR="00E5197F" w:rsidRDefault="00E5197F" w:rsidP="006D05DD">
      <w:pPr>
        <w:pStyle w:val="ListParagraph"/>
        <w:spacing w:after="160" w:line="480" w:lineRule="auto"/>
        <w:ind w:left="0" w:firstLine="556"/>
        <w:jc w:val="both"/>
        <w:rPr>
          <w:rFonts w:asciiTheme="majorBidi" w:hAnsiTheme="majorBidi" w:cstheme="majorBidi"/>
          <w:sz w:val="24"/>
          <w:szCs w:val="24"/>
        </w:rPr>
      </w:pPr>
      <w:r w:rsidRPr="00CB4F74">
        <w:rPr>
          <w:rFonts w:asciiTheme="majorBidi" w:hAnsiTheme="majorBidi" w:cstheme="majorBidi"/>
          <w:sz w:val="24"/>
          <w:szCs w:val="24"/>
        </w:rPr>
        <w:t>Adap</w:t>
      </w:r>
      <w:r w:rsidR="006D05DD">
        <w:rPr>
          <w:rFonts w:asciiTheme="majorBidi" w:hAnsiTheme="majorBidi" w:cstheme="majorBidi"/>
          <w:sz w:val="24"/>
          <w:szCs w:val="24"/>
        </w:rPr>
        <w:t>un secara lebih lanjut mengenai</w:t>
      </w:r>
      <w:r w:rsidR="00DC6BC1">
        <w:rPr>
          <w:rFonts w:asciiTheme="majorBidi" w:hAnsiTheme="majorBidi" w:cstheme="majorBidi"/>
          <w:sz w:val="24"/>
          <w:szCs w:val="24"/>
        </w:rPr>
        <w:t xml:space="preserve"> kaitan</w:t>
      </w:r>
      <w:r w:rsidR="006D05DD">
        <w:rPr>
          <w:rFonts w:asciiTheme="majorBidi" w:hAnsiTheme="majorBidi" w:cstheme="majorBidi"/>
          <w:sz w:val="24"/>
          <w:szCs w:val="24"/>
        </w:rPr>
        <w:t xml:space="preserve"> </w:t>
      </w:r>
      <w:r w:rsidRPr="00CB4F74">
        <w:rPr>
          <w:rFonts w:asciiTheme="majorBidi" w:hAnsiTheme="majorBidi" w:cstheme="majorBidi"/>
          <w:sz w:val="24"/>
          <w:szCs w:val="24"/>
        </w:rPr>
        <w:t xml:space="preserve">nilai-nilai Moderasi dalam Kitab </w:t>
      </w:r>
      <w:r w:rsidR="0004178D" w:rsidRPr="00BC1D52">
        <w:rPr>
          <w:rFonts w:asciiTheme="majorBidi" w:hAnsiTheme="majorBidi" w:cstheme="majorBidi"/>
          <w:i/>
          <w:iCs/>
          <w:sz w:val="24"/>
          <w:szCs w:val="24"/>
        </w:rPr>
        <w:t>Ìẓat Al-Nāsyiīn</w:t>
      </w:r>
      <w:r w:rsidRPr="00CB4F74">
        <w:rPr>
          <w:rFonts w:asciiTheme="majorBidi" w:hAnsiTheme="majorBidi" w:cstheme="majorBidi"/>
          <w:sz w:val="24"/>
          <w:szCs w:val="24"/>
        </w:rPr>
        <w:t xml:space="preserve"> </w:t>
      </w:r>
      <w:r w:rsidR="00DC6BC1">
        <w:rPr>
          <w:rFonts w:asciiTheme="majorBidi" w:hAnsiTheme="majorBidi" w:cstheme="majorBidi"/>
          <w:sz w:val="24"/>
          <w:szCs w:val="24"/>
        </w:rPr>
        <w:t>dengan</w:t>
      </w:r>
      <w:r w:rsidRPr="00CB4F74">
        <w:rPr>
          <w:rFonts w:asciiTheme="majorBidi" w:hAnsiTheme="majorBidi" w:cstheme="majorBidi"/>
          <w:sz w:val="24"/>
          <w:szCs w:val="24"/>
        </w:rPr>
        <w:t xml:space="preserve"> materi akidah akhlak kelas X Madrasah Aliyah (MA) </w:t>
      </w:r>
      <w:r>
        <w:rPr>
          <w:rFonts w:asciiTheme="majorBidi" w:hAnsiTheme="majorBidi" w:cstheme="majorBidi"/>
          <w:sz w:val="24"/>
          <w:szCs w:val="24"/>
        </w:rPr>
        <w:t>tersebut, yaitu sebagai berikut:</w:t>
      </w:r>
    </w:p>
    <w:p w14:paraId="42565A03" w14:textId="76011E7E" w:rsidR="00E5197F" w:rsidRPr="008C787D" w:rsidRDefault="00DC6BC1" w:rsidP="008C787D">
      <w:pPr>
        <w:pStyle w:val="Heading2"/>
        <w:numPr>
          <w:ilvl w:val="0"/>
          <w:numId w:val="40"/>
        </w:numPr>
        <w:spacing w:line="480" w:lineRule="auto"/>
        <w:ind w:left="284" w:hanging="284"/>
        <w:jc w:val="both"/>
        <w:rPr>
          <w:rFonts w:asciiTheme="majorBidi" w:hAnsiTheme="majorBidi"/>
          <w:b/>
          <w:bCs/>
          <w:i/>
          <w:iCs/>
          <w:color w:val="auto"/>
          <w:sz w:val="24"/>
          <w:szCs w:val="24"/>
        </w:rPr>
      </w:pPr>
      <w:bookmarkStart w:id="95" w:name="_Toc146312038"/>
      <w:r w:rsidRPr="008C787D">
        <w:rPr>
          <w:rFonts w:asciiTheme="majorBidi" w:hAnsiTheme="majorBidi"/>
          <w:b/>
          <w:bCs/>
          <w:color w:val="auto"/>
          <w:sz w:val="24"/>
          <w:szCs w:val="24"/>
        </w:rPr>
        <w:t>Kaitan</w:t>
      </w:r>
      <w:r w:rsidR="00E5197F" w:rsidRPr="008C787D">
        <w:rPr>
          <w:rFonts w:asciiTheme="majorBidi" w:hAnsiTheme="majorBidi"/>
          <w:b/>
          <w:bCs/>
          <w:color w:val="auto"/>
          <w:sz w:val="24"/>
          <w:szCs w:val="24"/>
        </w:rPr>
        <w:t xml:space="preserve"> dari Segi Poin Pembahasan Materi Pertama Islam</w:t>
      </w:r>
      <w:r w:rsidR="00E5197F" w:rsidRPr="008C787D">
        <w:rPr>
          <w:rFonts w:asciiTheme="majorBidi" w:hAnsiTheme="majorBidi"/>
          <w:b/>
          <w:bCs/>
          <w:i/>
          <w:iCs/>
          <w:color w:val="auto"/>
          <w:sz w:val="24"/>
          <w:szCs w:val="24"/>
        </w:rPr>
        <w:t xml:space="preserve"> Wasathiyah</w:t>
      </w:r>
      <w:bookmarkEnd w:id="95"/>
    </w:p>
    <w:p w14:paraId="05C80F1E" w14:textId="77777777" w:rsidR="00E5197F" w:rsidRPr="002B63C7" w:rsidRDefault="00E5197F" w:rsidP="008C787D">
      <w:pPr>
        <w:pStyle w:val="ListParagraph"/>
        <w:spacing w:after="160" w:line="480" w:lineRule="auto"/>
        <w:ind w:left="284" w:firstLine="567"/>
        <w:jc w:val="both"/>
        <w:rPr>
          <w:rFonts w:asciiTheme="majorBidi" w:hAnsiTheme="majorBidi" w:cstheme="majorBidi"/>
          <w:sz w:val="24"/>
          <w:szCs w:val="24"/>
        </w:rPr>
      </w:pPr>
      <w:r w:rsidRPr="002B63C7">
        <w:rPr>
          <w:rFonts w:asciiTheme="majorBidi" w:hAnsiTheme="majorBidi" w:cstheme="majorBidi"/>
          <w:sz w:val="24"/>
          <w:szCs w:val="24"/>
        </w:rPr>
        <w:t xml:space="preserve">Pada poin pembahasan materi pertama mengenai </w:t>
      </w:r>
      <w:r>
        <w:rPr>
          <w:rFonts w:asciiTheme="majorBidi" w:hAnsiTheme="majorBidi" w:cstheme="majorBidi"/>
          <w:sz w:val="24"/>
          <w:szCs w:val="24"/>
        </w:rPr>
        <w:t>Islam</w:t>
      </w:r>
      <w:r w:rsidRPr="002B63C7">
        <w:rPr>
          <w:rFonts w:asciiTheme="majorBidi" w:hAnsiTheme="majorBidi" w:cstheme="majorBidi"/>
          <w:sz w:val="24"/>
          <w:szCs w:val="24"/>
        </w:rPr>
        <w:t xml:space="preserve"> </w:t>
      </w:r>
      <w:r w:rsidRPr="002B63C7">
        <w:rPr>
          <w:rFonts w:asciiTheme="majorBidi" w:hAnsiTheme="majorBidi" w:cstheme="majorBidi"/>
          <w:i/>
          <w:sz w:val="24"/>
          <w:szCs w:val="24"/>
        </w:rPr>
        <w:t>wasathiyah</w:t>
      </w:r>
      <w:r w:rsidRPr="002B63C7">
        <w:rPr>
          <w:rFonts w:asciiTheme="majorBidi" w:hAnsiTheme="majorBidi" w:cstheme="majorBidi"/>
          <w:sz w:val="24"/>
          <w:szCs w:val="24"/>
        </w:rPr>
        <w:t xml:space="preserve"> tersebut, terdapat tiga subpoin pembahasan materi yakni:</w:t>
      </w:r>
    </w:p>
    <w:p w14:paraId="66F8A632" w14:textId="77777777" w:rsidR="00E5197F" w:rsidRPr="008C787D" w:rsidRDefault="00E5197F" w:rsidP="008C787D">
      <w:pPr>
        <w:pStyle w:val="ListParagraph"/>
        <w:numPr>
          <w:ilvl w:val="0"/>
          <w:numId w:val="24"/>
        </w:numPr>
        <w:spacing w:after="160" w:line="480" w:lineRule="auto"/>
        <w:ind w:left="567" w:hanging="283"/>
        <w:jc w:val="both"/>
        <w:rPr>
          <w:rFonts w:asciiTheme="majorBidi" w:hAnsiTheme="majorBidi" w:cstheme="majorBidi"/>
          <w:b/>
          <w:bCs/>
          <w:sz w:val="24"/>
          <w:szCs w:val="24"/>
        </w:rPr>
      </w:pPr>
      <w:r w:rsidRPr="008C787D">
        <w:rPr>
          <w:rFonts w:asciiTheme="majorBidi" w:hAnsiTheme="majorBidi" w:cstheme="majorBidi"/>
          <w:b/>
          <w:bCs/>
          <w:sz w:val="24"/>
          <w:szCs w:val="24"/>
        </w:rPr>
        <w:t xml:space="preserve">Menelaah makna dan dalil Islam </w:t>
      </w:r>
      <w:r w:rsidRPr="008C787D">
        <w:rPr>
          <w:rFonts w:asciiTheme="majorBidi" w:hAnsiTheme="majorBidi" w:cstheme="majorBidi"/>
          <w:b/>
          <w:bCs/>
          <w:i/>
          <w:sz w:val="24"/>
          <w:szCs w:val="24"/>
        </w:rPr>
        <w:t>Wasathiyah</w:t>
      </w:r>
    </w:p>
    <w:p w14:paraId="39CEFFA6" w14:textId="77777777" w:rsidR="008C787D" w:rsidRDefault="00E5197F" w:rsidP="008C787D">
      <w:pPr>
        <w:pStyle w:val="ListParagraph"/>
        <w:spacing w:after="160" w:line="480" w:lineRule="auto"/>
        <w:ind w:left="567" w:firstLine="567"/>
        <w:jc w:val="both"/>
        <w:rPr>
          <w:rFonts w:asciiTheme="majorBidi" w:hAnsiTheme="majorBidi" w:cstheme="majorBidi"/>
          <w:sz w:val="24"/>
          <w:szCs w:val="24"/>
        </w:rPr>
      </w:pPr>
      <w:r w:rsidRPr="009E6C63">
        <w:rPr>
          <w:rFonts w:asciiTheme="majorBidi" w:hAnsiTheme="majorBidi" w:cstheme="majorBidi"/>
          <w:sz w:val="24"/>
          <w:szCs w:val="24"/>
        </w:rPr>
        <w:t xml:space="preserve">Pada subpoin pembahasan (1a) mengenai menelaah makna dan dalil </w:t>
      </w:r>
      <w:r>
        <w:rPr>
          <w:rFonts w:asciiTheme="majorBidi" w:hAnsiTheme="majorBidi" w:cstheme="majorBidi"/>
          <w:sz w:val="24"/>
          <w:szCs w:val="24"/>
        </w:rPr>
        <w:t>Islam</w:t>
      </w:r>
      <w:r w:rsidRPr="009E6C63">
        <w:rPr>
          <w:rFonts w:asciiTheme="majorBidi" w:hAnsiTheme="majorBidi" w:cstheme="majorBidi"/>
          <w:sz w:val="24"/>
          <w:szCs w:val="24"/>
        </w:rPr>
        <w:t xml:space="preserve"> </w:t>
      </w:r>
      <w:r w:rsidRPr="00FE286A">
        <w:rPr>
          <w:rFonts w:asciiTheme="majorBidi" w:hAnsiTheme="majorBidi" w:cstheme="majorBidi"/>
          <w:i/>
          <w:sz w:val="24"/>
          <w:szCs w:val="24"/>
        </w:rPr>
        <w:t>Wasathiyah</w:t>
      </w:r>
      <w:r w:rsidRPr="009E6C63">
        <w:rPr>
          <w:rFonts w:asciiTheme="majorBidi" w:hAnsiTheme="majorBidi" w:cstheme="majorBidi"/>
          <w:sz w:val="24"/>
          <w:szCs w:val="24"/>
        </w:rPr>
        <w:t xml:space="preserve"> di dalam buku Akidah Akhlak kelas X Madrasah Aliyah (MA) tertuliskan materi mengenai makna </w:t>
      </w:r>
      <w:r>
        <w:rPr>
          <w:rFonts w:asciiTheme="majorBidi" w:hAnsiTheme="majorBidi" w:cstheme="majorBidi"/>
          <w:sz w:val="24"/>
          <w:szCs w:val="24"/>
        </w:rPr>
        <w:lastRenderedPageBreak/>
        <w:t>Islam</w:t>
      </w:r>
      <w:r w:rsidRPr="009E6C63">
        <w:rPr>
          <w:rFonts w:asciiTheme="majorBidi" w:hAnsiTheme="majorBidi" w:cstheme="majorBidi"/>
          <w:sz w:val="24"/>
          <w:szCs w:val="24"/>
        </w:rPr>
        <w:t xml:space="preserve"> </w:t>
      </w:r>
      <w:r w:rsidRPr="00FE286A">
        <w:rPr>
          <w:rFonts w:asciiTheme="majorBidi" w:hAnsiTheme="majorBidi" w:cstheme="majorBidi"/>
          <w:i/>
          <w:sz w:val="24"/>
          <w:szCs w:val="24"/>
        </w:rPr>
        <w:t>Wasathiyah</w:t>
      </w:r>
      <w:r w:rsidRPr="009E6C63">
        <w:rPr>
          <w:rFonts w:asciiTheme="majorBidi" w:hAnsiTheme="majorBidi" w:cstheme="majorBidi"/>
          <w:sz w:val="24"/>
          <w:szCs w:val="24"/>
        </w:rPr>
        <w:t xml:space="preserve"> yang dijeaskan secara urut dan runtut dari dua segi. Yakni yang pertama dari segi etimologi dinyatakan bahwa kata washatiyah berasal dari kata “</w:t>
      </w:r>
      <w:r w:rsidRPr="009E6C63">
        <w:rPr>
          <w:rFonts w:asciiTheme="majorBidi" w:hAnsiTheme="majorBidi" w:cstheme="majorBidi"/>
          <w:i/>
          <w:iCs/>
          <w:sz w:val="24"/>
          <w:szCs w:val="24"/>
        </w:rPr>
        <w:t>wasatha</w:t>
      </w:r>
      <w:r w:rsidRPr="009E6C63">
        <w:rPr>
          <w:rFonts w:asciiTheme="majorBidi" w:hAnsiTheme="majorBidi" w:cstheme="majorBidi"/>
          <w:sz w:val="24"/>
          <w:szCs w:val="24"/>
        </w:rPr>
        <w:t xml:space="preserve">” yang berarti adil atau sesuatu yang berada di pertengahan. Kemudian yang kedua dari segi terminologi yang menyatakan bahwa </w:t>
      </w:r>
      <w:r>
        <w:rPr>
          <w:rFonts w:asciiTheme="majorBidi" w:hAnsiTheme="majorBidi" w:cstheme="majorBidi"/>
          <w:sz w:val="24"/>
          <w:szCs w:val="24"/>
        </w:rPr>
        <w:t>Islam</w:t>
      </w:r>
      <w:r w:rsidRPr="009E6C63">
        <w:rPr>
          <w:rFonts w:asciiTheme="majorBidi" w:hAnsiTheme="majorBidi" w:cstheme="majorBidi"/>
          <w:sz w:val="24"/>
          <w:szCs w:val="24"/>
        </w:rPr>
        <w:t xml:space="preserve"> Washatiyah adalah yakni </w:t>
      </w:r>
      <w:r>
        <w:rPr>
          <w:rFonts w:asciiTheme="majorBidi" w:hAnsiTheme="majorBidi" w:cstheme="majorBidi"/>
          <w:sz w:val="24"/>
          <w:szCs w:val="24"/>
        </w:rPr>
        <w:t>Islam</w:t>
      </w:r>
      <w:r w:rsidRPr="009E6C63">
        <w:rPr>
          <w:rFonts w:asciiTheme="majorBidi" w:hAnsiTheme="majorBidi" w:cstheme="majorBidi"/>
          <w:sz w:val="24"/>
          <w:szCs w:val="24"/>
        </w:rPr>
        <w:t xml:space="preserve"> tengah diantara dua titik ekstrem yang saling berlawanan, yaitu antara </w:t>
      </w:r>
      <w:r w:rsidRPr="009E6C63">
        <w:rPr>
          <w:rFonts w:asciiTheme="majorBidi" w:hAnsiTheme="majorBidi" w:cstheme="majorBidi"/>
          <w:i/>
          <w:iCs/>
          <w:sz w:val="24"/>
          <w:szCs w:val="24"/>
        </w:rPr>
        <w:t>taqshir</w:t>
      </w:r>
      <w:r w:rsidRPr="009E6C63">
        <w:rPr>
          <w:rFonts w:asciiTheme="majorBidi" w:hAnsiTheme="majorBidi" w:cstheme="majorBidi"/>
          <w:sz w:val="24"/>
          <w:szCs w:val="24"/>
        </w:rPr>
        <w:t xml:space="preserve"> (meremehkan) dan </w:t>
      </w:r>
      <w:r w:rsidRPr="009E6C63">
        <w:rPr>
          <w:rFonts w:asciiTheme="majorBidi" w:hAnsiTheme="majorBidi" w:cstheme="majorBidi"/>
          <w:i/>
          <w:iCs/>
          <w:sz w:val="24"/>
          <w:szCs w:val="24"/>
        </w:rPr>
        <w:t>ghuluw</w:t>
      </w:r>
      <w:r w:rsidRPr="009E6C63">
        <w:rPr>
          <w:rFonts w:asciiTheme="majorBidi" w:hAnsiTheme="majorBidi" w:cstheme="majorBidi"/>
          <w:sz w:val="24"/>
          <w:szCs w:val="24"/>
        </w:rPr>
        <w:t xml:space="preserve"> (berlebih-lebihan) atau antara liberalisme dan radikalisme. Yang kemudian diperkuat dengan pendapat para tokoh ahli khusus dalam hal ini yakni seorang ulama yang bernama Ibnu ’Asyur mendefinisikan kata “</w:t>
      </w:r>
      <w:r w:rsidRPr="001941DD">
        <w:rPr>
          <w:rFonts w:asciiTheme="majorBidi" w:hAnsiTheme="majorBidi" w:cstheme="majorBidi"/>
          <w:i/>
          <w:iCs/>
          <w:sz w:val="24"/>
          <w:szCs w:val="24"/>
        </w:rPr>
        <w:t>wasath</w:t>
      </w:r>
      <w:r w:rsidRPr="009E6C63">
        <w:rPr>
          <w:rFonts w:asciiTheme="majorBidi" w:hAnsiTheme="majorBidi" w:cstheme="majorBidi"/>
          <w:sz w:val="24"/>
          <w:szCs w:val="24"/>
        </w:rPr>
        <w:t xml:space="preserve">” dengan dua makna. Pertama, definisi menurut etimologi, kata </w:t>
      </w:r>
      <w:r w:rsidRPr="00386AA4">
        <w:rPr>
          <w:rFonts w:asciiTheme="majorBidi" w:hAnsiTheme="majorBidi" w:cstheme="majorBidi"/>
          <w:i/>
          <w:sz w:val="24"/>
          <w:szCs w:val="24"/>
        </w:rPr>
        <w:t>wasath</w:t>
      </w:r>
      <w:r w:rsidRPr="009E6C63">
        <w:rPr>
          <w:rFonts w:asciiTheme="majorBidi" w:hAnsiTheme="majorBidi" w:cstheme="majorBidi"/>
          <w:sz w:val="24"/>
          <w:szCs w:val="24"/>
        </w:rPr>
        <w:t xml:space="preserve"> berarti sesuatu yang ukurannya sebanding. Kedua, </w:t>
      </w:r>
      <w:r w:rsidRPr="009E6C63">
        <w:rPr>
          <w:rFonts w:asciiTheme="majorBidi" w:hAnsiTheme="majorBidi" w:cstheme="majorBidi"/>
          <w:sz w:val="24"/>
          <w:szCs w:val="24"/>
        </w:rPr>
        <w:lastRenderedPageBreak/>
        <w:t xml:space="preserve">definisi menurut terminologi bahasa, makna </w:t>
      </w:r>
      <w:r w:rsidRPr="00386AA4">
        <w:rPr>
          <w:rFonts w:asciiTheme="majorBidi" w:hAnsiTheme="majorBidi" w:cstheme="majorBidi"/>
          <w:i/>
          <w:sz w:val="24"/>
          <w:szCs w:val="24"/>
        </w:rPr>
        <w:t>wasath</w:t>
      </w:r>
      <w:r w:rsidRPr="009E6C63">
        <w:rPr>
          <w:rFonts w:asciiTheme="majorBidi" w:hAnsiTheme="majorBidi" w:cstheme="majorBidi"/>
          <w:sz w:val="24"/>
          <w:szCs w:val="24"/>
        </w:rPr>
        <w:t xml:space="preserve"> adalah nilai-nilai </w:t>
      </w:r>
      <w:r>
        <w:rPr>
          <w:rFonts w:asciiTheme="majorBidi" w:hAnsiTheme="majorBidi" w:cstheme="majorBidi"/>
          <w:sz w:val="24"/>
          <w:szCs w:val="24"/>
        </w:rPr>
        <w:t>Islam</w:t>
      </w:r>
      <w:r w:rsidRPr="009E6C63">
        <w:rPr>
          <w:rFonts w:asciiTheme="majorBidi" w:hAnsiTheme="majorBidi" w:cstheme="majorBidi"/>
          <w:sz w:val="24"/>
          <w:szCs w:val="24"/>
        </w:rPr>
        <w:t xml:space="preserve"> yang dibangun atas dasar pola pikir yang lurus dan pertengahan, tidak berlebihan dalam hal tertentu.</w:t>
      </w:r>
      <w:r w:rsidRPr="009E6C63">
        <w:rPr>
          <w:rFonts w:asciiTheme="majorBidi" w:hAnsiTheme="majorBidi" w:cstheme="majorBidi"/>
          <w:sz w:val="20"/>
          <w:szCs w:val="20"/>
          <w:vertAlign w:val="superscript"/>
        </w:rPr>
        <w:footnoteReference w:id="63"/>
      </w:r>
    </w:p>
    <w:p w14:paraId="6EDB67F4" w14:textId="77777777" w:rsidR="008C787D" w:rsidRDefault="00E5197F" w:rsidP="008C787D">
      <w:pPr>
        <w:pStyle w:val="ListParagraph"/>
        <w:spacing w:after="160" w:line="480" w:lineRule="auto"/>
        <w:ind w:left="567" w:firstLine="567"/>
        <w:jc w:val="both"/>
        <w:rPr>
          <w:rFonts w:asciiTheme="majorBidi" w:hAnsiTheme="majorBidi" w:cstheme="majorBidi"/>
          <w:sz w:val="24"/>
          <w:szCs w:val="24"/>
        </w:rPr>
      </w:pPr>
      <w:r w:rsidRPr="008C787D">
        <w:rPr>
          <w:rFonts w:asciiTheme="majorBidi" w:hAnsiTheme="majorBidi" w:cstheme="majorBidi"/>
          <w:sz w:val="24"/>
          <w:szCs w:val="24"/>
        </w:rPr>
        <w:t xml:space="preserve">Berdasarkan materi tersebut </w:t>
      </w:r>
      <w:r w:rsidR="00DC6BC1" w:rsidRPr="008C787D">
        <w:rPr>
          <w:rFonts w:asciiTheme="majorBidi" w:hAnsiTheme="majorBidi" w:cstheme="majorBidi"/>
          <w:sz w:val="24"/>
          <w:szCs w:val="24"/>
        </w:rPr>
        <w:t>kaitannya</w:t>
      </w:r>
      <w:r w:rsidRPr="008C787D">
        <w:rPr>
          <w:rFonts w:asciiTheme="majorBidi" w:hAnsiTheme="majorBidi" w:cstheme="majorBidi"/>
          <w:sz w:val="24"/>
          <w:szCs w:val="24"/>
        </w:rPr>
        <w:t xml:space="preserve"> dengan Kitab </w:t>
      </w:r>
      <w:r w:rsidR="0004178D" w:rsidRPr="008C787D">
        <w:rPr>
          <w:rFonts w:asciiTheme="majorBidi" w:hAnsiTheme="majorBidi" w:cstheme="majorBidi"/>
          <w:i/>
          <w:iCs/>
          <w:sz w:val="24"/>
          <w:szCs w:val="24"/>
        </w:rPr>
        <w:t>Ìẓat Al-Nāsyiīn</w:t>
      </w:r>
      <w:r w:rsidRPr="008C787D">
        <w:rPr>
          <w:rFonts w:asciiTheme="majorBidi" w:hAnsiTheme="majorBidi" w:cstheme="majorBidi"/>
          <w:sz w:val="24"/>
          <w:szCs w:val="24"/>
        </w:rPr>
        <w:t xml:space="preserve"> sesuai dengan nilai-nilai </w:t>
      </w:r>
      <w:r w:rsidR="00DC6BC1" w:rsidRPr="008C787D">
        <w:rPr>
          <w:rFonts w:asciiTheme="majorBidi" w:hAnsiTheme="majorBidi" w:cstheme="majorBidi"/>
          <w:sz w:val="24"/>
          <w:szCs w:val="24"/>
        </w:rPr>
        <w:t>moderasi</w:t>
      </w:r>
      <w:r w:rsidRPr="008C787D">
        <w:rPr>
          <w:rFonts w:asciiTheme="majorBidi" w:hAnsiTheme="majorBidi" w:cstheme="majorBidi"/>
          <w:sz w:val="24"/>
          <w:szCs w:val="24"/>
        </w:rPr>
        <w:t xml:space="preserve"> yang telah diidentifikasi sebelumnya, ditemukan </w:t>
      </w:r>
      <w:r w:rsidR="00735E55" w:rsidRPr="008C787D">
        <w:rPr>
          <w:rFonts w:asciiTheme="majorBidi" w:hAnsiTheme="majorBidi" w:cstheme="majorBidi"/>
          <w:sz w:val="24"/>
          <w:szCs w:val="24"/>
        </w:rPr>
        <w:t>kaitan</w:t>
      </w:r>
      <w:r w:rsidRPr="008C787D">
        <w:rPr>
          <w:rFonts w:asciiTheme="majorBidi" w:hAnsiTheme="majorBidi" w:cstheme="majorBidi"/>
          <w:sz w:val="24"/>
          <w:szCs w:val="24"/>
        </w:rPr>
        <w:t xml:space="preserve"> pada Bab XVIII Agama di halaman 108 terdapat kutipan kalimat yang artinya: “</w:t>
      </w:r>
      <w:r w:rsidRPr="008C787D">
        <w:rPr>
          <w:rFonts w:asciiTheme="majorBidi" w:hAnsiTheme="majorBidi" w:cstheme="majorBidi"/>
          <w:i/>
          <w:sz w:val="24"/>
          <w:szCs w:val="24"/>
        </w:rPr>
        <w:t xml:space="preserve">Macam orang kedua yang menjadi ancaman keryusakan agama ialah orang yang menganjurkan kebatilan dengan kedok agama, mengafirkan orang lain, menganggap bid’ah dan fasik terhadap orang lain, agar orang-orang menilainya, bahwa dia </w:t>
      </w:r>
      <w:r w:rsidRPr="008C787D">
        <w:rPr>
          <w:rFonts w:asciiTheme="majorBidi" w:hAnsiTheme="majorBidi" w:cstheme="majorBidi"/>
          <w:i/>
          <w:sz w:val="24"/>
          <w:szCs w:val="24"/>
        </w:rPr>
        <w:lastRenderedPageBreak/>
        <w:t xml:space="preserve">merupakan orang yang agamis, padahal dia sebenarnya adalah orang yang jauh  dari agama, laksana jauhnya langit dan bumi </w:t>
      </w:r>
      <w:r w:rsidRPr="008C787D">
        <w:rPr>
          <w:rFonts w:asciiTheme="majorBidi" w:hAnsiTheme="majorBidi" w:cstheme="majorBidi"/>
          <w:sz w:val="24"/>
          <w:szCs w:val="24"/>
        </w:rPr>
        <w:t>”.</w:t>
      </w:r>
      <w:r w:rsidRPr="009E6C63">
        <w:rPr>
          <w:sz w:val="20"/>
          <w:szCs w:val="20"/>
          <w:vertAlign w:val="superscript"/>
        </w:rPr>
        <w:footnoteReference w:id="64"/>
      </w:r>
      <w:r w:rsidRPr="008C787D">
        <w:rPr>
          <w:rFonts w:asciiTheme="majorBidi" w:hAnsiTheme="majorBidi" w:cstheme="majorBidi"/>
          <w:sz w:val="20"/>
          <w:szCs w:val="20"/>
          <w:vertAlign w:val="superscript"/>
        </w:rPr>
        <w:t xml:space="preserve"> </w:t>
      </w:r>
      <w:r w:rsidRPr="008C787D">
        <w:rPr>
          <w:rFonts w:asciiTheme="majorBidi" w:hAnsiTheme="majorBidi" w:cstheme="majorBidi"/>
          <w:sz w:val="24"/>
          <w:szCs w:val="24"/>
        </w:rPr>
        <w:t xml:space="preserve"> </w:t>
      </w:r>
    </w:p>
    <w:p w14:paraId="33603ED1" w14:textId="77777777" w:rsidR="008C787D" w:rsidRDefault="00E5197F" w:rsidP="008C787D">
      <w:pPr>
        <w:pStyle w:val="ListParagraph"/>
        <w:spacing w:after="160" w:line="480" w:lineRule="auto"/>
        <w:ind w:left="567" w:firstLine="567"/>
        <w:jc w:val="both"/>
        <w:rPr>
          <w:rFonts w:asciiTheme="majorBidi" w:hAnsiTheme="majorBidi" w:cstheme="majorBidi"/>
          <w:sz w:val="24"/>
          <w:szCs w:val="24"/>
        </w:rPr>
      </w:pPr>
      <w:r w:rsidRPr="008C787D">
        <w:rPr>
          <w:rFonts w:asciiTheme="majorBidi" w:hAnsiTheme="majorBidi" w:cstheme="majorBidi"/>
          <w:sz w:val="24"/>
          <w:szCs w:val="24"/>
        </w:rPr>
        <w:t xml:space="preserve">Pada kalimat di dalam Kitab </w:t>
      </w:r>
      <w:r w:rsidR="0004178D" w:rsidRPr="008C787D">
        <w:rPr>
          <w:rFonts w:asciiTheme="majorBidi" w:hAnsiTheme="majorBidi" w:cstheme="majorBidi"/>
          <w:i/>
          <w:iCs/>
          <w:sz w:val="24"/>
          <w:szCs w:val="24"/>
        </w:rPr>
        <w:t>Ìẓat Al-Nāsyiīn</w:t>
      </w:r>
      <w:r w:rsidRPr="008C787D">
        <w:rPr>
          <w:rFonts w:asciiTheme="majorBidi" w:hAnsiTheme="majorBidi" w:cstheme="majorBidi"/>
          <w:sz w:val="24"/>
          <w:szCs w:val="24"/>
        </w:rPr>
        <w:t xml:space="preserve"> tersebut mengandung makna yang sangat mendalam mengenai ancaman perbuatan yang dilakukan oleh segenap orang yang menjadi perusak kemurnian agama Islam itu sendiri, yakni mereka orang-orang yang hanya gemar memakai sampul atau jubah beragama semata, namun dengan dangkalnya kepenguasaan terhadap ilmu agama, serta dangkal dalam mengimplementasikannya. Tentu saja hal tersebut menjadi ancaman bagi terbentuknya Islam yang </w:t>
      </w:r>
      <w:r w:rsidRPr="008C787D">
        <w:rPr>
          <w:rFonts w:asciiTheme="majorBidi" w:hAnsiTheme="majorBidi" w:cstheme="majorBidi"/>
          <w:i/>
          <w:sz w:val="24"/>
          <w:szCs w:val="24"/>
        </w:rPr>
        <w:t>Wasathiyah</w:t>
      </w:r>
      <w:r w:rsidRPr="008C787D">
        <w:rPr>
          <w:rFonts w:asciiTheme="majorBidi" w:hAnsiTheme="majorBidi" w:cstheme="majorBidi"/>
          <w:sz w:val="24"/>
          <w:szCs w:val="24"/>
        </w:rPr>
        <w:t xml:space="preserve"> di dalam kehidupan beragama, sehingga perlunya penanaman sikap tawassuth </w:t>
      </w:r>
      <w:r w:rsidRPr="008C787D">
        <w:rPr>
          <w:rFonts w:asciiTheme="majorBidi" w:hAnsiTheme="majorBidi" w:cstheme="majorBidi"/>
          <w:sz w:val="24"/>
          <w:szCs w:val="24"/>
        </w:rPr>
        <w:lastRenderedPageBreak/>
        <w:t>dalam diri segenap umat Islam yang berakal agar dapat menamengi diri dari hal yang sedemikian rupa.</w:t>
      </w:r>
    </w:p>
    <w:p w14:paraId="2BBE2403" w14:textId="77777777" w:rsidR="008C787D" w:rsidRDefault="00E5197F" w:rsidP="008C787D">
      <w:pPr>
        <w:pStyle w:val="ListParagraph"/>
        <w:spacing w:after="160" w:line="480" w:lineRule="auto"/>
        <w:ind w:left="567" w:firstLine="567"/>
        <w:jc w:val="both"/>
        <w:rPr>
          <w:rFonts w:asciiTheme="majorBidi" w:hAnsiTheme="majorBidi" w:cstheme="majorBidi"/>
          <w:sz w:val="24"/>
          <w:szCs w:val="24"/>
        </w:rPr>
      </w:pPr>
      <w:r w:rsidRPr="008C787D">
        <w:rPr>
          <w:rFonts w:asciiTheme="majorBidi" w:hAnsiTheme="majorBidi" w:cstheme="majorBidi"/>
          <w:sz w:val="24"/>
          <w:szCs w:val="24"/>
        </w:rPr>
        <w:t xml:space="preserve">Dikatakan memiliki </w:t>
      </w:r>
      <w:r w:rsidR="00DC6BC1" w:rsidRPr="008C787D">
        <w:rPr>
          <w:rFonts w:asciiTheme="majorBidi" w:hAnsiTheme="majorBidi" w:cstheme="majorBidi"/>
          <w:sz w:val="24"/>
          <w:szCs w:val="24"/>
        </w:rPr>
        <w:t>kaitan dengan nilai-nilai moderasi</w:t>
      </w:r>
      <w:r w:rsidRPr="008C787D">
        <w:rPr>
          <w:rFonts w:asciiTheme="majorBidi" w:hAnsiTheme="majorBidi" w:cstheme="majorBidi"/>
          <w:sz w:val="24"/>
          <w:szCs w:val="24"/>
        </w:rPr>
        <w:t xml:space="preserve"> karena berdasarkan hakikat sesungguhnya dan makna esensial yang terkandung di dalam Islam </w:t>
      </w:r>
      <w:r w:rsidRPr="008C787D">
        <w:rPr>
          <w:rFonts w:asciiTheme="majorBidi" w:hAnsiTheme="majorBidi" w:cstheme="majorBidi"/>
          <w:i/>
          <w:sz w:val="24"/>
          <w:szCs w:val="24"/>
        </w:rPr>
        <w:t>Wasathiyah</w:t>
      </w:r>
      <w:r w:rsidRPr="008C787D">
        <w:rPr>
          <w:rFonts w:asciiTheme="majorBidi" w:hAnsiTheme="majorBidi" w:cstheme="majorBidi"/>
          <w:sz w:val="24"/>
          <w:szCs w:val="24"/>
        </w:rPr>
        <w:t xml:space="preserve"> adalah Islam yang dibangun atas dasar pola pemikiran yang berada di tengah-tengah, tidak memihak suatu golongan fanatisme tertentu, serta mampu menyeimbangkan dirinya dari fanatisme agama yang berlebihan, di mana fanatisme di sini dapat diklasifikasikan baik yang memihak kepada golongan Islam sayap kiri (liberalisme) maupun Islam sayap kanan (radikalisme). Sehingga ke</w:t>
      </w:r>
      <w:r w:rsidR="00735E55" w:rsidRPr="008C787D">
        <w:rPr>
          <w:rFonts w:asciiTheme="majorBidi" w:hAnsiTheme="majorBidi" w:cstheme="majorBidi"/>
          <w:sz w:val="24"/>
          <w:szCs w:val="24"/>
        </w:rPr>
        <w:t>terkaitan</w:t>
      </w:r>
      <w:r w:rsidRPr="008C787D">
        <w:rPr>
          <w:rFonts w:asciiTheme="majorBidi" w:hAnsiTheme="majorBidi" w:cstheme="majorBidi"/>
          <w:sz w:val="24"/>
          <w:szCs w:val="24"/>
        </w:rPr>
        <w:t xml:space="preserve"> materi tersebut terletak pada makna esensialnya yang mengajarkan kita sebagai umat </w:t>
      </w:r>
      <w:r w:rsidRPr="008C787D">
        <w:rPr>
          <w:rFonts w:asciiTheme="majorBidi" w:hAnsiTheme="majorBidi" w:cstheme="majorBidi"/>
          <w:sz w:val="24"/>
          <w:szCs w:val="24"/>
        </w:rPr>
        <w:lastRenderedPageBreak/>
        <w:t xml:space="preserve">Islam agar berhati-hati dan berwaspada terhadap fanatisme agama yang berlebihan, dengan tetap menguatkan Islam </w:t>
      </w:r>
      <w:r w:rsidRPr="008C787D">
        <w:rPr>
          <w:rFonts w:asciiTheme="majorBidi" w:hAnsiTheme="majorBidi" w:cstheme="majorBidi"/>
          <w:i/>
          <w:sz w:val="24"/>
          <w:szCs w:val="24"/>
        </w:rPr>
        <w:t>Wasathiyah</w:t>
      </w:r>
      <w:r w:rsidRPr="008C787D">
        <w:rPr>
          <w:rFonts w:asciiTheme="majorBidi" w:hAnsiTheme="majorBidi" w:cstheme="majorBidi"/>
          <w:sz w:val="24"/>
          <w:szCs w:val="24"/>
        </w:rPr>
        <w:t xml:space="preserve"> yang sesungguhnya akan dapat melahirkan umat yang mampu menyeimbangkan dirinya untuk hidup berada di tengah-tengah golongan fanatisme, dan tidak mudah terpengaruh olehnya demi kemasalahatan kehidupannya.</w:t>
      </w:r>
    </w:p>
    <w:p w14:paraId="6E69CB86" w14:textId="77777777" w:rsidR="008C787D" w:rsidRDefault="00E5197F" w:rsidP="008C787D">
      <w:pPr>
        <w:pStyle w:val="ListParagraph"/>
        <w:spacing w:after="160" w:line="480" w:lineRule="auto"/>
        <w:ind w:left="567" w:firstLine="567"/>
        <w:jc w:val="both"/>
        <w:rPr>
          <w:rFonts w:asciiTheme="majorBidi" w:hAnsiTheme="majorBidi" w:cstheme="majorBidi"/>
          <w:sz w:val="24"/>
          <w:szCs w:val="24"/>
        </w:rPr>
      </w:pPr>
      <w:r w:rsidRPr="008C787D">
        <w:rPr>
          <w:rFonts w:asciiTheme="majorBidi" w:hAnsiTheme="majorBidi" w:cstheme="majorBidi"/>
          <w:sz w:val="24"/>
          <w:szCs w:val="24"/>
        </w:rPr>
        <w:t>Kemudian pada materi dalam buku Akidah Akhlak Kelas X MA tersebut dilanjutkan dengan penguat berupa dalil aqli dari QS. Al-Baqarah ([2]: 143) yang artinya “</w:t>
      </w:r>
      <w:r w:rsidRPr="008C787D">
        <w:rPr>
          <w:rFonts w:asciiTheme="majorBidi" w:hAnsiTheme="majorBidi" w:cstheme="majorBidi"/>
          <w:i/>
          <w:sz w:val="24"/>
          <w:szCs w:val="24"/>
        </w:rPr>
        <w:t>Dan demikian (pula) Kami telah menjadikan kamu (umat Islam), umat yang wasath (adil) dan pilihan agar kamu menjadi saksi atas (perbuatan) manusia dan agar Rasul (Muhammad) menjadi saksi atas (perbuatan) kamu.</w:t>
      </w:r>
      <w:r w:rsidRPr="008C787D">
        <w:rPr>
          <w:rFonts w:asciiTheme="majorBidi" w:hAnsiTheme="majorBidi" w:cstheme="majorBidi"/>
          <w:sz w:val="24"/>
          <w:szCs w:val="24"/>
        </w:rPr>
        <w:t>” (QS. al-</w:t>
      </w:r>
      <w:r w:rsidRPr="008C787D">
        <w:rPr>
          <w:rFonts w:asciiTheme="majorBidi" w:hAnsiTheme="majorBidi" w:cstheme="majorBidi"/>
          <w:sz w:val="24"/>
          <w:szCs w:val="24"/>
        </w:rPr>
        <w:lastRenderedPageBreak/>
        <w:t>Baqarah [2]: 143). Dan didukung dengan hadits Imam Baihaqi yang artinya “</w:t>
      </w:r>
      <w:r w:rsidRPr="008C787D">
        <w:rPr>
          <w:rFonts w:asciiTheme="majorBidi" w:hAnsiTheme="majorBidi" w:cstheme="majorBidi"/>
          <w:i/>
          <w:sz w:val="24"/>
          <w:szCs w:val="24"/>
        </w:rPr>
        <w:t>Pilihlah perkara yang berada di antara dua hal dan sebaik-baik persoalan adalah sikap paling moderat (tengah).</w:t>
      </w:r>
      <w:r w:rsidRPr="008C787D">
        <w:rPr>
          <w:rFonts w:asciiTheme="majorBidi" w:hAnsiTheme="majorBidi" w:cstheme="majorBidi"/>
          <w:sz w:val="24"/>
          <w:szCs w:val="24"/>
        </w:rPr>
        <w:t>”</w:t>
      </w:r>
    </w:p>
    <w:p w14:paraId="3E14EAA5" w14:textId="77777777" w:rsidR="008C787D" w:rsidRDefault="00E5197F" w:rsidP="008C787D">
      <w:pPr>
        <w:pStyle w:val="ListParagraph"/>
        <w:spacing w:after="160" w:line="480" w:lineRule="auto"/>
        <w:ind w:left="567" w:firstLine="567"/>
        <w:jc w:val="both"/>
        <w:rPr>
          <w:rFonts w:asciiTheme="majorBidi" w:hAnsiTheme="majorBidi" w:cstheme="majorBidi"/>
          <w:sz w:val="24"/>
          <w:szCs w:val="24"/>
        </w:rPr>
      </w:pPr>
      <w:r w:rsidRPr="008C787D">
        <w:rPr>
          <w:rFonts w:asciiTheme="majorBidi" w:hAnsiTheme="majorBidi" w:cstheme="majorBidi"/>
          <w:sz w:val="24"/>
          <w:szCs w:val="24"/>
        </w:rPr>
        <w:t xml:space="preserve">Hal tersebut juga memiliki </w:t>
      </w:r>
      <w:r w:rsidR="00DC6BC1" w:rsidRPr="008C787D">
        <w:rPr>
          <w:rFonts w:asciiTheme="majorBidi" w:hAnsiTheme="majorBidi" w:cstheme="majorBidi"/>
          <w:sz w:val="24"/>
          <w:szCs w:val="24"/>
        </w:rPr>
        <w:t>kaitan</w:t>
      </w:r>
      <w:r w:rsidRPr="008C787D">
        <w:rPr>
          <w:rFonts w:asciiTheme="majorBidi" w:hAnsiTheme="majorBidi" w:cstheme="majorBidi"/>
          <w:sz w:val="24"/>
          <w:szCs w:val="24"/>
        </w:rPr>
        <w:t xml:space="preserve"> dengan kutipan kalimat pada Kitab </w:t>
      </w:r>
      <w:r w:rsidR="0004178D" w:rsidRPr="008C787D">
        <w:rPr>
          <w:rFonts w:asciiTheme="majorBidi" w:hAnsiTheme="majorBidi" w:cstheme="majorBidi"/>
          <w:i/>
          <w:iCs/>
          <w:sz w:val="24"/>
          <w:szCs w:val="24"/>
        </w:rPr>
        <w:t>Ìẓ</w:t>
      </w:r>
      <w:r w:rsidR="00BC1D52" w:rsidRPr="008C787D">
        <w:rPr>
          <w:rFonts w:asciiTheme="majorBidi" w:hAnsiTheme="majorBidi" w:cstheme="majorBidi"/>
          <w:i/>
          <w:iCs/>
          <w:sz w:val="24"/>
          <w:szCs w:val="24"/>
        </w:rPr>
        <w:t>at Al-Nāsyiīn</w:t>
      </w:r>
      <w:r w:rsidRPr="008C787D">
        <w:rPr>
          <w:rFonts w:asciiTheme="majorBidi" w:hAnsiTheme="majorBidi" w:cstheme="majorBidi"/>
          <w:i/>
          <w:iCs/>
          <w:sz w:val="24"/>
          <w:szCs w:val="24"/>
        </w:rPr>
        <w:t xml:space="preserve"> </w:t>
      </w:r>
      <w:r w:rsidRPr="008C787D">
        <w:rPr>
          <w:rFonts w:asciiTheme="majorBidi" w:hAnsiTheme="majorBidi" w:cstheme="majorBidi"/>
          <w:sz w:val="24"/>
          <w:szCs w:val="24"/>
        </w:rPr>
        <w:t xml:space="preserve">dalam Bab XVIII Agama di halaman 108 yang telah disebutkan sebelumnya, bahwa seluruh tindak-tanduk dan amal perbuatan manusia selama hidup di dunia akan dimintai pertanggungjawabannya oleh Allah Swt. Di mana apabila kita terlalu melenceng dari ajaran kebenaran atau jika kita terlalu berlebih-lebihkan untuk menunjukkan kebenaran, keduanya merupakan hal yang salah yang dapat menjerumuskan kita pada jurang kesesatan. Oleh karenanya betapa pentingnya untuk bersikap dan </w:t>
      </w:r>
      <w:r w:rsidRPr="008C787D">
        <w:rPr>
          <w:rFonts w:asciiTheme="majorBidi" w:hAnsiTheme="majorBidi" w:cstheme="majorBidi"/>
          <w:sz w:val="24"/>
          <w:szCs w:val="24"/>
        </w:rPr>
        <w:lastRenderedPageBreak/>
        <w:t>berbuat secara adil dan sewajarnya, tidak melenceng dari kebenaran dan tidak juga berlebih-lebihan dalam mengamalkan kebenaran agar kita terhindar dari yang namanya kerusakan dalam beragama.</w:t>
      </w:r>
    </w:p>
    <w:p w14:paraId="510ACC6F" w14:textId="437A8273" w:rsidR="00E5197F" w:rsidRPr="008C787D" w:rsidRDefault="00E5197F" w:rsidP="008C787D">
      <w:pPr>
        <w:pStyle w:val="ListParagraph"/>
        <w:spacing w:after="160" w:line="480" w:lineRule="auto"/>
        <w:ind w:left="567" w:firstLine="567"/>
        <w:jc w:val="both"/>
        <w:rPr>
          <w:rFonts w:asciiTheme="majorBidi" w:hAnsiTheme="majorBidi" w:cstheme="majorBidi"/>
          <w:sz w:val="24"/>
          <w:szCs w:val="24"/>
        </w:rPr>
      </w:pPr>
      <w:r w:rsidRPr="008C787D">
        <w:rPr>
          <w:rFonts w:asciiTheme="majorBidi" w:hAnsiTheme="majorBidi" w:cstheme="majorBidi"/>
          <w:sz w:val="24"/>
          <w:szCs w:val="24"/>
        </w:rPr>
        <w:t xml:space="preserve">Dan pada akhir pembahasan materi pada subpoin pembahasan (1a) ini, diakhiri dengan empat klasifikasi </w:t>
      </w:r>
      <w:r w:rsidRPr="008C787D">
        <w:rPr>
          <w:rFonts w:asciiTheme="majorBidi" w:hAnsiTheme="majorBidi" w:cstheme="majorBidi"/>
          <w:i/>
          <w:sz w:val="24"/>
          <w:szCs w:val="24"/>
        </w:rPr>
        <w:t>wasath</w:t>
      </w:r>
      <w:r w:rsidRPr="008C787D">
        <w:rPr>
          <w:rFonts w:asciiTheme="majorBidi" w:hAnsiTheme="majorBidi" w:cstheme="majorBidi"/>
          <w:sz w:val="24"/>
          <w:szCs w:val="24"/>
        </w:rPr>
        <w:t xml:space="preserve"> atau jalan tengah dalam beragama Islam yang meliputi:</w:t>
      </w:r>
      <w:r w:rsidRPr="001941DD">
        <w:rPr>
          <w:sz w:val="20"/>
          <w:szCs w:val="20"/>
          <w:vertAlign w:val="superscript"/>
        </w:rPr>
        <w:footnoteReference w:id="65"/>
      </w:r>
    </w:p>
    <w:p w14:paraId="2651A5A7" w14:textId="77777777" w:rsidR="00E5197F" w:rsidRDefault="00E5197F" w:rsidP="008C787D">
      <w:pPr>
        <w:pStyle w:val="ListParagraph"/>
        <w:numPr>
          <w:ilvl w:val="0"/>
          <w:numId w:val="25"/>
        </w:numPr>
        <w:spacing w:after="160" w:line="480" w:lineRule="auto"/>
        <w:ind w:left="851" w:hanging="284"/>
        <w:jc w:val="both"/>
        <w:rPr>
          <w:rFonts w:asciiTheme="majorBidi" w:hAnsiTheme="majorBidi" w:cstheme="majorBidi"/>
          <w:sz w:val="24"/>
          <w:szCs w:val="24"/>
        </w:rPr>
      </w:pPr>
      <w:r w:rsidRPr="00386AA4">
        <w:rPr>
          <w:rFonts w:asciiTheme="majorBidi" w:hAnsiTheme="majorBidi" w:cstheme="majorBidi"/>
          <w:i/>
          <w:sz w:val="24"/>
          <w:szCs w:val="24"/>
        </w:rPr>
        <w:t>Wasath</w:t>
      </w:r>
      <w:r w:rsidRPr="001941DD">
        <w:rPr>
          <w:rFonts w:asciiTheme="majorBidi" w:hAnsiTheme="majorBidi" w:cstheme="majorBidi"/>
          <w:sz w:val="24"/>
          <w:szCs w:val="24"/>
        </w:rPr>
        <w:t xml:space="preserve"> dalam persoalan akidah. Dalam persoalan iman kepada yang ghaib, diproyeksikan dalam bentuk keseimbangan pada batas-batas tertentu.</w:t>
      </w:r>
    </w:p>
    <w:p w14:paraId="254CBDA7" w14:textId="77777777" w:rsidR="00E5197F" w:rsidRDefault="00E5197F" w:rsidP="008C787D">
      <w:pPr>
        <w:pStyle w:val="ListParagraph"/>
        <w:numPr>
          <w:ilvl w:val="0"/>
          <w:numId w:val="25"/>
        </w:numPr>
        <w:spacing w:after="160" w:line="480" w:lineRule="auto"/>
        <w:ind w:left="851" w:hanging="284"/>
        <w:jc w:val="both"/>
        <w:rPr>
          <w:rFonts w:asciiTheme="majorBidi" w:hAnsiTheme="majorBidi" w:cstheme="majorBidi"/>
          <w:i/>
          <w:iCs/>
          <w:sz w:val="24"/>
          <w:szCs w:val="24"/>
        </w:rPr>
      </w:pPr>
      <w:r w:rsidRPr="00386AA4">
        <w:rPr>
          <w:rFonts w:asciiTheme="majorBidi" w:hAnsiTheme="majorBidi" w:cstheme="majorBidi"/>
          <w:i/>
          <w:sz w:val="24"/>
          <w:szCs w:val="24"/>
        </w:rPr>
        <w:lastRenderedPageBreak/>
        <w:t>Wasath</w:t>
      </w:r>
      <w:r w:rsidRPr="001941DD">
        <w:rPr>
          <w:rFonts w:asciiTheme="majorBidi" w:hAnsiTheme="majorBidi" w:cstheme="majorBidi"/>
          <w:sz w:val="24"/>
          <w:szCs w:val="24"/>
        </w:rPr>
        <w:t xml:space="preserve"> dalam </w:t>
      </w:r>
      <w:r w:rsidRPr="008C787D">
        <w:rPr>
          <w:rFonts w:asciiTheme="majorBidi" w:hAnsiTheme="majorBidi" w:cstheme="majorBidi"/>
          <w:i/>
          <w:sz w:val="24"/>
          <w:szCs w:val="24"/>
        </w:rPr>
        <w:t>persoalan</w:t>
      </w:r>
      <w:r w:rsidRPr="001941DD">
        <w:rPr>
          <w:rFonts w:asciiTheme="majorBidi" w:hAnsiTheme="majorBidi" w:cstheme="majorBidi"/>
          <w:sz w:val="24"/>
          <w:szCs w:val="24"/>
        </w:rPr>
        <w:t xml:space="preserve"> ibadah. Dalam masalah ibadah menyeimbangkan antara </w:t>
      </w:r>
      <w:r w:rsidRPr="001941DD">
        <w:rPr>
          <w:rFonts w:asciiTheme="majorBidi" w:hAnsiTheme="majorBidi" w:cstheme="majorBidi"/>
          <w:i/>
          <w:iCs/>
          <w:sz w:val="24"/>
          <w:szCs w:val="24"/>
        </w:rPr>
        <w:t>hablum minallah</w:t>
      </w:r>
      <w:r w:rsidRPr="001941DD">
        <w:rPr>
          <w:rFonts w:asciiTheme="majorBidi" w:hAnsiTheme="majorBidi" w:cstheme="majorBidi"/>
          <w:sz w:val="24"/>
          <w:szCs w:val="24"/>
        </w:rPr>
        <w:t xml:space="preserve"> dan </w:t>
      </w:r>
      <w:r w:rsidRPr="001941DD">
        <w:rPr>
          <w:rFonts w:asciiTheme="majorBidi" w:hAnsiTheme="majorBidi" w:cstheme="majorBidi"/>
          <w:i/>
          <w:iCs/>
          <w:sz w:val="24"/>
          <w:szCs w:val="24"/>
        </w:rPr>
        <w:t>hablum minannas</w:t>
      </w:r>
    </w:p>
    <w:p w14:paraId="0C147C2C" w14:textId="77777777" w:rsidR="00E5197F" w:rsidRPr="001941DD" w:rsidRDefault="00E5197F" w:rsidP="008C787D">
      <w:pPr>
        <w:pStyle w:val="ListParagraph"/>
        <w:numPr>
          <w:ilvl w:val="0"/>
          <w:numId w:val="25"/>
        </w:numPr>
        <w:spacing w:after="160" w:line="480" w:lineRule="auto"/>
        <w:ind w:left="851" w:hanging="284"/>
        <w:jc w:val="both"/>
        <w:rPr>
          <w:rFonts w:asciiTheme="majorBidi" w:hAnsiTheme="majorBidi" w:cstheme="majorBidi"/>
          <w:i/>
          <w:iCs/>
          <w:sz w:val="24"/>
          <w:szCs w:val="24"/>
        </w:rPr>
      </w:pPr>
      <w:r w:rsidRPr="00386AA4">
        <w:rPr>
          <w:rFonts w:asciiTheme="majorBidi" w:hAnsiTheme="majorBidi" w:cstheme="majorBidi"/>
          <w:i/>
          <w:sz w:val="24"/>
          <w:szCs w:val="24"/>
        </w:rPr>
        <w:t>Wasath</w:t>
      </w:r>
      <w:r w:rsidRPr="001941DD">
        <w:rPr>
          <w:rFonts w:asciiTheme="majorBidi" w:hAnsiTheme="majorBidi" w:cstheme="majorBidi"/>
          <w:sz w:val="24"/>
          <w:szCs w:val="24"/>
        </w:rPr>
        <w:t xml:space="preserve"> dalam persoalan perangai dan budi pekerti. Dalam persoalan perangai dan budi pekerti, </w:t>
      </w:r>
      <w:r>
        <w:rPr>
          <w:rFonts w:asciiTheme="majorBidi" w:hAnsiTheme="majorBidi" w:cstheme="majorBidi"/>
          <w:sz w:val="24"/>
          <w:szCs w:val="24"/>
        </w:rPr>
        <w:t>Islam</w:t>
      </w:r>
      <w:r w:rsidRPr="001941DD">
        <w:rPr>
          <w:rFonts w:asciiTheme="majorBidi" w:hAnsiTheme="majorBidi" w:cstheme="majorBidi"/>
          <w:sz w:val="24"/>
          <w:szCs w:val="24"/>
        </w:rPr>
        <w:t xml:space="preserve"> memerintahkan manusia untuk bisa menahan dan mengarahkan hawa nafsunya agar tercipta budi pekerti yang luhur (akhlaqul karimah) dalam kehidupan sehari-hari.</w:t>
      </w:r>
    </w:p>
    <w:p w14:paraId="08EC68EC" w14:textId="77777777" w:rsidR="00E5197F" w:rsidRPr="001941DD" w:rsidRDefault="00E5197F" w:rsidP="008C787D">
      <w:pPr>
        <w:pStyle w:val="ListParagraph"/>
        <w:numPr>
          <w:ilvl w:val="0"/>
          <w:numId w:val="25"/>
        </w:numPr>
        <w:spacing w:after="160" w:line="480" w:lineRule="auto"/>
        <w:ind w:left="851" w:hanging="284"/>
        <w:jc w:val="both"/>
        <w:rPr>
          <w:rFonts w:asciiTheme="majorBidi" w:hAnsiTheme="majorBidi" w:cstheme="majorBidi"/>
          <w:i/>
          <w:iCs/>
          <w:sz w:val="24"/>
          <w:szCs w:val="24"/>
        </w:rPr>
      </w:pPr>
      <w:r w:rsidRPr="00386AA4">
        <w:rPr>
          <w:rFonts w:asciiTheme="majorBidi" w:hAnsiTheme="majorBidi" w:cstheme="majorBidi"/>
          <w:i/>
          <w:sz w:val="24"/>
          <w:szCs w:val="24"/>
        </w:rPr>
        <w:t>Wasath</w:t>
      </w:r>
      <w:r w:rsidRPr="001941DD">
        <w:rPr>
          <w:rFonts w:asciiTheme="majorBidi" w:hAnsiTheme="majorBidi" w:cstheme="majorBidi"/>
          <w:sz w:val="24"/>
          <w:szCs w:val="24"/>
        </w:rPr>
        <w:t xml:space="preserve"> dalam persoalan </w:t>
      </w:r>
      <w:r w:rsidRPr="00386AA4">
        <w:rPr>
          <w:rFonts w:asciiTheme="majorBidi" w:hAnsiTheme="majorBidi" w:cstheme="majorBidi"/>
          <w:i/>
          <w:sz w:val="24"/>
          <w:szCs w:val="24"/>
        </w:rPr>
        <w:t>tasyri’</w:t>
      </w:r>
      <w:r w:rsidRPr="001941DD">
        <w:rPr>
          <w:rFonts w:asciiTheme="majorBidi" w:hAnsiTheme="majorBidi" w:cstheme="majorBidi"/>
          <w:sz w:val="24"/>
          <w:szCs w:val="24"/>
        </w:rPr>
        <w:t xml:space="preserve"> (pembentukan syari’ah). Selalu tunduk dan patuh pada syari’at Allah dan menjaga keseimbangan </w:t>
      </w:r>
      <w:r w:rsidRPr="00386AA4">
        <w:rPr>
          <w:rFonts w:asciiTheme="majorBidi" w:hAnsiTheme="majorBidi" w:cstheme="majorBidi"/>
          <w:i/>
          <w:sz w:val="24"/>
          <w:szCs w:val="24"/>
        </w:rPr>
        <w:t>tasyri’</w:t>
      </w:r>
      <w:r w:rsidRPr="001941DD">
        <w:rPr>
          <w:rFonts w:asciiTheme="majorBidi" w:hAnsiTheme="majorBidi" w:cstheme="majorBidi"/>
          <w:sz w:val="24"/>
          <w:szCs w:val="24"/>
        </w:rPr>
        <w:t xml:space="preserve"> dalam </w:t>
      </w:r>
      <w:r>
        <w:rPr>
          <w:rFonts w:asciiTheme="majorBidi" w:hAnsiTheme="majorBidi" w:cstheme="majorBidi"/>
          <w:sz w:val="24"/>
          <w:szCs w:val="24"/>
        </w:rPr>
        <w:t>Islam</w:t>
      </w:r>
      <w:r w:rsidRPr="001941DD">
        <w:rPr>
          <w:rFonts w:asciiTheme="majorBidi" w:hAnsiTheme="majorBidi" w:cstheme="majorBidi"/>
          <w:sz w:val="24"/>
          <w:szCs w:val="24"/>
        </w:rPr>
        <w:t xml:space="preserve"> yaitu penentuan halal dan haram yang selalu mengacu pada alasan manfaat-madlarat, suci-najis, serta bersih kotor.</w:t>
      </w:r>
    </w:p>
    <w:p w14:paraId="13DB1D98" w14:textId="77777777" w:rsidR="008C787D" w:rsidRDefault="00E5197F" w:rsidP="008C787D">
      <w:pPr>
        <w:pStyle w:val="ListParagraph"/>
        <w:spacing w:after="160" w:line="480" w:lineRule="auto"/>
        <w:ind w:left="567" w:firstLine="567"/>
        <w:jc w:val="both"/>
        <w:rPr>
          <w:rFonts w:asciiTheme="majorBidi" w:hAnsiTheme="majorBidi" w:cstheme="majorBidi"/>
          <w:sz w:val="24"/>
          <w:szCs w:val="24"/>
        </w:rPr>
      </w:pPr>
      <w:r w:rsidRPr="00CB4F74">
        <w:rPr>
          <w:rFonts w:asciiTheme="majorBidi" w:hAnsiTheme="majorBidi" w:cstheme="majorBidi"/>
          <w:sz w:val="24"/>
          <w:szCs w:val="24"/>
        </w:rPr>
        <w:lastRenderedPageBreak/>
        <w:t>Materi tersebut sekali lag</w:t>
      </w:r>
      <w:r w:rsidR="00DC6BC1">
        <w:rPr>
          <w:rFonts w:asciiTheme="majorBidi" w:hAnsiTheme="majorBidi" w:cstheme="majorBidi"/>
          <w:sz w:val="24"/>
          <w:szCs w:val="24"/>
        </w:rPr>
        <w:t xml:space="preserve">i juga dapat dikatakan berkaitan </w:t>
      </w:r>
      <w:r w:rsidRPr="00CB4F74">
        <w:rPr>
          <w:rFonts w:asciiTheme="majorBidi" w:hAnsiTheme="majorBidi" w:cstheme="majorBidi"/>
          <w:sz w:val="24"/>
          <w:szCs w:val="24"/>
        </w:rPr>
        <w:t>pada Bab XVI Pembaruan di halaman 92 dengan kutipan kalimat yang artinya sebagai berikut: “</w:t>
      </w:r>
      <w:r w:rsidRPr="009E2F66">
        <w:rPr>
          <w:rFonts w:asciiTheme="majorBidi" w:hAnsiTheme="majorBidi" w:cstheme="majorBidi"/>
          <w:i/>
          <w:sz w:val="24"/>
          <w:szCs w:val="24"/>
        </w:rPr>
        <w:t>Umat itu harus selalu waspada terhadap perilaku-perilaku yang patut ditolak dan waspada terhadap adat (kebiasaan) yang patut dibuang, lalu berusaha membasminya, agar bahayanya tidak menular dan merusak akhlak umat yang terbiasa dari adat (kebiasaan) mereka yang baik</w:t>
      </w:r>
      <w:r w:rsidRPr="00CB4F74">
        <w:rPr>
          <w:rFonts w:asciiTheme="majorBidi" w:hAnsiTheme="majorBidi" w:cstheme="majorBidi"/>
          <w:sz w:val="24"/>
          <w:szCs w:val="24"/>
        </w:rPr>
        <w:t>”</w:t>
      </w:r>
      <w:r>
        <w:rPr>
          <w:rFonts w:asciiTheme="majorBidi" w:hAnsiTheme="majorBidi" w:cstheme="majorBidi"/>
          <w:sz w:val="24"/>
          <w:szCs w:val="24"/>
        </w:rPr>
        <w:t>.</w:t>
      </w:r>
      <w:r w:rsidRPr="009E2F66">
        <w:rPr>
          <w:rFonts w:asciiTheme="majorBidi" w:hAnsiTheme="majorBidi" w:cstheme="majorBidi"/>
          <w:sz w:val="24"/>
          <w:szCs w:val="24"/>
          <w:vertAlign w:val="superscript"/>
        </w:rPr>
        <w:footnoteReference w:id="66"/>
      </w:r>
    </w:p>
    <w:p w14:paraId="21B8D19A" w14:textId="62C1B7B4" w:rsidR="008C787D" w:rsidRPr="00B241F8" w:rsidRDefault="00E5197F" w:rsidP="00B241F8">
      <w:pPr>
        <w:pStyle w:val="ListParagraph"/>
        <w:spacing w:after="160" w:line="480" w:lineRule="auto"/>
        <w:ind w:left="567" w:firstLine="567"/>
        <w:jc w:val="both"/>
        <w:rPr>
          <w:rFonts w:asciiTheme="majorBidi" w:hAnsiTheme="majorBidi" w:cstheme="majorBidi"/>
          <w:sz w:val="24"/>
          <w:szCs w:val="24"/>
        </w:rPr>
      </w:pPr>
      <w:r w:rsidRPr="008C787D">
        <w:rPr>
          <w:rFonts w:asciiTheme="majorBidi" w:hAnsiTheme="majorBidi" w:cstheme="majorBidi"/>
          <w:sz w:val="24"/>
          <w:szCs w:val="24"/>
        </w:rPr>
        <w:t xml:space="preserve">Dikatakan memiliki nilai </w:t>
      </w:r>
      <w:r w:rsidR="00DC6BC1" w:rsidRPr="008C787D">
        <w:rPr>
          <w:rFonts w:asciiTheme="majorBidi" w:hAnsiTheme="majorBidi" w:cstheme="majorBidi"/>
          <w:sz w:val="24"/>
          <w:szCs w:val="24"/>
        </w:rPr>
        <w:t>moderasi</w:t>
      </w:r>
      <w:r w:rsidRPr="008C787D">
        <w:rPr>
          <w:rFonts w:asciiTheme="majorBidi" w:hAnsiTheme="majorBidi" w:cstheme="majorBidi"/>
          <w:sz w:val="24"/>
          <w:szCs w:val="24"/>
        </w:rPr>
        <w:t xml:space="preserve">, karena kutipan kalimat tersebut mengajarkan kepada umat Islam agar senantiasa berpegang teguh pada keyakinan dan keimanan dalam ajaran agama Islam yang lurus. Ajaran yang lurus di sini memiliki artian </w:t>
      </w:r>
      <w:r w:rsidRPr="008C787D">
        <w:rPr>
          <w:rFonts w:asciiTheme="majorBidi" w:hAnsiTheme="majorBidi" w:cstheme="majorBidi"/>
          <w:sz w:val="24"/>
          <w:szCs w:val="24"/>
        </w:rPr>
        <w:lastRenderedPageBreak/>
        <w:t xml:space="preserve">bahwa ajaran yang benar-benar bersumber dari Allah Swt melalui tuntunan Rasulullah SAW, sesuai dengan keyakinan madzhab yang kita anut, serta ajaran yang meskipun sudah tercampuri dengan unsur ‘urf namun masih relevan dan mengandung dampak kemaslahatan bagi umat. Tentu saja hal tersebut selaras dengan akhir materi pada subpoin pembahasan (1a) tersebut yang mengindikasikan pentingnya pengimpelementasian </w:t>
      </w:r>
      <w:r w:rsidRPr="008C787D">
        <w:rPr>
          <w:rFonts w:asciiTheme="majorBidi" w:hAnsiTheme="majorBidi" w:cstheme="majorBidi"/>
          <w:i/>
          <w:sz w:val="24"/>
          <w:szCs w:val="24"/>
        </w:rPr>
        <w:t>wasathiyah</w:t>
      </w:r>
      <w:r w:rsidRPr="008C787D">
        <w:rPr>
          <w:rFonts w:asciiTheme="majorBidi" w:hAnsiTheme="majorBidi" w:cstheme="majorBidi"/>
          <w:sz w:val="24"/>
          <w:szCs w:val="24"/>
        </w:rPr>
        <w:t xml:space="preserve"> terhadap empat perkara, yakni </w:t>
      </w:r>
      <w:r w:rsidRPr="008C787D">
        <w:rPr>
          <w:rFonts w:asciiTheme="majorBidi" w:hAnsiTheme="majorBidi" w:cstheme="majorBidi"/>
          <w:i/>
          <w:sz w:val="24"/>
          <w:szCs w:val="24"/>
        </w:rPr>
        <w:t>wasath</w:t>
      </w:r>
      <w:r w:rsidRPr="008C787D">
        <w:rPr>
          <w:rFonts w:asciiTheme="majorBidi" w:hAnsiTheme="majorBidi" w:cstheme="majorBidi"/>
          <w:sz w:val="24"/>
          <w:szCs w:val="24"/>
        </w:rPr>
        <w:t xml:space="preserve"> dalam persoalan akidah, ibadah, akhlak, serta </w:t>
      </w:r>
      <w:r w:rsidRPr="008C787D">
        <w:rPr>
          <w:rFonts w:asciiTheme="majorBidi" w:hAnsiTheme="majorBidi" w:cstheme="majorBidi"/>
          <w:i/>
          <w:sz w:val="24"/>
          <w:szCs w:val="24"/>
        </w:rPr>
        <w:t>tasyri’</w:t>
      </w:r>
      <w:r w:rsidRPr="008C787D">
        <w:rPr>
          <w:rFonts w:asciiTheme="majorBidi" w:hAnsiTheme="majorBidi" w:cstheme="majorBidi"/>
          <w:sz w:val="24"/>
          <w:szCs w:val="24"/>
        </w:rPr>
        <w:t xml:space="preserve">. </w:t>
      </w:r>
    </w:p>
    <w:p w14:paraId="45D6204D" w14:textId="77777777" w:rsidR="00E5197F" w:rsidRPr="008C787D" w:rsidRDefault="00E5197F" w:rsidP="008C787D">
      <w:pPr>
        <w:pStyle w:val="ListParagraph"/>
        <w:numPr>
          <w:ilvl w:val="0"/>
          <w:numId w:val="24"/>
        </w:numPr>
        <w:spacing w:after="160" w:line="480" w:lineRule="auto"/>
        <w:ind w:left="567" w:hanging="283"/>
        <w:jc w:val="both"/>
        <w:rPr>
          <w:rFonts w:asciiTheme="majorBidi" w:hAnsiTheme="majorBidi" w:cstheme="majorBidi"/>
          <w:b/>
          <w:bCs/>
          <w:sz w:val="24"/>
          <w:szCs w:val="24"/>
        </w:rPr>
      </w:pPr>
      <w:r w:rsidRPr="008C787D">
        <w:rPr>
          <w:rFonts w:asciiTheme="majorBidi" w:hAnsiTheme="majorBidi" w:cstheme="majorBidi"/>
          <w:b/>
          <w:bCs/>
          <w:sz w:val="24"/>
          <w:szCs w:val="24"/>
        </w:rPr>
        <w:t>Ciri-ciri Islam</w:t>
      </w:r>
      <w:r w:rsidRPr="008C787D">
        <w:rPr>
          <w:rFonts w:asciiTheme="majorBidi" w:hAnsiTheme="majorBidi" w:cstheme="majorBidi"/>
          <w:b/>
          <w:bCs/>
          <w:i/>
          <w:iCs/>
          <w:sz w:val="24"/>
          <w:szCs w:val="24"/>
        </w:rPr>
        <w:t xml:space="preserve"> Wasathiyah</w:t>
      </w:r>
    </w:p>
    <w:p w14:paraId="42A1F4C0" w14:textId="77777777" w:rsidR="00E5197F" w:rsidRDefault="00E5197F" w:rsidP="008C787D">
      <w:pPr>
        <w:pStyle w:val="ListParagraph"/>
        <w:spacing w:after="160" w:line="480" w:lineRule="auto"/>
        <w:ind w:left="567" w:firstLine="567"/>
        <w:jc w:val="both"/>
        <w:rPr>
          <w:rFonts w:asciiTheme="majorBidi" w:hAnsiTheme="majorBidi" w:cstheme="majorBidi"/>
          <w:sz w:val="24"/>
          <w:szCs w:val="24"/>
        </w:rPr>
      </w:pPr>
      <w:r w:rsidRPr="00CB4F74">
        <w:rPr>
          <w:rFonts w:asciiTheme="majorBidi" w:hAnsiTheme="majorBidi" w:cstheme="majorBidi"/>
          <w:sz w:val="24"/>
          <w:szCs w:val="24"/>
        </w:rPr>
        <w:t xml:space="preserve">Pada subpoin pembahasan (1b) mengenai ciri-ciri </w:t>
      </w:r>
      <w:r>
        <w:rPr>
          <w:rFonts w:asciiTheme="majorBidi" w:hAnsiTheme="majorBidi" w:cstheme="majorBidi"/>
          <w:sz w:val="24"/>
          <w:szCs w:val="24"/>
        </w:rPr>
        <w:t>Islam</w:t>
      </w:r>
      <w:r w:rsidRPr="00CB4F74">
        <w:rPr>
          <w:rFonts w:asciiTheme="majorBidi" w:hAnsiTheme="majorBidi" w:cstheme="majorBidi"/>
          <w:sz w:val="24"/>
          <w:szCs w:val="24"/>
        </w:rPr>
        <w:t xml:space="preserve"> </w:t>
      </w:r>
      <w:r w:rsidRPr="00FE286A">
        <w:rPr>
          <w:rFonts w:asciiTheme="majorBidi" w:hAnsiTheme="majorBidi" w:cstheme="majorBidi"/>
          <w:i/>
          <w:sz w:val="24"/>
          <w:szCs w:val="24"/>
        </w:rPr>
        <w:t>Wasathiyah</w:t>
      </w:r>
      <w:r w:rsidRPr="00CB4F74">
        <w:rPr>
          <w:rFonts w:asciiTheme="majorBidi" w:hAnsiTheme="majorBidi" w:cstheme="majorBidi"/>
          <w:sz w:val="24"/>
          <w:szCs w:val="24"/>
        </w:rPr>
        <w:t xml:space="preserve"> di dalam buku Akidah Akhlak kelas X Madrasah Aliyah (MA) tertuliskan sepuluh ciri-ciri orang yang telah </w:t>
      </w:r>
      <w:r w:rsidRPr="00CB4F74">
        <w:rPr>
          <w:rFonts w:asciiTheme="majorBidi" w:hAnsiTheme="majorBidi" w:cstheme="majorBidi"/>
          <w:sz w:val="24"/>
          <w:szCs w:val="24"/>
        </w:rPr>
        <w:lastRenderedPageBreak/>
        <w:t>mengimplementasikan pemahaman dan praktik amaliah keagamaan seorang muslim moderat (</w:t>
      </w:r>
      <w:r w:rsidRPr="00FE286A">
        <w:rPr>
          <w:rFonts w:asciiTheme="majorBidi" w:hAnsiTheme="majorBidi" w:cstheme="majorBidi"/>
          <w:i/>
          <w:sz w:val="24"/>
          <w:szCs w:val="24"/>
        </w:rPr>
        <w:t>wasathiyah</w:t>
      </w:r>
      <w:r w:rsidRPr="00CB4F74">
        <w:rPr>
          <w:rFonts w:asciiTheme="majorBidi" w:hAnsiTheme="majorBidi" w:cstheme="majorBidi"/>
          <w:sz w:val="24"/>
          <w:szCs w:val="24"/>
        </w:rPr>
        <w:t>), yakni:</w:t>
      </w:r>
      <w:r w:rsidRPr="001941DD">
        <w:rPr>
          <w:rFonts w:asciiTheme="majorBidi" w:hAnsiTheme="majorBidi" w:cstheme="majorBidi"/>
          <w:sz w:val="20"/>
          <w:szCs w:val="20"/>
          <w:vertAlign w:val="superscript"/>
        </w:rPr>
        <w:footnoteReference w:id="67"/>
      </w:r>
    </w:p>
    <w:p w14:paraId="5A374E3A" w14:textId="77777777" w:rsidR="00E5197F" w:rsidRDefault="00E5197F" w:rsidP="008C787D">
      <w:pPr>
        <w:pStyle w:val="ListParagraph"/>
        <w:numPr>
          <w:ilvl w:val="0"/>
          <w:numId w:val="26"/>
        </w:numPr>
        <w:spacing w:after="160" w:line="480" w:lineRule="auto"/>
        <w:ind w:left="851" w:hanging="284"/>
        <w:jc w:val="both"/>
        <w:rPr>
          <w:rFonts w:asciiTheme="majorBidi" w:hAnsiTheme="majorBidi" w:cstheme="majorBidi"/>
          <w:sz w:val="24"/>
          <w:szCs w:val="24"/>
        </w:rPr>
      </w:pPr>
      <w:r w:rsidRPr="009E2F66">
        <w:rPr>
          <w:rFonts w:asciiTheme="majorBidi" w:hAnsiTheme="majorBidi" w:cstheme="majorBidi"/>
          <w:i/>
          <w:sz w:val="24"/>
          <w:szCs w:val="24"/>
        </w:rPr>
        <w:t>Tawassuth</w:t>
      </w:r>
      <w:r w:rsidRPr="001941DD">
        <w:rPr>
          <w:rFonts w:asciiTheme="majorBidi" w:hAnsiTheme="majorBidi" w:cstheme="majorBidi"/>
          <w:sz w:val="24"/>
          <w:szCs w:val="24"/>
        </w:rPr>
        <w:t xml:space="preserve"> (mengambil jalan tengah) yaitu pemahaman dan pengamalan yang tidak ifraath (berlebih-lebihan dalam beragama) dan taf</w:t>
      </w:r>
      <w:r>
        <w:rPr>
          <w:rFonts w:asciiTheme="majorBidi" w:hAnsiTheme="majorBidi" w:cstheme="majorBidi"/>
          <w:sz w:val="24"/>
          <w:szCs w:val="24"/>
        </w:rPr>
        <w:t>riith (mengurangi ajaran agama)</w:t>
      </w:r>
    </w:p>
    <w:p w14:paraId="16C0F72A" w14:textId="77777777" w:rsidR="00E5197F" w:rsidRDefault="00E5197F" w:rsidP="008C787D">
      <w:pPr>
        <w:pStyle w:val="ListParagraph"/>
        <w:numPr>
          <w:ilvl w:val="0"/>
          <w:numId w:val="26"/>
        </w:numPr>
        <w:spacing w:after="160" w:line="480" w:lineRule="auto"/>
        <w:ind w:left="851" w:hanging="284"/>
        <w:jc w:val="both"/>
        <w:rPr>
          <w:rFonts w:asciiTheme="majorBidi" w:hAnsiTheme="majorBidi" w:cstheme="majorBidi"/>
          <w:sz w:val="24"/>
          <w:szCs w:val="24"/>
        </w:rPr>
      </w:pPr>
      <w:r w:rsidRPr="009E2F66">
        <w:rPr>
          <w:rFonts w:asciiTheme="majorBidi" w:hAnsiTheme="majorBidi" w:cstheme="majorBidi"/>
          <w:i/>
          <w:sz w:val="24"/>
          <w:szCs w:val="24"/>
        </w:rPr>
        <w:t>Tawazun</w:t>
      </w:r>
      <w:r w:rsidRPr="001941DD">
        <w:rPr>
          <w:rFonts w:asciiTheme="majorBidi" w:hAnsiTheme="majorBidi" w:cstheme="majorBidi"/>
          <w:sz w:val="24"/>
          <w:szCs w:val="24"/>
        </w:rPr>
        <w:t xml:space="preserve"> (berkeseimbangan) </w:t>
      </w:r>
      <w:r w:rsidRPr="008C787D">
        <w:rPr>
          <w:rFonts w:asciiTheme="majorBidi" w:hAnsiTheme="majorBidi" w:cstheme="majorBidi"/>
          <w:i/>
          <w:sz w:val="24"/>
          <w:szCs w:val="24"/>
        </w:rPr>
        <w:t>yaitu</w:t>
      </w:r>
      <w:r w:rsidRPr="001941DD">
        <w:rPr>
          <w:rFonts w:asciiTheme="majorBidi" w:hAnsiTheme="majorBidi" w:cstheme="majorBidi"/>
          <w:sz w:val="24"/>
          <w:szCs w:val="24"/>
        </w:rPr>
        <w:t xml:space="preserve"> pemahaman dan pengamalan agama secara seimbang yang meliputi semua aspek kehidupa</w:t>
      </w:r>
      <w:r>
        <w:rPr>
          <w:rFonts w:asciiTheme="majorBidi" w:hAnsiTheme="majorBidi" w:cstheme="majorBidi"/>
          <w:sz w:val="24"/>
          <w:szCs w:val="24"/>
        </w:rPr>
        <w:t>n, baik duniawi maupun ukhrawi.</w:t>
      </w:r>
    </w:p>
    <w:p w14:paraId="03D6D5E9" w14:textId="77777777" w:rsidR="00E5197F" w:rsidRDefault="00E5197F" w:rsidP="008C787D">
      <w:pPr>
        <w:pStyle w:val="ListParagraph"/>
        <w:numPr>
          <w:ilvl w:val="0"/>
          <w:numId w:val="26"/>
        </w:numPr>
        <w:spacing w:after="160" w:line="480" w:lineRule="auto"/>
        <w:ind w:left="851" w:hanging="284"/>
        <w:jc w:val="both"/>
        <w:rPr>
          <w:rFonts w:asciiTheme="majorBidi" w:hAnsiTheme="majorBidi" w:cstheme="majorBidi"/>
          <w:sz w:val="24"/>
          <w:szCs w:val="24"/>
        </w:rPr>
      </w:pPr>
      <w:r w:rsidRPr="009E2F66">
        <w:rPr>
          <w:rFonts w:asciiTheme="majorBidi" w:hAnsiTheme="majorBidi" w:cstheme="majorBidi"/>
          <w:i/>
          <w:sz w:val="24"/>
          <w:szCs w:val="24"/>
        </w:rPr>
        <w:t>I’tidal</w:t>
      </w:r>
      <w:r w:rsidRPr="001941DD">
        <w:rPr>
          <w:rFonts w:asciiTheme="majorBidi" w:hAnsiTheme="majorBidi" w:cstheme="majorBidi"/>
          <w:sz w:val="24"/>
          <w:szCs w:val="24"/>
        </w:rPr>
        <w:t xml:space="preserve"> (lurus dan tegas) yaitu menempatkan sesuatu pada tempatnya dan melaksanakan hak dan memenuhi</w:t>
      </w:r>
      <w:r>
        <w:rPr>
          <w:rFonts w:asciiTheme="majorBidi" w:hAnsiTheme="majorBidi" w:cstheme="majorBidi"/>
          <w:sz w:val="24"/>
          <w:szCs w:val="24"/>
        </w:rPr>
        <w:t xml:space="preserve"> </w:t>
      </w:r>
      <w:r w:rsidRPr="008C787D">
        <w:rPr>
          <w:rFonts w:asciiTheme="majorBidi" w:hAnsiTheme="majorBidi" w:cstheme="majorBidi"/>
          <w:i/>
          <w:sz w:val="24"/>
          <w:szCs w:val="24"/>
        </w:rPr>
        <w:t>kewajiban</w:t>
      </w:r>
      <w:r>
        <w:rPr>
          <w:rFonts w:asciiTheme="majorBidi" w:hAnsiTheme="majorBidi" w:cstheme="majorBidi"/>
          <w:sz w:val="24"/>
          <w:szCs w:val="24"/>
        </w:rPr>
        <w:t xml:space="preserve"> secara proporsional.</w:t>
      </w:r>
    </w:p>
    <w:p w14:paraId="63D90257" w14:textId="77777777" w:rsidR="00E5197F" w:rsidRDefault="00E5197F" w:rsidP="008C787D">
      <w:pPr>
        <w:pStyle w:val="ListParagraph"/>
        <w:numPr>
          <w:ilvl w:val="0"/>
          <w:numId w:val="26"/>
        </w:numPr>
        <w:spacing w:after="160" w:line="480" w:lineRule="auto"/>
        <w:ind w:left="851" w:hanging="284"/>
        <w:jc w:val="both"/>
        <w:rPr>
          <w:rFonts w:asciiTheme="majorBidi" w:hAnsiTheme="majorBidi" w:cstheme="majorBidi"/>
          <w:sz w:val="24"/>
          <w:szCs w:val="24"/>
        </w:rPr>
      </w:pPr>
      <w:r w:rsidRPr="009E2F66">
        <w:rPr>
          <w:rFonts w:asciiTheme="majorBidi" w:hAnsiTheme="majorBidi" w:cstheme="majorBidi"/>
          <w:i/>
          <w:sz w:val="24"/>
          <w:szCs w:val="24"/>
        </w:rPr>
        <w:lastRenderedPageBreak/>
        <w:t>Tasamuh</w:t>
      </w:r>
      <w:r w:rsidRPr="001941DD">
        <w:rPr>
          <w:rFonts w:asciiTheme="majorBidi" w:hAnsiTheme="majorBidi" w:cstheme="majorBidi"/>
          <w:sz w:val="24"/>
          <w:szCs w:val="24"/>
        </w:rPr>
        <w:t xml:space="preserve"> (toleransi) yaitu </w:t>
      </w:r>
      <w:r w:rsidRPr="008C787D">
        <w:rPr>
          <w:rFonts w:asciiTheme="majorBidi" w:hAnsiTheme="majorBidi" w:cstheme="majorBidi"/>
          <w:iCs/>
          <w:sz w:val="24"/>
          <w:szCs w:val="24"/>
        </w:rPr>
        <w:t>mengakui</w:t>
      </w:r>
      <w:r w:rsidRPr="001941DD">
        <w:rPr>
          <w:rFonts w:asciiTheme="majorBidi" w:hAnsiTheme="majorBidi" w:cstheme="majorBidi"/>
          <w:sz w:val="24"/>
          <w:szCs w:val="24"/>
        </w:rPr>
        <w:t xml:space="preserve"> dan menghormati perbedaan, baik dalam aspek keagamaan dan be</w:t>
      </w:r>
      <w:r>
        <w:rPr>
          <w:rFonts w:asciiTheme="majorBidi" w:hAnsiTheme="majorBidi" w:cstheme="majorBidi"/>
          <w:sz w:val="24"/>
          <w:szCs w:val="24"/>
        </w:rPr>
        <w:t>rbagai aspek kehidupan lainnya.</w:t>
      </w:r>
    </w:p>
    <w:p w14:paraId="173BB460" w14:textId="77777777" w:rsidR="00E5197F" w:rsidRDefault="00E5197F" w:rsidP="008C787D">
      <w:pPr>
        <w:pStyle w:val="ListParagraph"/>
        <w:numPr>
          <w:ilvl w:val="0"/>
          <w:numId w:val="26"/>
        </w:numPr>
        <w:spacing w:after="160" w:line="480" w:lineRule="auto"/>
        <w:ind w:left="851" w:hanging="284"/>
        <w:jc w:val="both"/>
        <w:rPr>
          <w:rFonts w:asciiTheme="majorBidi" w:hAnsiTheme="majorBidi" w:cstheme="majorBidi"/>
          <w:sz w:val="24"/>
          <w:szCs w:val="24"/>
        </w:rPr>
      </w:pPr>
      <w:r>
        <w:rPr>
          <w:rFonts w:asciiTheme="majorBidi" w:hAnsiTheme="majorBidi" w:cstheme="majorBidi"/>
          <w:i/>
          <w:sz w:val="24"/>
          <w:szCs w:val="24"/>
        </w:rPr>
        <w:t>Musawah</w:t>
      </w:r>
      <w:r w:rsidRPr="006E4181">
        <w:rPr>
          <w:rFonts w:asciiTheme="majorBidi" w:hAnsiTheme="majorBidi" w:cstheme="majorBidi"/>
          <w:i/>
          <w:sz w:val="24"/>
          <w:szCs w:val="24"/>
        </w:rPr>
        <w:t xml:space="preserve"> </w:t>
      </w:r>
      <w:r w:rsidRPr="001941DD">
        <w:rPr>
          <w:rFonts w:asciiTheme="majorBidi" w:hAnsiTheme="majorBidi" w:cstheme="majorBidi"/>
          <w:sz w:val="24"/>
          <w:szCs w:val="24"/>
        </w:rPr>
        <w:t>(persamaan) yaitu tidak bersikap diskriminasi pada yang lain sebab perbedaan keyakinan, t</w:t>
      </w:r>
      <w:r>
        <w:rPr>
          <w:rFonts w:asciiTheme="majorBidi" w:hAnsiTheme="majorBidi" w:cstheme="majorBidi"/>
          <w:sz w:val="24"/>
          <w:szCs w:val="24"/>
        </w:rPr>
        <w:t>radisi dan asal usul seseorang.</w:t>
      </w:r>
    </w:p>
    <w:p w14:paraId="68838883" w14:textId="77777777" w:rsidR="00E5197F" w:rsidRDefault="00E5197F" w:rsidP="008C787D">
      <w:pPr>
        <w:pStyle w:val="ListParagraph"/>
        <w:numPr>
          <w:ilvl w:val="0"/>
          <w:numId w:val="26"/>
        </w:numPr>
        <w:spacing w:after="160" w:line="480" w:lineRule="auto"/>
        <w:ind w:left="851" w:hanging="284"/>
        <w:jc w:val="both"/>
        <w:rPr>
          <w:rFonts w:asciiTheme="majorBidi" w:hAnsiTheme="majorBidi" w:cstheme="majorBidi"/>
          <w:sz w:val="24"/>
          <w:szCs w:val="24"/>
        </w:rPr>
      </w:pPr>
      <w:r w:rsidRPr="00860EC6">
        <w:rPr>
          <w:rFonts w:asciiTheme="majorBidi" w:hAnsiTheme="majorBidi" w:cstheme="majorBidi"/>
          <w:i/>
          <w:sz w:val="24"/>
          <w:szCs w:val="24"/>
        </w:rPr>
        <w:t>Syura</w:t>
      </w:r>
      <w:r w:rsidRPr="001941DD">
        <w:rPr>
          <w:rFonts w:asciiTheme="majorBidi" w:hAnsiTheme="majorBidi" w:cstheme="majorBidi"/>
          <w:sz w:val="24"/>
          <w:szCs w:val="24"/>
        </w:rPr>
        <w:t xml:space="preserve"> (musyawarah) yaitu setiap persoalan diselesaikan dengan jalan musyawarah untuk mencapai mufakat dengan prinsip kemaslahatan di atas segalanya.</w:t>
      </w:r>
    </w:p>
    <w:p w14:paraId="1918E7ED" w14:textId="77777777" w:rsidR="00E5197F" w:rsidRDefault="00E5197F" w:rsidP="008C787D">
      <w:pPr>
        <w:pStyle w:val="ListParagraph"/>
        <w:numPr>
          <w:ilvl w:val="0"/>
          <w:numId w:val="26"/>
        </w:numPr>
        <w:spacing w:after="160" w:line="480" w:lineRule="auto"/>
        <w:ind w:left="851" w:hanging="284"/>
        <w:jc w:val="both"/>
        <w:rPr>
          <w:rFonts w:asciiTheme="majorBidi" w:hAnsiTheme="majorBidi" w:cstheme="majorBidi"/>
          <w:sz w:val="24"/>
          <w:szCs w:val="24"/>
        </w:rPr>
      </w:pPr>
      <w:r w:rsidRPr="00860EC6">
        <w:rPr>
          <w:rFonts w:asciiTheme="majorBidi" w:hAnsiTheme="majorBidi" w:cstheme="majorBidi"/>
          <w:i/>
          <w:sz w:val="24"/>
          <w:szCs w:val="24"/>
        </w:rPr>
        <w:t>Ishlah</w:t>
      </w:r>
      <w:r w:rsidRPr="001941DD">
        <w:rPr>
          <w:rFonts w:asciiTheme="majorBidi" w:hAnsiTheme="majorBidi" w:cstheme="majorBidi"/>
          <w:sz w:val="24"/>
          <w:szCs w:val="24"/>
        </w:rPr>
        <w:t xml:space="preserve"> (reformasi) yaitu mengutamakan prinsip reformatif untuk mencapai keadaan lebih baik yang mengakomodasi perubahan dan kemajuan zaman dengan berpijak pada kemaslahatan umum dengan tetap berpegang pada prinsip </w:t>
      </w:r>
      <w:r w:rsidRPr="001941DD">
        <w:rPr>
          <w:rFonts w:asciiTheme="majorBidi" w:hAnsiTheme="majorBidi" w:cstheme="majorBidi"/>
          <w:sz w:val="24"/>
          <w:szCs w:val="24"/>
        </w:rPr>
        <w:lastRenderedPageBreak/>
        <w:t>melestarikan tradisi lama yang baik , dan menerapka</w:t>
      </w:r>
      <w:r>
        <w:rPr>
          <w:rFonts w:asciiTheme="majorBidi" w:hAnsiTheme="majorBidi" w:cstheme="majorBidi"/>
          <w:sz w:val="24"/>
          <w:szCs w:val="24"/>
        </w:rPr>
        <w:t>n hal-hal baru yang lebih baik.</w:t>
      </w:r>
    </w:p>
    <w:p w14:paraId="6B863CDF" w14:textId="77777777" w:rsidR="00E5197F" w:rsidRDefault="00E5197F" w:rsidP="008C787D">
      <w:pPr>
        <w:pStyle w:val="ListParagraph"/>
        <w:numPr>
          <w:ilvl w:val="0"/>
          <w:numId w:val="26"/>
        </w:numPr>
        <w:spacing w:after="160" w:line="480" w:lineRule="auto"/>
        <w:ind w:left="851" w:hanging="284"/>
        <w:jc w:val="both"/>
        <w:rPr>
          <w:rFonts w:asciiTheme="majorBidi" w:hAnsiTheme="majorBidi" w:cstheme="majorBidi"/>
          <w:sz w:val="24"/>
          <w:szCs w:val="24"/>
        </w:rPr>
      </w:pPr>
      <w:r w:rsidRPr="00860EC6">
        <w:rPr>
          <w:rFonts w:asciiTheme="majorBidi" w:hAnsiTheme="majorBidi" w:cstheme="majorBidi"/>
          <w:i/>
          <w:sz w:val="24"/>
          <w:szCs w:val="24"/>
        </w:rPr>
        <w:t>Aulawiyah</w:t>
      </w:r>
      <w:r w:rsidRPr="001941DD">
        <w:rPr>
          <w:rFonts w:asciiTheme="majorBidi" w:hAnsiTheme="majorBidi" w:cstheme="majorBidi"/>
          <w:sz w:val="24"/>
          <w:szCs w:val="24"/>
        </w:rPr>
        <w:t xml:space="preserve"> (mendahulukan yang prioritas) yaitu kemampuan mengidentifikasi hal ihwal yang lebih penting harus diutamakan untuk diimplementasikan dibandingkan dengan kepentingan lebih rendah.</w:t>
      </w:r>
    </w:p>
    <w:p w14:paraId="17DA25AF" w14:textId="77777777" w:rsidR="00E5197F" w:rsidRDefault="00E5197F" w:rsidP="008C787D">
      <w:pPr>
        <w:pStyle w:val="ListParagraph"/>
        <w:numPr>
          <w:ilvl w:val="0"/>
          <w:numId w:val="26"/>
        </w:numPr>
        <w:spacing w:after="160" w:line="480" w:lineRule="auto"/>
        <w:ind w:left="851" w:hanging="284"/>
        <w:jc w:val="both"/>
        <w:rPr>
          <w:rFonts w:asciiTheme="majorBidi" w:hAnsiTheme="majorBidi" w:cstheme="majorBidi"/>
          <w:sz w:val="24"/>
          <w:szCs w:val="24"/>
        </w:rPr>
      </w:pPr>
      <w:r w:rsidRPr="00860EC6">
        <w:rPr>
          <w:rFonts w:asciiTheme="majorBidi" w:hAnsiTheme="majorBidi" w:cstheme="majorBidi"/>
          <w:i/>
          <w:sz w:val="24"/>
          <w:szCs w:val="24"/>
        </w:rPr>
        <w:t>Tathawur wa ibtikar</w:t>
      </w:r>
      <w:r w:rsidRPr="001941DD">
        <w:rPr>
          <w:rFonts w:asciiTheme="majorBidi" w:hAnsiTheme="majorBidi" w:cstheme="majorBidi"/>
          <w:sz w:val="24"/>
          <w:szCs w:val="24"/>
        </w:rPr>
        <w:t xml:space="preserve"> (dinamis dan inovatif) selalu terbuka untuk melakukan perubaha-perubahan sesuai dengan perkembangan zaman serta menciptakan hal-hal baru untuk kemaslah</w:t>
      </w:r>
      <w:r>
        <w:rPr>
          <w:rFonts w:asciiTheme="majorBidi" w:hAnsiTheme="majorBidi" w:cstheme="majorBidi"/>
          <w:sz w:val="24"/>
          <w:szCs w:val="24"/>
        </w:rPr>
        <w:t>atan dan kemajuan umat manusia.</w:t>
      </w:r>
    </w:p>
    <w:p w14:paraId="26E468FE" w14:textId="77777777" w:rsidR="00E5197F" w:rsidRPr="001941DD" w:rsidRDefault="00E5197F" w:rsidP="008C787D">
      <w:pPr>
        <w:pStyle w:val="ListParagraph"/>
        <w:numPr>
          <w:ilvl w:val="0"/>
          <w:numId w:val="26"/>
        </w:numPr>
        <w:spacing w:after="160" w:line="480" w:lineRule="auto"/>
        <w:ind w:left="851" w:hanging="284"/>
        <w:jc w:val="both"/>
        <w:rPr>
          <w:rFonts w:asciiTheme="majorBidi" w:hAnsiTheme="majorBidi" w:cstheme="majorBidi"/>
          <w:sz w:val="24"/>
          <w:szCs w:val="24"/>
        </w:rPr>
      </w:pPr>
      <w:r w:rsidRPr="00860EC6">
        <w:rPr>
          <w:rFonts w:asciiTheme="majorBidi" w:hAnsiTheme="majorBidi" w:cstheme="majorBidi"/>
          <w:i/>
          <w:sz w:val="24"/>
          <w:szCs w:val="24"/>
        </w:rPr>
        <w:t>Tahadhdhur</w:t>
      </w:r>
      <w:r w:rsidRPr="001941DD">
        <w:rPr>
          <w:rFonts w:asciiTheme="majorBidi" w:hAnsiTheme="majorBidi" w:cstheme="majorBidi"/>
          <w:sz w:val="24"/>
          <w:szCs w:val="24"/>
        </w:rPr>
        <w:t xml:space="preserve"> (berkeadaban) yaitu menjunjung tinggi akhlak mulia, karakter, identitas, dan integrasi sebagi khoiru ummah dalam kehidupan kemanusiaan dan peradaban</w:t>
      </w:r>
    </w:p>
    <w:p w14:paraId="6BD38E1A" w14:textId="77777777" w:rsidR="008C787D" w:rsidRDefault="00E5197F" w:rsidP="008C787D">
      <w:pPr>
        <w:pStyle w:val="ListParagraph"/>
        <w:spacing w:after="160" w:line="480" w:lineRule="auto"/>
        <w:ind w:left="567" w:firstLine="567"/>
        <w:jc w:val="both"/>
        <w:rPr>
          <w:rFonts w:asciiTheme="majorBidi" w:hAnsiTheme="majorBidi" w:cstheme="majorBidi"/>
          <w:sz w:val="24"/>
          <w:szCs w:val="24"/>
        </w:rPr>
      </w:pPr>
      <w:r w:rsidRPr="00CB4F74">
        <w:rPr>
          <w:rFonts w:asciiTheme="majorBidi" w:hAnsiTheme="majorBidi" w:cstheme="majorBidi"/>
          <w:sz w:val="24"/>
          <w:szCs w:val="24"/>
        </w:rPr>
        <w:lastRenderedPageBreak/>
        <w:t xml:space="preserve">Materi tersebut memiliki </w:t>
      </w:r>
      <w:r w:rsidR="00DC6BC1">
        <w:rPr>
          <w:rFonts w:asciiTheme="majorBidi" w:hAnsiTheme="majorBidi" w:cstheme="majorBidi"/>
          <w:sz w:val="24"/>
          <w:szCs w:val="24"/>
        </w:rPr>
        <w:t>kaitan</w:t>
      </w:r>
      <w:r w:rsidRPr="00CB4F74">
        <w:rPr>
          <w:rFonts w:asciiTheme="majorBidi" w:hAnsiTheme="majorBidi" w:cstheme="majorBidi"/>
          <w:sz w:val="24"/>
          <w:szCs w:val="24"/>
        </w:rPr>
        <w:t xml:space="preserve"> dengan isi di dalam Kitab </w:t>
      </w:r>
      <w:r w:rsidR="0004178D" w:rsidRPr="001D314A">
        <w:rPr>
          <w:rFonts w:asciiTheme="majorBidi" w:hAnsiTheme="majorBidi" w:cstheme="majorBidi"/>
          <w:i/>
          <w:iCs/>
          <w:sz w:val="24"/>
          <w:szCs w:val="24"/>
        </w:rPr>
        <w:t>Ìẓat Al-Nāsyiīn</w:t>
      </w:r>
      <w:r w:rsidRPr="00CB4F74">
        <w:rPr>
          <w:rFonts w:asciiTheme="majorBidi" w:hAnsiTheme="majorBidi" w:cstheme="majorBidi"/>
          <w:sz w:val="24"/>
          <w:szCs w:val="24"/>
        </w:rPr>
        <w:t xml:space="preserve"> yakni terdapat pada Bab XXXIII Tolong Menolong di halaman 220-221 dengan kutipan kalimat yang artinya sebagai berikut: “</w:t>
      </w:r>
      <w:r w:rsidRPr="00860EC6">
        <w:rPr>
          <w:rFonts w:asciiTheme="majorBidi" w:hAnsiTheme="majorBidi" w:cstheme="majorBidi"/>
          <w:i/>
          <w:sz w:val="24"/>
          <w:szCs w:val="24"/>
        </w:rPr>
        <w:t>Apabila engkau berbuat baik kepada seluruh umat, maka berarti engkau ibarat orang yang membangun sebuah monumen dan panggung (mimbar) kecintaan dalam setiap hari tiap-tiap anggota umat tersebut yang tidak mungkin terlupakan selama umat itu masih ada. Artinya kebaikan atau jasa baik kalian kepada masyarakat akan tetap dikenang mereka selama-lamanya, selama mereka masih hidup.</w:t>
      </w:r>
      <w:r w:rsidRPr="00CB4F74">
        <w:rPr>
          <w:rFonts w:asciiTheme="majorBidi" w:hAnsiTheme="majorBidi" w:cstheme="majorBidi"/>
          <w:sz w:val="24"/>
          <w:szCs w:val="24"/>
        </w:rPr>
        <w:t>”</w:t>
      </w:r>
      <w:r w:rsidRPr="00860EC6">
        <w:rPr>
          <w:rFonts w:asciiTheme="majorBidi" w:hAnsiTheme="majorBidi" w:cstheme="majorBidi"/>
          <w:sz w:val="24"/>
          <w:szCs w:val="24"/>
          <w:vertAlign w:val="superscript"/>
        </w:rPr>
        <w:footnoteReference w:id="68"/>
      </w:r>
      <w:r w:rsidRPr="00CB4F74">
        <w:rPr>
          <w:rFonts w:asciiTheme="majorBidi" w:hAnsiTheme="majorBidi" w:cstheme="majorBidi"/>
          <w:sz w:val="24"/>
          <w:szCs w:val="24"/>
        </w:rPr>
        <w:t xml:space="preserve"> Serta pada Bab XXXVI Para Pewaris Bumi di halaman 251 dengan kutipan kalimat yang artinya sebagai berikut: </w:t>
      </w:r>
      <w:r w:rsidRPr="00CB4F74">
        <w:rPr>
          <w:rFonts w:asciiTheme="majorBidi" w:hAnsiTheme="majorBidi" w:cstheme="majorBidi"/>
          <w:sz w:val="24"/>
          <w:szCs w:val="24"/>
        </w:rPr>
        <w:lastRenderedPageBreak/>
        <w:t>“</w:t>
      </w:r>
      <w:r w:rsidRPr="00860EC6">
        <w:rPr>
          <w:rFonts w:asciiTheme="majorBidi" w:hAnsiTheme="majorBidi" w:cstheme="majorBidi"/>
          <w:i/>
          <w:sz w:val="24"/>
          <w:szCs w:val="24"/>
        </w:rPr>
        <w:t>Manusia adalah khalifah Allah yang diserahi tugas memakmurkan dan membangun bumi oleh-Nya.</w:t>
      </w:r>
      <w:r w:rsidRPr="00CB4F74">
        <w:rPr>
          <w:rFonts w:asciiTheme="majorBidi" w:hAnsiTheme="majorBidi" w:cstheme="majorBidi"/>
          <w:sz w:val="24"/>
          <w:szCs w:val="24"/>
        </w:rPr>
        <w:t>”</w:t>
      </w:r>
      <w:r w:rsidRPr="00860EC6">
        <w:rPr>
          <w:rFonts w:asciiTheme="majorBidi" w:hAnsiTheme="majorBidi" w:cstheme="majorBidi"/>
          <w:sz w:val="24"/>
          <w:szCs w:val="24"/>
          <w:vertAlign w:val="superscript"/>
        </w:rPr>
        <w:footnoteReference w:id="69"/>
      </w:r>
    </w:p>
    <w:p w14:paraId="496D621E" w14:textId="2DFF7A27" w:rsidR="00E5197F" w:rsidRPr="008C787D" w:rsidRDefault="00E5197F" w:rsidP="008C787D">
      <w:pPr>
        <w:pStyle w:val="ListParagraph"/>
        <w:spacing w:after="160" w:line="480" w:lineRule="auto"/>
        <w:ind w:left="567" w:firstLine="567"/>
        <w:jc w:val="both"/>
        <w:rPr>
          <w:rFonts w:asciiTheme="majorBidi" w:hAnsiTheme="majorBidi" w:cstheme="majorBidi"/>
          <w:sz w:val="24"/>
          <w:szCs w:val="24"/>
        </w:rPr>
      </w:pPr>
      <w:r w:rsidRPr="008C787D">
        <w:rPr>
          <w:rFonts w:asciiTheme="majorBidi" w:hAnsiTheme="majorBidi" w:cstheme="majorBidi"/>
          <w:sz w:val="24"/>
          <w:szCs w:val="24"/>
        </w:rPr>
        <w:t>Kutipan kalimat ter</w:t>
      </w:r>
      <w:r w:rsidR="00DC6BC1" w:rsidRPr="008C787D">
        <w:rPr>
          <w:rFonts w:asciiTheme="majorBidi" w:hAnsiTheme="majorBidi" w:cstheme="majorBidi"/>
          <w:sz w:val="24"/>
          <w:szCs w:val="24"/>
        </w:rPr>
        <w:t xml:space="preserve">sebut mengandung nilai moderasi yaitu </w:t>
      </w:r>
      <w:r w:rsidRPr="008C787D">
        <w:rPr>
          <w:rFonts w:asciiTheme="majorBidi" w:hAnsiTheme="majorBidi" w:cstheme="majorBidi"/>
          <w:sz w:val="24"/>
          <w:szCs w:val="24"/>
        </w:rPr>
        <w:t xml:space="preserve">terlihat dari dampak positif yang terjadi apabila kita selaku umat Islam mengamalkan sikap terpuji dalam mengimplementasikan Islam yang </w:t>
      </w:r>
      <w:r w:rsidRPr="008C787D">
        <w:rPr>
          <w:rFonts w:asciiTheme="majorBidi" w:hAnsiTheme="majorBidi" w:cstheme="majorBidi"/>
          <w:i/>
          <w:sz w:val="24"/>
          <w:szCs w:val="24"/>
        </w:rPr>
        <w:t>wasathiyah</w:t>
      </w:r>
      <w:r w:rsidRPr="008C787D">
        <w:rPr>
          <w:rFonts w:asciiTheme="majorBidi" w:hAnsiTheme="majorBidi" w:cstheme="majorBidi"/>
          <w:sz w:val="24"/>
          <w:szCs w:val="24"/>
        </w:rPr>
        <w:t xml:space="preserve">. Mulai dari </w:t>
      </w:r>
      <w:r w:rsidRPr="008C787D">
        <w:rPr>
          <w:rFonts w:asciiTheme="majorBidi" w:hAnsiTheme="majorBidi" w:cstheme="majorBidi"/>
          <w:i/>
          <w:sz w:val="24"/>
          <w:szCs w:val="24"/>
        </w:rPr>
        <w:t>tawassuth</w:t>
      </w:r>
      <w:r w:rsidRPr="008C787D">
        <w:rPr>
          <w:rFonts w:asciiTheme="majorBidi" w:hAnsiTheme="majorBidi" w:cstheme="majorBidi"/>
          <w:sz w:val="24"/>
          <w:szCs w:val="24"/>
        </w:rPr>
        <w:t xml:space="preserve">, </w:t>
      </w:r>
      <w:r w:rsidRPr="008C787D">
        <w:rPr>
          <w:rFonts w:asciiTheme="majorBidi" w:hAnsiTheme="majorBidi" w:cstheme="majorBidi"/>
          <w:i/>
          <w:sz w:val="24"/>
          <w:szCs w:val="24"/>
        </w:rPr>
        <w:t>tawazun, i’tidal, tasamuh, musawah, syura ishlah, aulawiyah, tathawur wa ibtikar</w:t>
      </w:r>
      <w:r w:rsidRPr="008C787D">
        <w:rPr>
          <w:rFonts w:asciiTheme="majorBidi" w:hAnsiTheme="majorBidi" w:cstheme="majorBidi"/>
          <w:sz w:val="24"/>
          <w:szCs w:val="24"/>
        </w:rPr>
        <w:t xml:space="preserve">, hingga </w:t>
      </w:r>
      <w:r w:rsidRPr="008C787D">
        <w:rPr>
          <w:rFonts w:asciiTheme="majorBidi" w:hAnsiTheme="majorBidi" w:cstheme="majorBidi"/>
          <w:i/>
          <w:sz w:val="24"/>
          <w:szCs w:val="24"/>
        </w:rPr>
        <w:t>tahadhdhur</w:t>
      </w:r>
      <w:r w:rsidRPr="008C787D">
        <w:rPr>
          <w:rFonts w:asciiTheme="majorBidi" w:hAnsiTheme="majorBidi" w:cstheme="majorBidi"/>
          <w:sz w:val="24"/>
          <w:szCs w:val="24"/>
        </w:rPr>
        <w:t xml:space="preserve">. Sehingga manusia yang teguh pendirian untuk senantiasa mengimplementasikan pemahaman dan praktik amaliah Islam </w:t>
      </w:r>
      <w:r w:rsidRPr="008C787D">
        <w:rPr>
          <w:rFonts w:asciiTheme="majorBidi" w:hAnsiTheme="majorBidi" w:cstheme="majorBidi"/>
          <w:i/>
          <w:sz w:val="24"/>
          <w:szCs w:val="24"/>
        </w:rPr>
        <w:t>Wasathiyah</w:t>
      </w:r>
      <w:r w:rsidRPr="008C787D">
        <w:rPr>
          <w:rFonts w:asciiTheme="majorBidi" w:hAnsiTheme="majorBidi" w:cstheme="majorBidi"/>
          <w:sz w:val="24"/>
          <w:szCs w:val="24"/>
        </w:rPr>
        <w:t xml:space="preserve"> akan terselaraskannya kehidupan ke jalan yang lurus, serta apabila hal tersebut diimplementasikan </w:t>
      </w:r>
      <w:r w:rsidRPr="008C787D">
        <w:rPr>
          <w:rFonts w:asciiTheme="majorBidi" w:hAnsiTheme="majorBidi" w:cstheme="majorBidi"/>
          <w:sz w:val="24"/>
          <w:szCs w:val="24"/>
        </w:rPr>
        <w:lastRenderedPageBreak/>
        <w:t xml:space="preserve">kepada khalayak umum, maka orang lain akan terus mengingat kebaikan dari sikap kita tersebut, dan lambat laun akan tergugah untuk kemudian meniru untuk diimplementasikannya ke dalam kehidupan mereka sehari-hari, yang mendorong terbentuknya umat Islam yang </w:t>
      </w:r>
      <w:r w:rsidRPr="008C787D">
        <w:rPr>
          <w:rFonts w:asciiTheme="majorBidi" w:hAnsiTheme="majorBidi" w:cstheme="majorBidi"/>
          <w:i/>
          <w:sz w:val="24"/>
          <w:szCs w:val="24"/>
        </w:rPr>
        <w:t>Wasathiyah</w:t>
      </w:r>
      <w:r w:rsidRPr="008C787D">
        <w:rPr>
          <w:rFonts w:asciiTheme="majorBidi" w:hAnsiTheme="majorBidi" w:cstheme="majorBidi"/>
          <w:sz w:val="24"/>
          <w:szCs w:val="24"/>
        </w:rPr>
        <w:t>.</w:t>
      </w:r>
    </w:p>
    <w:p w14:paraId="0459F776" w14:textId="77777777" w:rsidR="00E5197F" w:rsidRPr="00860EC6" w:rsidRDefault="00E5197F" w:rsidP="008C787D">
      <w:pPr>
        <w:pStyle w:val="ListParagraph"/>
        <w:numPr>
          <w:ilvl w:val="0"/>
          <w:numId w:val="24"/>
        </w:numPr>
        <w:spacing w:after="160" w:line="480" w:lineRule="auto"/>
        <w:ind w:left="567" w:hanging="283"/>
        <w:jc w:val="both"/>
        <w:rPr>
          <w:rFonts w:asciiTheme="majorBidi" w:hAnsiTheme="majorBidi" w:cstheme="majorBidi"/>
          <w:i/>
          <w:sz w:val="24"/>
          <w:szCs w:val="24"/>
        </w:rPr>
      </w:pPr>
      <w:r w:rsidRPr="008C787D">
        <w:rPr>
          <w:rFonts w:asciiTheme="majorBidi" w:hAnsiTheme="majorBidi" w:cstheme="majorBidi"/>
          <w:b/>
          <w:bCs/>
          <w:sz w:val="24"/>
          <w:szCs w:val="24"/>
        </w:rPr>
        <w:t>Islam Wasathiyah sebagai rahmatan lil ‘alamin</w:t>
      </w:r>
    </w:p>
    <w:p w14:paraId="0685A46B" w14:textId="77777777" w:rsidR="008C787D" w:rsidRDefault="00E5197F" w:rsidP="008C787D">
      <w:pPr>
        <w:pStyle w:val="ListParagraph"/>
        <w:spacing w:after="160" w:line="480" w:lineRule="auto"/>
        <w:ind w:left="567" w:firstLine="567"/>
        <w:jc w:val="both"/>
        <w:rPr>
          <w:rFonts w:asciiTheme="majorBidi" w:hAnsiTheme="majorBidi" w:cstheme="majorBidi"/>
          <w:sz w:val="24"/>
          <w:szCs w:val="24"/>
        </w:rPr>
      </w:pPr>
      <w:r w:rsidRPr="00CB4F74">
        <w:rPr>
          <w:rFonts w:asciiTheme="majorBidi" w:hAnsiTheme="majorBidi" w:cstheme="majorBidi"/>
          <w:sz w:val="24"/>
          <w:szCs w:val="24"/>
        </w:rPr>
        <w:t xml:space="preserve">Pada subpoin pembahasan (1c) mengenai </w:t>
      </w:r>
      <w:r>
        <w:rPr>
          <w:rFonts w:asciiTheme="majorBidi" w:hAnsiTheme="majorBidi" w:cstheme="majorBidi"/>
          <w:sz w:val="24"/>
          <w:szCs w:val="24"/>
        </w:rPr>
        <w:t>Islam</w:t>
      </w:r>
      <w:r w:rsidRPr="00CB4F74">
        <w:rPr>
          <w:rFonts w:asciiTheme="majorBidi" w:hAnsiTheme="majorBidi" w:cstheme="majorBidi"/>
          <w:sz w:val="24"/>
          <w:szCs w:val="24"/>
        </w:rPr>
        <w:t xml:space="preserve"> </w:t>
      </w:r>
      <w:r w:rsidRPr="00FE286A">
        <w:rPr>
          <w:rFonts w:asciiTheme="majorBidi" w:hAnsiTheme="majorBidi" w:cstheme="majorBidi"/>
          <w:i/>
          <w:sz w:val="24"/>
          <w:szCs w:val="24"/>
        </w:rPr>
        <w:t>Wasathiyah</w:t>
      </w:r>
      <w:r w:rsidRPr="00CB4F74">
        <w:rPr>
          <w:rFonts w:asciiTheme="majorBidi" w:hAnsiTheme="majorBidi" w:cstheme="majorBidi"/>
          <w:sz w:val="24"/>
          <w:szCs w:val="24"/>
        </w:rPr>
        <w:t xml:space="preserve"> sebagai </w:t>
      </w:r>
      <w:r w:rsidRPr="00860EC6">
        <w:rPr>
          <w:rFonts w:asciiTheme="majorBidi" w:hAnsiTheme="majorBidi" w:cstheme="majorBidi"/>
          <w:i/>
          <w:sz w:val="24"/>
          <w:szCs w:val="24"/>
        </w:rPr>
        <w:t>rahmatan lil ‘alamin</w:t>
      </w:r>
      <w:r w:rsidRPr="00CB4F74">
        <w:rPr>
          <w:rFonts w:asciiTheme="majorBidi" w:hAnsiTheme="majorBidi" w:cstheme="majorBidi"/>
          <w:sz w:val="24"/>
          <w:szCs w:val="24"/>
        </w:rPr>
        <w:t xml:space="preserve"> di dalam buku Akidah Akhlak kelas X Madrasah Aliyah (MA) tertuliskan materi yang diawali dari orientasi berupa fenomena dan kondisi yang tengah terjadi pada akhir-akhir ini, khususnya di era peradaban yang teraklselerasi sebagai akibat dari adanya globaliasi. Di mana mulai bermunculannya kelompok </w:t>
      </w:r>
      <w:r>
        <w:rPr>
          <w:rFonts w:asciiTheme="majorBidi" w:hAnsiTheme="majorBidi" w:cstheme="majorBidi"/>
          <w:sz w:val="24"/>
          <w:szCs w:val="24"/>
        </w:rPr>
        <w:t>Islam</w:t>
      </w:r>
      <w:r w:rsidRPr="00CB4F74">
        <w:rPr>
          <w:rFonts w:asciiTheme="majorBidi" w:hAnsiTheme="majorBidi" w:cstheme="majorBidi"/>
          <w:sz w:val="24"/>
          <w:szCs w:val="24"/>
        </w:rPr>
        <w:t xml:space="preserve"> yang intoleran, eksklusif, mudah </w:t>
      </w:r>
      <w:r w:rsidRPr="00CB4F74">
        <w:rPr>
          <w:rFonts w:asciiTheme="majorBidi" w:hAnsiTheme="majorBidi" w:cstheme="majorBidi"/>
          <w:sz w:val="24"/>
          <w:szCs w:val="24"/>
        </w:rPr>
        <w:lastRenderedPageBreak/>
        <w:t>mengkafirkan orang, kaku, dan kelompok lain yang gampang menyatakan permusuhan dan melakukan konflik, bahkan kalau perlu melakukan kekerasan terhadap sesama muslim yang tidak sepaham dengan kelompoknya. Kedua kelompok tersebut kemudian sering dikenal sebagai kelompok ekstrem kanan (</w:t>
      </w:r>
      <w:r w:rsidRPr="00860EC6">
        <w:rPr>
          <w:rFonts w:asciiTheme="majorBidi" w:hAnsiTheme="majorBidi" w:cstheme="majorBidi"/>
          <w:i/>
          <w:sz w:val="24"/>
          <w:szCs w:val="24"/>
        </w:rPr>
        <w:t>tatharuf yamin</w:t>
      </w:r>
      <w:r w:rsidRPr="00CB4F74">
        <w:rPr>
          <w:rFonts w:asciiTheme="majorBidi" w:hAnsiTheme="majorBidi" w:cstheme="majorBidi"/>
          <w:sz w:val="24"/>
          <w:szCs w:val="24"/>
        </w:rPr>
        <w:t>) dan ekstrem kiri (</w:t>
      </w:r>
      <w:r w:rsidRPr="00860EC6">
        <w:rPr>
          <w:rFonts w:asciiTheme="majorBidi" w:hAnsiTheme="majorBidi" w:cstheme="majorBidi"/>
          <w:i/>
          <w:sz w:val="24"/>
          <w:szCs w:val="24"/>
        </w:rPr>
        <w:t>yasar</w:t>
      </w:r>
      <w:r w:rsidRPr="00CB4F74">
        <w:rPr>
          <w:rFonts w:asciiTheme="majorBidi" w:hAnsiTheme="majorBidi" w:cstheme="majorBidi"/>
          <w:sz w:val="24"/>
          <w:szCs w:val="24"/>
        </w:rPr>
        <w:t xml:space="preserve">), yang bertentangan dengan wujud ideal dalam mengimplementasikan ajaran </w:t>
      </w:r>
      <w:r>
        <w:rPr>
          <w:rFonts w:asciiTheme="majorBidi" w:hAnsiTheme="majorBidi" w:cstheme="majorBidi"/>
          <w:sz w:val="24"/>
          <w:szCs w:val="24"/>
        </w:rPr>
        <w:t>Islam</w:t>
      </w:r>
      <w:r w:rsidRPr="00CB4F74">
        <w:rPr>
          <w:rFonts w:asciiTheme="majorBidi" w:hAnsiTheme="majorBidi" w:cstheme="majorBidi"/>
          <w:sz w:val="24"/>
          <w:szCs w:val="24"/>
        </w:rPr>
        <w:t xml:space="preserve"> di Indonesia bahkan dunia.</w:t>
      </w:r>
      <w:r w:rsidRPr="00860EC6">
        <w:rPr>
          <w:rFonts w:asciiTheme="majorBidi" w:hAnsiTheme="majorBidi" w:cstheme="majorBidi"/>
          <w:sz w:val="24"/>
          <w:szCs w:val="24"/>
          <w:vertAlign w:val="superscript"/>
        </w:rPr>
        <w:footnoteReference w:id="70"/>
      </w:r>
    </w:p>
    <w:p w14:paraId="78EF2E65" w14:textId="77777777" w:rsidR="008C787D" w:rsidRDefault="00E5197F" w:rsidP="008C787D">
      <w:pPr>
        <w:pStyle w:val="ListParagraph"/>
        <w:spacing w:after="160" w:line="480" w:lineRule="auto"/>
        <w:ind w:left="567" w:firstLine="567"/>
        <w:jc w:val="both"/>
        <w:rPr>
          <w:rFonts w:asciiTheme="majorBidi" w:hAnsiTheme="majorBidi" w:cstheme="majorBidi"/>
          <w:sz w:val="24"/>
          <w:szCs w:val="24"/>
        </w:rPr>
      </w:pPr>
      <w:r w:rsidRPr="008C787D">
        <w:rPr>
          <w:rFonts w:asciiTheme="majorBidi" w:hAnsiTheme="majorBidi" w:cstheme="majorBidi"/>
          <w:sz w:val="24"/>
          <w:szCs w:val="24"/>
        </w:rPr>
        <w:t xml:space="preserve">Kemudian dilanjutkan dengan awal mula berkembangnya Islam </w:t>
      </w:r>
      <w:r w:rsidRPr="008C787D">
        <w:rPr>
          <w:rFonts w:asciiTheme="majorBidi" w:hAnsiTheme="majorBidi" w:cstheme="majorBidi"/>
          <w:i/>
          <w:sz w:val="24"/>
          <w:szCs w:val="24"/>
        </w:rPr>
        <w:t>Wasathiyah</w:t>
      </w:r>
      <w:r w:rsidRPr="008C787D">
        <w:rPr>
          <w:rFonts w:asciiTheme="majorBidi" w:hAnsiTheme="majorBidi" w:cstheme="majorBidi"/>
          <w:sz w:val="24"/>
          <w:szCs w:val="24"/>
        </w:rPr>
        <w:t xml:space="preserve"> ke Negara Indonesia sebagai bentuk respon terhadap mulai bermunculannya paham-paham radikalisme yang dianggap membahayakan bagi persatuan dan </w:t>
      </w:r>
      <w:r w:rsidRPr="008C787D">
        <w:rPr>
          <w:rFonts w:asciiTheme="majorBidi" w:hAnsiTheme="majorBidi" w:cstheme="majorBidi"/>
          <w:sz w:val="24"/>
          <w:szCs w:val="24"/>
        </w:rPr>
        <w:lastRenderedPageBreak/>
        <w:t>kesatuan umat Islam di Indonesia yan terdiri dari beragam etnis dan suku, yang juga dikhawatirkan merembet terhadap keharmonisan toleransi terhadap umat beragama lain. Karena berdasarkan atas prinsip bahwasanya Indonesia bukan hanya milik umat dari satu agama saja, melainkan juga milik umat agama lain yang masih satu tanah air Indonesia.</w:t>
      </w:r>
    </w:p>
    <w:p w14:paraId="29781456" w14:textId="77777777" w:rsidR="008C787D" w:rsidRDefault="00E5197F" w:rsidP="008C787D">
      <w:pPr>
        <w:pStyle w:val="ListParagraph"/>
        <w:spacing w:after="160" w:line="480" w:lineRule="auto"/>
        <w:ind w:left="567" w:firstLine="567"/>
        <w:jc w:val="both"/>
        <w:rPr>
          <w:rFonts w:asciiTheme="majorBidi" w:hAnsiTheme="majorBidi" w:cstheme="majorBidi"/>
          <w:sz w:val="24"/>
          <w:szCs w:val="24"/>
        </w:rPr>
      </w:pPr>
      <w:r w:rsidRPr="008C787D">
        <w:rPr>
          <w:rFonts w:asciiTheme="majorBidi" w:hAnsiTheme="majorBidi" w:cstheme="majorBidi"/>
          <w:sz w:val="24"/>
          <w:szCs w:val="24"/>
        </w:rPr>
        <w:t xml:space="preserve">Untuk berkembangnya paham dan gerakan yang bersifat intoleran, kaku dan cenderung kafir, maka perlu digalakkan praktik keagamaan yang berbasis Islam </w:t>
      </w:r>
      <w:r w:rsidRPr="008C787D">
        <w:rPr>
          <w:rFonts w:asciiTheme="majorBidi" w:hAnsiTheme="majorBidi" w:cstheme="majorBidi"/>
          <w:i/>
          <w:iCs/>
          <w:sz w:val="24"/>
          <w:szCs w:val="24"/>
        </w:rPr>
        <w:t>Wasathiyah</w:t>
      </w:r>
      <w:r w:rsidRPr="008C787D">
        <w:rPr>
          <w:rFonts w:asciiTheme="majorBidi" w:hAnsiTheme="majorBidi" w:cstheme="majorBidi"/>
          <w:sz w:val="24"/>
          <w:szCs w:val="24"/>
        </w:rPr>
        <w:t xml:space="preserve">. Hal ini merupakan wujud implementasi konsep Islam </w:t>
      </w:r>
      <w:r w:rsidRPr="008C787D">
        <w:rPr>
          <w:rFonts w:asciiTheme="majorBidi" w:hAnsiTheme="majorBidi" w:cstheme="majorBidi"/>
          <w:i/>
          <w:iCs/>
          <w:sz w:val="24"/>
          <w:szCs w:val="24"/>
        </w:rPr>
        <w:t>rahmatan lil alamin</w:t>
      </w:r>
      <w:r w:rsidRPr="008C787D">
        <w:rPr>
          <w:rFonts w:asciiTheme="majorBidi" w:hAnsiTheme="majorBidi" w:cstheme="majorBidi"/>
          <w:sz w:val="24"/>
          <w:szCs w:val="24"/>
        </w:rPr>
        <w:t xml:space="preserve"> yang bertujuan untuk mengedepankan nilai-nilai ajaran Islam moderat dalam segala aspek kehidupan, termasuk dalam bidang agama, sosial, </w:t>
      </w:r>
      <w:r w:rsidRPr="008C787D">
        <w:rPr>
          <w:rFonts w:asciiTheme="majorBidi" w:hAnsiTheme="majorBidi" w:cstheme="majorBidi"/>
          <w:sz w:val="24"/>
          <w:szCs w:val="24"/>
        </w:rPr>
        <w:lastRenderedPageBreak/>
        <w:t>kemanusiaan, dan ketertiban negara. Sikap moderat merupakan wujud nyata ajaran Islam sebagai rahmat bagi seluruh alam semesta, dan perlu diperjuangkan agar muncul masyarakat yang lebih baik (</w:t>
      </w:r>
      <w:r w:rsidRPr="008C787D">
        <w:rPr>
          <w:rFonts w:asciiTheme="majorBidi" w:hAnsiTheme="majorBidi" w:cstheme="majorBidi"/>
          <w:i/>
          <w:iCs/>
          <w:sz w:val="24"/>
          <w:szCs w:val="24"/>
        </w:rPr>
        <w:t>khoirul ummah</w:t>
      </w:r>
      <w:r w:rsidRPr="008C787D">
        <w:rPr>
          <w:rFonts w:asciiTheme="majorBidi" w:hAnsiTheme="majorBidi" w:cstheme="majorBidi"/>
          <w:sz w:val="24"/>
          <w:szCs w:val="24"/>
        </w:rPr>
        <w:t>).</w:t>
      </w:r>
    </w:p>
    <w:p w14:paraId="51CDD137" w14:textId="77777777" w:rsidR="008C787D" w:rsidRDefault="00E5197F" w:rsidP="008C787D">
      <w:pPr>
        <w:pStyle w:val="ListParagraph"/>
        <w:spacing w:after="160" w:line="480" w:lineRule="auto"/>
        <w:ind w:left="567" w:firstLine="567"/>
        <w:jc w:val="both"/>
        <w:rPr>
          <w:rFonts w:asciiTheme="majorBidi" w:hAnsiTheme="majorBidi" w:cstheme="majorBidi"/>
          <w:sz w:val="24"/>
          <w:szCs w:val="24"/>
        </w:rPr>
      </w:pPr>
      <w:r w:rsidRPr="008C787D">
        <w:rPr>
          <w:rFonts w:asciiTheme="majorBidi" w:hAnsiTheme="majorBidi" w:cstheme="majorBidi"/>
          <w:sz w:val="24"/>
          <w:szCs w:val="24"/>
        </w:rPr>
        <w:t xml:space="preserve">Di akhir materi pada subpoin pembahasan ini disajikan koda mengenai bahwasanya betapa pentingnya Islam bagi kita selaku umat Islam yang tinggal dan hidup di Indonesia dengan pluralitas yang sangat tinggi, untuk mengimplementasikan Islam </w:t>
      </w:r>
      <w:r w:rsidRPr="008C787D">
        <w:rPr>
          <w:rFonts w:asciiTheme="majorBidi" w:hAnsiTheme="majorBidi" w:cstheme="majorBidi"/>
          <w:i/>
          <w:sz w:val="24"/>
          <w:szCs w:val="24"/>
        </w:rPr>
        <w:t>Wasathiyah</w:t>
      </w:r>
      <w:r w:rsidRPr="008C787D">
        <w:rPr>
          <w:rFonts w:asciiTheme="majorBidi" w:hAnsiTheme="majorBidi" w:cstheme="majorBidi"/>
          <w:sz w:val="24"/>
          <w:szCs w:val="24"/>
        </w:rPr>
        <w:t xml:space="preserve">. Moderasi dalam praktik beragama dianggap sebagai solusi yang penting untuk menciptakan lingkungan keagamaan yang damai, harmonis, dan seimbang. Ini berlaku dalam konteks kehidupan individu, keluarga, masyarakat, dan antar manusia secara umum. Melalui </w:t>
      </w:r>
      <w:r w:rsidRPr="008C787D">
        <w:rPr>
          <w:rFonts w:asciiTheme="majorBidi" w:hAnsiTheme="majorBidi" w:cstheme="majorBidi"/>
          <w:sz w:val="24"/>
          <w:szCs w:val="24"/>
        </w:rPr>
        <w:lastRenderedPageBreak/>
        <w:t>pendekatan ini, diharapkan dapat terwujud konsep rahmatan lil alamin dengan baik</w:t>
      </w:r>
      <w:r w:rsidRPr="008C787D">
        <w:rPr>
          <w:rFonts w:asciiTheme="majorBidi" w:hAnsiTheme="majorBidi" w:cstheme="majorBidi"/>
          <w:sz w:val="24"/>
          <w:szCs w:val="24"/>
          <w:lang w:val="en-US"/>
        </w:rPr>
        <w:t>.</w:t>
      </w:r>
      <w:r w:rsidRPr="00F20C2C">
        <w:rPr>
          <w:vertAlign w:val="superscript"/>
        </w:rPr>
        <w:footnoteReference w:id="71"/>
      </w:r>
    </w:p>
    <w:p w14:paraId="580A3660" w14:textId="77777777" w:rsidR="008C787D" w:rsidRDefault="00E5197F" w:rsidP="008C787D">
      <w:pPr>
        <w:pStyle w:val="ListParagraph"/>
        <w:spacing w:after="160" w:line="480" w:lineRule="auto"/>
        <w:ind w:left="567" w:firstLine="567"/>
        <w:jc w:val="both"/>
        <w:rPr>
          <w:rFonts w:asciiTheme="majorBidi" w:hAnsiTheme="majorBidi" w:cstheme="majorBidi"/>
          <w:sz w:val="24"/>
          <w:szCs w:val="24"/>
        </w:rPr>
      </w:pPr>
      <w:r w:rsidRPr="008C787D">
        <w:rPr>
          <w:rFonts w:asciiTheme="majorBidi" w:hAnsiTheme="majorBidi" w:cstheme="majorBidi"/>
          <w:sz w:val="24"/>
          <w:szCs w:val="24"/>
        </w:rPr>
        <w:t xml:space="preserve">Materi tersebut memiliki </w:t>
      </w:r>
      <w:r w:rsidR="004652A2" w:rsidRPr="008C787D">
        <w:rPr>
          <w:rFonts w:asciiTheme="majorBidi" w:hAnsiTheme="majorBidi" w:cstheme="majorBidi"/>
          <w:sz w:val="24"/>
          <w:szCs w:val="24"/>
        </w:rPr>
        <w:t>kaitan</w:t>
      </w:r>
      <w:r w:rsidRPr="008C787D">
        <w:rPr>
          <w:rFonts w:asciiTheme="majorBidi" w:hAnsiTheme="majorBidi" w:cstheme="majorBidi"/>
          <w:sz w:val="24"/>
          <w:szCs w:val="24"/>
        </w:rPr>
        <w:t xml:space="preserve"> dengan isi di dalam Kitab </w:t>
      </w:r>
      <w:r w:rsidR="0004178D" w:rsidRPr="008C787D">
        <w:rPr>
          <w:rFonts w:asciiTheme="majorBidi" w:hAnsiTheme="majorBidi" w:cstheme="majorBidi"/>
          <w:i/>
          <w:iCs/>
          <w:sz w:val="24"/>
          <w:szCs w:val="24"/>
        </w:rPr>
        <w:t>Ìẓat Al-Nāsyiīn</w:t>
      </w:r>
      <w:r w:rsidRPr="008C787D">
        <w:rPr>
          <w:rFonts w:asciiTheme="majorBidi" w:hAnsiTheme="majorBidi" w:cstheme="majorBidi"/>
          <w:sz w:val="24"/>
          <w:szCs w:val="24"/>
        </w:rPr>
        <w:t xml:space="preserve"> yang telah diidentifikasi sebelumnya, yakni terdapat pada Bab XXXV Fanatisme di halaman 238 dengan kutipan kalimat yang artinya sebagai berikut: “</w:t>
      </w:r>
      <w:r w:rsidRPr="008C787D">
        <w:rPr>
          <w:rFonts w:asciiTheme="majorBidi" w:hAnsiTheme="majorBidi" w:cstheme="majorBidi"/>
          <w:i/>
          <w:sz w:val="24"/>
          <w:szCs w:val="24"/>
        </w:rPr>
        <w:t>Dan setiap orang itu memiliki hak asasi dan kebebasan memeluk agama yang dia yakini kebenarannya.</w:t>
      </w:r>
      <w:r w:rsidRPr="008C787D">
        <w:rPr>
          <w:rFonts w:asciiTheme="majorBidi" w:hAnsiTheme="majorBidi" w:cstheme="majorBidi"/>
          <w:sz w:val="24"/>
          <w:szCs w:val="24"/>
        </w:rPr>
        <w:t>” Serta yang juga pada Bab XXXV Fanatisme di halaman 246-247 terdapat kutipan yang artinya: “</w:t>
      </w:r>
      <w:r w:rsidRPr="008C787D">
        <w:rPr>
          <w:rFonts w:asciiTheme="majorBidi" w:hAnsiTheme="majorBidi" w:cstheme="majorBidi"/>
          <w:i/>
          <w:sz w:val="24"/>
          <w:szCs w:val="24"/>
        </w:rPr>
        <w:t xml:space="preserve">Janganlah kalian membiarkan perbedaan pendapat, agama, kebangsaan dan bahasa menimbulkan keresahan masyarakat, menghambat kemajuan dan merobek-robek persatuan, </w:t>
      </w:r>
      <w:r w:rsidRPr="008C787D">
        <w:rPr>
          <w:rFonts w:asciiTheme="majorBidi" w:hAnsiTheme="majorBidi" w:cstheme="majorBidi"/>
          <w:i/>
          <w:sz w:val="24"/>
          <w:szCs w:val="24"/>
        </w:rPr>
        <w:lastRenderedPageBreak/>
        <w:t>khususnya jika perbedaan itu terjadi antara sesama bangsa yang satu bahasa, satu tanah air dan satu haluan politiknya.</w:t>
      </w:r>
      <w:r w:rsidRPr="008C787D">
        <w:rPr>
          <w:rFonts w:asciiTheme="majorBidi" w:hAnsiTheme="majorBidi" w:cstheme="majorBidi"/>
          <w:sz w:val="24"/>
          <w:szCs w:val="24"/>
        </w:rPr>
        <w:t>”</w:t>
      </w:r>
      <w:r w:rsidRPr="00860EC6">
        <w:rPr>
          <w:vertAlign w:val="superscript"/>
        </w:rPr>
        <w:footnoteReference w:id="72"/>
      </w:r>
    </w:p>
    <w:p w14:paraId="15738BF3" w14:textId="77777777" w:rsidR="008C787D" w:rsidRDefault="00E5197F" w:rsidP="008C787D">
      <w:pPr>
        <w:pStyle w:val="ListParagraph"/>
        <w:spacing w:after="160" w:line="480" w:lineRule="auto"/>
        <w:ind w:left="567" w:firstLine="567"/>
        <w:jc w:val="both"/>
        <w:rPr>
          <w:rFonts w:asciiTheme="majorBidi" w:hAnsiTheme="majorBidi" w:cstheme="majorBidi"/>
          <w:sz w:val="24"/>
          <w:szCs w:val="24"/>
        </w:rPr>
      </w:pPr>
      <w:r w:rsidRPr="008C787D">
        <w:rPr>
          <w:rFonts w:asciiTheme="majorBidi" w:hAnsiTheme="majorBidi" w:cstheme="majorBidi"/>
          <w:sz w:val="24"/>
          <w:szCs w:val="24"/>
        </w:rPr>
        <w:t xml:space="preserve">Dikatakan memeiliki </w:t>
      </w:r>
      <w:r w:rsidR="004652A2" w:rsidRPr="008C787D">
        <w:rPr>
          <w:rFonts w:asciiTheme="majorBidi" w:hAnsiTheme="majorBidi" w:cstheme="majorBidi"/>
          <w:sz w:val="24"/>
          <w:szCs w:val="24"/>
        </w:rPr>
        <w:t>kaitan</w:t>
      </w:r>
      <w:r w:rsidRPr="008C787D">
        <w:rPr>
          <w:rFonts w:asciiTheme="majorBidi" w:hAnsiTheme="majorBidi" w:cstheme="majorBidi"/>
          <w:sz w:val="24"/>
          <w:szCs w:val="24"/>
        </w:rPr>
        <w:t xml:space="preserve">, karena kutipan kalimat di atas mengandung nilai moderasi yang selaras dengan materi subpoin pembahasan (1c) Islam </w:t>
      </w:r>
      <w:r w:rsidRPr="008C787D">
        <w:rPr>
          <w:rFonts w:asciiTheme="majorBidi" w:hAnsiTheme="majorBidi" w:cstheme="majorBidi"/>
          <w:i/>
          <w:sz w:val="24"/>
          <w:szCs w:val="24"/>
        </w:rPr>
        <w:t>Wasathiyah</w:t>
      </w:r>
      <w:r w:rsidRPr="008C787D">
        <w:rPr>
          <w:rFonts w:asciiTheme="majorBidi" w:hAnsiTheme="majorBidi" w:cstheme="majorBidi"/>
          <w:sz w:val="24"/>
          <w:szCs w:val="24"/>
        </w:rPr>
        <w:t xml:space="preserve"> sebagai </w:t>
      </w:r>
      <w:r w:rsidRPr="008C787D">
        <w:rPr>
          <w:rFonts w:asciiTheme="majorBidi" w:hAnsiTheme="majorBidi" w:cstheme="majorBidi"/>
          <w:i/>
          <w:sz w:val="24"/>
          <w:szCs w:val="24"/>
        </w:rPr>
        <w:t>rahmatan lil ‘alamin</w:t>
      </w:r>
      <w:r w:rsidRPr="008C787D">
        <w:rPr>
          <w:rFonts w:asciiTheme="majorBidi" w:hAnsiTheme="majorBidi" w:cstheme="majorBidi"/>
          <w:sz w:val="24"/>
          <w:szCs w:val="24"/>
        </w:rPr>
        <w:t xml:space="preserve"> mengingat keduanya memiliki kesesuaian arah dan tujuan penyampaian, yakni untuk memberikan edukasi kepada pembaca khususnya generasi umat Islam untuk menegakkan nilai-nilai luhur serta prinsip-prinsip yang terdapat di dalam konsep Islam </w:t>
      </w:r>
      <w:r w:rsidRPr="008C787D">
        <w:rPr>
          <w:rFonts w:asciiTheme="majorBidi" w:hAnsiTheme="majorBidi" w:cstheme="majorBidi"/>
          <w:i/>
          <w:sz w:val="24"/>
          <w:szCs w:val="24"/>
        </w:rPr>
        <w:t>Wasathiyah</w:t>
      </w:r>
      <w:r w:rsidRPr="008C787D">
        <w:rPr>
          <w:rFonts w:asciiTheme="majorBidi" w:hAnsiTheme="majorBidi" w:cstheme="majorBidi"/>
          <w:sz w:val="24"/>
          <w:szCs w:val="24"/>
        </w:rPr>
        <w:t xml:space="preserve">. Hal tersebut nampak dari makna tersurat bahwasanya setiap umat manusia dibebaskan untuk memeluk agama dan </w:t>
      </w:r>
      <w:r w:rsidRPr="008C787D">
        <w:rPr>
          <w:rFonts w:asciiTheme="majorBidi" w:hAnsiTheme="majorBidi" w:cstheme="majorBidi"/>
          <w:sz w:val="24"/>
          <w:szCs w:val="24"/>
        </w:rPr>
        <w:lastRenderedPageBreak/>
        <w:t>keyakinannya masing-masing, namun jangan sampai perbedaan keyakinan tersebut menjadikannya suatu ajang untuk menimbulkan perpecahan.</w:t>
      </w:r>
    </w:p>
    <w:p w14:paraId="7024ABB7" w14:textId="0CCCB196" w:rsidR="00E5197F" w:rsidRPr="008C787D" w:rsidRDefault="00E5197F" w:rsidP="008C787D">
      <w:pPr>
        <w:pStyle w:val="ListParagraph"/>
        <w:spacing w:after="160" w:line="480" w:lineRule="auto"/>
        <w:ind w:left="567" w:firstLine="567"/>
        <w:jc w:val="both"/>
        <w:rPr>
          <w:rFonts w:asciiTheme="majorBidi" w:hAnsiTheme="majorBidi" w:cstheme="majorBidi"/>
          <w:sz w:val="24"/>
          <w:szCs w:val="24"/>
        </w:rPr>
      </w:pPr>
      <w:r w:rsidRPr="008C787D">
        <w:rPr>
          <w:rFonts w:asciiTheme="majorBidi" w:hAnsiTheme="majorBidi" w:cstheme="majorBidi"/>
          <w:sz w:val="24"/>
          <w:szCs w:val="24"/>
        </w:rPr>
        <w:t xml:space="preserve">Perlu ditekankan di sini untuk menghindari perpecahan tersebut, diperlukannya pengimplementasian konsep Islam </w:t>
      </w:r>
      <w:r w:rsidRPr="008C787D">
        <w:rPr>
          <w:rFonts w:asciiTheme="majorBidi" w:hAnsiTheme="majorBidi" w:cstheme="majorBidi"/>
          <w:i/>
          <w:sz w:val="24"/>
          <w:szCs w:val="24"/>
        </w:rPr>
        <w:t>Wasathiyah</w:t>
      </w:r>
      <w:r w:rsidRPr="008C787D">
        <w:rPr>
          <w:rFonts w:asciiTheme="majorBidi" w:hAnsiTheme="majorBidi" w:cstheme="majorBidi"/>
          <w:sz w:val="24"/>
          <w:szCs w:val="24"/>
        </w:rPr>
        <w:t xml:space="preserve"> secara masif dan berkala, sehingga terbentuk serta terekonstruksikannya ciri-ciri orang yang telah mengimplementasikan pemahaman dan praktik amaliah keagamaan seorang muslim moderat (</w:t>
      </w:r>
      <w:r w:rsidRPr="008C787D">
        <w:rPr>
          <w:rFonts w:asciiTheme="majorBidi" w:hAnsiTheme="majorBidi" w:cstheme="majorBidi"/>
          <w:i/>
          <w:sz w:val="24"/>
          <w:szCs w:val="24"/>
        </w:rPr>
        <w:t>wasathiyah</w:t>
      </w:r>
      <w:r w:rsidRPr="008C787D">
        <w:rPr>
          <w:rFonts w:asciiTheme="majorBidi" w:hAnsiTheme="majorBidi" w:cstheme="majorBidi"/>
          <w:sz w:val="24"/>
          <w:szCs w:val="24"/>
        </w:rPr>
        <w:t xml:space="preserve">) yang meliputi </w:t>
      </w:r>
      <w:r w:rsidRPr="008C787D">
        <w:rPr>
          <w:rFonts w:asciiTheme="majorBidi" w:hAnsiTheme="majorBidi" w:cstheme="majorBidi"/>
          <w:i/>
          <w:sz w:val="24"/>
          <w:szCs w:val="24"/>
        </w:rPr>
        <w:t>tawassuth, tawazun, i’tidal, tasamuh, musawah, syura ishlah, aulawiyah, tathawur wa ibtikar,</w:t>
      </w:r>
      <w:r w:rsidRPr="008C787D">
        <w:rPr>
          <w:rFonts w:asciiTheme="majorBidi" w:hAnsiTheme="majorBidi" w:cstheme="majorBidi"/>
          <w:sz w:val="24"/>
          <w:szCs w:val="24"/>
        </w:rPr>
        <w:t xml:space="preserve"> hingga </w:t>
      </w:r>
      <w:r w:rsidRPr="008C787D">
        <w:rPr>
          <w:rFonts w:asciiTheme="majorBidi" w:hAnsiTheme="majorBidi" w:cstheme="majorBidi"/>
          <w:i/>
          <w:sz w:val="24"/>
          <w:szCs w:val="24"/>
        </w:rPr>
        <w:t>tahadhdhur</w:t>
      </w:r>
      <w:r w:rsidRPr="008C787D">
        <w:rPr>
          <w:rFonts w:asciiTheme="majorBidi" w:hAnsiTheme="majorBidi" w:cstheme="majorBidi"/>
          <w:sz w:val="24"/>
          <w:szCs w:val="24"/>
        </w:rPr>
        <w:t xml:space="preserve">. Sehingga konsep Islam </w:t>
      </w:r>
      <w:r w:rsidRPr="008C787D">
        <w:rPr>
          <w:rFonts w:asciiTheme="majorBidi" w:hAnsiTheme="majorBidi" w:cstheme="majorBidi"/>
          <w:i/>
          <w:sz w:val="24"/>
          <w:szCs w:val="24"/>
        </w:rPr>
        <w:t>Wasathiyah</w:t>
      </w:r>
      <w:r w:rsidRPr="008C787D">
        <w:rPr>
          <w:rFonts w:asciiTheme="majorBidi" w:hAnsiTheme="majorBidi" w:cstheme="majorBidi"/>
          <w:sz w:val="24"/>
          <w:szCs w:val="24"/>
        </w:rPr>
        <w:t xml:space="preserve"> (moderasi Islam) yaitu kesediaan menerima </w:t>
      </w:r>
      <w:r w:rsidRPr="008C787D">
        <w:rPr>
          <w:rFonts w:asciiTheme="majorBidi" w:hAnsiTheme="majorBidi" w:cstheme="majorBidi"/>
          <w:sz w:val="24"/>
          <w:szCs w:val="24"/>
        </w:rPr>
        <w:lastRenderedPageBreak/>
        <w:t xml:space="preserve">keragaman dalam berbagai hal seperti keyakinan, pemikian, suku bangsa dan lain sebagainya, dapat terwujud sebagaimana yang diharapkan, dan negara Indonesia akan menjadi negara yang </w:t>
      </w:r>
      <w:r w:rsidRPr="008C787D">
        <w:rPr>
          <w:rFonts w:asciiTheme="majorBidi" w:hAnsiTheme="majorBidi" w:cstheme="majorBidi"/>
          <w:i/>
          <w:sz w:val="24"/>
          <w:szCs w:val="24"/>
        </w:rPr>
        <w:t>baldatun, toyyibatun, wa ghaffur</w:t>
      </w:r>
      <w:r w:rsidRPr="008C787D">
        <w:rPr>
          <w:rFonts w:asciiTheme="majorBidi" w:hAnsiTheme="majorBidi" w:cstheme="majorBidi"/>
          <w:sz w:val="24"/>
          <w:szCs w:val="24"/>
        </w:rPr>
        <w:t>.</w:t>
      </w:r>
    </w:p>
    <w:p w14:paraId="49DC7CD9" w14:textId="25BFF3DC" w:rsidR="00E5197F" w:rsidRPr="008C787D" w:rsidRDefault="004652A2" w:rsidP="008C787D">
      <w:pPr>
        <w:pStyle w:val="Heading2"/>
        <w:numPr>
          <w:ilvl w:val="0"/>
          <w:numId w:val="40"/>
        </w:numPr>
        <w:spacing w:line="480" w:lineRule="auto"/>
        <w:ind w:left="284" w:hanging="284"/>
        <w:jc w:val="both"/>
        <w:rPr>
          <w:rFonts w:asciiTheme="majorBidi" w:hAnsiTheme="majorBidi"/>
          <w:b/>
          <w:bCs/>
          <w:color w:val="auto"/>
          <w:sz w:val="24"/>
          <w:szCs w:val="24"/>
        </w:rPr>
      </w:pPr>
      <w:bookmarkStart w:id="96" w:name="_Toc146312039"/>
      <w:r w:rsidRPr="008C787D">
        <w:rPr>
          <w:rFonts w:asciiTheme="majorBidi" w:hAnsiTheme="majorBidi"/>
          <w:b/>
          <w:bCs/>
          <w:color w:val="auto"/>
          <w:sz w:val="24"/>
          <w:szCs w:val="24"/>
        </w:rPr>
        <w:t>Kaitan</w:t>
      </w:r>
      <w:r w:rsidR="00E5197F" w:rsidRPr="008C787D">
        <w:rPr>
          <w:rFonts w:asciiTheme="majorBidi" w:hAnsiTheme="majorBidi"/>
          <w:b/>
          <w:bCs/>
          <w:color w:val="auto"/>
          <w:sz w:val="24"/>
          <w:szCs w:val="24"/>
        </w:rPr>
        <w:t xml:space="preserve"> dari Segi Poin Pembahasan Materi Kedua Radikalisme</w:t>
      </w:r>
      <w:bookmarkEnd w:id="96"/>
    </w:p>
    <w:p w14:paraId="2AAE63EE" w14:textId="77777777" w:rsidR="00E5197F" w:rsidRDefault="00E5197F" w:rsidP="00B06565">
      <w:pPr>
        <w:pStyle w:val="ListParagraph"/>
        <w:spacing w:after="160" w:line="480" w:lineRule="auto"/>
        <w:ind w:left="284" w:firstLine="720"/>
        <w:jc w:val="both"/>
        <w:rPr>
          <w:rFonts w:asciiTheme="majorBidi" w:hAnsiTheme="majorBidi" w:cstheme="majorBidi"/>
          <w:sz w:val="24"/>
          <w:szCs w:val="24"/>
        </w:rPr>
      </w:pPr>
      <w:r w:rsidRPr="00CB4F74">
        <w:rPr>
          <w:rFonts w:asciiTheme="majorBidi" w:hAnsiTheme="majorBidi" w:cstheme="majorBidi"/>
          <w:sz w:val="24"/>
          <w:szCs w:val="24"/>
        </w:rPr>
        <w:t>Pada poin pembahasan materi kedua mengenai radikalisme tersebut, terdapat tiga subpoin pembahasan materi yakni:</w:t>
      </w:r>
    </w:p>
    <w:p w14:paraId="7F3C65CB" w14:textId="50666FF6" w:rsidR="00E5197F" w:rsidRPr="00B06565" w:rsidRDefault="00E5197F" w:rsidP="00B06565">
      <w:pPr>
        <w:pStyle w:val="ListParagraph"/>
        <w:numPr>
          <w:ilvl w:val="0"/>
          <w:numId w:val="27"/>
        </w:numPr>
        <w:spacing w:after="160" w:line="480" w:lineRule="auto"/>
        <w:ind w:left="567" w:hanging="283"/>
        <w:jc w:val="both"/>
        <w:rPr>
          <w:rFonts w:asciiTheme="majorBidi" w:hAnsiTheme="majorBidi" w:cstheme="majorBidi"/>
          <w:b/>
          <w:bCs/>
          <w:sz w:val="24"/>
          <w:szCs w:val="24"/>
        </w:rPr>
      </w:pPr>
      <w:r w:rsidRPr="00B06565">
        <w:rPr>
          <w:rFonts w:asciiTheme="majorBidi" w:hAnsiTheme="majorBidi" w:cstheme="majorBidi"/>
          <w:b/>
          <w:bCs/>
          <w:sz w:val="24"/>
          <w:szCs w:val="24"/>
        </w:rPr>
        <w:t xml:space="preserve">Makna </w:t>
      </w:r>
      <w:r w:rsidR="00B06565" w:rsidRPr="00B06565">
        <w:rPr>
          <w:rFonts w:asciiTheme="majorBidi" w:hAnsiTheme="majorBidi" w:cstheme="majorBidi"/>
          <w:b/>
          <w:bCs/>
          <w:sz w:val="24"/>
          <w:szCs w:val="24"/>
        </w:rPr>
        <w:t>Radikalisme</w:t>
      </w:r>
    </w:p>
    <w:p w14:paraId="47FA9BDC" w14:textId="77777777" w:rsidR="00B06565" w:rsidRDefault="00E5197F" w:rsidP="00B06565">
      <w:pPr>
        <w:pStyle w:val="ListParagraph"/>
        <w:spacing w:after="160" w:line="480" w:lineRule="auto"/>
        <w:ind w:left="567" w:firstLine="567"/>
        <w:jc w:val="both"/>
        <w:rPr>
          <w:rFonts w:asciiTheme="majorBidi" w:hAnsiTheme="majorBidi" w:cstheme="majorBidi"/>
          <w:sz w:val="24"/>
          <w:szCs w:val="24"/>
        </w:rPr>
      </w:pPr>
      <w:r w:rsidRPr="001941DD">
        <w:rPr>
          <w:rFonts w:asciiTheme="majorBidi" w:hAnsiTheme="majorBidi" w:cstheme="majorBidi"/>
          <w:sz w:val="24"/>
          <w:szCs w:val="24"/>
        </w:rPr>
        <w:t xml:space="preserve">Pada subpoin pembahasan (2a) mengenai makna radikalisme di dalam buku Akidah Akhlak kelas X Madrasah Aliyah (MA) tertuliskan materi yang diawali dari definisi radikalisme secara etimologi dan terminologi. Kata radikalisme </w:t>
      </w:r>
      <w:r w:rsidRPr="001941DD">
        <w:rPr>
          <w:rFonts w:asciiTheme="majorBidi" w:hAnsiTheme="majorBidi" w:cstheme="majorBidi"/>
          <w:sz w:val="24"/>
          <w:szCs w:val="24"/>
        </w:rPr>
        <w:lastRenderedPageBreak/>
        <w:t>sebagai turunan kata “radikal” bersifat netral dan tidak terkait dengan masalah agama. Radikal merupakan sebuah kata yang sering digunakan dalam kajian filsafat. Radikal berasal dari bahasa Latin yaitu ”</w:t>
      </w:r>
      <w:r w:rsidRPr="00860EC6">
        <w:rPr>
          <w:rFonts w:asciiTheme="majorBidi" w:hAnsiTheme="majorBidi" w:cstheme="majorBidi"/>
          <w:i/>
          <w:sz w:val="24"/>
          <w:szCs w:val="24"/>
        </w:rPr>
        <w:t>radix</w:t>
      </w:r>
      <w:r w:rsidRPr="001941DD">
        <w:rPr>
          <w:rFonts w:asciiTheme="majorBidi" w:hAnsiTheme="majorBidi" w:cstheme="majorBidi"/>
          <w:sz w:val="24"/>
          <w:szCs w:val="24"/>
        </w:rPr>
        <w:t>” yang berarti ”akar”. Secara etimologi kata radikal mengandung arti segala sesuatu yang sifatnya mendasar sampai ke akar-akarnya atau sampai pada prinsipnya. Sikap radikal akan mendorong perilaku individu untuk membela secara mati-matian mengenai suatu kepercayaan, keyakinan, agama atau ideologi yang dianutnya.</w:t>
      </w:r>
    </w:p>
    <w:p w14:paraId="01A26CE4" w14:textId="77777777" w:rsidR="00B06565" w:rsidRDefault="00E5197F" w:rsidP="00B06565">
      <w:pPr>
        <w:pStyle w:val="ListParagraph"/>
        <w:spacing w:after="160" w:line="480" w:lineRule="auto"/>
        <w:ind w:left="567" w:firstLine="567"/>
        <w:jc w:val="both"/>
        <w:rPr>
          <w:rFonts w:asciiTheme="majorBidi" w:hAnsiTheme="majorBidi" w:cstheme="majorBidi"/>
          <w:sz w:val="24"/>
          <w:szCs w:val="24"/>
        </w:rPr>
      </w:pPr>
      <w:r w:rsidRPr="00B06565">
        <w:rPr>
          <w:rFonts w:asciiTheme="majorBidi" w:hAnsiTheme="majorBidi" w:cstheme="majorBidi"/>
          <w:sz w:val="24"/>
          <w:szCs w:val="24"/>
        </w:rPr>
        <w:t xml:space="preserve">Kemudian dilanjutkan dengan awal mula pengkonotasian radikalisme, di mana radikalisme dianggap baik karena memiliki asosiasi/konotasi positif dengan progresif dan inovatif, sedangkan radikalisme dianggap buruk karena memiliki </w:t>
      </w:r>
      <w:r w:rsidRPr="00B06565">
        <w:rPr>
          <w:rFonts w:asciiTheme="majorBidi" w:hAnsiTheme="majorBidi" w:cstheme="majorBidi"/>
          <w:sz w:val="24"/>
          <w:szCs w:val="24"/>
        </w:rPr>
        <w:lastRenderedPageBreak/>
        <w:t>asosiasi/konotasi negatif dengan ekstrimisme. Konotasi negatif inilah yang kemudian membuat radikalisme dijadikan sebagai salah satu paham atau aliran yang menuntut perubahan dan pembaharuan sistem sosial dan politik dengan cara kekerasan atau ekstrem, dengan mengatasnamakan agama khususnya agama Islam. Dan pada akhirnya, radikalisme ini, menjadi menyebabkan peperangan yang justru menimbulkan rasa tidak aman. Pada taraf terendah , radikalisme sampai mengganggu keharmonisan dan kerukunan masyarakat, dengan mengklaim “sesat”, “</w:t>
      </w:r>
      <w:r w:rsidRPr="00B06565">
        <w:rPr>
          <w:rFonts w:asciiTheme="majorBidi" w:hAnsiTheme="majorBidi" w:cstheme="majorBidi"/>
          <w:i/>
          <w:sz w:val="24"/>
          <w:szCs w:val="24"/>
        </w:rPr>
        <w:t>bid’ah</w:t>
      </w:r>
      <w:r w:rsidRPr="00B06565">
        <w:rPr>
          <w:rFonts w:asciiTheme="majorBidi" w:hAnsiTheme="majorBidi" w:cstheme="majorBidi"/>
          <w:sz w:val="24"/>
          <w:szCs w:val="24"/>
        </w:rPr>
        <w:t>”, dan “kafir” bagi kalangan yang tidak sependapat dengannya</w:t>
      </w:r>
      <w:r w:rsidRPr="00B06565">
        <w:rPr>
          <w:rFonts w:asciiTheme="majorBidi" w:hAnsiTheme="majorBidi" w:cstheme="majorBidi"/>
          <w:sz w:val="24"/>
          <w:szCs w:val="24"/>
          <w:vertAlign w:val="superscript"/>
        </w:rPr>
        <w:t>.</w:t>
      </w:r>
      <w:r w:rsidRPr="00B06565">
        <w:rPr>
          <w:vertAlign w:val="superscript"/>
        </w:rPr>
        <w:footnoteReference w:id="73"/>
      </w:r>
    </w:p>
    <w:p w14:paraId="6B38628A" w14:textId="77777777" w:rsidR="00B06565" w:rsidRDefault="00E5197F" w:rsidP="00B06565">
      <w:pPr>
        <w:pStyle w:val="ListParagraph"/>
        <w:spacing w:after="160" w:line="480" w:lineRule="auto"/>
        <w:ind w:left="567" w:firstLine="567"/>
        <w:jc w:val="both"/>
        <w:rPr>
          <w:rFonts w:asciiTheme="majorBidi" w:hAnsiTheme="majorBidi" w:cstheme="majorBidi"/>
          <w:sz w:val="24"/>
          <w:szCs w:val="24"/>
        </w:rPr>
      </w:pPr>
      <w:r w:rsidRPr="00B06565">
        <w:rPr>
          <w:rFonts w:asciiTheme="majorBidi" w:hAnsiTheme="majorBidi" w:cstheme="majorBidi"/>
          <w:sz w:val="24"/>
          <w:szCs w:val="24"/>
        </w:rPr>
        <w:t xml:space="preserve">Materi tersebut memiliki </w:t>
      </w:r>
      <w:r w:rsidR="004652A2" w:rsidRPr="00B06565">
        <w:rPr>
          <w:rFonts w:asciiTheme="majorBidi" w:hAnsiTheme="majorBidi" w:cstheme="majorBidi"/>
          <w:sz w:val="24"/>
          <w:szCs w:val="24"/>
        </w:rPr>
        <w:t>kaitan</w:t>
      </w:r>
      <w:r w:rsidRPr="00B06565">
        <w:rPr>
          <w:rFonts w:asciiTheme="majorBidi" w:hAnsiTheme="majorBidi" w:cstheme="majorBidi"/>
          <w:sz w:val="24"/>
          <w:szCs w:val="24"/>
        </w:rPr>
        <w:t xml:space="preserve"> dengan isi di dalam Kitab </w:t>
      </w:r>
      <w:r w:rsidR="0004178D" w:rsidRPr="00B06565">
        <w:rPr>
          <w:rFonts w:asciiTheme="majorBidi" w:hAnsiTheme="majorBidi" w:cstheme="majorBidi"/>
          <w:i/>
          <w:iCs/>
          <w:sz w:val="24"/>
          <w:szCs w:val="24"/>
        </w:rPr>
        <w:t>Ìẓat Al-Nāsyiīn</w:t>
      </w:r>
      <w:r w:rsidRPr="00B06565">
        <w:rPr>
          <w:rFonts w:asciiTheme="majorBidi" w:hAnsiTheme="majorBidi" w:cstheme="majorBidi"/>
          <w:sz w:val="24"/>
          <w:szCs w:val="24"/>
        </w:rPr>
        <w:t xml:space="preserve"> yang telah </w:t>
      </w:r>
      <w:r w:rsidRPr="00B06565">
        <w:rPr>
          <w:rFonts w:asciiTheme="majorBidi" w:hAnsiTheme="majorBidi" w:cstheme="majorBidi"/>
          <w:sz w:val="24"/>
          <w:szCs w:val="24"/>
        </w:rPr>
        <w:lastRenderedPageBreak/>
        <w:t>diidentifikasi sebelumnya, yakni terdapat pada Bab XVIII Agama di halaman 109 dengan kutipan kalimat yang artinya sebagai berikut: “</w:t>
      </w:r>
      <w:r w:rsidRPr="00B06565">
        <w:rPr>
          <w:rFonts w:asciiTheme="majorBidi" w:hAnsiTheme="majorBidi" w:cstheme="majorBidi"/>
          <w:i/>
          <w:sz w:val="24"/>
          <w:szCs w:val="24"/>
        </w:rPr>
        <w:t>Janganlah engkau menduga, bahwa agama sebagai sesuatu yang di didektekan kemauan nafsu; Agama Allah tidaklah mengandung bid'ah-bid'ah seperti itu.</w:t>
      </w:r>
      <w:r w:rsidRPr="00B06565">
        <w:rPr>
          <w:rFonts w:asciiTheme="majorBidi" w:hAnsiTheme="majorBidi" w:cstheme="majorBidi"/>
          <w:sz w:val="24"/>
          <w:szCs w:val="24"/>
        </w:rPr>
        <w:t>”</w:t>
      </w:r>
      <w:r w:rsidRPr="00860EC6">
        <w:rPr>
          <w:vertAlign w:val="superscript"/>
        </w:rPr>
        <w:footnoteReference w:id="74"/>
      </w:r>
      <w:r w:rsidRPr="00B06565">
        <w:rPr>
          <w:rFonts w:asciiTheme="majorBidi" w:hAnsiTheme="majorBidi" w:cstheme="majorBidi"/>
          <w:sz w:val="24"/>
          <w:szCs w:val="24"/>
          <w:vertAlign w:val="superscript"/>
        </w:rPr>
        <w:t xml:space="preserve"> </w:t>
      </w:r>
      <w:r w:rsidRPr="00B06565">
        <w:rPr>
          <w:rFonts w:asciiTheme="majorBidi" w:hAnsiTheme="majorBidi" w:cstheme="majorBidi"/>
          <w:sz w:val="24"/>
          <w:szCs w:val="24"/>
        </w:rPr>
        <w:t xml:space="preserve">Dikatakan memiliki </w:t>
      </w:r>
      <w:r w:rsidR="004652A2" w:rsidRPr="00B06565">
        <w:rPr>
          <w:rFonts w:asciiTheme="majorBidi" w:hAnsiTheme="majorBidi" w:cstheme="majorBidi"/>
          <w:sz w:val="24"/>
          <w:szCs w:val="24"/>
        </w:rPr>
        <w:t xml:space="preserve">kaitan </w:t>
      </w:r>
      <w:r w:rsidRPr="00B06565">
        <w:rPr>
          <w:rFonts w:asciiTheme="majorBidi" w:hAnsiTheme="majorBidi" w:cstheme="majorBidi"/>
          <w:sz w:val="24"/>
          <w:szCs w:val="24"/>
        </w:rPr>
        <w:t xml:space="preserve">karena kutipan kalimat tersebut mengandung nilai moderasi yang selaras dengan materi makna radikalisme yang telah dipaparkan sebelumnya, bawasanya agama Allah Swt atau agama Islam merupakan agama yang tidak berkutat pada hawa nafsu semata, serta agama yang mampu menyelaraskan diri apabila dihadapkan pada perubahan zaman hingga sampai akhir zaman sekaligus. Ini mengindikasikan bawaanya agama </w:t>
      </w:r>
      <w:r w:rsidRPr="00B06565">
        <w:rPr>
          <w:rFonts w:asciiTheme="majorBidi" w:hAnsiTheme="majorBidi" w:cstheme="majorBidi"/>
          <w:sz w:val="24"/>
          <w:szCs w:val="24"/>
        </w:rPr>
        <w:lastRenderedPageBreak/>
        <w:t xml:space="preserve">Islam bukanlah agama yang menjadi sarang sekaligus sumber dari paham radikalisme, dan bukan pula sebagai ujung tombak dari perpecahan, dan intoleran. Namun karena ulah para golongan yang termasuk ke dalam konotasi negatif radikalisme tersebut, menyebabkan ajaran Islam yang murni dan luhur menjadi terkontaminasi dan memberi dampak negatif yang cukup signifikan. </w:t>
      </w:r>
    </w:p>
    <w:p w14:paraId="1E65EA8D" w14:textId="6D2925DE" w:rsidR="00E5197F" w:rsidRPr="00B06565" w:rsidRDefault="00E5197F" w:rsidP="00B06565">
      <w:pPr>
        <w:pStyle w:val="ListParagraph"/>
        <w:spacing w:after="160" w:line="480" w:lineRule="auto"/>
        <w:ind w:left="567" w:firstLine="567"/>
        <w:jc w:val="both"/>
        <w:rPr>
          <w:rFonts w:asciiTheme="majorBidi" w:hAnsiTheme="majorBidi" w:cstheme="majorBidi"/>
          <w:sz w:val="24"/>
          <w:szCs w:val="24"/>
        </w:rPr>
      </w:pPr>
      <w:r w:rsidRPr="00B06565">
        <w:rPr>
          <w:rFonts w:asciiTheme="majorBidi" w:hAnsiTheme="majorBidi" w:cstheme="majorBidi"/>
          <w:sz w:val="24"/>
          <w:szCs w:val="24"/>
        </w:rPr>
        <w:t>Dan di akhir materi disajikan mengenai faktor-faktor yang menjadi penyebab radikalisme, yang meliputi:</w:t>
      </w:r>
      <w:r w:rsidRPr="00860EC6">
        <w:rPr>
          <w:vertAlign w:val="superscript"/>
        </w:rPr>
        <w:footnoteReference w:id="75"/>
      </w:r>
    </w:p>
    <w:p w14:paraId="46E3F558" w14:textId="77777777" w:rsidR="00E5197F" w:rsidRDefault="00E5197F" w:rsidP="00B06565">
      <w:pPr>
        <w:pStyle w:val="ListParagraph"/>
        <w:numPr>
          <w:ilvl w:val="0"/>
          <w:numId w:val="28"/>
        </w:numPr>
        <w:spacing w:after="160" w:line="480" w:lineRule="auto"/>
        <w:ind w:left="851" w:hanging="284"/>
        <w:jc w:val="both"/>
        <w:rPr>
          <w:rFonts w:asciiTheme="majorBidi" w:hAnsiTheme="majorBidi" w:cstheme="majorBidi"/>
          <w:sz w:val="24"/>
          <w:szCs w:val="24"/>
        </w:rPr>
      </w:pPr>
      <w:r w:rsidRPr="001941DD">
        <w:rPr>
          <w:rFonts w:asciiTheme="majorBidi" w:hAnsiTheme="majorBidi" w:cstheme="majorBidi"/>
          <w:sz w:val="24"/>
          <w:szCs w:val="24"/>
        </w:rPr>
        <w:t>Pengetahuan agama yang setengah-setengah melalui proses belajar yang do</w:t>
      </w:r>
      <w:r>
        <w:rPr>
          <w:rFonts w:asciiTheme="majorBidi" w:hAnsiTheme="majorBidi" w:cstheme="majorBidi"/>
          <w:sz w:val="24"/>
          <w:szCs w:val="24"/>
        </w:rPr>
        <w:t>ktriner.</w:t>
      </w:r>
    </w:p>
    <w:p w14:paraId="32480DCE" w14:textId="77777777" w:rsidR="00E5197F" w:rsidRDefault="00E5197F" w:rsidP="00B06565">
      <w:pPr>
        <w:pStyle w:val="ListParagraph"/>
        <w:numPr>
          <w:ilvl w:val="0"/>
          <w:numId w:val="28"/>
        </w:numPr>
        <w:spacing w:after="160" w:line="480" w:lineRule="auto"/>
        <w:ind w:left="851" w:hanging="284"/>
        <w:jc w:val="both"/>
        <w:rPr>
          <w:rFonts w:asciiTheme="majorBidi" w:hAnsiTheme="majorBidi" w:cstheme="majorBidi"/>
          <w:sz w:val="24"/>
          <w:szCs w:val="24"/>
        </w:rPr>
      </w:pPr>
      <w:r w:rsidRPr="001941DD">
        <w:rPr>
          <w:rFonts w:asciiTheme="majorBidi" w:hAnsiTheme="majorBidi" w:cstheme="majorBidi"/>
          <w:sz w:val="24"/>
          <w:szCs w:val="24"/>
        </w:rPr>
        <w:t xml:space="preserve">Memahami </w:t>
      </w:r>
      <w:r>
        <w:rPr>
          <w:rFonts w:asciiTheme="majorBidi" w:hAnsiTheme="majorBidi" w:cstheme="majorBidi"/>
          <w:sz w:val="24"/>
          <w:szCs w:val="24"/>
        </w:rPr>
        <w:t>Islam</w:t>
      </w:r>
      <w:r w:rsidRPr="001941DD">
        <w:rPr>
          <w:rFonts w:asciiTheme="majorBidi" w:hAnsiTheme="majorBidi" w:cstheme="majorBidi"/>
          <w:sz w:val="24"/>
          <w:szCs w:val="24"/>
        </w:rPr>
        <w:t xml:space="preserve"> dari kulitnya saja tetapi minim wawasan tentang esensi agama.</w:t>
      </w:r>
    </w:p>
    <w:p w14:paraId="114673B4" w14:textId="77777777" w:rsidR="00E5197F" w:rsidRDefault="00E5197F" w:rsidP="00B06565">
      <w:pPr>
        <w:pStyle w:val="ListParagraph"/>
        <w:numPr>
          <w:ilvl w:val="0"/>
          <w:numId w:val="28"/>
        </w:numPr>
        <w:spacing w:after="160" w:line="480" w:lineRule="auto"/>
        <w:ind w:left="851" w:hanging="284"/>
        <w:jc w:val="both"/>
        <w:rPr>
          <w:rFonts w:asciiTheme="majorBidi" w:hAnsiTheme="majorBidi" w:cstheme="majorBidi"/>
          <w:sz w:val="24"/>
          <w:szCs w:val="24"/>
        </w:rPr>
      </w:pPr>
      <w:r w:rsidRPr="001941DD">
        <w:rPr>
          <w:rFonts w:asciiTheme="majorBidi" w:hAnsiTheme="majorBidi" w:cstheme="majorBidi"/>
          <w:sz w:val="24"/>
          <w:szCs w:val="24"/>
        </w:rPr>
        <w:lastRenderedPageBreak/>
        <w:t>Disibukkan oleh masalah sekunder sembari melupakan masalah-masalah primer.</w:t>
      </w:r>
    </w:p>
    <w:p w14:paraId="56D16807" w14:textId="77777777" w:rsidR="00E5197F" w:rsidRPr="001941DD" w:rsidRDefault="00E5197F" w:rsidP="00B06565">
      <w:pPr>
        <w:pStyle w:val="ListParagraph"/>
        <w:numPr>
          <w:ilvl w:val="0"/>
          <w:numId w:val="28"/>
        </w:numPr>
        <w:spacing w:after="160" w:line="480" w:lineRule="auto"/>
        <w:ind w:left="851" w:hanging="284"/>
        <w:jc w:val="both"/>
        <w:rPr>
          <w:rFonts w:asciiTheme="majorBidi" w:hAnsiTheme="majorBidi" w:cstheme="majorBidi"/>
          <w:sz w:val="24"/>
          <w:szCs w:val="24"/>
        </w:rPr>
      </w:pPr>
      <w:r w:rsidRPr="001941DD">
        <w:rPr>
          <w:rFonts w:asciiTheme="majorBidi" w:hAnsiTheme="majorBidi" w:cstheme="majorBidi"/>
          <w:sz w:val="24"/>
          <w:szCs w:val="24"/>
        </w:rPr>
        <w:t>Lemah dalam wawasan sejarah dan sosiologi sehingga fatwa-fatwa mereka sering bertentangan dengan kemaslahatan umat, akal sehat, dan semangat zaman.</w:t>
      </w:r>
    </w:p>
    <w:p w14:paraId="3A90B1C1" w14:textId="219F094B" w:rsidR="00E5197F" w:rsidRPr="00CB4F74" w:rsidRDefault="00E5197F" w:rsidP="00B06565">
      <w:pPr>
        <w:pStyle w:val="ListParagraph"/>
        <w:spacing w:after="160" w:line="480" w:lineRule="auto"/>
        <w:ind w:left="567" w:firstLine="567"/>
        <w:jc w:val="both"/>
        <w:rPr>
          <w:rFonts w:asciiTheme="majorBidi" w:hAnsiTheme="majorBidi" w:cstheme="majorBidi"/>
          <w:sz w:val="24"/>
          <w:szCs w:val="24"/>
        </w:rPr>
      </w:pPr>
      <w:r w:rsidRPr="00CB4F74">
        <w:rPr>
          <w:rFonts w:asciiTheme="majorBidi" w:hAnsiTheme="majorBidi" w:cstheme="majorBidi"/>
          <w:sz w:val="24"/>
          <w:szCs w:val="24"/>
        </w:rPr>
        <w:t xml:space="preserve">Materi tersebut memiliki </w:t>
      </w:r>
      <w:r w:rsidR="004652A2">
        <w:rPr>
          <w:rFonts w:asciiTheme="majorBidi" w:hAnsiTheme="majorBidi" w:cstheme="majorBidi"/>
          <w:sz w:val="24"/>
          <w:szCs w:val="24"/>
        </w:rPr>
        <w:t>kaitan</w:t>
      </w:r>
      <w:r w:rsidR="004652A2" w:rsidRPr="00CB4F74">
        <w:rPr>
          <w:rFonts w:asciiTheme="majorBidi" w:hAnsiTheme="majorBidi" w:cstheme="majorBidi"/>
          <w:sz w:val="24"/>
          <w:szCs w:val="24"/>
        </w:rPr>
        <w:t xml:space="preserve"> </w:t>
      </w:r>
      <w:r w:rsidRPr="00CB4F74">
        <w:rPr>
          <w:rFonts w:asciiTheme="majorBidi" w:hAnsiTheme="majorBidi" w:cstheme="majorBidi"/>
          <w:sz w:val="24"/>
          <w:szCs w:val="24"/>
        </w:rPr>
        <w:t xml:space="preserve">dengan isi di dalam Kitab </w:t>
      </w:r>
      <w:r w:rsidR="0004178D" w:rsidRPr="001D314A">
        <w:rPr>
          <w:rFonts w:asciiTheme="majorBidi" w:hAnsiTheme="majorBidi" w:cstheme="majorBidi"/>
          <w:i/>
          <w:iCs/>
          <w:sz w:val="24"/>
          <w:szCs w:val="24"/>
        </w:rPr>
        <w:t>Ìẓat Al-Nāsyiīn</w:t>
      </w:r>
      <w:r w:rsidRPr="00CB4F74">
        <w:rPr>
          <w:rFonts w:asciiTheme="majorBidi" w:hAnsiTheme="majorBidi" w:cstheme="majorBidi"/>
          <w:sz w:val="24"/>
          <w:szCs w:val="24"/>
        </w:rPr>
        <w:t xml:space="preserve"> yang telah diidentifikasi sebelumnya, yakni terdapat pada Bab XXI Kemerdekaan di halaman 129 terdapat kutipan kalimat yang artinya sebagai berikut “</w:t>
      </w:r>
      <w:r w:rsidRPr="00860EC6">
        <w:rPr>
          <w:rFonts w:asciiTheme="majorBidi" w:hAnsiTheme="majorBidi" w:cstheme="majorBidi"/>
          <w:i/>
          <w:sz w:val="24"/>
          <w:szCs w:val="24"/>
        </w:rPr>
        <w:t xml:space="preserve">Ingat, seseorang itu belum bisa dianggap merdeka, kecuali jika jiwanya telah mendapatkan pendidikan sempurna, tumbuh dalam hatinya kemauan keras, memiliki ilmu tidak sedikit, kemudian berani membebaskan diri dari cengkeraman dan </w:t>
      </w:r>
      <w:r w:rsidRPr="00860EC6">
        <w:rPr>
          <w:rFonts w:asciiTheme="majorBidi" w:hAnsiTheme="majorBidi" w:cstheme="majorBidi"/>
          <w:i/>
          <w:sz w:val="24"/>
          <w:szCs w:val="24"/>
        </w:rPr>
        <w:lastRenderedPageBreak/>
        <w:t>kungkungan orang yang menguasainya dengan kekuatan dan paksaan. Barangsiapa yang belum bisa seperti itu, maka orang tersebut masih jauh dikatakan sebagai orang yang merdeka dan antara dia dengan kebebasan atau kemerdekaan, masih terhalang oleh hamparan hutan belukar yang sangat angker.</w:t>
      </w:r>
      <w:r w:rsidRPr="00CB4F74">
        <w:rPr>
          <w:rFonts w:asciiTheme="majorBidi" w:hAnsiTheme="majorBidi" w:cstheme="majorBidi"/>
          <w:sz w:val="24"/>
          <w:szCs w:val="24"/>
        </w:rPr>
        <w:t>”</w:t>
      </w:r>
      <w:r w:rsidRPr="00860EC6">
        <w:rPr>
          <w:rFonts w:asciiTheme="majorBidi" w:hAnsiTheme="majorBidi" w:cstheme="majorBidi"/>
          <w:sz w:val="24"/>
          <w:szCs w:val="24"/>
          <w:vertAlign w:val="superscript"/>
        </w:rPr>
        <w:footnoteReference w:id="76"/>
      </w:r>
      <w:r w:rsidRPr="00CB4F74">
        <w:rPr>
          <w:rFonts w:asciiTheme="majorBidi" w:hAnsiTheme="majorBidi" w:cstheme="majorBidi"/>
          <w:sz w:val="24"/>
          <w:szCs w:val="24"/>
        </w:rPr>
        <w:t xml:space="preserve"> Dikatakan memiliki </w:t>
      </w:r>
      <w:r w:rsidR="004652A2">
        <w:rPr>
          <w:rFonts w:asciiTheme="majorBidi" w:hAnsiTheme="majorBidi" w:cstheme="majorBidi"/>
          <w:sz w:val="24"/>
          <w:szCs w:val="24"/>
        </w:rPr>
        <w:t>kaitan</w:t>
      </w:r>
      <w:r w:rsidR="004652A2" w:rsidRPr="00CB4F74">
        <w:rPr>
          <w:rFonts w:asciiTheme="majorBidi" w:hAnsiTheme="majorBidi" w:cstheme="majorBidi"/>
          <w:sz w:val="24"/>
          <w:szCs w:val="24"/>
        </w:rPr>
        <w:t xml:space="preserve"> </w:t>
      </w:r>
      <w:r w:rsidRPr="00CB4F74">
        <w:rPr>
          <w:rFonts w:asciiTheme="majorBidi" w:hAnsiTheme="majorBidi" w:cstheme="majorBidi"/>
          <w:sz w:val="24"/>
          <w:szCs w:val="24"/>
        </w:rPr>
        <w:t xml:space="preserve">karena kutipan kalimat tersebut memiliki makna esensial yang selaras dengan faktor-faktor yang menjadi penyebab munculnya radikalisme sesuai dengan materi pada buku Akidah Akhlak yang telah disebutkan di atas. Mulai dari minimnya pemahaman ilmu agama, mempelajari agama hanya sebatas tekstualis semata, serta dangkalnya kemapuan berpikir terhadap tafsir pada suatu dalil. </w:t>
      </w:r>
      <w:r w:rsidRPr="00CB4F74">
        <w:rPr>
          <w:rFonts w:asciiTheme="majorBidi" w:hAnsiTheme="majorBidi" w:cstheme="majorBidi"/>
          <w:sz w:val="24"/>
          <w:szCs w:val="24"/>
        </w:rPr>
        <w:lastRenderedPageBreak/>
        <w:t xml:space="preserve">Sehingga menyebabkan golongan beragama tersebut menjadi umat yang mudah untuk disusupi paham radikalisme, dan sulit untuk menerima </w:t>
      </w:r>
      <w:r>
        <w:rPr>
          <w:rFonts w:asciiTheme="majorBidi" w:hAnsiTheme="majorBidi" w:cstheme="majorBidi"/>
          <w:sz w:val="24"/>
          <w:szCs w:val="24"/>
        </w:rPr>
        <w:t>Islam</w:t>
      </w:r>
      <w:r w:rsidRPr="00CB4F74">
        <w:rPr>
          <w:rFonts w:asciiTheme="majorBidi" w:hAnsiTheme="majorBidi" w:cstheme="majorBidi"/>
          <w:sz w:val="24"/>
          <w:szCs w:val="24"/>
        </w:rPr>
        <w:t xml:space="preserve"> yang </w:t>
      </w:r>
      <w:r w:rsidRPr="00FE286A">
        <w:rPr>
          <w:rFonts w:asciiTheme="majorBidi" w:hAnsiTheme="majorBidi" w:cstheme="majorBidi"/>
          <w:i/>
          <w:sz w:val="24"/>
          <w:szCs w:val="24"/>
        </w:rPr>
        <w:t>Wasathiyah</w:t>
      </w:r>
      <w:r w:rsidRPr="00CB4F74">
        <w:rPr>
          <w:rFonts w:asciiTheme="majorBidi" w:hAnsiTheme="majorBidi" w:cstheme="majorBidi"/>
          <w:sz w:val="24"/>
          <w:szCs w:val="24"/>
        </w:rPr>
        <w:t>.</w:t>
      </w:r>
    </w:p>
    <w:p w14:paraId="5C001174" w14:textId="77777777" w:rsidR="00E5197F" w:rsidRPr="00B46167" w:rsidRDefault="00E5197F" w:rsidP="00B46167">
      <w:pPr>
        <w:pStyle w:val="ListParagraph"/>
        <w:numPr>
          <w:ilvl w:val="0"/>
          <w:numId w:val="27"/>
        </w:numPr>
        <w:spacing w:after="160" w:line="480" w:lineRule="auto"/>
        <w:ind w:left="567" w:hanging="283"/>
        <w:jc w:val="both"/>
        <w:rPr>
          <w:rFonts w:asciiTheme="majorBidi" w:hAnsiTheme="majorBidi" w:cstheme="majorBidi"/>
          <w:b/>
          <w:bCs/>
          <w:sz w:val="24"/>
          <w:szCs w:val="24"/>
        </w:rPr>
      </w:pPr>
      <w:r w:rsidRPr="00B46167">
        <w:rPr>
          <w:rFonts w:asciiTheme="majorBidi" w:hAnsiTheme="majorBidi" w:cstheme="majorBidi"/>
          <w:b/>
          <w:bCs/>
          <w:sz w:val="24"/>
          <w:szCs w:val="24"/>
        </w:rPr>
        <w:t>Ciri-ciri radikalisme</w:t>
      </w:r>
    </w:p>
    <w:p w14:paraId="09AA6EE7" w14:textId="77777777" w:rsidR="00E5197F" w:rsidRDefault="00E5197F" w:rsidP="00B46167">
      <w:pPr>
        <w:pStyle w:val="ListParagraph"/>
        <w:spacing w:after="160" w:line="480" w:lineRule="auto"/>
        <w:ind w:left="567" w:firstLine="567"/>
        <w:jc w:val="both"/>
        <w:rPr>
          <w:rFonts w:asciiTheme="majorBidi" w:hAnsiTheme="majorBidi" w:cstheme="majorBidi"/>
          <w:sz w:val="24"/>
          <w:szCs w:val="24"/>
        </w:rPr>
      </w:pPr>
      <w:r w:rsidRPr="00CB4F74">
        <w:rPr>
          <w:rFonts w:asciiTheme="majorBidi" w:hAnsiTheme="majorBidi" w:cstheme="majorBidi"/>
          <w:sz w:val="24"/>
          <w:szCs w:val="24"/>
        </w:rPr>
        <w:t>Pada subpoin pembahasan (2b) mengenai ciri-ciri radikalisme di dalam buku Akidah Akhlak kelas X Madrasah Aliyah (MA), bahwasanya ciri-ciri radikalisme yang dapat diidentifikasi di dalam miliu masyarakat yaitu sebagai berikut:</w:t>
      </w:r>
      <w:r w:rsidRPr="00860EC6">
        <w:rPr>
          <w:rFonts w:asciiTheme="majorBidi" w:hAnsiTheme="majorBidi" w:cstheme="majorBidi"/>
          <w:sz w:val="24"/>
          <w:szCs w:val="24"/>
          <w:vertAlign w:val="superscript"/>
        </w:rPr>
        <w:footnoteReference w:id="77"/>
      </w:r>
    </w:p>
    <w:p w14:paraId="6A6D4CA3" w14:textId="77777777" w:rsidR="00E5197F" w:rsidRDefault="00E5197F" w:rsidP="00B46167">
      <w:pPr>
        <w:pStyle w:val="ListParagraph"/>
        <w:numPr>
          <w:ilvl w:val="0"/>
          <w:numId w:val="29"/>
        </w:numPr>
        <w:spacing w:after="160" w:line="480" w:lineRule="auto"/>
        <w:ind w:left="851" w:hanging="284"/>
        <w:jc w:val="both"/>
        <w:rPr>
          <w:rFonts w:asciiTheme="majorBidi" w:hAnsiTheme="majorBidi" w:cstheme="majorBidi"/>
          <w:sz w:val="24"/>
          <w:szCs w:val="24"/>
        </w:rPr>
      </w:pPr>
      <w:r w:rsidRPr="001941DD">
        <w:rPr>
          <w:rFonts w:asciiTheme="majorBidi" w:hAnsiTheme="majorBidi" w:cstheme="majorBidi"/>
          <w:sz w:val="24"/>
          <w:szCs w:val="24"/>
        </w:rPr>
        <w:t>Intoleransi dengan orang lain yang memiliki perbedaan panda</w:t>
      </w:r>
      <w:r>
        <w:rPr>
          <w:rFonts w:asciiTheme="majorBidi" w:hAnsiTheme="majorBidi" w:cstheme="majorBidi"/>
          <w:sz w:val="24"/>
          <w:szCs w:val="24"/>
        </w:rPr>
        <w:t>ngan dan mengingkari fakta kebh</w:t>
      </w:r>
      <w:r>
        <w:rPr>
          <w:rFonts w:asciiTheme="majorBidi" w:hAnsiTheme="majorBidi" w:cstheme="majorBidi"/>
          <w:sz w:val="24"/>
          <w:szCs w:val="24"/>
          <w:lang w:val="en-US"/>
        </w:rPr>
        <w:t>i</w:t>
      </w:r>
      <w:r w:rsidRPr="001941DD">
        <w:rPr>
          <w:rFonts w:asciiTheme="majorBidi" w:hAnsiTheme="majorBidi" w:cstheme="majorBidi"/>
          <w:sz w:val="24"/>
          <w:szCs w:val="24"/>
        </w:rPr>
        <w:t>nekaan .yang ada di Indonesia.</w:t>
      </w:r>
    </w:p>
    <w:p w14:paraId="7E21F64F" w14:textId="77777777" w:rsidR="00E5197F" w:rsidRDefault="00E5197F" w:rsidP="00B46167">
      <w:pPr>
        <w:pStyle w:val="ListParagraph"/>
        <w:numPr>
          <w:ilvl w:val="0"/>
          <w:numId w:val="29"/>
        </w:numPr>
        <w:spacing w:after="160" w:line="480" w:lineRule="auto"/>
        <w:ind w:left="851" w:hanging="284"/>
        <w:jc w:val="both"/>
        <w:rPr>
          <w:rFonts w:asciiTheme="majorBidi" w:hAnsiTheme="majorBidi" w:cstheme="majorBidi"/>
          <w:sz w:val="24"/>
          <w:szCs w:val="24"/>
        </w:rPr>
      </w:pPr>
      <w:r w:rsidRPr="001941DD">
        <w:rPr>
          <w:rFonts w:asciiTheme="majorBidi" w:hAnsiTheme="majorBidi" w:cstheme="majorBidi"/>
          <w:sz w:val="24"/>
          <w:szCs w:val="24"/>
        </w:rPr>
        <w:t xml:space="preserve">Sikap berlebihan. Berlebihan dalam beragama sehingga melanggar hukum </w:t>
      </w:r>
      <w:r>
        <w:rPr>
          <w:rFonts w:asciiTheme="majorBidi" w:hAnsiTheme="majorBidi" w:cstheme="majorBidi"/>
          <w:sz w:val="24"/>
          <w:szCs w:val="24"/>
        </w:rPr>
        <w:t>dan n</w:t>
      </w:r>
      <w:r>
        <w:rPr>
          <w:rFonts w:asciiTheme="majorBidi" w:hAnsiTheme="majorBidi" w:cstheme="majorBidi"/>
          <w:sz w:val="24"/>
          <w:szCs w:val="24"/>
          <w:lang w:val="en-US"/>
        </w:rPr>
        <w:t>o</w:t>
      </w:r>
      <w:r>
        <w:rPr>
          <w:rFonts w:asciiTheme="majorBidi" w:hAnsiTheme="majorBidi" w:cstheme="majorBidi"/>
          <w:sz w:val="24"/>
          <w:szCs w:val="24"/>
        </w:rPr>
        <w:t>rma agama.</w:t>
      </w:r>
    </w:p>
    <w:p w14:paraId="77F32085" w14:textId="77777777" w:rsidR="00E5197F" w:rsidRDefault="00E5197F" w:rsidP="00B46167">
      <w:pPr>
        <w:pStyle w:val="ListParagraph"/>
        <w:numPr>
          <w:ilvl w:val="0"/>
          <w:numId w:val="29"/>
        </w:numPr>
        <w:spacing w:after="160" w:line="480" w:lineRule="auto"/>
        <w:ind w:left="851" w:hanging="284"/>
        <w:jc w:val="both"/>
        <w:rPr>
          <w:rFonts w:asciiTheme="majorBidi" w:hAnsiTheme="majorBidi" w:cstheme="majorBidi"/>
          <w:sz w:val="24"/>
          <w:szCs w:val="24"/>
        </w:rPr>
      </w:pPr>
      <w:r w:rsidRPr="001941DD">
        <w:rPr>
          <w:rFonts w:asciiTheme="majorBidi" w:hAnsiTheme="majorBidi" w:cstheme="majorBidi"/>
          <w:sz w:val="24"/>
          <w:szCs w:val="24"/>
        </w:rPr>
        <w:lastRenderedPageBreak/>
        <w:t xml:space="preserve">Memaksakan kehendak dengan berbagai dalil termasuk dalil agama. Bahkan ingin mengubah moral masyarakat beragama dengan cara-cara </w:t>
      </w:r>
      <w:r w:rsidRPr="00B46167">
        <w:rPr>
          <w:rFonts w:asciiTheme="majorBidi" w:hAnsiTheme="majorBidi" w:cstheme="majorBidi"/>
          <w:sz w:val="24"/>
          <w:szCs w:val="24"/>
        </w:rPr>
        <w:t>khawarijiyah</w:t>
      </w:r>
      <w:r w:rsidRPr="001941DD">
        <w:rPr>
          <w:rFonts w:asciiTheme="majorBidi" w:hAnsiTheme="majorBidi" w:cstheme="majorBidi"/>
          <w:sz w:val="24"/>
          <w:szCs w:val="24"/>
        </w:rPr>
        <w:t xml:space="preserve"> (berontak), bukan </w:t>
      </w:r>
      <w:r w:rsidRPr="00B46167">
        <w:rPr>
          <w:rFonts w:asciiTheme="majorBidi" w:hAnsiTheme="majorBidi" w:cstheme="majorBidi"/>
          <w:sz w:val="24"/>
          <w:szCs w:val="24"/>
        </w:rPr>
        <w:t>tajridiyyah</w:t>
      </w:r>
      <w:r w:rsidRPr="001941DD">
        <w:rPr>
          <w:rFonts w:asciiTheme="majorBidi" w:hAnsiTheme="majorBidi" w:cstheme="majorBidi"/>
          <w:sz w:val="24"/>
          <w:szCs w:val="24"/>
        </w:rPr>
        <w:t xml:space="preserve"> (bertahap, berproses). </w:t>
      </w:r>
    </w:p>
    <w:p w14:paraId="453376D7" w14:textId="77777777" w:rsidR="00E5197F" w:rsidRDefault="00E5197F" w:rsidP="00B46167">
      <w:pPr>
        <w:pStyle w:val="ListParagraph"/>
        <w:numPr>
          <w:ilvl w:val="0"/>
          <w:numId w:val="29"/>
        </w:numPr>
        <w:spacing w:after="160" w:line="480" w:lineRule="auto"/>
        <w:ind w:left="851" w:hanging="284"/>
        <w:jc w:val="both"/>
        <w:rPr>
          <w:rFonts w:asciiTheme="majorBidi" w:hAnsiTheme="majorBidi" w:cstheme="majorBidi"/>
          <w:sz w:val="24"/>
          <w:szCs w:val="24"/>
        </w:rPr>
      </w:pPr>
      <w:r w:rsidRPr="001941DD">
        <w:rPr>
          <w:rFonts w:asciiTheme="majorBidi" w:hAnsiTheme="majorBidi" w:cstheme="majorBidi"/>
          <w:sz w:val="24"/>
          <w:szCs w:val="24"/>
        </w:rPr>
        <w:t>Menggunakan cara-cara kekerasan, baik verbal ataupun fisik, yang menumbuhkan kecemasan (teror) dan penghancuran fisik (vandalisme) kepada</w:t>
      </w:r>
      <w:r>
        <w:rPr>
          <w:rFonts w:asciiTheme="majorBidi" w:hAnsiTheme="majorBidi" w:cstheme="majorBidi"/>
          <w:sz w:val="24"/>
          <w:szCs w:val="24"/>
        </w:rPr>
        <w:t xml:space="preserve"> orang lain yang tidak sepaham.</w:t>
      </w:r>
    </w:p>
    <w:p w14:paraId="6262FEEE" w14:textId="77777777" w:rsidR="00E5197F" w:rsidRPr="001941DD" w:rsidRDefault="00E5197F" w:rsidP="00B46167">
      <w:pPr>
        <w:pStyle w:val="ListParagraph"/>
        <w:numPr>
          <w:ilvl w:val="0"/>
          <w:numId w:val="29"/>
        </w:numPr>
        <w:spacing w:after="160" w:line="480" w:lineRule="auto"/>
        <w:ind w:left="851" w:hanging="284"/>
        <w:jc w:val="both"/>
        <w:rPr>
          <w:rFonts w:asciiTheme="majorBidi" w:hAnsiTheme="majorBidi" w:cstheme="majorBidi"/>
          <w:sz w:val="24"/>
          <w:szCs w:val="24"/>
        </w:rPr>
      </w:pPr>
      <w:r w:rsidRPr="001941DD">
        <w:rPr>
          <w:rFonts w:asciiTheme="majorBidi" w:hAnsiTheme="majorBidi" w:cstheme="majorBidi"/>
          <w:sz w:val="24"/>
          <w:szCs w:val="24"/>
        </w:rPr>
        <w:t>Merasa dirinya paling benar, sehingga tidak mau mendengarkan argumentasi dari kelompok lain.</w:t>
      </w:r>
    </w:p>
    <w:p w14:paraId="1D6B2BF8" w14:textId="77777777" w:rsidR="00B50F61" w:rsidRDefault="00E5197F" w:rsidP="00B50F61">
      <w:pPr>
        <w:pStyle w:val="ListParagraph"/>
        <w:spacing w:after="160" w:line="480" w:lineRule="auto"/>
        <w:ind w:left="567" w:firstLine="567"/>
        <w:jc w:val="both"/>
        <w:rPr>
          <w:rFonts w:asciiTheme="majorBidi" w:hAnsiTheme="majorBidi" w:cstheme="majorBidi"/>
          <w:sz w:val="24"/>
          <w:szCs w:val="24"/>
        </w:rPr>
      </w:pPr>
      <w:r w:rsidRPr="00CB4F74">
        <w:rPr>
          <w:rFonts w:asciiTheme="majorBidi" w:hAnsiTheme="majorBidi" w:cstheme="majorBidi"/>
          <w:sz w:val="24"/>
          <w:szCs w:val="24"/>
        </w:rPr>
        <w:t xml:space="preserve">Materi tersebut memiliki </w:t>
      </w:r>
      <w:r w:rsidR="004652A2">
        <w:rPr>
          <w:rFonts w:asciiTheme="majorBidi" w:hAnsiTheme="majorBidi" w:cstheme="majorBidi"/>
          <w:sz w:val="24"/>
          <w:szCs w:val="24"/>
        </w:rPr>
        <w:t>kaitan</w:t>
      </w:r>
      <w:r w:rsidR="004652A2" w:rsidRPr="00CB4F74">
        <w:rPr>
          <w:rFonts w:asciiTheme="majorBidi" w:hAnsiTheme="majorBidi" w:cstheme="majorBidi"/>
          <w:sz w:val="24"/>
          <w:szCs w:val="24"/>
        </w:rPr>
        <w:t xml:space="preserve"> </w:t>
      </w:r>
      <w:r w:rsidRPr="00CB4F74">
        <w:rPr>
          <w:rFonts w:asciiTheme="majorBidi" w:hAnsiTheme="majorBidi" w:cstheme="majorBidi"/>
          <w:sz w:val="24"/>
          <w:szCs w:val="24"/>
        </w:rPr>
        <w:t xml:space="preserve">dengan isi di dalam Kitab </w:t>
      </w:r>
      <w:r w:rsidR="0004178D" w:rsidRPr="001D314A">
        <w:rPr>
          <w:rFonts w:asciiTheme="majorBidi" w:hAnsiTheme="majorBidi" w:cstheme="majorBidi"/>
          <w:i/>
          <w:iCs/>
          <w:sz w:val="24"/>
          <w:szCs w:val="24"/>
        </w:rPr>
        <w:t>Ìẓat Al-Nāsyiīn</w:t>
      </w:r>
      <w:r w:rsidRPr="00CB4F74">
        <w:rPr>
          <w:rFonts w:asciiTheme="majorBidi" w:hAnsiTheme="majorBidi" w:cstheme="majorBidi"/>
          <w:sz w:val="24"/>
          <w:szCs w:val="24"/>
        </w:rPr>
        <w:t xml:space="preserve"> yang telah diidentifikasi sebelumnya, yakni terdapat pada Bab XXXV Fanatisme di halaman 243 terdapat kutipan kalimat yang artinya sebagai berikut: “</w:t>
      </w:r>
      <w:r w:rsidRPr="00860EC6">
        <w:rPr>
          <w:rFonts w:asciiTheme="majorBidi" w:hAnsiTheme="majorBidi" w:cstheme="majorBidi"/>
          <w:i/>
          <w:sz w:val="24"/>
          <w:szCs w:val="24"/>
        </w:rPr>
        <w:t xml:space="preserve">Jadi, apa </w:t>
      </w:r>
      <w:r w:rsidRPr="00860EC6">
        <w:rPr>
          <w:rFonts w:asciiTheme="majorBidi" w:hAnsiTheme="majorBidi" w:cstheme="majorBidi"/>
          <w:i/>
          <w:sz w:val="24"/>
          <w:szCs w:val="24"/>
        </w:rPr>
        <w:lastRenderedPageBreak/>
        <w:t>yang dilakukan oleh orang-orang yang mengklaim dirinya fanatik dalam beragama di atas sebenarnya mereka itu hendak menipu orang-orang awam untuk menyesatkan pemahaman mereka. Golongan orang-orang seperti ini tidak dapat menjadi hujah atau tolak ukur agama yang dipeluknya. Karena pengakuan mereka sebagai pemeluk agama itu hanya untuk mengharapkan keuntungan tertentu dan tindakan mereka meneror orang-orang yang tidak seagama dengannya.</w:t>
      </w:r>
      <w:r w:rsidRPr="00CB4F74">
        <w:rPr>
          <w:rFonts w:asciiTheme="majorBidi" w:hAnsiTheme="majorBidi" w:cstheme="majorBidi"/>
          <w:sz w:val="24"/>
          <w:szCs w:val="24"/>
        </w:rPr>
        <w:t>”</w:t>
      </w:r>
      <w:r w:rsidRPr="00860EC6">
        <w:rPr>
          <w:rFonts w:asciiTheme="majorBidi" w:hAnsiTheme="majorBidi" w:cstheme="majorBidi"/>
          <w:sz w:val="24"/>
          <w:szCs w:val="24"/>
          <w:vertAlign w:val="superscript"/>
        </w:rPr>
        <w:footnoteReference w:id="78"/>
      </w:r>
      <w:r w:rsidRPr="00CB4F74">
        <w:rPr>
          <w:rFonts w:asciiTheme="majorBidi" w:hAnsiTheme="majorBidi" w:cstheme="majorBidi"/>
          <w:sz w:val="24"/>
          <w:szCs w:val="24"/>
        </w:rPr>
        <w:t xml:space="preserve"> Dikatakan memiliki </w:t>
      </w:r>
      <w:r w:rsidR="004652A2">
        <w:rPr>
          <w:rFonts w:asciiTheme="majorBidi" w:hAnsiTheme="majorBidi" w:cstheme="majorBidi"/>
          <w:sz w:val="24"/>
          <w:szCs w:val="24"/>
        </w:rPr>
        <w:t>kaitan</w:t>
      </w:r>
      <w:r w:rsidRPr="00CB4F74">
        <w:rPr>
          <w:rFonts w:asciiTheme="majorBidi" w:hAnsiTheme="majorBidi" w:cstheme="majorBidi"/>
          <w:sz w:val="24"/>
          <w:szCs w:val="24"/>
        </w:rPr>
        <w:t xml:space="preserve"> karena kutipan kalimat tersebut mengandung nilai makna yang selaras dengan materi ciri-ciri radikalisme dari segi perbuatan yang kerap dan bahkan acap kali ditunjukkan serta dilakukan oleh </w:t>
      </w:r>
      <w:r w:rsidRPr="00CB4F74">
        <w:rPr>
          <w:rFonts w:asciiTheme="majorBidi" w:hAnsiTheme="majorBidi" w:cstheme="majorBidi"/>
          <w:sz w:val="24"/>
          <w:szCs w:val="24"/>
        </w:rPr>
        <w:lastRenderedPageBreak/>
        <w:t>sekelompok golongan umat yang mengaku fanatik te</w:t>
      </w:r>
      <w:r w:rsidR="00B50F61">
        <w:rPr>
          <w:rFonts w:asciiTheme="majorBidi" w:hAnsiTheme="majorBidi" w:cstheme="majorBidi"/>
          <w:sz w:val="24"/>
          <w:szCs w:val="24"/>
        </w:rPr>
        <w:t xml:space="preserve">rhadap agama yang mereka anut. </w:t>
      </w:r>
    </w:p>
    <w:p w14:paraId="4ED7249E" w14:textId="77777777" w:rsidR="00B50F61" w:rsidRDefault="00E5197F" w:rsidP="00B50F61">
      <w:pPr>
        <w:pStyle w:val="ListParagraph"/>
        <w:spacing w:after="160" w:line="480" w:lineRule="auto"/>
        <w:ind w:left="567" w:firstLine="567"/>
        <w:jc w:val="both"/>
        <w:rPr>
          <w:rFonts w:asciiTheme="majorBidi" w:hAnsiTheme="majorBidi" w:cstheme="majorBidi"/>
          <w:sz w:val="24"/>
          <w:szCs w:val="24"/>
        </w:rPr>
      </w:pPr>
      <w:r w:rsidRPr="00B50F61">
        <w:rPr>
          <w:rFonts w:asciiTheme="majorBidi" w:hAnsiTheme="majorBidi" w:cstheme="majorBidi"/>
          <w:sz w:val="24"/>
          <w:szCs w:val="24"/>
        </w:rPr>
        <w:t>Fanatik di sini merupakan fanatisme dengan konotasi negatif yang sangat lekat dengan radikalisme. Di mana mereka merasa paling suci, suka mengkafirkan orang lain, suka membid’ahkan sesuatu yang mereka anggap aneh, dengan tujuan untuk menipu daya orang awam agar mau dan tunduk patuh bergabung bersama golongan fanatik tersebut. Kemudian diperkuat kembali pada Bab XXXVIII Tunggulah Saat Kehancuran di halaman 263 terdapat kutipan kalimat yang artinya sebagai berikut: “</w:t>
      </w:r>
      <w:r w:rsidRPr="00B50F61">
        <w:rPr>
          <w:rFonts w:asciiTheme="majorBidi" w:hAnsiTheme="majorBidi" w:cstheme="majorBidi"/>
          <w:i/>
          <w:sz w:val="24"/>
          <w:szCs w:val="24"/>
        </w:rPr>
        <w:t xml:space="preserve">Manakala dunia ini rusak, karena para penghuninya melakukan berbagai kefasikan dan kemaksiatan, memperlebar jarak (mempertajam) perpecahan sesudah bersatu, lebih suka melakukan </w:t>
      </w:r>
      <w:r w:rsidRPr="00B50F61">
        <w:rPr>
          <w:rFonts w:asciiTheme="majorBidi" w:hAnsiTheme="majorBidi" w:cstheme="majorBidi"/>
          <w:i/>
          <w:sz w:val="24"/>
          <w:szCs w:val="24"/>
        </w:rPr>
        <w:lastRenderedPageBreak/>
        <w:t>tindakan anarki atau penghancuran sesudah giat melakukan pembangunan dan mengufuri hukum-hukum Allah setelah mengimaninya, maka mulailah tampak gejala kehancurannya.</w:t>
      </w:r>
      <w:r w:rsidRPr="00B50F61">
        <w:rPr>
          <w:rFonts w:asciiTheme="majorBidi" w:hAnsiTheme="majorBidi" w:cstheme="majorBidi"/>
          <w:sz w:val="24"/>
          <w:szCs w:val="24"/>
        </w:rPr>
        <w:t>”</w:t>
      </w:r>
      <w:r w:rsidRPr="00E573A0">
        <w:rPr>
          <w:vertAlign w:val="superscript"/>
        </w:rPr>
        <w:footnoteReference w:id="79"/>
      </w:r>
    </w:p>
    <w:p w14:paraId="3DA5A3E1" w14:textId="2EA4A56E" w:rsidR="00E5197F" w:rsidRPr="00B50F61" w:rsidRDefault="00E5197F" w:rsidP="00B50F61">
      <w:pPr>
        <w:pStyle w:val="ListParagraph"/>
        <w:spacing w:after="160" w:line="480" w:lineRule="auto"/>
        <w:ind w:left="567" w:firstLine="567"/>
        <w:jc w:val="both"/>
        <w:rPr>
          <w:rFonts w:asciiTheme="majorBidi" w:hAnsiTheme="majorBidi" w:cstheme="majorBidi"/>
          <w:sz w:val="24"/>
          <w:szCs w:val="24"/>
        </w:rPr>
      </w:pPr>
      <w:r w:rsidRPr="00B50F61">
        <w:rPr>
          <w:rFonts w:asciiTheme="majorBidi" w:hAnsiTheme="majorBidi" w:cstheme="majorBidi"/>
          <w:sz w:val="24"/>
          <w:szCs w:val="24"/>
        </w:rPr>
        <w:t xml:space="preserve">Dikatakan memiliki </w:t>
      </w:r>
      <w:r w:rsidR="004652A2" w:rsidRPr="00B50F61">
        <w:rPr>
          <w:rFonts w:asciiTheme="majorBidi" w:hAnsiTheme="majorBidi" w:cstheme="majorBidi"/>
          <w:sz w:val="24"/>
          <w:szCs w:val="24"/>
        </w:rPr>
        <w:t>kaitan</w:t>
      </w:r>
      <w:r w:rsidRPr="00B50F61">
        <w:rPr>
          <w:rFonts w:asciiTheme="majorBidi" w:hAnsiTheme="majorBidi" w:cstheme="majorBidi"/>
          <w:sz w:val="24"/>
          <w:szCs w:val="24"/>
        </w:rPr>
        <w:t xml:space="preserve"> karena kutipan kalimat tersebut juga mengandung makna esensial yang selaras dengan materi ciri-ciri radikalisme yang telah dipaparkan di atas, khususnya dari segi perbuatan yang digambarkan apabila umat manusia sudah terjerumus ke dalam paham radikalisme maka akan melakukan tindaka kerusakan yang sesuai dengan ciri-ciri radikalisme di atas. Yakni umat manusia sudah tidak menjalankan syari’at dan hukum-hukum Allah Swt, maka umat tersebut akan rusak dan dunia ini akan hancur dengan sendirinya. </w:t>
      </w:r>
      <w:r w:rsidRPr="00B50F61">
        <w:rPr>
          <w:rFonts w:asciiTheme="majorBidi" w:hAnsiTheme="majorBidi" w:cstheme="majorBidi"/>
          <w:sz w:val="24"/>
          <w:szCs w:val="24"/>
        </w:rPr>
        <w:lastRenderedPageBreak/>
        <w:t xml:space="preserve">Terlebih dengan mulai meninggalkan prinsi-prinsip kehidupan dalam Islam </w:t>
      </w:r>
      <w:r w:rsidRPr="00B50F61">
        <w:rPr>
          <w:rFonts w:asciiTheme="majorBidi" w:hAnsiTheme="majorBidi" w:cstheme="majorBidi"/>
          <w:i/>
          <w:sz w:val="24"/>
          <w:szCs w:val="24"/>
        </w:rPr>
        <w:t>Wasathiyah</w:t>
      </w:r>
      <w:r w:rsidRPr="00B50F61">
        <w:rPr>
          <w:rFonts w:asciiTheme="majorBidi" w:hAnsiTheme="majorBidi" w:cstheme="majorBidi"/>
          <w:sz w:val="24"/>
          <w:szCs w:val="24"/>
        </w:rPr>
        <w:t>, maka radikalisme akan segera cepat menampakkan kehancurannya terhadap kehidupan di alam semesta.</w:t>
      </w:r>
    </w:p>
    <w:p w14:paraId="168CD312" w14:textId="77777777" w:rsidR="00E5197F" w:rsidRPr="00B50F61" w:rsidRDefault="00E5197F" w:rsidP="00B50F61">
      <w:pPr>
        <w:pStyle w:val="ListParagraph"/>
        <w:numPr>
          <w:ilvl w:val="0"/>
          <w:numId w:val="27"/>
        </w:numPr>
        <w:spacing w:after="160" w:line="480" w:lineRule="auto"/>
        <w:ind w:left="567" w:hanging="283"/>
        <w:jc w:val="both"/>
        <w:rPr>
          <w:rFonts w:asciiTheme="majorBidi" w:hAnsiTheme="majorBidi" w:cstheme="majorBidi"/>
          <w:b/>
          <w:bCs/>
          <w:sz w:val="24"/>
          <w:szCs w:val="24"/>
        </w:rPr>
      </w:pPr>
      <w:r w:rsidRPr="00B50F61">
        <w:rPr>
          <w:rFonts w:asciiTheme="majorBidi" w:hAnsiTheme="majorBidi" w:cstheme="majorBidi"/>
          <w:b/>
          <w:bCs/>
          <w:sz w:val="24"/>
          <w:szCs w:val="24"/>
        </w:rPr>
        <w:t>Islam menentang radikalisme</w:t>
      </w:r>
    </w:p>
    <w:p w14:paraId="0278275A" w14:textId="77777777" w:rsidR="00B50F61" w:rsidRDefault="00E5197F" w:rsidP="00B50F61">
      <w:pPr>
        <w:pStyle w:val="ListParagraph"/>
        <w:spacing w:after="160" w:line="480" w:lineRule="auto"/>
        <w:ind w:left="567" w:firstLine="567"/>
        <w:jc w:val="both"/>
        <w:rPr>
          <w:rFonts w:asciiTheme="majorBidi" w:hAnsiTheme="majorBidi" w:cstheme="majorBidi"/>
          <w:sz w:val="24"/>
          <w:szCs w:val="24"/>
        </w:rPr>
      </w:pPr>
      <w:r w:rsidRPr="00CB4F74">
        <w:rPr>
          <w:rFonts w:asciiTheme="majorBidi" w:hAnsiTheme="majorBidi" w:cstheme="majorBidi"/>
          <w:sz w:val="24"/>
          <w:szCs w:val="24"/>
        </w:rPr>
        <w:t xml:space="preserve">Pada subpoin pembahasan (2c) mengenai </w:t>
      </w:r>
      <w:r>
        <w:rPr>
          <w:rFonts w:asciiTheme="majorBidi" w:hAnsiTheme="majorBidi" w:cstheme="majorBidi"/>
          <w:sz w:val="24"/>
          <w:szCs w:val="24"/>
        </w:rPr>
        <w:t>Islam</w:t>
      </w:r>
      <w:r w:rsidRPr="00CB4F74">
        <w:rPr>
          <w:rFonts w:asciiTheme="majorBidi" w:hAnsiTheme="majorBidi" w:cstheme="majorBidi"/>
          <w:sz w:val="24"/>
          <w:szCs w:val="24"/>
        </w:rPr>
        <w:t xml:space="preserve"> menentang radikalisme di dalam buku Akidah Akhlak kelas X Madrasah Aliyah (MA) tertuliskan materi yang diawali dari orientasi berupa dampak negatif dari sikap melampaui batas menyelisihi syari’at dengan mengamalkan agama yang ekstrem, yang akan berhilir terhadap lahirnya radikalisme. Yang kemudian diperkuat dengan hadits Rasulullah </w:t>
      </w:r>
      <w:r>
        <w:rPr>
          <w:rFonts w:asciiTheme="majorBidi" w:hAnsiTheme="majorBidi" w:cstheme="majorBidi"/>
          <w:sz w:val="24"/>
          <w:szCs w:val="24"/>
        </w:rPr>
        <w:t>Saw</w:t>
      </w:r>
      <w:r w:rsidRPr="00CB4F74">
        <w:rPr>
          <w:rFonts w:asciiTheme="majorBidi" w:hAnsiTheme="majorBidi" w:cstheme="majorBidi"/>
          <w:sz w:val="24"/>
          <w:szCs w:val="24"/>
        </w:rPr>
        <w:t xml:space="preserve"> yang artinya: “</w:t>
      </w:r>
      <w:r w:rsidRPr="00E573A0">
        <w:rPr>
          <w:rFonts w:asciiTheme="majorBidi" w:hAnsiTheme="majorBidi" w:cstheme="majorBidi"/>
          <w:i/>
          <w:sz w:val="24"/>
          <w:szCs w:val="24"/>
        </w:rPr>
        <w:t xml:space="preserve">Hindarilah oleh kalian tindakan melampaui batas (ghuluw) dalam beragama sebab </w:t>
      </w:r>
      <w:r w:rsidRPr="00E573A0">
        <w:rPr>
          <w:rFonts w:asciiTheme="majorBidi" w:hAnsiTheme="majorBidi" w:cstheme="majorBidi"/>
          <w:i/>
          <w:sz w:val="24"/>
          <w:szCs w:val="24"/>
        </w:rPr>
        <w:lastRenderedPageBreak/>
        <w:t>sungguh ghuluw dalam beragama telah menghancurkan orang sebelum kalian.</w:t>
      </w:r>
      <w:r w:rsidRPr="00CB4F74">
        <w:rPr>
          <w:rFonts w:asciiTheme="majorBidi" w:hAnsiTheme="majorBidi" w:cstheme="majorBidi"/>
          <w:sz w:val="24"/>
          <w:szCs w:val="24"/>
        </w:rPr>
        <w:t xml:space="preserve">” (HR. </w:t>
      </w:r>
      <w:r>
        <w:rPr>
          <w:rFonts w:asciiTheme="majorBidi" w:hAnsiTheme="majorBidi" w:cstheme="majorBidi"/>
          <w:sz w:val="24"/>
          <w:szCs w:val="24"/>
        </w:rPr>
        <w:t>A</w:t>
      </w:r>
      <w:r w:rsidRPr="00CB4F74">
        <w:rPr>
          <w:rFonts w:asciiTheme="majorBidi" w:hAnsiTheme="majorBidi" w:cstheme="majorBidi"/>
          <w:sz w:val="24"/>
          <w:szCs w:val="24"/>
        </w:rPr>
        <w:t>n-Nasa’i dan Ibnu Majah).</w:t>
      </w:r>
      <w:r w:rsidRPr="00E573A0">
        <w:rPr>
          <w:rFonts w:asciiTheme="majorBidi" w:hAnsiTheme="majorBidi" w:cstheme="majorBidi"/>
          <w:sz w:val="24"/>
          <w:szCs w:val="24"/>
          <w:vertAlign w:val="superscript"/>
        </w:rPr>
        <w:footnoteReference w:id="80"/>
      </w:r>
    </w:p>
    <w:p w14:paraId="09355595" w14:textId="77777777" w:rsidR="00B50F61" w:rsidRDefault="00E5197F" w:rsidP="00B50F61">
      <w:pPr>
        <w:pStyle w:val="ListParagraph"/>
        <w:spacing w:after="160" w:line="480" w:lineRule="auto"/>
        <w:ind w:left="567" w:firstLine="567"/>
        <w:jc w:val="both"/>
        <w:rPr>
          <w:rFonts w:asciiTheme="majorBidi" w:hAnsiTheme="majorBidi" w:cstheme="majorBidi"/>
          <w:sz w:val="24"/>
          <w:szCs w:val="24"/>
        </w:rPr>
      </w:pPr>
      <w:r w:rsidRPr="00B50F61">
        <w:rPr>
          <w:rFonts w:asciiTheme="majorBidi" w:hAnsiTheme="majorBidi" w:cstheme="majorBidi"/>
          <w:sz w:val="24"/>
          <w:szCs w:val="24"/>
        </w:rPr>
        <w:t xml:space="preserve">Dan pada subpoin pembahasan materi ini kemudian di akhiri dengan koda materi berupa pengentian penyebaran paham radikalisme yang sudah semakin membahayakan, agar tidak semakin menjalar ke dalam sendi kehidupan yang lebih dalam lagi, serta agar tidak menimbulkan korban yang jatuh ke dalam jurang kesesatan semakin banyak. Cara untuk menghentikan paham radikalisme tersebut diantaranya adalah dengan meningkatkan pemahaman agama secara kaffah atau sempurna, baik melalui pendidikan formal ataupun non formal. Meningkatkan rasa toleransi </w:t>
      </w:r>
      <w:r w:rsidRPr="00B50F61">
        <w:rPr>
          <w:rFonts w:asciiTheme="majorBidi" w:hAnsiTheme="majorBidi" w:cstheme="majorBidi"/>
          <w:sz w:val="24"/>
          <w:szCs w:val="24"/>
        </w:rPr>
        <w:lastRenderedPageBreak/>
        <w:t>dengan cara menghormati perbedaan yang ada, serta harus mewaspadai adanya pengaruh-pengaruh dari paham yang mempengaruhi terhadap radikalisme.</w:t>
      </w:r>
    </w:p>
    <w:p w14:paraId="7C0F63D3" w14:textId="77777777" w:rsidR="00B50F61" w:rsidRDefault="00E5197F" w:rsidP="00B50F61">
      <w:pPr>
        <w:pStyle w:val="ListParagraph"/>
        <w:spacing w:after="160" w:line="480" w:lineRule="auto"/>
        <w:ind w:left="567" w:firstLine="567"/>
        <w:jc w:val="both"/>
        <w:rPr>
          <w:rFonts w:asciiTheme="majorBidi" w:hAnsiTheme="majorBidi" w:cstheme="majorBidi"/>
          <w:sz w:val="24"/>
          <w:szCs w:val="24"/>
        </w:rPr>
      </w:pPr>
      <w:r w:rsidRPr="00B50F61">
        <w:rPr>
          <w:rFonts w:asciiTheme="majorBidi" w:hAnsiTheme="majorBidi" w:cstheme="majorBidi"/>
          <w:sz w:val="24"/>
          <w:szCs w:val="24"/>
        </w:rPr>
        <w:t xml:space="preserve">Materi tersebut memiliki </w:t>
      </w:r>
      <w:r w:rsidR="004652A2" w:rsidRPr="00B50F61">
        <w:rPr>
          <w:rFonts w:asciiTheme="majorBidi" w:hAnsiTheme="majorBidi" w:cstheme="majorBidi"/>
          <w:sz w:val="24"/>
          <w:szCs w:val="24"/>
        </w:rPr>
        <w:t>kaitan</w:t>
      </w:r>
      <w:r w:rsidRPr="00B50F61">
        <w:rPr>
          <w:rFonts w:asciiTheme="majorBidi" w:hAnsiTheme="majorBidi" w:cstheme="majorBidi"/>
          <w:sz w:val="24"/>
          <w:szCs w:val="24"/>
        </w:rPr>
        <w:t xml:space="preserve"> dengan isi di dalam Kitab </w:t>
      </w:r>
      <w:r w:rsidR="0004178D" w:rsidRPr="00B50F61">
        <w:rPr>
          <w:rFonts w:asciiTheme="majorBidi" w:hAnsiTheme="majorBidi" w:cstheme="majorBidi"/>
          <w:i/>
          <w:iCs/>
          <w:sz w:val="24"/>
          <w:szCs w:val="24"/>
        </w:rPr>
        <w:t>Ìẓat Al-Nāsyiīn</w:t>
      </w:r>
      <w:r w:rsidRPr="00B50F61">
        <w:rPr>
          <w:rFonts w:asciiTheme="majorBidi" w:hAnsiTheme="majorBidi" w:cstheme="majorBidi"/>
          <w:sz w:val="24"/>
          <w:szCs w:val="24"/>
        </w:rPr>
        <w:t xml:space="preserve"> yang telah diidentifikasi sebelumnya, yakni terdapat pada Bab XXXVIII Tunggulah Saat Kehancuran di halaman 263 terdapat kutipan kalimat yang artinya sebagai berikut: “</w:t>
      </w:r>
      <w:r w:rsidRPr="00B50F61">
        <w:rPr>
          <w:rFonts w:asciiTheme="majorBidi" w:hAnsiTheme="majorBidi" w:cstheme="majorBidi"/>
          <w:i/>
          <w:sz w:val="24"/>
          <w:szCs w:val="24"/>
        </w:rPr>
        <w:t xml:space="preserve">Manakala dunia ini rusak, karena para penghuninya melakukan berbagai kefasikan dan kemaksiatan, memperlebar jarak (mempertajam) perpecahan sesudah bersatu, lebih suka melakukan tindakan anarki atau penghancuran sesudah giat melakukan pembangunan dan mengufuri hukum-hukum Allah setelah mengimaninya, maka mulailah </w:t>
      </w:r>
      <w:r w:rsidRPr="00B50F61">
        <w:rPr>
          <w:rFonts w:asciiTheme="majorBidi" w:hAnsiTheme="majorBidi" w:cstheme="majorBidi"/>
          <w:i/>
          <w:sz w:val="24"/>
          <w:szCs w:val="24"/>
        </w:rPr>
        <w:lastRenderedPageBreak/>
        <w:t>tampak gejala kehancurannya.</w:t>
      </w:r>
      <w:r w:rsidRPr="00B50F61">
        <w:rPr>
          <w:rFonts w:asciiTheme="majorBidi" w:hAnsiTheme="majorBidi" w:cstheme="majorBidi"/>
          <w:sz w:val="24"/>
          <w:szCs w:val="24"/>
        </w:rPr>
        <w:t>”</w:t>
      </w:r>
      <w:r w:rsidRPr="00E573A0">
        <w:rPr>
          <w:vertAlign w:val="superscript"/>
        </w:rPr>
        <w:footnoteReference w:id="81"/>
      </w:r>
      <w:r w:rsidRPr="00B50F61">
        <w:rPr>
          <w:rFonts w:asciiTheme="majorBidi" w:hAnsiTheme="majorBidi" w:cstheme="majorBidi"/>
          <w:sz w:val="24"/>
          <w:szCs w:val="24"/>
        </w:rPr>
        <w:t xml:space="preserve"> Dikatakan memiliki </w:t>
      </w:r>
      <w:r w:rsidR="004652A2" w:rsidRPr="00B50F61">
        <w:rPr>
          <w:rFonts w:asciiTheme="majorBidi" w:hAnsiTheme="majorBidi" w:cstheme="majorBidi"/>
          <w:sz w:val="24"/>
          <w:szCs w:val="24"/>
        </w:rPr>
        <w:t>kaitan</w:t>
      </w:r>
      <w:r w:rsidRPr="00B50F61">
        <w:rPr>
          <w:rFonts w:asciiTheme="majorBidi" w:hAnsiTheme="majorBidi" w:cstheme="majorBidi"/>
          <w:sz w:val="24"/>
          <w:szCs w:val="24"/>
        </w:rPr>
        <w:t xml:space="preserve"> karena dalam kutipan kalimat tersebut tertuang dengan jelas, mengenai makna esensial yang selaras dengan bagian awal atau orientasi materi Islam menentang radikalisme. Bahwasanya tindakan melampaui batas hanyalah akan menimbulkan kerusakan semata bagi dunia, di mana kerusakan tersebut akan berpusat pada suatu paham yang dinamakan dengan radikalisme. Dengan wujud kerusakan seperti merebaknya intoleransi, menjamurnya tindak kekerasan dan anarkis, serta berbagai kefasikan dan kemaksiyatan sebagai akibat dari penyelewengan pemahaman terhadap syari’at agama.</w:t>
      </w:r>
    </w:p>
    <w:p w14:paraId="55227495" w14:textId="77777777" w:rsidR="00B50F61" w:rsidRDefault="00E5197F" w:rsidP="00B50F61">
      <w:pPr>
        <w:pStyle w:val="ListParagraph"/>
        <w:spacing w:after="160" w:line="480" w:lineRule="auto"/>
        <w:ind w:left="567" w:firstLine="567"/>
        <w:jc w:val="both"/>
        <w:rPr>
          <w:rFonts w:asciiTheme="majorBidi" w:hAnsiTheme="majorBidi" w:cstheme="majorBidi"/>
          <w:sz w:val="24"/>
          <w:szCs w:val="24"/>
        </w:rPr>
      </w:pPr>
      <w:r w:rsidRPr="00B50F61">
        <w:rPr>
          <w:rFonts w:asciiTheme="majorBidi" w:hAnsiTheme="majorBidi" w:cstheme="majorBidi"/>
          <w:sz w:val="24"/>
          <w:szCs w:val="24"/>
        </w:rPr>
        <w:lastRenderedPageBreak/>
        <w:t xml:space="preserve">Kemudian terdapat </w:t>
      </w:r>
      <w:r w:rsidR="004652A2" w:rsidRPr="00B50F61">
        <w:rPr>
          <w:rFonts w:asciiTheme="majorBidi" w:hAnsiTheme="majorBidi" w:cstheme="majorBidi"/>
          <w:sz w:val="24"/>
          <w:szCs w:val="24"/>
        </w:rPr>
        <w:t>kaitan</w:t>
      </w:r>
      <w:r w:rsidRPr="00B50F61">
        <w:rPr>
          <w:rFonts w:asciiTheme="majorBidi" w:hAnsiTheme="majorBidi" w:cstheme="majorBidi"/>
          <w:sz w:val="24"/>
          <w:szCs w:val="24"/>
        </w:rPr>
        <w:t xml:space="preserve"> kembali terhadap Kitab </w:t>
      </w:r>
      <w:r w:rsidR="0004178D" w:rsidRPr="00B50F61">
        <w:rPr>
          <w:rFonts w:asciiTheme="majorBidi" w:hAnsiTheme="majorBidi" w:cstheme="majorBidi"/>
          <w:i/>
          <w:iCs/>
          <w:sz w:val="24"/>
          <w:szCs w:val="24"/>
        </w:rPr>
        <w:t>Ìẓat Al-Nāsyiīn</w:t>
      </w:r>
      <w:r w:rsidR="0004178D" w:rsidRPr="00B50F61">
        <w:rPr>
          <w:rFonts w:asciiTheme="majorBidi" w:hAnsiTheme="majorBidi" w:cstheme="majorBidi"/>
          <w:sz w:val="24"/>
          <w:szCs w:val="24"/>
        </w:rPr>
        <w:t xml:space="preserve"> </w:t>
      </w:r>
      <w:r w:rsidRPr="00B50F61">
        <w:rPr>
          <w:rFonts w:asciiTheme="majorBidi" w:hAnsiTheme="majorBidi" w:cstheme="majorBidi"/>
          <w:sz w:val="24"/>
          <w:szCs w:val="24"/>
        </w:rPr>
        <w:t>pada Bab XLIII Pendidikan di halaman 300 terdapat kutipan kalimat yang artinya sebagai berikut: “</w:t>
      </w:r>
      <w:r w:rsidRPr="00B50F61">
        <w:rPr>
          <w:rFonts w:asciiTheme="majorBidi" w:hAnsiTheme="majorBidi" w:cstheme="majorBidi"/>
          <w:i/>
          <w:sz w:val="24"/>
          <w:szCs w:val="24"/>
        </w:rPr>
        <w:t>Anak itu wajib diberi pendidikan tentang keberanian, maju, kedermawanan, kesabaran, ikhlas dalam beramal, mementingkan kemaslahatan umum di atas kepentingan pribadi, kemuliaan jiwa, harga diri, keberanian yang beradab, pemahaman agama yang bersih dari khurafat, peradaban yang bersih dari kerusakan, kebebasan berbicara dan bertindak yang baik dan cinta tanah air.</w:t>
      </w:r>
      <w:r w:rsidRPr="00B50F61">
        <w:rPr>
          <w:rFonts w:asciiTheme="majorBidi" w:hAnsiTheme="majorBidi" w:cstheme="majorBidi"/>
          <w:sz w:val="24"/>
          <w:szCs w:val="24"/>
        </w:rPr>
        <w:t>”</w:t>
      </w:r>
      <w:r w:rsidRPr="00E573A0">
        <w:rPr>
          <w:vertAlign w:val="superscript"/>
        </w:rPr>
        <w:footnoteReference w:id="82"/>
      </w:r>
    </w:p>
    <w:p w14:paraId="2182ECED" w14:textId="25DF4BC0" w:rsidR="00E5197F" w:rsidRPr="00B50F61" w:rsidRDefault="00E5197F" w:rsidP="00B50F61">
      <w:pPr>
        <w:pStyle w:val="ListParagraph"/>
        <w:spacing w:after="160" w:line="480" w:lineRule="auto"/>
        <w:ind w:left="567" w:firstLine="567"/>
        <w:jc w:val="both"/>
        <w:rPr>
          <w:rFonts w:asciiTheme="majorBidi" w:hAnsiTheme="majorBidi" w:cstheme="majorBidi"/>
          <w:sz w:val="24"/>
          <w:szCs w:val="24"/>
        </w:rPr>
      </w:pPr>
      <w:r w:rsidRPr="00B50F61">
        <w:rPr>
          <w:rFonts w:asciiTheme="majorBidi" w:hAnsiTheme="majorBidi" w:cstheme="majorBidi"/>
          <w:sz w:val="24"/>
          <w:szCs w:val="24"/>
        </w:rPr>
        <w:t xml:space="preserve">Dikatakan memiliki </w:t>
      </w:r>
      <w:r w:rsidR="004652A2" w:rsidRPr="00B50F61">
        <w:rPr>
          <w:rFonts w:asciiTheme="majorBidi" w:hAnsiTheme="majorBidi" w:cstheme="majorBidi"/>
          <w:sz w:val="24"/>
          <w:szCs w:val="24"/>
        </w:rPr>
        <w:t>kaitan</w:t>
      </w:r>
      <w:r w:rsidRPr="00B50F61">
        <w:rPr>
          <w:rFonts w:asciiTheme="majorBidi" w:hAnsiTheme="majorBidi" w:cstheme="majorBidi"/>
          <w:sz w:val="24"/>
          <w:szCs w:val="24"/>
        </w:rPr>
        <w:t xml:space="preserve"> karena kutipan kalimat tersebut mengandung makna esensial yang selaras dengan koda atau akhir dari materi Islam </w:t>
      </w:r>
      <w:r w:rsidRPr="00B50F61">
        <w:rPr>
          <w:rFonts w:asciiTheme="majorBidi" w:hAnsiTheme="majorBidi" w:cstheme="majorBidi"/>
          <w:sz w:val="24"/>
          <w:szCs w:val="24"/>
        </w:rPr>
        <w:lastRenderedPageBreak/>
        <w:t xml:space="preserve">menentang radikalisme, bahwasanya cara untuk menghentikan penyebaran paham radikalisme maka diperlukannya pendidikan yang berkualitas yang ditujukan kepada segenap generasi penerus umat Islam tersebut. Khususnya pendidikan yang diarahkan untuk membentuk akhlaqul karimah, menjunjung tinggi jiwa kepemimpinan, kepemilikan terhadap rasa tenggang rasa, serta kebebasan dalam berpikir yang tetap berpegang teguh pada syari’at dan hukum-hukum Allah Swt, sehingga Islam </w:t>
      </w:r>
      <w:r w:rsidRPr="00B50F61">
        <w:rPr>
          <w:rFonts w:asciiTheme="majorBidi" w:hAnsiTheme="majorBidi" w:cstheme="majorBidi"/>
          <w:i/>
          <w:sz w:val="24"/>
          <w:szCs w:val="24"/>
        </w:rPr>
        <w:t>Wasathiyah</w:t>
      </w:r>
      <w:r w:rsidRPr="00B50F61">
        <w:rPr>
          <w:rFonts w:asciiTheme="majorBidi" w:hAnsiTheme="majorBidi" w:cstheme="majorBidi"/>
          <w:sz w:val="24"/>
          <w:szCs w:val="24"/>
        </w:rPr>
        <w:t xml:space="preserve"> dapat ditegakkan dengan sempurna.</w:t>
      </w:r>
    </w:p>
    <w:p w14:paraId="2FF4DEC8" w14:textId="77777777" w:rsidR="00E5197F" w:rsidRDefault="00E5197F" w:rsidP="00E5197F">
      <w:pPr>
        <w:bidi/>
        <w:spacing w:after="0" w:line="240" w:lineRule="auto"/>
        <w:jc w:val="both"/>
        <w:rPr>
          <w:rFonts w:ascii="Traditional Arabic" w:eastAsia="Times New Roman" w:hAnsi="Traditional Arabic" w:cs="Traditional Arabic"/>
          <w:sz w:val="36"/>
          <w:szCs w:val="36"/>
        </w:rPr>
      </w:pPr>
    </w:p>
    <w:p w14:paraId="40A25675" w14:textId="77777777" w:rsidR="00B50F61" w:rsidRPr="00416894" w:rsidRDefault="00B50F61" w:rsidP="00E5197F">
      <w:pPr>
        <w:pStyle w:val="Heading1"/>
        <w:spacing w:line="480" w:lineRule="auto"/>
        <w:jc w:val="center"/>
        <w:rPr>
          <w:rFonts w:asciiTheme="majorBidi" w:hAnsiTheme="majorBidi"/>
          <w:color w:val="auto"/>
          <w:sz w:val="24"/>
          <w:szCs w:val="24"/>
        </w:rPr>
        <w:sectPr w:rsidR="00B50F61" w:rsidRPr="00416894" w:rsidSect="00E94946">
          <w:headerReference w:type="even" r:id="rId37"/>
          <w:headerReference w:type="default" r:id="rId38"/>
          <w:footerReference w:type="even" r:id="rId39"/>
          <w:footerReference w:type="default" r:id="rId40"/>
          <w:headerReference w:type="first" r:id="rId41"/>
          <w:footerReference w:type="first" r:id="rId42"/>
          <w:pgSz w:w="8391" w:h="11907" w:code="11"/>
          <w:pgMar w:top="1440" w:right="1440" w:bottom="1440" w:left="1440" w:header="709" w:footer="709" w:gutter="0"/>
          <w:cols w:space="708"/>
          <w:titlePg/>
          <w:docGrid w:linePitch="360"/>
        </w:sectPr>
      </w:pPr>
      <w:bookmarkStart w:id="97" w:name="_Toc146312040"/>
      <w:bookmarkStart w:id="98" w:name="_Toc133991713"/>
      <w:bookmarkStart w:id="99" w:name="_Toc135207442"/>
    </w:p>
    <w:p w14:paraId="0800B074" w14:textId="31FC8C62" w:rsidR="00E5197F" w:rsidRDefault="00E5197F" w:rsidP="00B50F61">
      <w:pPr>
        <w:pStyle w:val="Heading1"/>
        <w:spacing w:before="0" w:line="480" w:lineRule="auto"/>
        <w:jc w:val="center"/>
        <w:rPr>
          <w:rFonts w:asciiTheme="majorBidi" w:hAnsiTheme="majorBidi"/>
          <w:color w:val="auto"/>
          <w:sz w:val="24"/>
          <w:szCs w:val="24"/>
          <w:lang w:val="en-US"/>
        </w:rPr>
      </w:pPr>
      <w:r>
        <w:rPr>
          <w:rFonts w:asciiTheme="majorBidi" w:hAnsiTheme="majorBidi"/>
          <w:color w:val="auto"/>
          <w:sz w:val="24"/>
          <w:szCs w:val="24"/>
          <w:lang w:val="en-US"/>
        </w:rPr>
        <w:lastRenderedPageBreak/>
        <w:t>BAB V</w:t>
      </w:r>
      <w:bookmarkEnd w:id="97"/>
    </w:p>
    <w:p w14:paraId="1D7E0C23" w14:textId="77777777" w:rsidR="00E5197F" w:rsidRPr="008F7077" w:rsidRDefault="00E5197F" w:rsidP="00B50F61">
      <w:pPr>
        <w:pStyle w:val="Heading1"/>
        <w:spacing w:before="0" w:line="480" w:lineRule="auto"/>
        <w:jc w:val="center"/>
        <w:rPr>
          <w:rFonts w:asciiTheme="majorBidi" w:hAnsiTheme="majorBidi"/>
          <w:color w:val="auto"/>
          <w:sz w:val="24"/>
          <w:szCs w:val="24"/>
          <w:lang w:val="en-US"/>
        </w:rPr>
      </w:pPr>
      <w:bookmarkStart w:id="100" w:name="_Toc145878596"/>
      <w:bookmarkStart w:id="101" w:name="_Toc146312041"/>
      <w:r w:rsidRPr="008F7077">
        <w:rPr>
          <w:rFonts w:asciiTheme="majorBidi" w:hAnsiTheme="majorBidi"/>
          <w:color w:val="auto"/>
          <w:sz w:val="24"/>
          <w:szCs w:val="24"/>
          <w:lang w:val="en-US"/>
        </w:rPr>
        <w:t>PENUTUP</w:t>
      </w:r>
      <w:bookmarkEnd w:id="100"/>
      <w:bookmarkEnd w:id="101"/>
    </w:p>
    <w:p w14:paraId="07A464D3" w14:textId="77777777" w:rsidR="00E5197F" w:rsidRDefault="00E5197F" w:rsidP="008B0043">
      <w:pPr>
        <w:pStyle w:val="Heading2"/>
        <w:numPr>
          <w:ilvl w:val="0"/>
          <w:numId w:val="35"/>
        </w:numPr>
        <w:spacing w:line="480" w:lineRule="auto"/>
        <w:jc w:val="both"/>
        <w:rPr>
          <w:rFonts w:ascii="Times New Roman" w:hAnsi="Times New Roman" w:cs="Times New Roman"/>
          <w:b/>
          <w:sz w:val="24"/>
          <w:szCs w:val="24"/>
          <w:lang w:val="en-US"/>
        </w:rPr>
      </w:pPr>
      <w:bookmarkStart w:id="102" w:name="_Toc146312042"/>
      <w:r>
        <w:rPr>
          <w:rFonts w:asciiTheme="majorBidi" w:hAnsiTheme="majorBidi"/>
          <w:b/>
          <w:bCs/>
          <w:color w:val="auto"/>
          <w:sz w:val="24"/>
          <w:szCs w:val="24"/>
        </w:rPr>
        <w:t>Kes</w:t>
      </w:r>
      <w:r w:rsidRPr="005056FB">
        <w:rPr>
          <w:rFonts w:asciiTheme="majorBidi" w:hAnsiTheme="majorBidi"/>
          <w:b/>
          <w:bCs/>
          <w:color w:val="auto"/>
          <w:sz w:val="24"/>
          <w:szCs w:val="24"/>
        </w:rPr>
        <w:t>impulan</w:t>
      </w:r>
      <w:bookmarkEnd w:id="102"/>
    </w:p>
    <w:p w14:paraId="48BC986A" w14:textId="5B995BE9" w:rsidR="00E5197F" w:rsidRPr="00E573A0" w:rsidRDefault="00E5197F" w:rsidP="00B50F61">
      <w:pPr>
        <w:pStyle w:val="ListParagraph"/>
        <w:numPr>
          <w:ilvl w:val="0"/>
          <w:numId w:val="30"/>
        </w:numPr>
        <w:spacing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B</w:t>
      </w:r>
      <w:r w:rsidRPr="00E573A0">
        <w:rPr>
          <w:rFonts w:ascii="Times New Roman" w:hAnsi="Times New Roman" w:cs="Times New Roman"/>
          <w:sz w:val="24"/>
          <w:szCs w:val="24"/>
          <w:lang w:val="en-US"/>
        </w:rPr>
        <w:t xml:space="preserve">entuk tuturan </w:t>
      </w:r>
      <w:r>
        <w:rPr>
          <w:rFonts w:ascii="Times New Roman" w:hAnsi="Times New Roman" w:cs="Times New Roman"/>
          <w:sz w:val="24"/>
          <w:szCs w:val="24"/>
          <w:lang w:val="en-US"/>
        </w:rPr>
        <w:t>pada naskah K</w:t>
      </w:r>
      <w:r w:rsidRPr="00E573A0">
        <w:rPr>
          <w:rFonts w:ascii="Times New Roman" w:hAnsi="Times New Roman" w:cs="Times New Roman"/>
          <w:sz w:val="24"/>
          <w:szCs w:val="24"/>
          <w:lang w:val="en-US"/>
        </w:rPr>
        <w:t xml:space="preserve">itab </w:t>
      </w:r>
      <w:r w:rsidR="0004178D" w:rsidRPr="001D314A">
        <w:rPr>
          <w:rFonts w:ascii="Times New Roman" w:hAnsi="Times New Roman" w:cs="Times New Roman"/>
          <w:i/>
          <w:iCs/>
          <w:sz w:val="24"/>
          <w:szCs w:val="24"/>
          <w:lang w:val="en-US"/>
        </w:rPr>
        <w:t>Ìẓat Al-Nāsyiīn</w:t>
      </w:r>
      <w:r w:rsidR="0004178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yang mengandung nilai moderasi terdapat empat macam bentuk tuturan. Yakni yang pertama tuturan dalam bentuk pernyataan, yang diwujudkan melalui narasi yang menunjukkan beragam aspek yang menyertai terciptanya konsep Islam </w:t>
      </w:r>
      <w:r w:rsidRPr="00FE286A">
        <w:rPr>
          <w:rFonts w:ascii="Times New Roman" w:hAnsi="Times New Roman" w:cs="Times New Roman"/>
          <w:i/>
          <w:sz w:val="24"/>
          <w:szCs w:val="24"/>
          <w:lang w:val="en-US"/>
        </w:rPr>
        <w:t>Wasathiyah</w:t>
      </w:r>
      <w:r>
        <w:rPr>
          <w:rFonts w:ascii="Times New Roman" w:hAnsi="Times New Roman" w:cs="Times New Roman"/>
          <w:sz w:val="24"/>
          <w:szCs w:val="24"/>
          <w:lang w:val="en-US"/>
        </w:rPr>
        <w:t xml:space="preserve">. Kemudian yang kedua tuturan dalam bentuk perbuatan, yang menggambarkan tingkah laku umat manusia dalam menapaki kehidupan yang beriringan dengan konsep Islam </w:t>
      </w:r>
      <w:r w:rsidRPr="00FE286A">
        <w:rPr>
          <w:rFonts w:ascii="Times New Roman" w:hAnsi="Times New Roman" w:cs="Times New Roman"/>
          <w:i/>
          <w:sz w:val="24"/>
          <w:szCs w:val="24"/>
          <w:lang w:val="en-US"/>
        </w:rPr>
        <w:t>Wasathiyah</w:t>
      </w:r>
      <w:r>
        <w:rPr>
          <w:rFonts w:ascii="Times New Roman" w:hAnsi="Times New Roman" w:cs="Times New Roman"/>
          <w:sz w:val="24"/>
          <w:szCs w:val="24"/>
          <w:lang w:val="en-US"/>
        </w:rPr>
        <w:t xml:space="preserve">. Lalu yang ketiga tuturan dalam bentuk tabiat atau watak, yang menunjukkan macam-macam </w:t>
      </w:r>
      <w:r>
        <w:rPr>
          <w:rFonts w:ascii="Times New Roman" w:hAnsi="Times New Roman" w:cs="Times New Roman"/>
          <w:sz w:val="24"/>
          <w:szCs w:val="24"/>
          <w:lang w:val="en-US"/>
        </w:rPr>
        <w:lastRenderedPageBreak/>
        <w:t xml:space="preserve">sifat serta kepribadian umat manusia dalam menyikapi konsep Islam </w:t>
      </w:r>
      <w:r w:rsidRPr="00FE286A">
        <w:rPr>
          <w:rFonts w:ascii="Times New Roman" w:hAnsi="Times New Roman" w:cs="Times New Roman"/>
          <w:i/>
          <w:sz w:val="24"/>
          <w:szCs w:val="24"/>
          <w:lang w:val="en-US"/>
        </w:rPr>
        <w:t>Wasathiyah</w:t>
      </w:r>
      <w:r>
        <w:rPr>
          <w:rFonts w:ascii="Times New Roman" w:hAnsi="Times New Roman" w:cs="Times New Roman"/>
          <w:sz w:val="24"/>
          <w:szCs w:val="24"/>
          <w:lang w:val="en-US"/>
        </w:rPr>
        <w:t xml:space="preserve"> dalam miliu kehidupannya. Serta yang terakhir tuturan dalam bentuk perintah, yang disampaikan secara langsung oleh penulis kitab </w:t>
      </w:r>
      <w:r w:rsidR="0004178D" w:rsidRPr="001D314A">
        <w:rPr>
          <w:rFonts w:ascii="Times New Roman" w:hAnsi="Times New Roman" w:cs="Times New Roman"/>
          <w:i/>
          <w:iCs/>
          <w:sz w:val="24"/>
          <w:szCs w:val="24"/>
          <w:lang w:val="en-US"/>
        </w:rPr>
        <w:t>Ìẓat Al-Nāsyiīn</w:t>
      </w:r>
      <w:r>
        <w:rPr>
          <w:rFonts w:ascii="Times New Roman" w:hAnsi="Times New Roman" w:cs="Times New Roman"/>
          <w:sz w:val="24"/>
          <w:szCs w:val="24"/>
          <w:lang w:val="en-US"/>
        </w:rPr>
        <w:t xml:space="preserve"> melalui pernyataan, nasehat, serta motivasi yang membakar semangat, agar seluruh umat manusia dapat merekonstruksi kehidupan bermasyarakat, berbangsa, dan bernegara sesuai dengan konsep Islam </w:t>
      </w:r>
      <w:r w:rsidRPr="00FE286A">
        <w:rPr>
          <w:rFonts w:ascii="Times New Roman" w:hAnsi="Times New Roman" w:cs="Times New Roman"/>
          <w:i/>
          <w:sz w:val="24"/>
          <w:szCs w:val="24"/>
          <w:lang w:val="en-US"/>
        </w:rPr>
        <w:t>Wasathiyah</w:t>
      </w:r>
      <w:r>
        <w:rPr>
          <w:rFonts w:ascii="Times New Roman" w:hAnsi="Times New Roman" w:cs="Times New Roman"/>
          <w:sz w:val="24"/>
          <w:szCs w:val="24"/>
          <w:lang w:val="en-US"/>
        </w:rPr>
        <w:t xml:space="preserve"> sehingga terciptanya kehidupan yang harmonis dan selaras dengan Islam yang </w:t>
      </w:r>
      <w:r w:rsidRPr="00B64265">
        <w:rPr>
          <w:rFonts w:ascii="Times New Roman" w:hAnsi="Times New Roman" w:cs="Times New Roman"/>
          <w:i/>
          <w:sz w:val="24"/>
          <w:szCs w:val="24"/>
          <w:lang w:val="en-US"/>
        </w:rPr>
        <w:t>rahmatan lil ‘alamin</w:t>
      </w:r>
      <w:r>
        <w:rPr>
          <w:rFonts w:ascii="Times New Roman" w:hAnsi="Times New Roman" w:cs="Times New Roman"/>
          <w:sz w:val="24"/>
          <w:szCs w:val="24"/>
          <w:lang w:val="en-US"/>
        </w:rPr>
        <w:t>.</w:t>
      </w:r>
    </w:p>
    <w:p w14:paraId="06300955" w14:textId="3E0BB77F" w:rsidR="00E5197F" w:rsidRPr="008B24E8" w:rsidRDefault="00E5197F" w:rsidP="008B0043">
      <w:pPr>
        <w:pStyle w:val="ListParagraph"/>
        <w:numPr>
          <w:ilvl w:val="0"/>
          <w:numId w:val="30"/>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Terdapatnya </w:t>
      </w:r>
      <w:r w:rsidR="004652A2">
        <w:rPr>
          <w:rFonts w:asciiTheme="majorBidi" w:hAnsiTheme="majorBidi" w:cstheme="majorBidi"/>
          <w:sz w:val="24"/>
          <w:szCs w:val="24"/>
        </w:rPr>
        <w:t>kaitan</w:t>
      </w:r>
      <w:r>
        <w:rPr>
          <w:rFonts w:ascii="Times New Roman" w:hAnsi="Times New Roman" w:cs="Times New Roman"/>
          <w:sz w:val="24"/>
          <w:szCs w:val="24"/>
          <w:lang w:val="en-US"/>
        </w:rPr>
        <w:t xml:space="preserve"> yang erat antara nilai-nilai m</w:t>
      </w:r>
      <w:r w:rsidRPr="00E573A0">
        <w:rPr>
          <w:rFonts w:ascii="Times New Roman" w:hAnsi="Times New Roman" w:cs="Times New Roman"/>
          <w:sz w:val="24"/>
          <w:szCs w:val="24"/>
          <w:lang w:val="en-US"/>
        </w:rPr>
        <w:t xml:space="preserve">oderasi </w:t>
      </w:r>
      <w:r>
        <w:rPr>
          <w:rFonts w:ascii="Times New Roman" w:hAnsi="Times New Roman" w:cs="Times New Roman"/>
          <w:sz w:val="24"/>
          <w:szCs w:val="24"/>
          <w:lang w:val="en-US"/>
        </w:rPr>
        <w:t xml:space="preserve">pada Kitab </w:t>
      </w:r>
      <w:r w:rsidR="0004178D" w:rsidRPr="001D314A">
        <w:rPr>
          <w:rFonts w:ascii="Times New Roman" w:hAnsi="Times New Roman" w:cs="Times New Roman"/>
          <w:i/>
          <w:iCs/>
          <w:sz w:val="24"/>
          <w:szCs w:val="24"/>
          <w:lang w:val="en-US"/>
        </w:rPr>
        <w:t>Ìẓat Al-Nāsyiīn</w:t>
      </w:r>
      <w:r>
        <w:rPr>
          <w:rFonts w:ascii="Times New Roman" w:hAnsi="Times New Roman" w:cs="Times New Roman"/>
          <w:sz w:val="24"/>
          <w:szCs w:val="24"/>
          <w:lang w:val="en-US"/>
        </w:rPr>
        <w:t xml:space="preserve"> </w:t>
      </w:r>
      <w:r w:rsidRPr="00E573A0">
        <w:rPr>
          <w:rFonts w:ascii="Times New Roman" w:hAnsi="Times New Roman" w:cs="Times New Roman"/>
          <w:sz w:val="24"/>
          <w:szCs w:val="24"/>
          <w:lang w:val="en-US"/>
        </w:rPr>
        <w:t>terhadap materi Akidah</w:t>
      </w:r>
      <w:r>
        <w:rPr>
          <w:rFonts w:ascii="Times New Roman" w:hAnsi="Times New Roman" w:cs="Times New Roman"/>
          <w:sz w:val="24"/>
          <w:szCs w:val="24"/>
          <w:lang w:val="en-US"/>
        </w:rPr>
        <w:t xml:space="preserve"> Akhlak kelas X Madrasah Aliyah </w:t>
      </w:r>
      <w:r>
        <w:rPr>
          <w:rFonts w:ascii="Times New Roman" w:hAnsi="Times New Roman" w:cs="Times New Roman"/>
          <w:sz w:val="24"/>
          <w:szCs w:val="24"/>
          <w:lang w:val="en-US"/>
        </w:rPr>
        <w:lastRenderedPageBreak/>
        <w:t xml:space="preserve">dan saling berkorelasi </w:t>
      </w:r>
      <w:r w:rsidRPr="004D0C46">
        <w:rPr>
          <w:rFonts w:ascii="Times New Roman" w:hAnsi="Times New Roman" w:cs="Times New Roman"/>
          <w:sz w:val="24"/>
          <w:szCs w:val="24"/>
          <w:lang w:val="en-US"/>
        </w:rPr>
        <w:t xml:space="preserve">dari segi materi, khususnya di dalam buku Akidah Akhlak Kelas X Madrasah Aliyah KMA No 183 Tahun 2019 pada Bab 7 Jadikan </w:t>
      </w:r>
      <w:r>
        <w:rPr>
          <w:rFonts w:ascii="Times New Roman" w:hAnsi="Times New Roman" w:cs="Times New Roman"/>
          <w:sz w:val="24"/>
          <w:szCs w:val="24"/>
          <w:lang w:val="en-US"/>
        </w:rPr>
        <w:t>Islam</w:t>
      </w:r>
      <w:r w:rsidRPr="004D0C46">
        <w:rPr>
          <w:rFonts w:ascii="Times New Roman" w:hAnsi="Times New Roman" w:cs="Times New Roman"/>
          <w:sz w:val="24"/>
          <w:szCs w:val="24"/>
          <w:lang w:val="en-US"/>
        </w:rPr>
        <w:t xml:space="preserve"> </w:t>
      </w:r>
      <w:r w:rsidRPr="00FE286A">
        <w:rPr>
          <w:rFonts w:ascii="Times New Roman" w:hAnsi="Times New Roman" w:cs="Times New Roman"/>
          <w:i/>
          <w:sz w:val="24"/>
          <w:szCs w:val="24"/>
          <w:lang w:val="en-US"/>
        </w:rPr>
        <w:t>Wasathiyah</w:t>
      </w:r>
      <w:r w:rsidRPr="004D0C46">
        <w:rPr>
          <w:rFonts w:ascii="Times New Roman" w:hAnsi="Times New Roman" w:cs="Times New Roman"/>
          <w:sz w:val="24"/>
          <w:szCs w:val="24"/>
          <w:lang w:val="en-US"/>
        </w:rPr>
        <w:t xml:space="preserve"> Sebagai Rahmatan Lil ‘Alamin.</w:t>
      </w:r>
      <w:r>
        <w:rPr>
          <w:rFonts w:ascii="Times New Roman" w:hAnsi="Times New Roman" w:cs="Times New Roman"/>
          <w:sz w:val="24"/>
          <w:szCs w:val="24"/>
          <w:lang w:val="en-US"/>
        </w:rPr>
        <w:t xml:space="preserve"> Yakni </w:t>
      </w:r>
      <w:r w:rsidR="004652A2">
        <w:rPr>
          <w:rFonts w:asciiTheme="majorBidi" w:hAnsiTheme="majorBidi" w:cstheme="majorBidi"/>
          <w:sz w:val="24"/>
          <w:szCs w:val="24"/>
        </w:rPr>
        <w:t>kaitan</w:t>
      </w:r>
      <w:r>
        <w:rPr>
          <w:rFonts w:ascii="Times New Roman" w:hAnsi="Times New Roman" w:cs="Times New Roman"/>
          <w:sz w:val="24"/>
          <w:szCs w:val="24"/>
          <w:lang w:val="en-US"/>
        </w:rPr>
        <w:t xml:space="preserve"> dari segi poin p</w:t>
      </w:r>
      <w:r w:rsidRPr="004D0C46">
        <w:rPr>
          <w:rFonts w:ascii="Times New Roman" w:hAnsi="Times New Roman" w:cs="Times New Roman"/>
          <w:sz w:val="24"/>
          <w:szCs w:val="24"/>
          <w:lang w:val="en-US"/>
        </w:rPr>
        <w:t xml:space="preserve">embahasan </w:t>
      </w:r>
      <w:r>
        <w:rPr>
          <w:rFonts w:ascii="Times New Roman" w:hAnsi="Times New Roman" w:cs="Times New Roman"/>
          <w:sz w:val="24"/>
          <w:szCs w:val="24"/>
          <w:lang w:val="en-US"/>
        </w:rPr>
        <w:t>m</w:t>
      </w:r>
      <w:r w:rsidRPr="004D0C46">
        <w:rPr>
          <w:rFonts w:ascii="Times New Roman" w:hAnsi="Times New Roman" w:cs="Times New Roman"/>
          <w:sz w:val="24"/>
          <w:szCs w:val="24"/>
          <w:lang w:val="en-US"/>
        </w:rPr>
        <w:t xml:space="preserve">ateri </w:t>
      </w:r>
      <w:r>
        <w:rPr>
          <w:rFonts w:ascii="Times New Roman" w:hAnsi="Times New Roman" w:cs="Times New Roman"/>
          <w:sz w:val="24"/>
          <w:szCs w:val="24"/>
          <w:lang w:val="en-US"/>
        </w:rPr>
        <w:t>p</w:t>
      </w:r>
      <w:r w:rsidRPr="004D0C46">
        <w:rPr>
          <w:rFonts w:ascii="Times New Roman" w:hAnsi="Times New Roman" w:cs="Times New Roman"/>
          <w:sz w:val="24"/>
          <w:szCs w:val="24"/>
          <w:lang w:val="en-US"/>
        </w:rPr>
        <w:t xml:space="preserve">ertama </w:t>
      </w:r>
      <w:r>
        <w:rPr>
          <w:rFonts w:ascii="Times New Roman" w:hAnsi="Times New Roman" w:cs="Times New Roman"/>
          <w:sz w:val="24"/>
          <w:szCs w:val="24"/>
          <w:lang w:val="en-US"/>
        </w:rPr>
        <w:t>“Islam</w:t>
      </w:r>
      <w:r w:rsidRPr="004D0C46">
        <w:rPr>
          <w:rFonts w:ascii="Times New Roman" w:hAnsi="Times New Roman" w:cs="Times New Roman"/>
          <w:sz w:val="24"/>
          <w:szCs w:val="24"/>
          <w:lang w:val="en-US"/>
        </w:rPr>
        <w:t xml:space="preserve"> </w:t>
      </w:r>
      <w:r w:rsidRPr="00FE286A">
        <w:rPr>
          <w:rFonts w:ascii="Times New Roman" w:hAnsi="Times New Roman" w:cs="Times New Roman"/>
          <w:i/>
          <w:sz w:val="24"/>
          <w:szCs w:val="24"/>
          <w:lang w:val="en-US"/>
        </w:rPr>
        <w:t>Wasathiyah</w:t>
      </w:r>
      <w:r>
        <w:rPr>
          <w:rFonts w:ascii="Times New Roman" w:hAnsi="Times New Roman" w:cs="Times New Roman"/>
          <w:sz w:val="24"/>
          <w:szCs w:val="24"/>
          <w:lang w:val="en-US"/>
        </w:rPr>
        <w:t xml:space="preserve">” yang meliputi </w:t>
      </w:r>
      <w:r w:rsidRPr="00C754E5">
        <w:rPr>
          <w:rFonts w:ascii="Times New Roman" w:hAnsi="Times New Roman" w:cs="Times New Roman"/>
          <w:sz w:val="24"/>
          <w:szCs w:val="24"/>
          <w:lang w:val="en-US"/>
        </w:rPr>
        <w:t xml:space="preserve">makna dan dalil </w:t>
      </w:r>
      <w:r>
        <w:rPr>
          <w:rFonts w:ascii="Times New Roman" w:hAnsi="Times New Roman" w:cs="Times New Roman"/>
          <w:sz w:val="24"/>
          <w:szCs w:val="24"/>
          <w:lang w:val="en-US"/>
        </w:rPr>
        <w:t>Islam</w:t>
      </w:r>
      <w:r w:rsidRPr="00C754E5">
        <w:rPr>
          <w:rFonts w:ascii="Times New Roman" w:hAnsi="Times New Roman" w:cs="Times New Roman"/>
          <w:sz w:val="24"/>
          <w:szCs w:val="24"/>
          <w:lang w:val="en-US"/>
        </w:rPr>
        <w:t xml:space="preserve"> </w:t>
      </w:r>
      <w:r w:rsidRPr="00FE286A">
        <w:rPr>
          <w:rFonts w:ascii="Times New Roman" w:hAnsi="Times New Roman" w:cs="Times New Roman"/>
          <w:i/>
          <w:sz w:val="24"/>
          <w:szCs w:val="24"/>
          <w:lang w:val="en-US"/>
        </w:rPr>
        <w:t>Wasathiyah</w:t>
      </w:r>
      <w:r>
        <w:rPr>
          <w:rFonts w:ascii="Times New Roman" w:hAnsi="Times New Roman" w:cs="Times New Roman"/>
          <w:sz w:val="24"/>
          <w:szCs w:val="24"/>
          <w:lang w:val="en-US"/>
        </w:rPr>
        <w:t xml:space="preserve">, ciri-ciri Islam </w:t>
      </w:r>
      <w:r w:rsidRPr="00FE286A">
        <w:rPr>
          <w:rFonts w:ascii="Times New Roman" w:hAnsi="Times New Roman" w:cs="Times New Roman"/>
          <w:i/>
          <w:sz w:val="24"/>
          <w:szCs w:val="24"/>
          <w:lang w:val="en-US"/>
        </w:rPr>
        <w:t>Wasathiyah</w:t>
      </w:r>
      <w:r>
        <w:rPr>
          <w:rFonts w:ascii="Times New Roman" w:hAnsi="Times New Roman" w:cs="Times New Roman"/>
          <w:sz w:val="24"/>
          <w:szCs w:val="24"/>
          <w:lang w:val="en-US"/>
        </w:rPr>
        <w:t>, dan Islam</w:t>
      </w:r>
      <w:r w:rsidRPr="00C754E5">
        <w:rPr>
          <w:rFonts w:ascii="Times New Roman" w:hAnsi="Times New Roman" w:cs="Times New Roman"/>
          <w:sz w:val="24"/>
          <w:szCs w:val="24"/>
          <w:lang w:val="en-US"/>
        </w:rPr>
        <w:t xml:space="preserve"> </w:t>
      </w:r>
      <w:r w:rsidRPr="00FE286A">
        <w:rPr>
          <w:rFonts w:ascii="Times New Roman" w:hAnsi="Times New Roman" w:cs="Times New Roman"/>
          <w:i/>
          <w:sz w:val="24"/>
          <w:szCs w:val="24"/>
          <w:lang w:val="en-US"/>
        </w:rPr>
        <w:t>Wasathiyah</w:t>
      </w:r>
      <w:r w:rsidRPr="00C754E5">
        <w:rPr>
          <w:rFonts w:ascii="Times New Roman" w:hAnsi="Times New Roman" w:cs="Times New Roman"/>
          <w:sz w:val="24"/>
          <w:szCs w:val="24"/>
          <w:lang w:val="en-US"/>
        </w:rPr>
        <w:t xml:space="preserve"> sebagai rahmatan lil ‘alamin</w:t>
      </w:r>
      <w:r>
        <w:rPr>
          <w:rFonts w:ascii="Times New Roman" w:hAnsi="Times New Roman" w:cs="Times New Roman"/>
          <w:sz w:val="24"/>
          <w:szCs w:val="24"/>
          <w:lang w:val="en-US"/>
        </w:rPr>
        <w:t xml:space="preserve">. Serta </w:t>
      </w:r>
      <w:r w:rsidR="004652A2">
        <w:rPr>
          <w:rFonts w:asciiTheme="majorBidi" w:hAnsiTheme="majorBidi" w:cstheme="majorBidi"/>
          <w:sz w:val="24"/>
          <w:szCs w:val="24"/>
        </w:rPr>
        <w:t>kaitan</w:t>
      </w:r>
      <w:r>
        <w:rPr>
          <w:rFonts w:ascii="Times New Roman" w:hAnsi="Times New Roman" w:cs="Times New Roman"/>
          <w:sz w:val="24"/>
          <w:szCs w:val="24"/>
          <w:lang w:val="en-US"/>
        </w:rPr>
        <w:t xml:space="preserve"> dari segi poin pembahasan materi kedua “Radikalisme” yang meliputi makna radikalisme, ciri-ciri radikalisme, dan Islam menentang radikalisme.</w:t>
      </w:r>
    </w:p>
    <w:p w14:paraId="7BE2A7CA" w14:textId="77777777" w:rsidR="00E5197F" w:rsidRDefault="00E5197F" w:rsidP="008B0043">
      <w:pPr>
        <w:pStyle w:val="Heading2"/>
        <w:numPr>
          <w:ilvl w:val="0"/>
          <w:numId w:val="35"/>
        </w:numPr>
        <w:spacing w:line="480" w:lineRule="auto"/>
        <w:jc w:val="both"/>
        <w:rPr>
          <w:rFonts w:ascii="Times New Roman" w:hAnsi="Times New Roman" w:cs="Times New Roman"/>
          <w:b/>
          <w:sz w:val="24"/>
          <w:szCs w:val="24"/>
          <w:lang w:val="en-US"/>
        </w:rPr>
      </w:pPr>
      <w:bookmarkStart w:id="103" w:name="_Toc146312043"/>
      <w:r w:rsidRPr="005056FB">
        <w:rPr>
          <w:rFonts w:asciiTheme="majorBidi" w:hAnsiTheme="majorBidi"/>
          <w:b/>
          <w:bCs/>
          <w:color w:val="auto"/>
          <w:sz w:val="24"/>
          <w:szCs w:val="24"/>
        </w:rPr>
        <w:t>Saran</w:t>
      </w:r>
      <w:bookmarkEnd w:id="103"/>
    </w:p>
    <w:p w14:paraId="414BED23" w14:textId="7E6B3EE9" w:rsidR="00E5197F" w:rsidRPr="00C754E5" w:rsidRDefault="00E5197F" w:rsidP="00B50F61">
      <w:pPr>
        <w:pStyle w:val="ListParagraph"/>
        <w:spacing w:line="480" w:lineRule="auto"/>
        <w:ind w:left="709" w:firstLine="567"/>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Pada penulisan penelitian skripsi yang berjudul “</w:t>
      </w:r>
      <w:r w:rsidRPr="00C754E5">
        <w:rPr>
          <w:rFonts w:ascii="Times New Roman" w:eastAsiaTheme="minorEastAsia" w:hAnsi="Times New Roman" w:cs="Times New Roman"/>
          <w:sz w:val="24"/>
          <w:szCs w:val="24"/>
        </w:rPr>
        <w:t xml:space="preserve">Nilai-Nilai Moderasi </w:t>
      </w:r>
      <w:r w:rsidRPr="00C754E5">
        <w:rPr>
          <w:rFonts w:ascii="Times New Roman" w:eastAsiaTheme="minorEastAsia" w:hAnsi="Times New Roman" w:cs="Times New Roman"/>
          <w:sz w:val="24"/>
          <w:szCs w:val="24"/>
          <w:lang w:val="en-US"/>
        </w:rPr>
        <w:t>d</w:t>
      </w:r>
      <w:r w:rsidRPr="00C754E5">
        <w:rPr>
          <w:rFonts w:ascii="Times New Roman" w:eastAsiaTheme="minorEastAsia" w:hAnsi="Times New Roman" w:cs="Times New Roman"/>
          <w:sz w:val="24"/>
          <w:szCs w:val="24"/>
        </w:rPr>
        <w:t>ala</w:t>
      </w:r>
      <w:r w:rsidRPr="00C754E5">
        <w:rPr>
          <w:rFonts w:ascii="Times New Roman" w:eastAsiaTheme="minorEastAsia" w:hAnsi="Times New Roman" w:cs="Times New Roman"/>
          <w:sz w:val="24"/>
          <w:szCs w:val="24"/>
          <w:lang w:val="en-US"/>
        </w:rPr>
        <w:t>m</w:t>
      </w:r>
      <w:r w:rsidRPr="00C754E5">
        <w:rPr>
          <w:rFonts w:ascii="Times New Roman" w:eastAsiaTheme="minorEastAsia" w:hAnsi="Times New Roman" w:cs="Times New Roman"/>
          <w:sz w:val="24"/>
          <w:szCs w:val="24"/>
        </w:rPr>
        <w:t xml:space="preserve"> Kitab </w:t>
      </w:r>
      <w:r w:rsidR="0004178D" w:rsidRPr="001D314A">
        <w:rPr>
          <w:rFonts w:ascii="Times New Roman" w:eastAsiaTheme="minorEastAsia" w:hAnsi="Times New Roman" w:cs="Times New Roman"/>
          <w:i/>
          <w:iCs/>
          <w:sz w:val="24"/>
          <w:szCs w:val="24"/>
        </w:rPr>
        <w:t xml:space="preserve">Ìẓat </w:t>
      </w:r>
      <w:r w:rsidR="0004178D" w:rsidRPr="001D314A">
        <w:rPr>
          <w:rFonts w:ascii="Times New Roman" w:eastAsiaTheme="minorEastAsia" w:hAnsi="Times New Roman" w:cs="Times New Roman"/>
          <w:i/>
          <w:iCs/>
          <w:sz w:val="24"/>
          <w:szCs w:val="24"/>
        </w:rPr>
        <w:lastRenderedPageBreak/>
        <w:t>Al-Nāsyiīn</w:t>
      </w:r>
      <w:r w:rsidRPr="00C754E5">
        <w:rPr>
          <w:rFonts w:ascii="Times New Roman" w:eastAsiaTheme="minorEastAsia" w:hAnsi="Times New Roman" w:cs="Times New Roman"/>
          <w:sz w:val="24"/>
          <w:szCs w:val="24"/>
        </w:rPr>
        <w:t xml:space="preserve"> dan </w:t>
      </w:r>
      <w:r w:rsidR="00473064">
        <w:rPr>
          <w:rFonts w:ascii="Times New Roman" w:eastAsiaTheme="minorEastAsia" w:hAnsi="Times New Roman" w:cs="Times New Roman"/>
          <w:sz w:val="24"/>
          <w:szCs w:val="24"/>
        </w:rPr>
        <w:t>kaitannya dengan</w:t>
      </w:r>
      <w:r w:rsidR="00473064" w:rsidRPr="00C754E5">
        <w:rPr>
          <w:rFonts w:ascii="Times New Roman" w:eastAsiaTheme="minorEastAsia" w:hAnsi="Times New Roman" w:cs="Times New Roman"/>
          <w:sz w:val="24"/>
          <w:szCs w:val="24"/>
        </w:rPr>
        <w:t xml:space="preserve"> </w:t>
      </w:r>
      <w:r w:rsidRPr="00C754E5">
        <w:rPr>
          <w:rFonts w:ascii="Times New Roman" w:eastAsiaTheme="minorEastAsia" w:hAnsi="Times New Roman" w:cs="Times New Roman"/>
          <w:sz w:val="24"/>
          <w:szCs w:val="24"/>
        </w:rPr>
        <w:t>Materi Akidah Akhlak Kelas X Madrasah Aliyah</w:t>
      </w:r>
      <w:r>
        <w:rPr>
          <w:rFonts w:ascii="Times New Roman" w:eastAsiaTheme="minorEastAsia" w:hAnsi="Times New Roman" w:cs="Times New Roman"/>
          <w:sz w:val="24"/>
          <w:szCs w:val="24"/>
        </w:rPr>
        <w:t>” ini, masih terdapatnya beragam kekurangan yang menyertai. Mulai dari kekurangan dalam hal kesalahan penulisan, kekurangan dalam hal pengaksesan sumber referensi, hingga kekurangan dalam hal pengembangan aplikasi. Untuk itu peneliti memberikan saran kepada berbagai pihak terkait, di antaranya yaitu:</w:t>
      </w:r>
    </w:p>
    <w:p w14:paraId="18D54231" w14:textId="77777777" w:rsidR="00E5197F" w:rsidRDefault="00E5197F" w:rsidP="00B50F61">
      <w:pPr>
        <w:pStyle w:val="ListParagraph"/>
        <w:numPr>
          <w:ilvl w:val="0"/>
          <w:numId w:val="31"/>
        </w:numPr>
        <w:spacing w:line="480" w:lineRule="auto"/>
        <w:ind w:left="1134" w:hanging="42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Bagi peserta didik, penelitian ini dapat digunakan sebagai salah satu</w:t>
      </w:r>
      <w:r>
        <w:rPr>
          <w:rFonts w:ascii="Times New Roman" w:eastAsiaTheme="minorEastAsia" w:hAnsi="Times New Roman" w:cs="Times New Roman"/>
          <w:sz w:val="24"/>
          <w:szCs w:val="24"/>
          <w:lang w:val="en-US"/>
        </w:rPr>
        <w:t xml:space="preserve"> referensi sekaligus</w:t>
      </w:r>
      <w:r>
        <w:rPr>
          <w:rFonts w:ascii="Times New Roman" w:eastAsiaTheme="minorEastAsia" w:hAnsi="Times New Roman" w:cs="Times New Roman"/>
          <w:sz w:val="24"/>
          <w:szCs w:val="24"/>
        </w:rPr>
        <w:t xml:space="preserve"> pendamping pembelajaran</w:t>
      </w:r>
      <w:r>
        <w:rPr>
          <w:rFonts w:ascii="Times New Roman" w:eastAsiaTheme="minorEastAsia" w:hAnsi="Times New Roman" w:cs="Times New Roman"/>
          <w:sz w:val="24"/>
          <w:szCs w:val="24"/>
          <w:lang w:val="en-US"/>
        </w:rPr>
        <w:t xml:space="preserve"> khususnya pada buku pembelajaran </w:t>
      </w:r>
      <w:r w:rsidRPr="00C754E5">
        <w:rPr>
          <w:rFonts w:ascii="Times New Roman" w:eastAsiaTheme="minorEastAsia" w:hAnsi="Times New Roman" w:cs="Times New Roman"/>
          <w:sz w:val="24"/>
          <w:szCs w:val="24"/>
          <w:lang w:val="en-US"/>
        </w:rPr>
        <w:t xml:space="preserve">Akidah Akhlak Kelas X Madrasah Aliyah KMA No 183 Tahun 2019 pada Bab 7 Jadikan </w:t>
      </w:r>
      <w:r>
        <w:rPr>
          <w:rFonts w:ascii="Times New Roman" w:eastAsiaTheme="minorEastAsia" w:hAnsi="Times New Roman" w:cs="Times New Roman"/>
          <w:sz w:val="24"/>
          <w:szCs w:val="24"/>
          <w:lang w:val="en-US"/>
        </w:rPr>
        <w:t>Islam</w:t>
      </w:r>
      <w:r w:rsidRPr="00C754E5">
        <w:rPr>
          <w:rFonts w:ascii="Times New Roman" w:eastAsiaTheme="minorEastAsia" w:hAnsi="Times New Roman" w:cs="Times New Roman"/>
          <w:sz w:val="24"/>
          <w:szCs w:val="24"/>
          <w:lang w:val="en-US"/>
        </w:rPr>
        <w:t xml:space="preserve"> </w:t>
      </w:r>
      <w:r w:rsidRPr="00FE286A">
        <w:rPr>
          <w:rFonts w:ascii="Times New Roman" w:eastAsiaTheme="minorEastAsia" w:hAnsi="Times New Roman" w:cs="Times New Roman"/>
          <w:i/>
          <w:sz w:val="24"/>
          <w:szCs w:val="24"/>
          <w:lang w:val="en-US"/>
        </w:rPr>
        <w:t>Wasathiyah</w:t>
      </w:r>
      <w:r w:rsidRPr="00C754E5">
        <w:rPr>
          <w:rFonts w:ascii="Times New Roman" w:eastAsiaTheme="minorEastAsia" w:hAnsi="Times New Roman" w:cs="Times New Roman"/>
          <w:sz w:val="24"/>
          <w:szCs w:val="24"/>
          <w:lang w:val="en-US"/>
        </w:rPr>
        <w:t xml:space="preserve"> Sebagai Rahmatan Lil ‘Alamin. </w:t>
      </w:r>
      <w:r>
        <w:rPr>
          <w:rFonts w:ascii="Times New Roman" w:eastAsiaTheme="minorEastAsia" w:hAnsi="Times New Roman" w:cs="Times New Roman"/>
          <w:sz w:val="24"/>
          <w:szCs w:val="24"/>
          <w:lang w:val="en-US"/>
        </w:rPr>
        <w:lastRenderedPageBreak/>
        <w:t xml:space="preserve">agar memudahkan dalam memahami konsep Islam </w:t>
      </w:r>
      <w:r w:rsidRPr="00FE286A">
        <w:rPr>
          <w:rFonts w:ascii="Times New Roman" w:eastAsiaTheme="minorEastAsia" w:hAnsi="Times New Roman" w:cs="Times New Roman"/>
          <w:i/>
          <w:sz w:val="24"/>
          <w:szCs w:val="24"/>
          <w:lang w:val="en-US"/>
        </w:rPr>
        <w:t>Wasathiyah</w:t>
      </w:r>
      <w:r>
        <w:rPr>
          <w:rFonts w:ascii="Times New Roman" w:eastAsiaTheme="minorEastAsia" w:hAnsi="Times New Roman" w:cs="Times New Roman"/>
          <w:sz w:val="24"/>
          <w:szCs w:val="24"/>
          <w:lang w:val="en-US"/>
        </w:rPr>
        <w:t xml:space="preserve"> yang begitu luhur dan mulia.</w:t>
      </w:r>
    </w:p>
    <w:p w14:paraId="4859098C" w14:textId="5882150F" w:rsidR="00E5197F" w:rsidRDefault="00E5197F" w:rsidP="00B50F61">
      <w:pPr>
        <w:pStyle w:val="ListParagraph"/>
        <w:numPr>
          <w:ilvl w:val="0"/>
          <w:numId w:val="31"/>
        </w:numPr>
        <w:spacing w:line="480" w:lineRule="auto"/>
        <w:ind w:left="1134" w:hanging="42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Bagi pendidik PAI, penelitian ini dapat digunakan sebagai sarana untuk membantu penyampaian materi ajar secara lebih </w:t>
      </w:r>
      <w:r w:rsidRPr="0025658F">
        <w:rPr>
          <w:rFonts w:ascii="Times New Roman" w:eastAsiaTheme="minorEastAsia" w:hAnsi="Times New Roman" w:cs="Times New Roman"/>
          <w:sz w:val="24"/>
          <w:szCs w:val="24"/>
        </w:rPr>
        <w:t xml:space="preserve">rinci, detail, dan </w:t>
      </w:r>
      <w:r>
        <w:rPr>
          <w:rFonts w:ascii="Times New Roman" w:eastAsiaTheme="minorEastAsia" w:hAnsi="Times New Roman" w:cs="Times New Roman"/>
          <w:sz w:val="24"/>
          <w:szCs w:val="24"/>
        </w:rPr>
        <w:t xml:space="preserve">komprehensif, serta dapat digunakan pula sebagai wahana untuk meningkatkan keterampilan </w:t>
      </w:r>
      <w:r w:rsidRPr="0025658F">
        <w:rPr>
          <w:rFonts w:ascii="Times New Roman" w:eastAsiaTheme="minorEastAsia" w:hAnsi="Times New Roman" w:cs="Times New Roman"/>
          <w:sz w:val="24"/>
          <w:szCs w:val="24"/>
        </w:rPr>
        <w:t xml:space="preserve">pendidik dalam mengembangkan serta menyajikan materi mengenai nilai moderasi dalam tubuh </w:t>
      </w:r>
      <w:r>
        <w:rPr>
          <w:rFonts w:ascii="Times New Roman" w:eastAsiaTheme="minorEastAsia" w:hAnsi="Times New Roman" w:cs="Times New Roman"/>
          <w:sz w:val="24"/>
          <w:szCs w:val="24"/>
        </w:rPr>
        <w:t>Islam</w:t>
      </w:r>
      <w:r w:rsidRPr="0025658F">
        <w:rPr>
          <w:rFonts w:ascii="Times New Roman" w:eastAsiaTheme="minorEastAsia" w:hAnsi="Times New Roman" w:cs="Times New Roman"/>
          <w:sz w:val="24"/>
          <w:szCs w:val="24"/>
        </w:rPr>
        <w:t xml:space="preserve"> yang selaras dengan Kitab </w:t>
      </w:r>
      <w:r w:rsidR="0004178D" w:rsidRPr="001D314A">
        <w:rPr>
          <w:rFonts w:ascii="Times New Roman" w:eastAsiaTheme="minorEastAsia" w:hAnsi="Times New Roman" w:cs="Times New Roman"/>
          <w:i/>
          <w:iCs/>
          <w:sz w:val="24"/>
          <w:szCs w:val="24"/>
        </w:rPr>
        <w:t>Ìẓat Al-Nāsyiīn</w:t>
      </w:r>
      <w:r w:rsidRPr="0025658F">
        <w:rPr>
          <w:rFonts w:ascii="Times New Roman" w:eastAsiaTheme="minorEastAsia" w:hAnsi="Times New Roman" w:cs="Times New Roman"/>
          <w:sz w:val="24"/>
          <w:szCs w:val="24"/>
        </w:rPr>
        <w:t>.</w:t>
      </w:r>
    </w:p>
    <w:p w14:paraId="1AD01F19" w14:textId="60227F2F" w:rsidR="00E5197F" w:rsidRDefault="00E5197F" w:rsidP="00B50F61">
      <w:pPr>
        <w:pStyle w:val="ListParagraph"/>
        <w:numPr>
          <w:ilvl w:val="0"/>
          <w:numId w:val="31"/>
        </w:numPr>
        <w:spacing w:line="480" w:lineRule="auto"/>
        <w:ind w:left="1134" w:hanging="42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Bagi sekolah, penelitian ini dapat digunakan sebagai sarana untuk memajukan kualitas pendidikan khususnya dalam peningkatan </w:t>
      </w:r>
      <w:r w:rsidRPr="0025658F">
        <w:rPr>
          <w:rFonts w:ascii="Times New Roman" w:eastAsiaTheme="minorEastAsia" w:hAnsi="Times New Roman" w:cs="Times New Roman"/>
          <w:sz w:val="24"/>
          <w:szCs w:val="24"/>
        </w:rPr>
        <w:t xml:space="preserve">kualitas materi ajar nilai moderasi dalam </w:t>
      </w:r>
      <w:r w:rsidRPr="0025658F">
        <w:rPr>
          <w:rFonts w:ascii="Times New Roman" w:eastAsiaTheme="minorEastAsia" w:hAnsi="Times New Roman" w:cs="Times New Roman"/>
          <w:sz w:val="24"/>
          <w:szCs w:val="24"/>
        </w:rPr>
        <w:lastRenderedPageBreak/>
        <w:t xml:space="preserve">tubuh </w:t>
      </w:r>
      <w:r>
        <w:rPr>
          <w:rFonts w:ascii="Times New Roman" w:eastAsiaTheme="minorEastAsia" w:hAnsi="Times New Roman" w:cs="Times New Roman"/>
          <w:sz w:val="24"/>
          <w:szCs w:val="24"/>
        </w:rPr>
        <w:t>Islam</w:t>
      </w:r>
      <w:r w:rsidRPr="0025658F">
        <w:rPr>
          <w:rFonts w:ascii="Times New Roman" w:eastAsiaTheme="minorEastAsia" w:hAnsi="Times New Roman" w:cs="Times New Roman"/>
          <w:sz w:val="24"/>
          <w:szCs w:val="24"/>
        </w:rPr>
        <w:t xml:space="preserve"> yang selaras dengan Kitab </w:t>
      </w:r>
      <w:r w:rsidR="0004178D" w:rsidRPr="001D314A">
        <w:rPr>
          <w:rFonts w:ascii="Times New Roman" w:eastAsiaTheme="minorEastAsia" w:hAnsi="Times New Roman" w:cs="Times New Roman"/>
          <w:i/>
          <w:iCs/>
          <w:sz w:val="24"/>
          <w:szCs w:val="24"/>
        </w:rPr>
        <w:t>Ìẓat Al-Nāsyiīn</w:t>
      </w:r>
      <w:r w:rsidR="0004178D">
        <w:rPr>
          <w:rFonts w:ascii="Times New Roman" w:eastAsiaTheme="minorEastAsia" w:hAnsi="Times New Roman" w:cs="Times New Roman"/>
          <w:sz w:val="24"/>
          <w:szCs w:val="24"/>
        </w:rPr>
        <w:t xml:space="preserve"> </w:t>
      </w:r>
      <w:r w:rsidRPr="0025658F">
        <w:rPr>
          <w:rFonts w:ascii="Times New Roman" w:eastAsiaTheme="minorEastAsia" w:hAnsi="Times New Roman" w:cs="Times New Roman"/>
          <w:sz w:val="24"/>
          <w:szCs w:val="24"/>
        </w:rPr>
        <w:t xml:space="preserve">pada jenjang siswa kelas X Madrasah Aliyah (MA). </w:t>
      </w:r>
    </w:p>
    <w:p w14:paraId="3D45B063" w14:textId="77777777" w:rsidR="00E5197F" w:rsidRPr="00FE286A" w:rsidRDefault="00E5197F" w:rsidP="00B50F61">
      <w:pPr>
        <w:pStyle w:val="ListParagraph"/>
        <w:numPr>
          <w:ilvl w:val="0"/>
          <w:numId w:val="31"/>
        </w:numPr>
        <w:spacing w:line="480" w:lineRule="auto"/>
        <w:ind w:left="1134" w:hanging="42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Bagi perguruan tinggi yang menaungi peneliti terlebih khusus yakni Institut Agama Islam Negeri (IAIN) Ponorogo, penelitian ini dapat digunakan sebagai salah satu bukti </w:t>
      </w:r>
      <w:r w:rsidRPr="00B50F61">
        <w:rPr>
          <w:rFonts w:ascii="Times New Roman" w:eastAsiaTheme="minorEastAsia" w:hAnsi="Times New Roman" w:cs="Times New Roman"/>
          <w:sz w:val="24"/>
          <w:szCs w:val="24"/>
        </w:rPr>
        <w:t>asset</w:t>
      </w:r>
      <w:r>
        <w:rPr>
          <w:rFonts w:ascii="Times New Roman" w:eastAsiaTheme="minorEastAsia" w:hAnsi="Times New Roman" w:cs="Times New Roman"/>
          <w:sz w:val="24"/>
          <w:szCs w:val="24"/>
        </w:rPr>
        <w:t xml:space="preserve"> yang berharga sebagai bentuk nyata kehadiran perguruan tinggi untuk berkontribusi terhadap negeri melalui bidang pendidikan.</w:t>
      </w:r>
    </w:p>
    <w:p w14:paraId="7ADEE5CA" w14:textId="019D10A7" w:rsidR="00E5197F" w:rsidRDefault="00E5197F" w:rsidP="00B50F61">
      <w:pPr>
        <w:pStyle w:val="ListParagraph"/>
        <w:numPr>
          <w:ilvl w:val="0"/>
          <w:numId w:val="31"/>
        </w:numPr>
        <w:spacing w:line="480" w:lineRule="auto"/>
        <w:ind w:left="1134" w:hanging="425"/>
        <w:jc w:val="both"/>
        <w:rPr>
          <w:rFonts w:ascii="Times New Roman" w:eastAsiaTheme="minorEastAsia" w:hAnsi="Times New Roman" w:cs="Times New Roman"/>
          <w:sz w:val="24"/>
          <w:szCs w:val="24"/>
        </w:rPr>
      </w:pPr>
      <w:r w:rsidRPr="00FE286A">
        <w:rPr>
          <w:rFonts w:ascii="Times New Roman" w:eastAsiaTheme="minorEastAsia" w:hAnsi="Times New Roman" w:cs="Times New Roman"/>
          <w:sz w:val="24"/>
          <w:szCs w:val="24"/>
        </w:rPr>
        <w:t xml:space="preserve">Bagi peneliti lainnya, penelitian ini dapat digunakan sebagai dasar serta pijakan dalam melaksanakan peneltian yang sejenis khususnya mengenai </w:t>
      </w:r>
      <w:r w:rsidRPr="0025658F">
        <w:rPr>
          <w:rFonts w:ascii="Times New Roman" w:eastAsiaTheme="minorEastAsia" w:hAnsi="Times New Roman" w:cs="Times New Roman"/>
          <w:sz w:val="24"/>
          <w:szCs w:val="24"/>
        </w:rPr>
        <w:t xml:space="preserve">penelitian </w:t>
      </w:r>
      <w:r w:rsidRPr="0025658F">
        <w:rPr>
          <w:rFonts w:ascii="Times New Roman" w:eastAsiaTheme="minorEastAsia" w:hAnsi="Times New Roman" w:cs="Times New Roman"/>
          <w:i/>
          <w:sz w:val="24"/>
          <w:szCs w:val="24"/>
        </w:rPr>
        <w:t>Library Research</w:t>
      </w:r>
      <w:r w:rsidRPr="0025658F">
        <w:rPr>
          <w:rFonts w:ascii="Times New Roman" w:eastAsiaTheme="minorEastAsia" w:hAnsi="Times New Roman" w:cs="Times New Roman"/>
          <w:sz w:val="24"/>
          <w:szCs w:val="24"/>
        </w:rPr>
        <w:t xml:space="preserve"> (LR) mengenai nilai moderasi dalam Kitab </w:t>
      </w:r>
      <w:r w:rsidR="0004178D" w:rsidRPr="001D314A">
        <w:rPr>
          <w:rFonts w:ascii="Times New Roman" w:eastAsiaTheme="minorEastAsia" w:hAnsi="Times New Roman" w:cs="Times New Roman"/>
          <w:i/>
          <w:iCs/>
          <w:sz w:val="24"/>
          <w:szCs w:val="24"/>
        </w:rPr>
        <w:t>Ìẓ</w:t>
      </w:r>
      <w:r w:rsidR="001D314A">
        <w:rPr>
          <w:rFonts w:ascii="Times New Roman" w:eastAsiaTheme="minorEastAsia" w:hAnsi="Times New Roman" w:cs="Times New Roman"/>
          <w:i/>
          <w:iCs/>
          <w:sz w:val="24"/>
          <w:szCs w:val="24"/>
        </w:rPr>
        <w:t>at Al-Nāsyiī</w:t>
      </w:r>
      <w:r w:rsidR="0004178D">
        <w:rPr>
          <w:rFonts w:ascii="Times New Roman" w:eastAsiaTheme="minorEastAsia" w:hAnsi="Times New Roman" w:cs="Times New Roman"/>
          <w:sz w:val="24"/>
          <w:szCs w:val="24"/>
        </w:rPr>
        <w:t xml:space="preserve"> </w:t>
      </w:r>
      <w:r w:rsidRPr="0025658F">
        <w:rPr>
          <w:rFonts w:ascii="Times New Roman" w:eastAsiaTheme="minorEastAsia" w:hAnsi="Times New Roman" w:cs="Times New Roman"/>
          <w:sz w:val="24"/>
          <w:szCs w:val="24"/>
        </w:rPr>
        <w:t xml:space="preserve"> dan </w:t>
      </w:r>
      <w:r w:rsidR="00473064">
        <w:rPr>
          <w:rFonts w:ascii="Times New Roman" w:eastAsiaTheme="minorEastAsia" w:hAnsi="Times New Roman" w:cs="Times New Roman"/>
          <w:sz w:val="24"/>
          <w:szCs w:val="24"/>
        </w:rPr>
        <w:t xml:space="preserve">kaitannya </w:t>
      </w:r>
      <w:r w:rsidR="00473064">
        <w:rPr>
          <w:rFonts w:ascii="Times New Roman" w:eastAsiaTheme="minorEastAsia" w:hAnsi="Times New Roman" w:cs="Times New Roman"/>
          <w:sz w:val="24"/>
          <w:szCs w:val="24"/>
        </w:rPr>
        <w:lastRenderedPageBreak/>
        <w:t>dengan</w:t>
      </w:r>
      <w:r w:rsidR="00473064" w:rsidRPr="0025658F">
        <w:rPr>
          <w:rFonts w:ascii="Times New Roman" w:eastAsiaTheme="minorEastAsia" w:hAnsi="Times New Roman" w:cs="Times New Roman"/>
          <w:sz w:val="24"/>
          <w:szCs w:val="24"/>
        </w:rPr>
        <w:t xml:space="preserve"> </w:t>
      </w:r>
      <w:r w:rsidRPr="0025658F">
        <w:rPr>
          <w:rFonts w:ascii="Times New Roman" w:eastAsiaTheme="minorEastAsia" w:hAnsi="Times New Roman" w:cs="Times New Roman"/>
          <w:sz w:val="24"/>
          <w:szCs w:val="24"/>
        </w:rPr>
        <w:t>materi akidah akhlak pada siswa kelas X Madrasah Aliyah (MA).</w:t>
      </w:r>
      <w:r w:rsidRPr="00FE286A">
        <w:rPr>
          <w:rFonts w:ascii="Times New Roman" w:eastAsiaTheme="minorEastAsia" w:hAnsi="Times New Roman" w:cs="Times New Roman"/>
          <w:sz w:val="24"/>
          <w:szCs w:val="24"/>
        </w:rPr>
        <w:t xml:space="preserve"> Dengan catatan</w:t>
      </w:r>
      <w:r w:rsidRPr="0025658F">
        <w:rPr>
          <w:rFonts w:ascii="Times New Roman" w:eastAsiaTheme="minorEastAsia" w:hAnsi="Times New Roman" w:cs="Times New Roman"/>
          <w:sz w:val="24"/>
          <w:szCs w:val="24"/>
        </w:rPr>
        <w:t xml:space="preserve"> perlunya pengkajian serta pengklasifikasian bentuk tuturan dalam Kitab </w:t>
      </w:r>
      <w:r w:rsidR="0004178D" w:rsidRPr="001D314A">
        <w:rPr>
          <w:rFonts w:ascii="Times New Roman" w:eastAsiaTheme="minorEastAsia" w:hAnsi="Times New Roman" w:cs="Times New Roman"/>
          <w:i/>
          <w:iCs/>
          <w:sz w:val="24"/>
          <w:szCs w:val="24"/>
        </w:rPr>
        <w:t>Ìẓat Al-Nāsyiīn</w:t>
      </w:r>
      <w:r w:rsidRPr="0025658F">
        <w:rPr>
          <w:rFonts w:ascii="Times New Roman" w:eastAsiaTheme="minorEastAsia" w:hAnsi="Times New Roman" w:cs="Times New Roman"/>
          <w:sz w:val="24"/>
          <w:szCs w:val="24"/>
        </w:rPr>
        <w:t xml:space="preserve"> yang lebih spesifik lagi</w:t>
      </w:r>
      <w:r w:rsidRPr="00FE286A">
        <w:rPr>
          <w:rFonts w:ascii="Times New Roman" w:eastAsiaTheme="minorEastAsia" w:hAnsi="Times New Roman" w:cs="Times New Roman"/>
          <w:sz w:val="24"/>
          <w:szCs w:val="24"/>
        </w:rPr>
        <w:t xml:space="preserve">, sehingga diharapkan dapat terciptanya </w:t>
      </w:r>
      <w:r w:rsidRPr="0025658F">
        <w:rPr>
          <w:rFonts w:ascii="Times New Roman" w:eastAsiaTheme="minorEastAsia" w:hAnsi="Times New Roman" w:cs="Times New Roman"/>
          <w:sz w:val="24"/>
          <w:szCs w:val="24"/>
        </w:rPr>
        <w:t xml:space="preserve">penjabaran </w:t>
      </w:r>
      <w:r w:rsidRPr="00FE286A">
        <w:rPr>
          <w:rFonts w:ascii="Times New Roman" w:eastAsiaTheme="minorEastAsia" w:hAnsi="Times New Roman" w:cs="Times New Roman"/>
          <w:sz w:val="24"/>
          <w:szCs w:val="24"/>
        </w:rPr>
        <w:t xml:space="preserve">yang secara berkelanjutan dapat menyempurnakan </w:t>
      </w:r>
      <w:r w:rsidRPr="0025658F">
        <w:rPr>
          <w:rFonts w:ascii="Times New Roman" w:eastAsiaTheme="minorEastAsia" w:hAnsi="Times New Roman" w:cs="Times New Roman"/>
          <w:sz w:val="24"/>
          <w:szCs w:val="24"/>
        </w:rPr>
        <w:t xml:space="preserve">penulisan </w:t>
      </w:r>
      <w:r w:rsidRPr="00FE286A">
        <w:rPr>
          <w:rFonts w:ascii="Times New Roman" w:eastAsiaTheme="minorEastAsia" w:hAnsi="Times New Roman" w:cs="Times New Roman"/>
          <w:sz w:val="24"/>
          <w:szCs w:val="24"/>
        </w:rPr>
        <w:t>penelitian ini.</w:t>
      </w:r>
    </w:p>
    <w:p w14:paraId="01948A73" w14:textId="77777777" w:rsidR="00B50F61" w:rsidRPr="00B50F61" w:rsidRDefault="00B50F61" w:rsidP="00B50F61">
      <w:pPr>
        <w:pStyle w:val="ListParagraph"/>
        <w:spacing w:line="480" w:lineRule="auto"/>
        <w:ind w:left="1134"/>
        <w:jc w:val="both"/>
        <w:rPr>
          <w:rFonts w:ascii="Times New Roman" w:eastAsiaTheme="minorEastAsia" w:hAnsi="Times New Roman" w:cs="Times New Roman"/>
          <w:sz w:val="24"/>
          <w:szCs w:val="24"/>
        </w:rPr>
      </w:pPr>
    </w:p>
    <w:p w14:paraId="3AB9F9E1" w14:textId="77777777" w:rsidR="00B50F61" w:rsidRDefault="00B50F61" w:rsidP="003E6408">
      <w:pPr>
        <w:pStyle w:val="Heading1"/>
        <w:spacing w:line="480" w:lineRule="auto"/>
        <w:jc w:val="center"/>
        <w:rPr>
          <w:rFonts w:asciiTheme="majorBidi" w:hAnsiTheme="majorBidi"/>
          <w:color w:val="auto"/>
          <w:sz w:val="24"/>
          <w:szCs w:val="24"/>
        </w:rPr>
        <w:sectPr w:rsidR="00B50F61" w:rsidSect="00E94946">
          <w:headerReference w:type="even" r:id="rId43"/>
          <w:headerReference w:type="default" r:id="rId44"/>
          <w:footerReference w:type="even" r:id="rId45"/>
          <w:footerReference w:type="default" r:id="rId46"/>
          <w:headerReference w:type="first" r:id="rId47"/>
          <w:footerReference w:type="first" r:id="rId48"/>
          <w:pgSz w:w="8391" w:h="11907" w:code="11"/>
          <w:pgMar w:top="1440" w:right="1440" w:bottom="1440" w:left="1440" w:header="709" w:footer="709" w:gutter="0"/>
          <w:cols w:space="708"/>
          <w:titlePg/>
          <w:docGrid w:linePitch="360"/>
        </w:sectPr>
      </w:pPr>
      <w:bookmarkStart w:id="104" w:name="_Toc146312044"/>
    </w:p>
    <w:p w14:paraId="5304BE43" w14:textId="6CDB78E6" w:rsidR="003E6408" w:rsidRPr="003E6408" w:rsidRDefault="00E5197F" w:rsidP="00B50F61">
      <w:pPr>
        <w:pStyle w:val="Heading1"/>
        <w:spacing w:before="0" w:line="480" w:lineRule="auto"/>
        <w:jc w:val="center"/>
        <w:rPr>
          <w:rFonts w:asciiTheme="majorBidi" w:hAnsiTheme="majorBidi"/>
          <w:color w:val="auto"/>
          <w:sz w:val="24"/>
          <w:szCs w:val="24"/>
        </w:rPr>
      </w:pPr>
      <w:r w:rsidRPr="00F66712">
        <w:rPr>
          <w:rFonts w:asciiTheme="majorBidi" w:hAnsiTheme="majorBidi"/>
          <w:color w:val="auto"/>
          <w:sz w:val="24"/>
          <w:szCs w:val="24"/>
        </w:rPr>
        <w:lastRenderedPageBreak/>
        <w:t>DAFTAR PUSTAKA</w:t>
      </w:r>
      <w:bookmarkEnd w:id="98"/>
      <w:bookmarkEnd w:id="99"/>
      <w:bookmarkEnd w:id="104"/>
    </w:p>
    <w:p w14:paraId="7803F69D" w14:textId="77777777" w:rsidR="003E6408" w:rsidRDefault="003E6408" w:rsidP="00E5197F">
      <w:pPr>
        <w:pStyle w:val="ListParagraph"/>
        <w:spacing w:after="160" w:line="240" w:lineRule="auto"/>
        <w:ind w:hanging="630"/>
        <w:jc w:val="both"/>
        <w:rPr>
          <w:rFonts w:asciiTheme="majorBidi" w:hAnsiTheme="majorBidi" w:cstheme="majorBidi"/>
          <w:iCs/>
          <w:sz w:val="24"/>
          <w:szCs w:val="24"/>
        </w:rPr>
      </w:pPr>
    </w:p>
    <w:p w14:paraId="3F274AA5" w14:textId="77777777" w:rsidR="003E6408" w:rsidRPr="00AC72DE" w:rsidRDefault="003E6408" w:rsidP="00B50F61">
      <w:pPr>
        <w:pStyle w:val="ListParagraph"/>
        <w:spacing w:after="0" w:line="360" w:lineRule="auto"/>
        <w:ind w:hanging="630"/>
        <w:jc w:val="both"/>
        <w:rPr>
          <w:rFonts w:asciiTheme="majorBidi" w:hAnsiTheme="majorBidi" w:cstheme="majorBidi"/>
          <w:sz w:val="24"/>
          <w:szCs w:val="24"/>
          <w:lang w:val="en-US"/>
        </w:rPr>
      </w:pPr>
      <w:r w:rsidRPr="00AC72DE">
        <w:rPr>
          <w:rFonts w:asciiTheme="majorBidi" w:hAnsiTheme="majorBidi" w:cstheme="majorBidi"/>
          <w:sz w:val="24"/>
          <w:szCs w:val="24"/>
        </w:rPr>
        <w:t>A’la, Chisnul. Implementasi Dakwah kepada Pemuda Studi Analisis Kitab Idhotun Nasyi’in  Karya Syaikh Musthofa Al-Ghalayain. Semarang: UIN Walisongo</w:t>
      </w:r>
      <w:r>
        <w:rPr>
          <w:rFonts w:asciiTheme="majorBidi" w:hAnsiTheme="majorBidi" w:cstheme="majorBidi"/>
          <w:sz w:val="24"/>
          <w:szCs w:val="24"/>
        </w:rPr>
        <w:t>,</w:t>
      </w:r>
      <w:r w:rsidRPr="003E6408">
        <w:rPr>
          <w:rFonts w:asciiTheme="majorBidi" w:hAnsiTheme="majorBidi" w:cstheme="majorBidi"/>
          <w:sz w:val="24"/>
          <w:szCs w:val="24"/>
        </w:rPr>
        <w:t xml:space="preserve"> </w:t>
      </w:r>
      <w:r w:rsidRPr="00AC72DE">
        <w:rPr>
          <w:rFonts w:asciiTheme="majorBidi" w:hAnsiTheme="majorBidi" w:cstheme="majorBidi"/>
          <w:sz w:val="24"/>
          <w:szCs w:val="24"/>
        </w:rPr>
        <w:t>2018.</w:t>
      </w:r>
    </w:p>
    <w:p w14:paraId="6167751B" w14:textId="77777777" w:rsidR="003E6408" w:rsidRPr="00AC72DE" w:rsidRDefault="003E6408" w:rsidP="00B50F61">
      <w:pPr>
        <w:pStyle w:val="ListParagraph"/>
        <w:spacing w:after="0" w:line="360" w:lineRule="auto"/>
        <w:ind w:hanging="630"/>
        <w:jc w:val="both"/>
        <w:rPr>
          <w:rFonts w:asciiTheme="majorBidi" w:hAnsiTheme="majorBidi" w:cstheme="majorBidi"/>
          <w:sz w:val="24"/>
          <w:szCs w:val="24"/>
          <w:lang w:val="en-US"/>
        </w:rPr>
      </w:pPr>
      <w:r>
        <w:rPr>
          <w:rFonts w:asciiTheme="majorBidi" w:hAnsiTheme="majorBidi" w:cstheme="majorBidi"/>
          <w:sz w:val="24"/>
          <w:szCs w:val="24"/>
        </w:rPr>
        <w:t>Al-Ma’arif</w:t>
      </w:r>
      <w:r w:rsidRPr="00AC72DE">
        <w:rPr>
          <w:rFonts w:asciiTheme="majorBidi" w:hAnsiTheme="majorBidi" w:cstheme="majorBidi"/>
          <w:sz w:val="24"/>
          <w:szCs w:val="24"/>
        </w:rPr>
        <w:t>. Islam Nusantara: Studi Epistimologis dan Kritis, (Jurnal Studi KeIslaman, Vol.15, No.2</w:t>
      </w:r>
      <w:r>
        <w:rPr>
          <w:rFonts w:asciiTheme="majorBidi" w:hAnsiTheme="majorBidi" w:cstheme="majorBidi"/>
          <w:sz w:val="24"/>
          <w:szCs w:val="24"/>
        </w:rPr>
        <w:t>,</w:t>
      </w:r>
      <w:r w:rsidRPr="003E6408">
        <w:rPr>
          <w:rFonts w:asciiTheme="majorBidi" w:hAnsiTheme="majorBidi" w:cstheme="majorBidi"/>
          <w:sz w:val="24"/>
          <w:szCs w:val="24"/>
        </w:rPr>
        <w:t xml:space="preserve"> </w:t>
      </w:r>
      <w:r w:rsidRPr="00AC72DE">
        <w:rPr>
          <w:rFonts w:asciiTheme="majorBidi" w:hAnsiTheme="majorBidi" w:cstheme="majorBidi"/>
          <w:sz w:val="24"/>
          <w:szCs w:val="24"/>
        </w:rPr>
        <w:t>2015</w:t>
      </w:r>
      <w:r>
        <w:rPr>
          <w:rFonts w:asciiTheme="majorBidi" w:hAnsiTheme="majorBidi" w:cstheme="majorBidi"/>
          <w:sz w:val="24"/>
          <w:szCs w:val="24"/>
        </w:rPr>
        <w:t>.</w:t>
      </w:r>
    </w:p>
    <w:p w14:paraId="59046C7E" w14:textId="77777777" w:rsidR="003E6408" w:rsidRPr="00AC72DE" w:rsidRDefault="003E6408" w:rsidP="00B50F61">
      <w:pPr>
        <w:pStyle w:val="ListParagraph"/>
        <w:spacing w:after="0" w:line="360" w:lineRule="auto"/>
        <w:ind w:hanging="630"/>
        <w:jc w:val="both"/>
        <w:rPr>
          <w:rFonts w:asciiTheme="majorBidi" w:hAnsiTheme="majorBidi" w:cstheme="majorBidi"/>
          <w:sz w:val="24"/>
          <w:szCs w:val="24"/>
        </w:rPr>
      </w:pPr>
      <w:r w:rsidRPr="00AC72DE">
        <w:rPr>
          <w:rStyle w:val="FootnoteReference"/>
          <w:rFonts w:asciiTheme="majorBidi" w:hAnsiTheme="majorBidi" w:cstheme="majorBidi"/>
          <w:sz w:val="24"/>
          <w:szCs w:val="24"/>
          <w:vertAlign w:val="baseline"/>
        </w:rPr>
        <w:t xml:space="preserve">Amar, Abu. Nilai Islam </w:t>
      </w:r>
      <w:r w:rsidRPr="00AC72DE">
        <w:rPr>
          <w:rStyle w:val="FootnoteReference"/>
          <w:rFonts w:asciiTheme="majorBidi" w:hAnsiTheme="majorBidi" w:cstheme="majorBidi"/>
          <w:i/>
          <w:sz w:val="24"/>
          <w:szCs w:val="24"/>
          <w:vertAlign w:val="baseline"/>
        </w:rPr>
        <w:t>Wasathiyah</w:t>
      </w:r>
      <w:r w:rsidRPr="00AC72DE">
        <w:rPr>
          <w:rStyle w:val="FootnoteReference"/>
          <w:rFonts w:asciiTheme="majorBidi" w:hAnsiTheme="majorBidi" w:cstheme="majorBidi"/>
          <w:sz w:val="24"/>
          <w:szCs w:val="24"/>
          <w:vertAlign w:val="baseline"/>
        </w:rPr>
        <w:t>-Toleran Dalam Kurikulum Madrasah Aliyah Program Keagamaan. Cendekia, Volume 10, No. 02</w:t>
      </w:r>
      <w:r>
        <w:rPr>
          <w:rFonts w:asciiTheme="majorBidi" w:hAnsiTheme="majorBidi" w:cstheme="majorBidi"/>
          <w:sz w:val="24"/>
          <w:szCs w:val="24"/>
        </w:rPr>
        <w:t>,</w:t>
      </w:r>
      <w:r w:rsidRPr="003E6408">
        <w:rPr>
          <w:rStyle w:val="FootnoteReference"/>
          <w:rFonts w:asciiTheme="majorBidi" w:hAnsiTheme="majorBidi" w:cstheme="majorBidi"/>
          <w:sz w:val="24"/>
          <w:szCs w:val="24"/>
          <w:vertAlign w:val="baseline"/>
        </w:rPr>
        <w:t xml:space="preserve"> </w:t>
      </w:r>
      <w:r w:rsidRPr="00AC72DE">
        <w:rPr>
          <w:rStyle w:val="FootnoteReference"/>
          <w:rFonts w:asciiTheme="majorBidi" w:hAnsiTheme="majorBidi" w:cstheme="majorBidi"/>
          <w:sz w:val="24"/>
          <w:szCs w:val="24"/>
          <w:vertAlign w:val="baseline"/>
        </w:rPr>
        <w:t>2018.</w:t>
      </w:r>
    </w:p>
    <w:p w14:paraId="19C2F5E4" w14:textId="77777777" w:rsidR="003E6408" w:rsidRPr="00590617" w:rsidRDefault="003E6408" w:rsidP="00B50F61">
      <w:pPr>
        <w:pStyle w:val="ListParagraph"/>
        <w:spacing w:after="0" w:line="360" w:lineRule="auto"/>
        <w:ind w:hanging="630"/>
        <w:jc w:val="both"/>
        <w:rPr>
          <w:rFonts w:asciiTheme="majorBidi" w:hAnsiTheme="majorBidi" w:cstheme="majorBidi"/>
          <w:sz w:val="24"/>
          <w:szCs w:val="24"/>
        </w:rPr>
      </w:pPr>
      <w:r w:rsidRPr="00AC72DE">
        <w:rPr>
          <w:rFonts w:asciiTheme="majorBidi" w:hAnsiTheme="majorBidi" w:cstheme="majorBidi"/>
          <w:sz w:val="24"/>
          <w:szCs w:val="24"/>
        </w:rPr>
        <w:t>An Nisak, Fadlilatu Lutfi</w:t>
      </w:r>
      <w:r w:rsidRPr="008E1997">
        <w:rPr>
          <w:rFonts w:asciiTheme="majorBidi" w:hAnsiTheme="majorBidi" w:cstheme="majorBidi"/>
          <w:sz w:val="24"/>
          <w:szCs w:val="24"/>
        </w:rPr>
        <w:t xml:space="preserve">. </w:t>
      </w:r>
      <w:r w:rsidRPr="00AC72DE">
        <w:rPr>
          <w:rFonts w:asciiTheme="majorBidi" w:hAnsiTheme="majorBidi" w:cstheme="majorBidi"/>
          <w:iCs/>
          <w:sz w:val="24"/>
          <w:szCs w:val="24"/>
        </w:rPr>
        <w:t xml:space="preserve">Skripsi Konsep Tauhid Dalam Kitab Durrah an Nashihin Karya Utsman Ibn Hasan Ibn Ash Shakir Al Khabawi Dan </w:t>
      </w:r>
      <w:r>
        <w:rPr>
          <w:rFonts w:asciiTheme="majorBidi" w:hAnsiTheme="majorBidi" w:cstheme="majorBidi"/>
          <w:iCs/>
          <w:sz w:val="24"/>
          <w:szCs w:val="24"/>
        </w:rPr>
        <w:t>Relevansinya Dengan</w:t>
      </w:r>
      <w:r w:rsidRPr="00AC72DE">
        <w:rPr>
          <w:rFonts w:asciiTheme="majorBidi" w:hAnsiTheme="majorBidi" w:cstheme="majorBidi"/>
          <w:iCs/>
          <w:sz w:val="24"/>
          <w:szCs w:val="24"/>
        </w:rPr>
        <w:t xml:space="preserve"> Materi Akidah Akhlak Kelas X Madrasah Aliyah</w:t>
      </w:r>
      <w:r w:rsidRPr="008E1997">
        <w:rPr>
          <w:rFonts w:asciiTheme="majorBidi" w:hAnsiTheme="majorBidi" w:cstheme="majorBidi"/>
          <w:sz w:val="24"/>
          <w:szCs w:val="24"/>
        </w:rPr>
        <w:t xml:space="preserve">. </w:t>
      </w:r>
      <w:r w:rsidRPr="00AC72DE">
        <w:rPr>
          <w:rFonts w:asciiTheme="majorBidi" w:hAnsiTheme="majorBidi" w:cstheme="majorBidi"/>
          <w:sz w:val="24"/>
          <w:szCs w:val="24"/>
        </w:rPr>
        <w:t>Ponorogo: IAIN Ponorogo</w:t>
      </w:r>
      <w:r>
        <w:rPr>
          <w:rFonts w:asciiTheme="majorBidi" w:hAnsiTheme="majorBidi" w:cstheme="majorBidi"/>
          <w:sz w:val="24"/>
          <w:szCs w:val="24"/>
        </w:rPr>
        <w:t xml:space="preserve">, </w:t>
      </w:r>
      <w:r w:rsidRPr="00AC72DE">
        <w:rPr>
          <w:rFonts w:asciiTheme="majorBidi" w:hAnsiTheme="majorBidi" w:cstheme="majorBidi"/>
          <w:sz w:val="24"/>
          <w:szCs w:val="24"/>
        </w:rPr>
        <w:t>2021</w:t>
      </w:r>
      <w:r w:rsidRPr="00AC72DE">
        <w:rPr>
          <w:rFonts w:asciiTheme="majorBidi" w:hAnsiTheme="majorBidi" w:cstheme="majorBidi"/>
          <w:sz w:val="24"/>
          <w:szCs w:val="24"/>
          <w:lang w:val="en-US"/>
        </w:rPr>
        <w:t>.</w:t>
      </w:r>
    </w:p>
    <w:p w14:paraId="675FF6AE" w14:textId="77777777" w:rsidR="003E6408" w:rsidRPr="003E6408" w:rsidRDefault="003E6408" w:rsidP="00B50F61">
      <w:pPr>
        <w:pStyle w:val="ListParagraph"/>
        <w:spacing w:after="0" w:line="360" w:lineRule="auto"/>
        <w:ind w:hanging="630"/>
        <w:jc w:val="both"/>
        <w:rPr>
          <w:rFonts w:asciiTheme="majorBidi" w:hAnsiTheme="majorBidi" w:cstheme="majorBidi"/>
          <w:sz w:val="24"/>
          <w:szCs w:val="24"/>
        </w:rPr>
      </w:pPr>
      <w:r w:rsidRPr="00AC72DE">
        <w:rPr>
          <w:rFonts w:asciiTheme="majorBidi" w:hAnsiTheme="majorBidi" w:cstheme="majorBidi"/>
          <w:sz w:val="24"/>
          <w:szCs w:val="24"/>
        </w:rPr>
        <w:t>Anshori, Yoyo Zakaria</w:t>
      </w:r>
      <w:r w:rsidRPr="00AC72DE">
        <w:rPr>
          <w:rFonts w:asciiTheme="majorBidi" w:hAnsiTheme="majorBidi" w:cstheme="majorBidi"/>
          <w:iCs/>
          <w:sz w:val="24"/>
          <w:szCs w:val="24"/>
          <w:lang w:val="en-US"/>
        </w:rPr>
        <w:t xml:space="preserve">. </w:t>
      </w:r>
      <w:r w:rsidRPr="00AC72DE">
        <w:rPr>
          <w:rFonts w:asciiTheme="majorBidi" w:hAnsiTheme="majorBidi" w:cstheme="majorBidi"/>
          <w:iCs/>
          <w:sz w:val="24"/>
          <w:szCs w:val="24"/>
        </w:rPr>
        <w:t>Islam Dan Pendidikan Multikultural</w:t>
      </w:r>
      <w:r w:rsidRPr="00AC72DE">
        <w:rPr>
          <w:rFonts w:asciiTheme="majorBidi" w:hAnsiTheme="majorBidi" w:cstheme="majorBidi"/>
          <w:sz w:val="24"/>
          <w:szCs w:val="24"/>
          <w:lang w:val="en-US"/>
        </w:rPr>
        <w:t xml:space="preserve">. </w:t>
      </w:r>
      <w:r w:rsidRPr="00AC72DE">
        <w:rPr>
          <w:rFonts w:asciiTheme="majorBidi" w:hAnsiTheme="majorBidi" w:cstheme="majorBidi"/>
          <w:sz w:val="24"/>
          <w:szCs w:val="24"/>
        </w:rPr>
        <w:t>Jurnal Cakrawala Pendas, p-ISSN: 2442-7470 e-ISSN: 2579-4442, Vol. 5 No. 2</w:t>
      </w:r>
      <w:r>
        <w:rPr>
          <w:rFonts w:asciiTheme="majorBidi" w:hAnsiTheme="majorBidi" w:cstheme="majorBidi"/>
          <w:sz w:val="24"/>
          <w:szCs w:val="24"/>
        </w:rPr>
        <w:t>,</w:t>
      </w:r>
      <w:r w:rsidRPr="003E6408">
        <w:rPr>
          <w:rFonts w:asciiTheme="majorBidi" w:hAnsiTheme="majorBidi" w:cstheme="majorBidi"/>
          <w:iCs/>
          <w:sz w:val="24"/>
          <w:szCs w:val="24"/>
          <w:lang w:val="en-US"/>
        </w:rPr>
        <w:t xml:space="preserve"> </w:t>
      </w:r>
      <w:r w:rsidRPr="00AC72DE">
        <w:rPr>
          <w:rFonts w:asciiTheme="majorBidi" w:hAnsiTheme="majorBidi" w:cstheme="majorBidi"/>
          <w:iCs/>
          <w:sz w:val="24"/>
          <w:szCs w:val="24"/>
          <w:lang w:val="en-US"/>
        </w:rPr>
        <w:t>2019.</w:t>
      </w:r>
    </w:p>
    <w:p w14:paraId="67875CA8" w14:textId="77777777" w:rsidR="003E6408" w:rsidRPr="003E6408" w:rsidRDefault="003E6408" w:rsidP="00B50F61">
      <w:pPr>
        <w:pStyle w:val="ListParagraph"/>
        <w:spacing w:after="0" w:line="360" w:lineRule="auto"/>
        <w:ind w:hanging="630"/>
        <w:jc w:val="both"/>
        <w:rPr>
          <w:rFonts w:asciiTheme="majorBidi" w:hAnsiTheme="majorBidi" w:cstheme="majorBidi"/>
          <w:sz w:val="24"/>
          <w:szCs w:val="24"/>
        </w:rPr>
      </w:pPr>
      <w:r w:rsidRPr="00AC72DE">
        <w:rPr>
          <w:rFonts w:asciiTheme="majorBidi" w:hAnsiTheme="majorBidi" w:cstheme="majorBidi"/>
          <w:sz w:val="24"/>
          <w:szCs w:val="24"/>
        </w:rPr>
        <w:lastRenderedPageBreak/>
        <w:t>Arif, Khairan Muhammad</w:t>
      </w:r>
      <w:r w:rsidRPr="00AC72DE">
        <w:rPr>
          <w:rFonts w:asciiTheme="majorBidi" w:hAnsiTheme="majorBidi" w:cstheme="majorBidi"/>
          <w:sz w:val="24"/>
          <w:szCs w:val="24"/>
          <w:lang w:val="en-US"/>
        </w:rPr>
        <w:t xml:space="preserve">. </w:t>
      </w:r>
      <w:r w:rsidRPr="00AC72DE">
        <w:rPr>
          <w:rFonts w:asciiTheme="majorBidi" w:hAnsiTheme="majorBidi" w:cstheme="majorBidi"/>
          <w:iCs/>
          <w:sz w:val="24"/>
          <w:szCs w:val="24"/>
        </w:rPr>
        <w:t>Moderasi Islam (</w:t>
      </w:r>
      <w:r w:rsidRPr="00AC72DE">
        <w:rPr>
          <w:rFonts w:asciiTheme="majorBidi" w:hAnsiTheme="majorBidi" w:cstheme="majorBidi"/>
          <w:i/>
          <w:iCs/>
          <w:sz w:val="24"/>
          <w:szCs w:val="24"/>
        </w:rPr>
        <w:t>Wasathiyah</w:t>
      </w:r>
      <w:r w:rsidRPr="00AC72DE">
        <w:rPr>
          <w:rFonts w:asciiTheme="majorBidi" w:hAnsiTheme="majorBidi" w:cstheme="majorBidi"/>
          <w:iCs/>
          <w:sz w:val="24"/>
          <w:szCs w:val="24"/>
        </w:rPr>
        <w:t xml:space="preserve"> Islam) Perspektif Al-Quran, As-Sunnah, Serta Pandangan Para Ulama dan Fuqoha</w:t>
      </w:r>
      <w:r w:rsidRPr="00AC72DE">
        <w:rPr>
          <w:rFonts w:asciiTheme="majorBidi" w:hAnsiTheme="majorBidi" w:cstheme="majorBidi"/>
          <w:iCs/>
          <w:sz w:val="24"/>
          <w:szCs w:val="24"/>
          <w:lang w:val="en-US"/>
        </w:rPr>
        <w:t xml:space="preserve">. </w:t>
      </w:r>
      <w:r w:rsidRPr="00AC72DE">
        <w:rPr>
          <w:rFonts w:asciiTheme="majorBidi" w:hAnsiTheme="majorBidi" w:cstheme="majorBidi"/>
          <w:sz w:val="24"/>
          <w:szCs w:val="24"/>
        </w:rPr>
        <w:t>Universitas Islam As-Syafi’iyah</w:t>
      </w:r>
      <w:r>
        <w:rPr>
          <w:rFonts w:asciiTheme="majorBidi" w:hAnsiTheme="majorBidi" w:cstheme="majorBidi"/>
          <w:sz w:val="24"/>
          <w:szCs w:val="24"/>
        </w:rPr>
        <w:t>,</w:t>
      </w:r>
      <w:r w:rsidRPr="003E6408">
        <w:rPr>
          <w:rFonts w:asciiTheme="majorBidi" w:hAnsiTheme="majorBidi" w:cstheme="majorBidi"/>
          <w:sz w:val="24"/>
          <w:szCs w:val="24"/>
          <w:lang w:val="en-US"/>
        </w:rPr>
        <w:t xml:space="preserve"> </w:t>
      </w:r>
      <w:r w:rsidRPr="00AC72DE">
        <w:rPr>
          <w:rFonts w:asciiTheme="majorBidi" w:hAnsiTheme="majorBidi" w:cstheme="majorBidi"/>
          <w:sz w:val="24"/>
          <w:szCs w:val="24"/>
          <w:lang w:val="en-US"/>
        </w:rPr>
        <w:t>2010.</w:t>
      </w:r>
    </w:p>
    <w:p w14:paraId="4EFA8501" w14:textId="77777777" w:rsidR="003E6408" w:rsidRPr="003E6408" w:rsidRDefault="003E6408" w:rsidP="00B50F61">
      <w:pPr>
        <w:pStyle w:val="ListParagraph"/>
        <w:spacing w:after="0" w:line="360" w:lineRule="auto"/>
        <w:ind w:hanging="630"/>
        <w:jc w:val="both"/>
        <w:rPr>
          <w:rFonts w:asciiTheme="majorBidi" w:hAnsiTheme="majorBidi" w:cstheme="majorBidi"/>
          <w:sz w:val="24"/>
          <w:szCs w:val="24"/>
        </w:rPr>
      </w:pPr>
      <w:r w:rsidRPr="00AC72DE">
        <w:rPr>
          <w:rFonts w:asciiTheme="majorBidi" w:hAnsiTheme="majorBidi" w:cstheme="majorBidi"/>
          <w:sz w:val="24"/>
          <w:szCs w:val="24"/>
        </w:rPr>
        <w:t>Arif, Mahmud</w:t>
      </w:r>
      <w:r w:rsidRPr="00AC72DE">
        <w:rPr>
          <w:rFonts w:asciiTheme="majorBidi" w:hAnsiTheme="majorBidi" w:cstheme="majorBidi"/>
          <w:sz w:val="24"/>
          <w:szCs w:val="24"/>
          <w:lang w:val="en-US"/>
        </w:rPr>
        <w:t xml:space="preserve">. </w:t>
      </w:r>
      <w:r w:rsidRPr="00AC72DE">
        <w:rPr>
          <w:rFonts w:asciiTheme="majorBidi" w:hAnsiTheme="majorBidi" w:cstheme="majorBidi"/>
          <w:iCs/>
          <w:sz w:val="24"/>
          <w:szCs w:val="24"/>
        </w:rPr>
        <w:t>Moderasi Islam dan Kebebasan Beragama Perspektif Mohamed Yatim &amp; Thaha Jabir Al-Alwani</w:t>
      </w:r>
      <w:r w:rsidRPr="00AC72DE">
        <w:rPr>
          <w:rFonts w:asciiTheme="majorBidi" w:hAnsiTheme="majorBidi" w:cstheme="majorBidi"/>
          <w:iCs/>
          <w:sz w:val="24"/>
          <w:szCs w:val="24"/>
          <w:lang w:val="en-US"/>
        </w:rPr>
        <w:t xml:space="preserve">. </w:t>
      </w:r>
      <w:r w:rsidRPr="00AC72DE">
        <w:rPr>
          <w:rFonts w:asciiTheme="majorBidi" w:hAnsiTheme="majorBidi" w:cstheme="majorBidi"/>
          <w:sz w:val="24"/>
          <w:szCs w:val="24"/>
        </w:rPr>
        <w:t>Yogyakarta: Deepuplish</w:t>
      </w:r>
      <w:r>
        <w:rPr>
          <w:rFonts w:asciiTheme="majorBidi" w:hAnsiTheme="majorBidi" w:cstheme="majorBidi"/>
          <w:sz w:val="24"/>
          <w:szCs w:val="24"/>
        </w:rPr>
        <w:t>,</w:t>
      </w:r>
      <w:r w:rsidRPr="003E6408">
        <w:rPr>
          <w:rFonts w:asciiTheme="majorBidi" w:hAnsiTheme="majorBidi" w:cstheme="majorBidi"/>
          <w:sz w:val="24"/>
          <w:szCs w:val="24"/>
          <w:lang w:val="en-US"/>
        </w:rPr>
        <w:t xml:space="preserve"> </w:t>
      </w:r>
      <w:r w:rsidRPr="00AC72DE">
        <w:rPr>
          <w:rFonts w:asciiTheme="majorBidi" w:hAnsiTheme="majorBidi" w:cstheme="majorBidi"/>
          <w:sz w:val="24"/>
          <w:szCs w:val="24"/>
          <w:lang w:val="en-US"/>
        </w:rPr>
        <w:t>2020.</w:t>
      </w:r>
    </w:p>
    <w:p w14:paraId="7BCD4762" w14:textId="77777777" w:rsidR="003E6408" w:rsidRPr="003E6408" w:rsidRDefault="003E6408" w:rsidP="00B50F61">
      <w:pPr>
        <w:pStyle w:val="ListParagraph"/>
        <w:spacing w:after="0" w:line="360" w:lineRule="auto"/>
        <w:ind w:hanging="630"/>
        <w:jc w:val="both"/>
        <w:rPr>
          <w:rFonts w:asciiTheme="majorBidi" w:hAnsiTheme="majorBidi" w:cstheme="majorBidi"/>
          <w:sz w:val="24"/>
          <w:szCs w:val="24"/>
        </w:rPr>
      </w:pPr>
      <w:r w:rsidRPr="00AC72DE">
        <w:rPr>
          <w:rFonts w:asciiTheme="majorBidi" w:hAnsiTheme="majorBidi" w:cstheme="majorBidi"/>
          <w:sz w:val="24"/>
          <w:szCs w:val="24"/>
        </w:rPr>
        <w:t>Asmani, Jamal Ma’mur dan Ahmad Dalhar Muarif</w:t>
      </w:r>
      <w:r w:rsidRPr="00AC72DE">
        <w:rPr>
          <w:rFonts w:asciiTheme="majorBidi" w:hAnsiTheme="majorBidi" w:cstheme="majorBidi"/>
          <w:sz w:val="24"/>
          <w:szCs w:val="24"/>
          <w:lang w:val="en-US"/>
        </w:rPr>
        <w:t xml:space="preserve">. </w:t>
      </w:r>
      <w:r w:rsidRPr="00AC72DE">
        <w:rPr>
          <w:rFonts w:asciiTheme="majorBidi" w:hAnsiTheme="majorBidi" w:cstheme="majorBidi"/>
          <w:iCs/>
          <w:sz w:val="24"/>
          <w:szCs w:val="24"/>
        </w:rPr>
        <w:t>Dakwah Islam Moderat Ala Muhajir, Afifuddin dan Abdul Moqsith Ghazali</w:t>
      </w:r>
      <w:r w:rsidRPr="00AC72DE">
        <w:rPr>
          <w:rFonts w:asciiTheme="majorBidi" w:hAnsiTheme="majorBidi" w:cstheme="majorBidi"/>
          <w:iCs/>
          <w:sz w:val="24"/>
          <w:szCs w:val="24"/>
          <w:lang w:val="en-US"/>
        </w:rPr>
        <w:t xml:space="preserve">. </w:t>
      </w:r>
      <w:r w:rsidRPr="00AC72DE">
        <w:rPr>
          <w:rFonts w:asciiTheme="majorBidi" w:hAnsiTheme="majorBidi" w:cstheme="majorBidi"/>
          <w:sz w:val="24"/>
          <w:szCs w:val="24"/>
        </w:rPr>
        <w:t>Yogyakarta: IRCiSoD</w:t>
      </w:r>
      <w:r>
        <w:rPr>
          <w:rFonts w:asciiTheme="majorBidi" w:hAnsiTheme="majorBidi" w:cstheme="majorBidi"/>
          <w:sz w:val="24"/>
          <w:szCs w:val="24"/>
        </w:rPr>
        <w:t>,</w:t>
      </w:r>
      <w:r w:rsidRPr="003E6408">
        <w:rPr>
          <w:rFonts w:asciiTheme="majorBidi" w:hAnsiTheme="majorBidi" w:cstheme="majorBidi"/>
          <w:sz w:val="24"/>
          <w:szCs w:val="24"/>
          <w:lang w:val="en-US"/>
        </w:rPr>
        <w:t xml:space="preserve"> </w:t>
      </w:r>
      <w:r w:rsidRPr="00AC72DE">
        <w:rPr>
          <w:rFonts w:asciiTheme="majorBidi" w:hAnsiTheme="majorBidi" w:cstheme="majorBidi"/>
          <w:sz w:val="24"/>
          <w:szCs w:val="24"/>
          <w:lang w:val="en-US"/>
        </w:rPr>
        <w:t>2022.</w:t>
      </w:r>
    </w:p>
    <w:p w14:paraId="0D387A82" w14:textId="77777777" w:rsidR="003E6408" w:rsidRPr="003E6408" w:rsidRDefault="003E6408" w:rsidP="00B50F61">
      <w:pPr>
        <w:pStyle w:val="ListParagraph"/>
        <w:spacing w:after="0" w:line="360" w:lineRule="auto"/>
        <w:ind w:hanging="630"/>
        <w:jc w:val="both"/>
        <w:rPr>
          <w:rFonts w:asciiTheme="majorBidi" w:hAnsiTheme="majorBidi" w:cstheme="majorBidi"/>
          <w:sz w:val="24"/>
          <w:szCs w:val="24"/>
        </w:rPr>
      </w:pPr>
      <w:r w:rsidRPr="00AC72DE">
        <w:rPr>
          <w:rFonts w:asciiTheme="majorBidi" w:hAnsiTheme="majorBidi" w:cstheme="majorBidi"/>
          <w:sz w:val="24"/>
          <w:szCs w:val="24"/>
        </w:rPr>
        <w:t>Azra</w:t>
      </w:r>
      <w:r>
        <w:rPr>
          <w:rFonts w:asciiTheme="majorBidi" w:hAnsiTheme="majorBidi" w:cstheme="majorBidi"/>
          <w:sz w:val="24"/>
          <w:szCs w:val="24"/>
        </w:rPr>
        <w:t xml:space="preserve">, </w:t>
      </w:r>
      <w:r w:rsidRPr="00AC72DE">
        <w:rPr>
          <w:rFonts w:asciiTheme="majorBidi" w:hAnsiTheme="majorBidi" w:cstheme="majorBidi"/>
          <w:sz w:val="24"/>
          <w:szCs w:val="24"/>
        </w:rPr>
        <w:t>Azyumardi</w:t>
      </w:r>
      <w:r w:rsidRPr="00AC72DE">
        <w:rPr>
          <w:rFonts w:asciiTheme="majorBidi" w:hAnsiTheme="majorBidi" w:cstheme="majorBidi"/>
          <w:sz w:val="24"/>
          <w:szCs w:val="24"/>
          <w:lang w:val="en-US"/>
        </w:rPr>
        <w:t xml:space="preserve">. </w:t>
      </w:r>
      <w:r w:rsidRPr="00AC72DE">
        <w:rPr>
          <w:rFonts w:asciiTheme="majorBidi" w:hAnsiTheme="majorBidi" w:cstheme="majorBidi"/>
          <w:iCs/>
          <w:sz w:val="24"/>
          <w:szCs w:val="24"/>
        </w:rPr>
        <w:t xml:space="preserve">Masa Depan Islam </w:t>
      </w:r>
      <w:r w:rsidRPr="00AC72DE">
        <w:rPr>
          <w:rFonts w:asciiTheme="majorBidi" w:hAnsiTheme="majorBidi" w:cstheme="majorBidi"/>
          <w:i/>
          <w:iCs/>
          <w:sz w:val="24"/>
          <w:szCs w:val="24"/>
        </w:rPr>
        <w:t>Wasathiyah</w:t>
      </w:r>
      <w:r w:rsidRPr="00AC72DE">
        <w:rPr>
          <w:rFonts w:asciiTheme="majorBidi" w:hAnsiTheme="majorBidi" w:cstheme="majorBidi"/>
          <w:iCs/>
          <w:sz w:val="24"/>
          <w:szCs w:val="24"/>
        </w:rPr>
        <w:t xml:space="preserve"> (Dalam Buku Islam </w:t>
      </w:r>
      <w:r w:rsidRPr="00AC72DE">
        <w:rPr>
          <w:rFonts w:asciiTheme="majorBidi" w:hAnsiTheme="majorBidi" w:cstheme="majorBidi"/>
          <w:i/>
          <w:iCs/>
          <w:sz w:val="24"/>
          <w:szCs w:val="24"/>
        </w:rPr>
        <w:t>Wasathiyah</w:t>
      </w:r>
      <w:r w:rsidRPr="00AC72DE">
        <w:rPr>
          <w:rFonts w:asciiTheme="majorBidi" w:hAnsiTheme="majorBidi" w:cstheme="majorBidi"/>
          <w:iCs/>
          <w:sz w:val="24"/>
          <w:szCs w:val="24"/>
        </w:rPr>
        <w:t>: Solusi Indonesia Untuk Perdamaian Afganistan)</w:t>
      </w:r>
      <w:r w:rsidRPr="00AC72DE">
        <w:rPr>
          <w:rFonts w:asciiTheme="majorBidi" w:hAnsiTheme="majorBidi" w:cstheme="majorBidi"/>
          <w:sz w:val="24"/>
          <w:szCs w:val="24"/>
          <w:lang w:val="en-US"/>
        </w:rPr>
        <w:t xml:space="preserve">. </w:t>
      </w:r>
      <w:r w:rsidRPr="00AC72DE">
        <w:rPr>
          <w:rFonts w:asciiTheme="majorBidi" w:hAnsiTheme="majorBidi" w:cstheme="majorBidi"/>
          <w:sz w:val="24"/>
          <w:szCs w:val="24"/>
        </w:rPr>
        <w:t>Jakarta, Majelis Ulama Indonesia</w:t>
      </w:r>
      <w:r>
        <w:rPr>
          <w:rFonts w:asciiTheme="majorBidi" w:hAnsiTheme="majorBidi" w:cstheme="majorBidi"/>
          <w:sz w:val="24"/>
          <w:szCs w:val="24"/>
        </w:rPr>
        <w:t>,</w:t>
      </w:r>
      <w:r w:rsidRPr="003E6408">
        <w:rPr>
          <w:rFonts w:asciiTheme="majorBidi" w:hAnsiTheme="majorBidi" w:cstheme="majorBidi"/>
          <w:sz w:val="24"/>
          <w:szCs w:val="24"/>
          <w:lang w:val="en-US"/>
        </w:rPr>
        <w:t xml:space="preserve"> </w:t>
      </w:r>
      <w:r w:rsidRPr="00AC72DE">
        <w:rPr>
          <w:rFonts w:asciiTheme="majorBidi" w:hAnsiTheme="majorBidi" w:cstheme="majorBidi"/>
          <w:sz w:val="24"/>
          <w:szCs w:val="24"/>
          <w:lang w:val="en-US"/>
        </w:rPr>
        <w:t>2019.</w:t>
      </w:r>
    </w:p>
    <w:p w14:paraId="4AC0831A" w14:textId="77777777" w:rsidR="003E6408" w:rsidRPr="003E6408" w:rsidRDefault="003E6408" w:rsidP="00B50F61">
      <w:pPr>
        <w:pStyle w:val="ListParagraph"/>
        <w:spacing w:after="0" w:line="360" w:lineRule="auto"/>
        <w:ind w:hanging="630"/>
        <w:jc w:val="both"/>
        <w:rPr>
          <w:rFonts w:asciiTheme="majorBidi" w:hAnsiTheme="majorBidi" w:cstheme="majorBidi"/>
          <w:sz w:val="24"/>
          <w:szCs w:val="24"/>
        </w:rPr>
      </w:pPr>
      <w:r w:rsidRPr="00AC72DE">
        <w:rPr>
          <w:rFonts w:asciiTheme="majorBidi" w:hAnsiTheme="majorBidi" w:cstheme="majorBidi"/>
          <w:sz w:val="24"/>
          <w:szCs w:val="24"/>
        </w:rPr>
        <w:t>Bachri, Bachtiar. S.</w:t>
      </w:r>
      <w:r w:rsidRPr="00AC72DE">
        <w:rPr>
          <w:rFonts w:asciiTheme="majorBidi" w:hAnsiTheme="majorBidi" w:cstheme="majorBidi"/>
          <w:sz w:val="24"/>
          <w:szCs w:val="24"/>
          <w:lang w:val="en-US"/>
        </w:rPr>
        <w:t xml:space="preserve"> </w:t>
      </w:r>
      <w:r w:rsidRPr="00AC72DE">
        <w:rPr>
          <w:rFonts w:asciiTheme="majorBidi" w:hAnsiTheme="majorBidi" w:cstheme="majorBidi"/>
          <w:iCs/>
          <w:sz w:val="24"/>
          <w:szCs w:val="24"/>
        </w:rPr>
        <w:t>Meyakinkan Validitas Data Melalui Tringulasi Pada Penelitian Kualitatif</w:t>
      </w:r>
      <w:r w:rsidRPr="00AC72DE">
        <w:rPr>
          <w:rFonts w:asciiTheme="majorBidi" w:hAnsiTheme="majorBidi" w:cstheme="majorBidi"/>
          <w:sz w:val="24"/>
          <w:szCs w:val="24"/>
          <w:lang w:val="en-US"/>
        </w:rPr>
        <w:t xml:space="preserve">. </w:t>
      </w:r>
      <w:r w:rsidRPr="00AC72DE">
        <w:rPr>
          <w:rFonts w:asciiTheme="majorBidi" w:hAnsiTheme="majorBidi" w:cstheme="majorBidi"/>
          <w:sz w:val="24"/>
          <w:szCs w:val="24"/>
        </w:rPr>
        <w:t>Jurnal Teknologi Pndidikan, No. 1 Vol. 10</w:t>
      </w:r>
      <w:r>
        <w:rPr>
          <w:rFonts w:asciiTheme="majorBidi" w:hAnsiTheme="majorBidi" w:cstheme="majorBidi"/>
          <w:sz w:val="24"/>
          <w:szCs w:val="24"/>
        </w:rPr>
        <w:t>,</w:t>
      </w:r>
      <w:r w:rsidRPr="003E6408">
        <w:rPr>
          <w:rFonts w:asciiTheme="majorBidi" w:hAnsiTheme="majorBidi" w:cstheme="majorBidi"/>
          <w:sz w:val="24"/>
          <w:szCs w:val="24"/>
          <w:lang w:val="en-US"/>
        </w:rPr>
        <w:t xml:space="preserve"> </w:t>
      </w:r>
      <w:r w:rsidRPr="00AC72DE">
        <w:rPr>
          <w:rFonts w:asciiTheme="majorBidi" w:hAnsiTheme="majorBidi" w:cstheme="majorBidi"/>
          <w:sz w:val="24"/>
          <w:szCs w:val="24"/>
          <w:lang w:val="en-US"/>
        </w:rPr>
        <w:t>2010.</w:t>
      </w:r>
    </w:p>
    <w:p w14:paraId="567246EC" w14:textId="77777777" w:rsidR="003E6408" w:rsidRPr="00AC72DE" w:rsidRDefault="003E6408" w:rsidP="00B50F61">
      <w:pPr>
        <w:pStyle w:val="ListParagraph"/>
        <w:spacing w:after="0" w:line="360" w:lineRule="auto"/>
        <w:ind w:hanging="630"/>
        <w:jc w:val="both"/>
        <w:rPr>
          <w:rFonts w:asciiTheme="majorBidi" w:hAnsiTheme="majorBidi" w:cstheme="majorBidi"/>
          <w:iCs/>
          <w:sz w:val="24"/>
          <w:szCs w:val="24"/>
        </w:rPr>
      </w:pPr>
      <w:r w:rsidRPr="00AC72DE">
        <w:rPr>
          <w:rFonts w:asciiTheme="majorBidi" w:hAnsiTheme="majorBidi" w:cstheme="majorBidi"/>
          <w:iCs/>
          <w:sz w:val="24"/>
          <w:szCs w:val="24"/>
        </w:rPr>
        <w:t xml:space="preserve">Buseri, Kamrani. Islam </w:t>
      </w:r>
      <w:r w:rsidRPr="00AC72DE">
        <w:rPr>
          <w:rFonts w:asciiTheme="majorBidi" w:hAnsiTheme="majorBidi" w:cstheme="majorBidi"/>
          <w:i/>
          <w:iCs/>
          <w:sz w:val="24"/>
          <w:szCs w:val="24"/>
        </w:rPr>
        <w:t>Wasathiyah</w:t>
      </w:r>
      <w:r w:rsidRPr="00AC72DE">
        <w:rPr>
          <w:rFonts w:asciiTheme="majorBidi" w:hAnsiTheme="majorBidi" w:cstheme="majorBidi"/>
          <w:iCs/>
          <w:sz w:val="24"/>
          <w:szCs w:val="24"/>
        </w:rPr>
        <w:t xml:space="preserve"> Dalam Perspektif Pendidikan. IAIN Antasari Institutional Repository</w:t>
      </w:r>
      <w:r>
        <w:rPr>
          <w:rFonts w:asciiTheme="majorBidi" w:hAnsiTheme="majorBidi" w:cstheme="majorBidi"/>
          <w:iCs/>
          <w:sz w:val="24"/>
          <w:szCs w:val="24"/>
        </w:rPr>
        <w:t>,</w:t>
      </w:r>
      <w:r w:rsidRPr="003E6408">
        <w:rPr>
          <w:rFonts w:asciiTheme="majorBidi" w:hAnsiTheme="majorBidi" w:cstheme="majorBidi"/>
          <w:iCs/>
          <w:sz w:val="24"/>
          <w:szCs w:val="24"/>
        </w:rPr>
        <w:t xml:space="preserve"> </w:t>
      </w:r>
      <w:r w:rsidRPr="00AC72DE">
        <w:rPr>
          <w:rFonts w:asciiTheme="majorBidi" w:hAnsiTheme="majorBidi" w:cstheme="majorBidi"/>
          <w:iCs/>
          <w:sz w:val="24"/>
          <w:szCs w:val="24"/>
        </w:rPr>
        <w:t>2015.</w:t>
      </w:r>
    </w:p>
    <w:p w14:paraId="7917BAB3" w14:textId="77777777" w:rsidR="003E6408" w:rsidRPr="00590617" w:rsidRDefault="003E6408" w:rsidP="00B50F61">
      <w:pPr>
        <w:pStyle w:val="ListParagraph"/>
        <w:spacing w:after="0" w:line="360" w:lineRule="auto"/>
        <w:ind w:hanging="630"/>
        <w:jc w:val="both"/>
        <w:rPr>
          <w:rFonts w:asciiTheme="majorBidi" w:hAnsiTheme="majorBidi" w:cstheme="majorBidi"/>
          <w:sz w:val="24"/>
          <w:szCs w:val="24"/>
        </w:rPr>
      </w:pPr>
      <w:r w:rsidRPr="00AC72DE">
        <w:rPr>
          <w:rFonts w:asciiTheme="majorBidi" w:hAnsiTheme="majorBidi" w:cstheme="majorBidi"/>
          <w:sz w:val="24"/>
          <w:szCs w:val="24"/>
        </w:rPr>
        <w:lastRenderedPageBreak/>
        <w:t>Buseri</w:t>
      </w:r>
      <w:r>
        <w:rPr>
          <w:rFonts w:asciiTheme="majorBidi" w:hAnsiTheme="majorBidi" w:cstheme="majorBidi"/>
          <w:sz w:val="24"/>
          <w:szCs w:val="24"/>
        </w:rPr>
        <w:t>,</w:t>
      </w:r>
      <w:r w:rsidRPr="00AC72DE">
        <w:rPr>
          <w:rFonts w:asciiTheme="majorBidi" w:hAnsiTheme="majorBidi" w:cstheme="majorBidi"/>
          <w:sz w:val="24"/>
          <w:szCs w:val="24"/>
        </w:rPr>
        <w:t xml:space="preserve"> Kamrani</w:t>
      </w:r>
      <w:r w:rsidRPr="00AC72DE">
        <w:rPr>
          <w:rFonts w:asciiTheme="majorBidi" w:hAnsiTheme="majorBidi" w:cstheme="majorBidi"/>
          <w:sz w:val="24"/>
          <w:szCs w:val="24"/>
          <w:lang w:val="en-US"/>
        </w:rPr>
        <w:t xml:space="preserve">. </w:t>
      </w:r>
      <w:r w:rsidRPr="00AC72DE">
        <w:rPr>
          <w:rFonts w:asciiTheme="majorBidi" w:hAnsiTheme="majorBidi" w:cstheme="majorBidi"/>
          <w:iCs/>
          <w:sz w:val="24"/>
          <w:szCs w:val="24"/>
        </w:rPr>
        <w:t xml:space="preserve">Islam </w:t>
      </w:r>
      <w:r w:rsidRPr="00AC72DE">
        <w:rPr>
          <w:rFonts w:asciiTheme="majorBidi" w:hAnsiTheme="majorBidi" w:cstheme="majorBidi"/>
          <w:i/>
          <w:iCs/>
          <w:sz w:val="24"/>
          <w:szCs w:val="24"/>
        </w:rPr>
        <w:t>Wasathiyah</w:t>
      </w:r>
      <w:r w:rsidRPr="00AC72DE">
        <w:rPr>
          <w:rFonts w:asciiTheme="majorBidi" w:hAnsiTheme="majorBidi" w:cstheme="majorBidi"/>
          <w:iCs/>
          <w:sz w:val="24"/>
          <w:szCs w:val="24"/>
        </w:rPr>
        <w:t xml:space="preserve"> Dalam Perspektif Pendidikan</w:t>
      </w:r>
      <w:r w:rsidRPr="00AC72DE">
        <w:rPr>
          <w:rFonts w:asciiTheme="majorBidi" w:hAnsiTheme="majorBidi" w:cstheme="majorBidi"/>
          <w:iCs/>
          <w:sz w:val="24"/>
          <w:szCs w:val="24"/>
          <w:lang w:val="en-US"/>
        </w:rPr>
        <w:t xml:space="preserve">. </w:t>
      </w:r>
      <w:r w:rsidRPr="00AC72DE">
        <w:rPr>
          <w:rFonts w:asciiTheme="majorBidi" w:hAnsiTheme="majorBidi" w:cstheme="majorBidi"/>
          <w:sz w:val="24"/>
          <w:szCs w:val="24"/>
        </w:rPr>
        <w:t>IAIN Antasari Institutional Repository</w:t>
      </w:r>
      <w:r>
        <w:rPr>
          <w:rFonts w:asciiTheme="majorBidi" w:hAnsiTheme="majorBidi" w:cstheme="majorBidi"/>
          <w:sz w:val="24"/>
          <w:szCs w:val="24"/>
        </w:rPr>
        <w:t>,</w:t>
      </w:r>
      <w:r w:rsidRPr="00AC72DE">
        <w:rPr>
          <w:rFonts w:asciiTheme="majorBidi" w:hAnsiTheme="majorBidi" w:cstheme="majorBidi"/>
          <w:sz w:val="24"/>
          <w:szCs w:val="24"/>
          <w:lang w:val="en-US"/>
        </w:rPr>
        <w:t xml:space="preserve"> 2015.</w:t>
      </w:r>
    </w:p>
    <w:p w14:paraId="1E62659B" w14:textId="77777777" w:rsidR="003E6408" w:rsidRPr="00AC72DE" w:rsidRDefault="003E6408" w:rsidP="00B50F61">
      <w:pPr>
        <w:pStyle w:val="ListParagraph"/>
        <w:spacing w:after="0" w:line="360" w:lineRule="auto"/>
        <w:ind w:hanging="630"/>
        <w:jc w:val="both"/>
        <w:rPr>
          <w:rFonts w:asciiTheme="majorBidi" w:hAnsiTheme="majorBidi" w:cstheme="majorBidi"/>
          <w:iCs/>
          <w:sz w:val="24"/>
          <w:szCs w:val="24"/>
        </w:rPr>
      </w:pPr>
      <w:r w:rsidRPr="00AC72DE">
        <w:rPr>
          <w:rFonts w:asciiTheme="majorBidi" w:hAnsiTheme="majorBidi" w:cstheme="majorBidi"/>
          <w:iCs/>
          <w:sz w:val="24"/>
          <w:szCs w:val="24"/>
        </w:rPr>
        <w:t>Fahmi Muhammad. Pendidikan Aswaja NU dalam Konteks Pluralisme dalam Jurnal PAI. Surabaya: Dosen STAI Taruna</w:t>
      </w:r>
      <w:r>
        <w:rPr>
          <w:rFonts w:asciiTheme="majorBidi" w:hAnsiTheme="majorBidi" w:cstheme="majorBidi"/>
          <w:iCs/>
          <w:sz w:val="24"/>
          <w:szCs w:val="24"/>
        </w:rPr>
        <w:t>,</w:t>
      </w:r>
      <w:r w:rsidRPr="00AC72DE">
        <w:rPr>
          <w:rFonts w:asciiTheme="majorBidi" w:hAnsiTheme="majorBidi" w:cstheme="majorBidi"/>
          <w:iCs/>
          <w:sz w:val="24"/>
          <w:szCs w:val="24"/>
        </w:rPr>
        <w:t xml:space="preserve"> 2013.</w:t>
      </w:r>
    </w:p>
    <w:p w14:paraId="3FE0B976" w14:textId="77777777" w:rsidR="003E6408" w:rsidRPr="00AC72DE" w:rsidRDefault="003E6408" w:rsidP="00B50F61">
      <w:pPr>
        <w:pStyle w:val="ListParagraph"/>
        <w:spacing w:after="0" w:line="360" w:lineRule="auto"/>
        <w:ind w:hanging="630"/>
        <w:jc w:val="both"/>
        <w:rPr>
          <w:rFonts w:asciiTheme="majorBidi" w:hAnsiTheme="majorBidi" w:cstheme="majorBidi"/>
          <w:sz w:val="24"/>
          <w:szCs w:val="24"/>
          <w:lang w:val="en-US"/>
        </w:rPr>
      </w:pPr>
      <w:r w:rsidRPr="00AC72DE">
        <w:rPr>
          <w:rFonts w:asciiTheme="majorBidi" w:hAnsiTheme="majorBidi" w:cstheme="majorBidi"/>
          <w:sz w:val="24"/>
          <w:szCs w:val="24"/>
        </w:rPr>
        <w:t>Futaqi, Sauqi</w:t>
      </w:r>
      <w:r w:rsidRPr="00AC72DE">
        <w:rPr>
          <w:rFonts w:asciiTheme="majorBidi" w:hAnsiTheme="majorBidi" w:cstheme="majorBidi"/>
          <w:sz w:val="24"/>
          <w:szCs w:val="24"/>
          <w:lang w:val="en-US"/>
        </w:rPr>
        <w:t xml:space="preserve">. </w:t>
      </w:r>
      <w:r w:rsidRPr="00AC72DE">
        <w:rPr>
          <w:rFonts w:asciiTheme="majorBidi" w:hAnsiTheme="majorBidi" w:cstheme="majorBidi"/>
          <w:iCs/>
          <w:sz w:val="24"/>
          <w:szCs w:val="24"/>
        </w:rPr>
        <w:t>Konstruksi Moderasi Islam (</w:t>
      </w:r>
      <w:r w:rsidRPr="00AC72DE">
        <w:rPr>
          <w:rFonts w:asciiTheme="majorBidi" w:hAnsiTheme="majorBidi" w:cstheme="majorBidi"/>
          <w:i/>
          <w:iCs/>
          <w:sz w:val="24"/>
          <w:szCs w:val="24"/>
        </w:rPr>
        <w:t>Wasathiyah</w:t>
      </w:r>
      <w:r w:rsidRPr="00AC72DE">
        <w:rPr>
          <w:rFonts w:asciiTheme="majorBidi" w:hAnsiTheme="majorBidi" w:cstheme="majorBidi"/>
          <w:iCs/>
          <w:sz w:val="24"/>
          <w:szCs w:val="24"/>
        </w:rPr>
        <w:t>) Dalam Kurikulum Pendidikan Islam</w:t>
      </w:r>
      <w:r w:rsidRPr="00AC72DE">
        <w:rPr>
          <w:rFonts w:asciiTheme="majorBidi" w:hAnsiTheme="majorBidi" w:cstheme="majorBidi"/>
          <w:iCs/>
          <w:sz w:val="24"/>
          <w:szCs w:val="24"/>
          <w:lang w:val="en-US"/>
        </w:rPr>
        <w:t xml:space="preserve">. </w:t>
      </w:r>
      <w:r w:rsidRPr="00AC72DE">
        <w:rPr>
          <w:rFonts w:asciiTheme="majorBidi" w:hAnsiTheme="majorBidi" w:cstheme="majorBidi"/>
          <w:sz w:val="24"/>
          <w:szCs w:val="24"/>
        </w:rPr>
        <w:t xml:space="preserve">Jurnal </w:t>
      </w:r>
      <w:r w:rsidRPr="00AC72DE">
        <w:rPr>
          <w:rFonts w:asciiTheme="majorBidi" w:hAnsiTheme="majorBidi" w:cstheme="majorBidi"/>
          <w:iCs/>
          <w:sz w:val="24"/>
          <w:szCs w:val="24"/>
        </w:rPr>
        <w:t>Proceedings of Annual Conference for Muslim Scholars</w:t>
      </w:r>
      <w:r>
        <w:rPr>
          <w:rFonts w:asciiTheme="majorBidi" w:hAnsiTheme="majorBidi" w:cstheme="majorBidi"/>
          <w:iCs/>
          <w:sz w:val="24"/>
          <w:szCs w:val="24"/>
        </w:rPr>
        <w:t>,</w:t>
      </w:r>
      <w:r w:rsidRPr="00AC72DE">
        <w:rPr>
          <w:rFonts w:asciiTheme="majorBidi" w:hAnsiTheme="majorBidi" w:cstheme="majorBidi"/>
          <w:sz w:val="24"/>
          <w:szCs w:val="24"/>
          <w:lang w:val="en-US"/>
        </w:rPr>
        <w:t xml:space="preserve"> 2018.</w:t>
      </w:r>
    </w:p>
    <w:p w14:paraId="2B37A8A7" w14:textId="77777777" w:rsidR="003E6408" w:rsidRPr="00AC72DE" w:rsidRDefault="003E6408" w:rsidP="00B50F61">
      <w:pPr>
        <w:pStyle w:val="ListParagraph"/>
        <w:spacing w:after="0" w:line="360" w:lineRule="auto"/>
        <w:ind w:hanging="630"/>
        <w:jc w:val="both"/>
        <w:rPr>
          <w:rFonts w:asciiTheme="majorBidi" w:hAnsiTheme="majorBidi" w:cstheme="majorBidi"/>
          <w:iCs/>
          <w:sz w:val="24"/>
          <w:szCs w:val="24"/>
        </w:rPr>
      </w:pPr>
      <w:r w:rsidRPr="00AC72DE">
        <w:rPr>
          <w:rFonts w:asciiTheme="majorBidi" w:hAnsiTheme="majorBidi" w:cstheme="majorBidi"/>
          <w:iCs/>
          <w:sz w:val="24"/>
          <w:szCs w:val="24"/>
        </w:rPr>
        <w:t>Ginanjar, M. Hidayat. Pembelajaran Akidah Akhlak dan Korelasinya dengan Peningkatan Akhlak Al-Karimah Peserta Didik. Bogor: Jurnal Edukasi Islam Vol. 06 No. 12</w:t>
      </w:r>
      <w:r>
        <w:rPr>
          <w:rFonts w:asciiTheme="majorBidi" w:hAnsiTheme="majorBidi" w:cstheme="majorBidi"/>
          <w:iCs/>
          <w:sz w:val="24"/>
          <w:szCs w:val="24"/>
        </w:rPr>
        <w:t>,</w:t>
      </w:r>
      <w:r w:rsidRPr="00AC72DE">
        <w:rPr>
          <w:rFonts w:asciiTheme="majorBidi" w:hAnsiTheme="majorBidi" w:cstheme="majorBidi"/>
          <w:iCs/>
          <w:sz w:val="24"/>
          <w:szCs w:val="24"/>
        </w:rPr>
        <w:t xml:space="preserve"> 2017.</w:t>
      </w:r>
    </w:p>
    <w:p w14:paraId="114DDEC5" w14:textId="77777777" w:rsidR="003E6408" w:rsidRPr="00AC72DE" w:rsidRDefault="003E6408" w:rsidP="00B50F61">
      <w:pPr>
        <w:pStyle w:val="ListParagraph"/>
        <w:spacing w:after="0" w:line="360" w:lineRule="auto"/>
        <w:ind w:hanging="630"/>
        <w:jc w:val="both"/>
        <w:rPr>
          <w:rFonts w:asciiTheme="majorBidi" w:hAnsiTheme="majorBidi" w:cstheme="majorBidi"/>
          <w:sz w:val="24"/>
          <w:szCs w:val="24"/>
          <w:lang w:val="en-US"/>
        </w:rPr>
      </w:pPr>
      <w:r w:rsidRPr="00AC72DE">
        <w:rPr>
          <w:rFonts w:asciiTheme="majorBidi" w:hAnsiTheme="majorBidi" w:cstheme="majorBidi"/>
          <w:sz w:val="24"/>
          <w:szCs w:val="24"/>
        </w:rPr>
        <w:t xml:space="preserve">Hermawan, Asep. </w:t>
      </w:r>
      <w:r w:rsidRPr="00AC72DE">
        <w:rPr>
          <w:rFonts w:asciiTheme="majorBidi" w:hAnsiTheme="majorBidi" w:cstheme="majorBidi"/>
          <w:iCs/>
          <w:sz w:val="24"/>
          <w:szCs w:val="24"/>
        </w:rPr>
        <w:t>Penelitian Bisnis Paradigma Kuantitatif</w:t>
      </w:r>
      <w:r w:rsidRPr="00AC72DE">
        <w:rPr>
          <w:rFonts w:asciiTheme="majorBidi" w:hAnsiTheme="majorBidi" w:cstheme="majorBidi"/>
          <w:sz w:val="24"/>
          <w:szCs w:val="24"/>
        </w:rPr>
        <w:t>, Jakarta: PT Grasindi</w:t>
      </w:r>
      <w:r>
        <w:rPr>
          <w:rFonts w:asciiTheme="majorBidi" w:hAnsiTheme="majorBidi" w:cstheme="majorBidi"/>
          <w:sz w:val="24"/>
          <w:szCs w:val="24"/>
        </w:rPr>
        <w:t xml:space="preserve">, </w:t>
      </w:r>
      <w:r w:rsidRPr="00AC72DE">
        <w:rPr>
          <w:rFonts w:asciiTheme="majorBidi" w:hAnsiTheme="majorBidi" w:cstheme="majorBidi"/>
          <w:sz w:val="24"/>
          <w:szCs w:val="24"/>
        </w:rPr>
        <w:t>2005.</w:t>
      </w:r>
    </w:p>
    <w:p w14:paraId="7367E5B5" w14:textId="77777777" w:rsidR="003E6408" w:rsidRPr="00AC72DE" w:rsidRDefault="00406554" w:rsidP="00B50F61">
      <w:pPr>
        <w:pStyle w:val="ListParagraph"/>
        <w:spacing w:after="0" w:line="360" w:lineRule="auto"/>
        <w:ind w:hanging="630"/>
        <w:jc w:val="both"/>
        <w:rPr>
          <w:rFonts w:asciiTheme="majorBidi" w:hAnsiTheme="majorBidi" w:cstheme="majorBidi"/>
          <w:iCs/>
          <w:sz w:val="24"/>
          <w:szCs w:val="24"/>
        </w:rPr>
      </w:pPr>
      <w:hyperlink r:id="rId49" w:history="1">
        <w:r w:rsidR="003E6408" w:rsidRPr="00AC72DE">
          <w:rPr>
            <w:rStyle w:val="Hyperlink"/>
            <w:rFonts w:asciiTheme="majorBidi" w:hAnsiTheme="majorBidi" w:cstheme="majorBidi"/>
            <w:iCs/>
            <w:sz w:val="24"/>
            <w:szCs w:val="24"/>
          </w:rPr>
          <w:t>https://quran.nu.or.id/an-nahl/90</w:t>
        </w:r>
      </w:hyperlink>
      <w:r w:rsidR="003E6408" w:rsidRPr="00AC72DE">
        <w:rPr>
          <w:rFonts w:asciiTheme="majorBidi" w:hAnsiTheme="majorBidi" w:cstheme="majorBidi"/>
          <w:iCs/>
          <w:sz w:val="24"/>
          <w:szCs w:val="24"/>
        </w:rPr>
        <w:t>, diakses pada tanggal 31 Oktober 2023 pukul 6.18 WIB.</w:t>
      </w:r>
    </w:p>
    <w:p w14:paraId="73E44F28" w14:textId="77777777" w:rsidR="003E6408" w:rsidRPr="00590617" w:rsidRDefault="003E6408" w:rsidP="00B50F61">
      <w:pPr>
        <w:pStyle w:val="ListParagraph"/>
        <w:spacing w:after="0" w:line="360" w:lineRule="auto"/>
        <w:ind w:hanging="630"/>
        <w:jc w:val="both"/>
        <w:rPr>
          <w:rFonts w:asciiTheme="majorBidi" w:hAnsiTheme="majorBidi" w:cstheme="majorBidi"/>
          <w:sz w:val="24"/>
          <w:szCs w:val="24"/>
        </w:rPr>
      </w:pPr>
      <w:r w:rsidRPr="00AC72DE">
        <w:rPr>
          <w:rFonts w:asciiTheme="majorBidi" w:hAnsiTheme="majorBidi" w:cstheme="majorBidi"/>
          <w:sz w:val="24"/>
          <w:szCs w:val="24"/>
        </w:rPr>
        <w:t>Ilmiah, Wardatul dan Nanah Sujanah</w:t>
      </w:r>
      <w:r w:rsidRPr="00AC72DE">
        <w:rPr>
          <w:rFonts w:asciiTheme="majorBidi" w:hAnsiTheme="majorBidi" w:cstheme="majorBidi"/>
          <w:sz w:val="24"/>
          <w:szCs w:val="24"/>
          <w:lang w:val="en-US"/>
        </w:rPr>
        <w:t xml:space="preserve">. </w:t>
      </w:r>
      <w:r w:rsidRPr="00AC72DE">
        <w:rPr>
          <w:rFonts w:asciiTheme="majorBidi" w:hAnsiTheme="majorBidi" w:cstheme="majorBidi"/>
          <w:iCs/>
          <w:sz w:val="24"/>
          <w:szCs w:val="24"/>
        </w:rPr>
        <w:t xml:space="preserve">Islam </w:t>
      </w:r>
      <w:r w:rsidRPr="00AC72DE">
        <w:rPr>
          <w:rFonts w:asciiTheme="majorBidi" w:hAnsiTheme="majorBidi" w:cstheme="majorBidi"/>
          <w:i/>
          <w:iCs/>
          <w:sz w:val="24"/>
          <w:szCs w:val="24"/>
        </w:rPr>
        <w:t>Wasathiyah</w:t>
      </w:r>
      <w:r w:rsidRPr="00AC72DE">
        <w:rPr>
          <w:rFonts w:asciiTheme="majorBidi" w:hAnsiTheme="majorBidi" w:cstheme="majorBidi"/>
          <w:iCs/>
          <w:sz w:val="24"/>
          <w:szCs w:val="24"/>
        </w:rPr>
        <w:t xml:space="preserve"> Dalam Bingkai Kemajemukan Indonesia</w:t>
      </w:r>
      <w:r w:rsidRPr="00AC72DE">
        <w:rPr>
          <w:rFonts w:asciiTheme="majorBidi" w:hAnsiTheme="majorBidi" w:cstheme="majorBidi"/>
          <w:iCs/>
          <w:sz w:val="24"/>
          <w:szCs w:val="24"/>
          <w:lang w:val="en-US"/>
        </w:rPr>
        <w:t xml:space="preserve">. </w:t>
      </w:r>
      <w:r w:rsidRPr="00AC72DE">
        <w:rPr>
          <w:rFonts w:asciiTheme="majorBidi" w:hAnsiTheme="majorBidi" w:cstheme="majorBidi"/>
          <w:sz w:val="24"/>
          <w:szCs w:val="24"/>
        </w:rPr>
        <w:t xml:space="preserve">Jurnal Pendidikan Karakter JAWARA (Jujur, Adil, </w:t>
      </w:r>
      <w:r w:rsidRPr="00AC72DE">
        <w:rPr>
          <w:rFonts w:asciiTheme="majorBidi" w:hAnsiTheme="majorBidi" w:cstheme="majorBidi"/>
          <w:sz w:val="24"/>
          <w:szCs w:val="24"/>
        </w:rPr>
        <w:lastRenderedPageBreak/>
        <w:t>Wibawa, Amanah, Religius, Akuntabel vol. 6 no. 2 Desember</w:t>
      </w:r>
      <w:r>
        <w:rPr>
          <w:rFonts w:asciiTheme="majorBidi" w:hAnsiTheme="majorBidi" w:cstheme="majorBidi"/>
          <w:sz w:val="24"/>
          <w:szCs w:val="24"/>
        </w:rPr>
        <w:t>,</w:t>
      </w:r>
      <w:r w:rsidRPr="00AC72DE">
        <w:rPr>
          <w:rFonts w:asciiTheme="majorBidi" w:hAnsiTheme="majorBidi" w:cstheme="majorBidi"/>
          <w:sz w:val="24"/>
          <w:szCs w:val="24"/>
          <w:lang w:val="en-US"/>
        </w:rPr>
        <w:t xml:space="preserve"> 2020.</w:t>
      </w:r>
    </w:p>
    <w:p w14:paraId="18BD9BDB" w14:textId="77777777" w:rsidR="003E6408" w:rsidRPr="00AC72DE" w:rsidRDefault="003E6408" w:rsidP="00B50F61">
      <w:pPr>
        <w:pStyle w:val="ListParagraph"/>
        <w:spacing w:after="0" w:line="360" w:lineRule="auto"/>
        <w:ind w:hanging="630"/>
        <w:jc w:val="both"/>
        <w:rPr>
          <w:rFonts w:asciiTheme="majorBidi" w:hAnsiTheme="majorBidi" w:cstheme="majorBidi"/>
          <w:iCs/>
          <w:sz w:val="24"/>
          <w:szCs w:val="24"/>
        </w:rPr>
      </w:pPr>
      <w:r w:rsidRPr="00AC72DE">
        <w:rPr>
          <w:rFonts w:asciiTheme="majorBidi" w:hAnsiTheme="majorBidi" w:cstheme="majorBidi"/>
          <w:iCs/>
          <w:sz w:val="24"/>
          <w:szCs w:val="24"/>
        </w:rPr>
        <w:t>Jawas, Yazid Abdul Qadir. Syarah Akidah Ahlussunnah Wal Jama’ah: cet. XVI. Jakarta: Pustaka Imam Syafi’i</w:t>
      </w:r>
      <w:r>
        <w:rPr>
          <w:rFonts w:asciiTheme="majorBidi" w:hAnsiTheme="majorBidi" w:cstheme="majorBidi"/>
          <w:iCs/>
          <w:sz w:val="24"/>
          <w:szCs w:val="24"/>
        </w:rPr>
        <w:t>,</w:t>
      </w:r>
      <w:r w:rsidRPr="00AC72DE">
        <w:rPr>
          <w:rFonts w:asciiTheme="majorBidi" w:hAnsiTheme="majorBidi" w:cstheme="majorBidi"/>
          <w:iCs/>
          <w:sz w:val="24"/>
          <w:szCs w:val="24"/>
        </w:rPr>
        <w:t xml:space="preserve"> 2017.</w:t>
      </w:r>
    </w:p>
    <w:p w14:paraId="3D10F0CF" w14:textId="77777777" w:rsidR="003E6408" w:rsidRPr="00AC72DE" w:rsidRDefault="003E6408" w:rsidP="00B50F61">
      <w:pPr>
        <w:pStyle w:val="ListParagraph"/>
        <w:spacing w:after="0" w:line="360" w:lineRule="auto"/>
        <w:ind w:hanging="630"/>
        <w:jc w:val="both"/>
        <w:rPr>
          <w:rFonts w:asciiTheme="majorBidi" w:hAnsiTheme="majorBidi" w:cstheme="majorBidi"/>
          <w:iCs/>
          <w:sz w:val="24"/>
          <w:szCs w:val="24"/>
        </w:rPr>
      </w:pPr>
      <w:r w:rsidRPr="00AC72DE">
        <w:rPr>
          <w:rFonts w:asciiTheme="majorBidi" w:hAnsiTheme="majorBidi" w:cstheme="majorBidi"/>
          <w:iCs/>
          <w:sz w:val="24"/>
          <w:szCs w:val="24"/>
        </w:rPr>
        <w:t>Kementerian Agama Republik Indonesia. Moderasi Beragama Berlandaskan Nilai-Nilai Islam. Jakarta: Direktorat Jenderal Pendidikan Islam</w:t>
      </w:r>
      <w:r>
        <w:rPr>
          <w:rFonts w:asciiTheme="majorBidi" w:hAnsiTheme="majorBidi" w:cstheme="majorBidi"/>
          <w:iCs/>
          <w:sz w:val="24"/>
          <w:szCs w:val="24"/>
        </w:rPr>
        <w:t>,</w:t>
      </w:r>
      <w:r w:rsidRPr="00AC72DE">
        <w:rPr>
          <w:rFonts w:asciiTheme="majorBidi" w:hAnsiTheme="majorBidi" w:cstheme="majorBidi"/>
          <w:iCs/>
          <w:sz w:val="24"/>
          <w:szCs w:val="24"/>
        </w:rPr>
        <w:t xml:space="preserve"> 2021.</w:t>
      </w:r>
    </w:p>
    <w:p w14:paraId="4DF2FD48" w14:textId="77777777" w:rsidR="003E6408" w:rsidRPr="00590617" w:rsidRDefault="003E6408" w:rsidP="00B50F61">
      <w:pPr>
        <w:pStyle w:val="ListParagraph"/>
        <w:spacing w:after="0" w:line="360" w:lineRule="auto"/>
        <w:ind w:hanging="630"/>
        <w:jc w:val="both"/>
        <w:rPr>
          <w:rFonts w:asciiTheme="majorBidi" w:hAnsiTheme="majorBidi" w:cstheme="majorBidi"/>
          <w:sz w:val="24"/>
          <w:szCs w:val="24"/>
        </w:rPr>
      </w:pPr>
      <w:r w:rsidRPr="00AC72DE">
        <w:rPr>
          <w:rFonts w:asciiTheme="majorBidi" w:hAnsiTheme="majorBidi" w:cstheme="majorBidi"/>
          <w:sz w:val="24"/>
          <w:szCs w:val="24"/>
        </w:rPr>
        <w:t>Latifah, Khikmatul</w:t>
      </w:r>
      <w:r w:rsidRPr="009C4BF6">
        <w:rPr>
          <w:rFonts w:asciiTheme="majorBidi" w:hAnsiTheme="majorBidi" w:cstheme="majorBidi"/>
          <w:sz w:val="24"/>
          <w:szCs w:val="24"/>
        </w:rPr>
        <w:t xml:space="preserve">. </w:t>
      </w:r>
      <w:r w:rsidRPr="00AC72DE">
        <w:rPr>
          <w:rFonts w:asciiTheme="majorBidi" w:hAnsiTheme="majorBidi" w:cstheme="majorBidi"/>
          <w:iCs/>
          <w:sz w:val="24"/>
          <w:szCs w:val="24"/>
        </w:rPr>
        <w:t>Nilai-Nilai Pendidikan Kepemimpinan Perspektif Islam (Analisis Kitab Idhotun Nasyi’in Karangan Syeikh Musthafa Al-Ghulayani)</w:t>
      </w:r>
      <w:r w:rsidRPr="009C4BF6">
        <w:rPr>
          <w:rFonts w:asciiTheme="majorBidi" w:hAnsiTheme="majorBidi" w:cstheme="majorBidi"/>
          <w:iCs/>
          <w:sz w:val="24"/>
          <w:szCs w:val="24"/>
        </w:rPr>
        <w:t xml:space="preserve">. </w:t>
      </w:r>
      <w:r w:rsidRPr="00AC72DE">
        <w:rPr>
          <w:rFonts w:asciiTheme="majorBidi" w:hAnsiTheme="majorBidi" w:cstheme="majorBidi"/>
          <w:sz w:val="24"/>
          <w:szCs w:val="24"/>
        </w:rPr>
        <w:t>IAIN Salatiga</w:t>
      </w:r>
      <w:r>
        <w:rPr>
          <w:rFonts w:asciiTheme="majorBidi" w:hAnsiTheme="majorBidi" w:cstheme="majorBidi"/>
          <w:sz w:val="24"/>
          <w:szCs w:val="24"/>
        </w:rPr>
        <w:t>,</w:t>
      </w:r>
      <w:r w:rsidRPr="009C4BF6">
        <w:rPr>
          <w:rFonts w:asciiTheme="majorBidi" w:hAnsiTheme="majorBidi" w:cstheme="majorBidi"/>
          <w:sz w:val="24"/>
          <w:szCs w:val="24"/>
        </w:rPr>
        <w:t xml:space="preserve"> 2016.</w:t>
      </w:r>
    </w:p>
    <w:p w14:paraId="7DEB82F4" w14:textId="77777777" w:rsidR="003E6408" w:rsidRPr="00AC72DE" w:rsidRDefault="003E6408" w:rsidP="00B50F61">
      <w:pPr>
        <w:pStyle w:val="ListParagraph"/>
        <w:spacing w:after="0" w:line="360" w:lineRule="auto"/>
        <w:ind w:hanging="630"/>
        <w:jc w:val="both"/>
        <w:rPr>
          <w:rFonts w:asciiTheme="majorBidi" w:hAnsiTheme="majorBidi" w:cstheme="majorBidi"/>
          <w:iCs/>
          <w:sz w:val="24"/>
          <w:szCs w:val="24"/>
        </w:rPr>
      </w:pPr>
      <w:r w:rsidRPr="00AC72DE">
        <w:rPr>
          <w:rFonts w:asciiTheme="majorBidi" w:hAnsiTheme="majorBidi" w:cstheme="majorBidi"/>
          <w:iCs/>
          <w:sz w:val="24"/>
          <w:szCs w:val="24"/>
        </w:rPr>
        <w:t>Ma’arif, Syamsul. 2020. Sekolah Harmoni Restorasi Pendidikan Moderasi Pesantren. Wonogiri: CV Pilar Nusantara.</w:t>
      </w:r>
    </w:p>
    <w:p w14:paraId="4F0BB5A3" w14:textId="77777777" w:rsidR="003E6408" w:rsidRPr="00590617" w:rsidRDefault="003E6408" w:rsidP="00B50F61">
      <w:pPr>
        <w:pStyle w:val="ListParagraph"/>
        <w:spacing w:after="0" w:line="360" w:lineRule="auto"/>
        <w:ind w:hanging="630"/>
        <w:jc w:val="both"/>
        <w:rPr>
          <w:rFonts w:asciiTheme="majorBidi" w:hAnsiTheme="majorBidi" w:cstheme="majorBidi"/>
          <w:sz w:val="24"/>
          <w:szCs w:val="24"/>
        </w:rPr>
      </w:pPr>
      <w:r w:rsidRPr="00AC72DE">
        <w:rPr>
          <w:rFonts w:asciiTheme="majorBidi" w:hAnsiTheme="majorBidi" w:cstheme="majorBidi"/>
          <w:sz w:val="24"/>
          <w:szCs w:val="24"/>
        </w:rPr>
        <w:t>Majid, Abdul Dan Dian Andayani</w:t>
      </w:r>
      <w:r w:rsidRPr="00AC72DE">
        <w:rPr>
          <w:rFonts w:asciiTheme="majorBidi" w:hAnsiTheme="majorBidi" w:cstheme="majorBidi"/>
          <w:sz w:val="24"/>
          <w:szCs w:val="24"/>
          <w:lang w:val="en-US"/>
        </w:rPr>
        <w:t xml:space="preserve">. </w:t>
      </w:r>
      <w:r w:rsidRPr="00AC72DE">
        <w:rPr>
          <w:rFonts w:asciiTheme="majorBidi" w:hAnsiTheme="majorBidi" w:cstheme="majorBidi"/>
          <w:iCs/>
          <w:sz w:val="24"/>
          <w:szCs w:val="24"/>
        </w:rPr>
        <w:t>Pendidikan Agama Islam Berbasis Kompetensi (Konsep Implementasi Kurikulum 2004)</w:t>
      </w:r>
      <w:r w:rsidRPr="00AC72DE">
        <w:rPr>
          <w:rFonts w:asciiTheme="majorBidi" w:hAnsiTheme="majorBidi" w:cstheme="majorBidi"/>
          <w:sz w:val="24"/>
          <w:szCs w:val="24"/>
          <w:lang w:val="en-US"/>
        </w:rPr>
        <w:t xml:space="preserve">. </w:t>
      </w:r>
      <w:r w:rsidRPr="00AC72DE">
        <w:rPr>
          <w:rFonts w:asciiTheme="majorBidi" w:hAnsiTheme="majorBidi" w:cstheme="majorBidi"/>
          <w:sz w:val="24"/>
          <w:szCs w:val="24"/>
        </w:rPr>
        <w:t>Bandung: Remaja Rosdakarya</w:t>
      </w:r>
      <w:r>
        <w:rPr>
          <w:rFonts w:asciiTheme="majorBidi" w:hAnsiTheme="majorBidi" w:cstheme="majorBidi"/>
          <w:sz w:val="24"/>
          <w:szCs w:val="24"/>
        </w:rPr>
        <w:t>,</w:t>
      </w:r>
      <w:r w:rsidRPr="00AC72DE">
        <w:rPr>
          <w:rFonts w:asciiTheme="majorBidi" w:hAnsiTheme="majorBidi" w:cstheme="majorBidi"/>
          <w:sz w:val="24"/>
          <w:szCs w:val="24"/>
          <w:lang w:val="en-US"/>
        </w:rPr>
        <w:t xml:space="preserve"> </w:t>
      </w:r>
      <w:r w:rsidRPr="00AC72DE">
        <w:rPr>
          <w:rFonts w:asciiTheme="majorBidi" w:hAnsiTheme="majorBidi" w:cstheme="majorBidi"/>
          <w:sz w:val="24"/>
          <w:szCs w:val="24"/>
        </w:rPr>
        <w:t>2005</w:t>
      </w:r>
      <w:r>
        <w:rPr>
          <w:rFonts w:asciiTheme="majorBidi" w:hAnsiTheme="majorBidi" w:cstheme="majorBidi"/>
          <w:sz w:val="24"/>
          <w:szCs w:val="24"/>
        </w:rPr>
        <w:t>.</w:t>
      </w:r>
    </w:p>
    <w:p w14:paraId="0F4416BE" w14:textId="77777777" w:rsidR="003E6408" w:rsidRPr="00590617" w:rsidRDefault="003E6408" w:rsidP="00B50F61">
      <w:pPr>
        <w:pStyle w:val="ListParagraph"/>
        <w:spacing w:after="0" w:line="360" w:lineRule="auto"/>
        <w:ind w:hanging="630"/>
        <w:jc w:val="both"/>
        <w:rPr>
          <w:rFonts w:asciiTheme="majorBidi" w:hAnsiTheme="majorBidi" w:cstheme="majorBidi"/>
          <w:sz w:val="24"/>
          <w:szCs w:val="24"/>
        </w:rPr>
      </w:pPr>
      <w:r w:rsidRPr="00590617">
        <w:rPr>
          <w:rFonts w:asciiTheme="majorBidi" w:hAnsiTheme="majorBidi" w:cstheme="majorBidi"/>
          <w:sz w:val="24"/>
          <w:szCs w:val="24"/>
        </w:rPr>
        <w:t>Mamik. Metodologi Kualitatif. Sidoarjo: Zifatama Jawara, 2015.</w:t>
      </w:r>
    </w:p>
    <w:p w14:paraId="42293969" w14:textId="77777777" w:rsidR="003E6408" w:rsidRPr="00590617" w:rsidRDefault="003E6408" w:rsidP="00B50F61">
      <w:pPr>
        <w:pStyle w:val="ListParagraph"/>
        <w:spacing w:after="0" w:line="360" w:lineRule="auto"/>
        <w:ind w:hanging="630"/>
        <w:jc w:val="both"/>
        <w:rPr>
          <w:rFonts w:asciiTheme="majorBidi" w:hAnsiTheme="majorBidi" w:cstheme="majorBidi"/>
          <w:sz w:val="24"/>
          <w:szCs w:val="24"/>
        </w:rPr>
      </w:pPr>
      <w:r w:rsidRPr="00AC72DE">
        <w:rPr>
          <w:rFonts w:asciiTheme="majorBidi" w:hAnsiTheme="majorBidi" w:cstheme="majorBidi"/>
          <w:sz w:val="24"/>
          <w:szCs w:val="24"/>
        </w:rPr>
        <w:lastRenderedPageBreak/>
        <w:t>Masrukhin</w:t>
      </w:r>
      <w:r w:rsidRPr="00AC72DE">
        <w:rPr>
          <w:rFonts w:asciiTheme="majorBidi" w:hAnsiTheme="majorBidi" w:cstheme="majorBidi"/>
          <w:sz w:val="24"/>
          <w:szCs w:val="24"/>
          <w:lang w:val="en-US"/>
        </w:rPr>
        <w:t xml:space="preserve">. </w:t>
      </w:r>
      <w:r w:rsidRPr="00AC72DE">
        <w:rPr>
          <w:rFonts w:asciiTheme="majorBidi" w:hAnsiTheme="majorBidi" w:cstheme="majorBidi"/>
          <w:sz w:val="24"/>
          <w:szCs w:val="24"/>
        </w:rPr>
        <w:t>Metode Pnenelitian Pendidikan dan Kebijakan</w:t>
      </w:r>
      <w:r w:rsidRPr="00AC72DE">
        <w:rPr>
          <w:rFonts w:asciiTheme="majorBidi" w:hAnsiTheme="majorBidi" w:cstheme="majorBidi"/>
          <w:sz w:val="24"/>
          <w:szCs w:val="24"/>
          <w:lang w:val="en-US"/>
        </w:rPr>
        <w:t xml:space="preserve">. </w:t>
      </w:r>
      <w:r w:rsidRPr="00AC72DE">
        <w:rPr>
          <w:rFonts w:asciiTheme="majorBidi" w:hAnsiTheme="majorBidi" w:cstheme="majorBidi"/>
          <w:sz w:val="24"/>
          <w:szCs w:val="24"/>
        </w:rPr>
        <w:t>Kudus: Media Ilmu Press</w:t>
      </w:r>
      <w:r>
        <w:rPr>
          <w:rFonts w:asciiTheme="majorBidi" w:hAnsiTheme="majorBidi" w:cstheme="majorBidi"/>
          <w:sz w:val="24"/>
          <w:szCs w:val="24"/>
        </w:rPr>
        <w:t>,</w:t>
      </w:r>
      <w:r w:rsidRPr="00AC72DE">
        <w:rPr>
          <w:rFonts w:asciiTheme="majorBidi" w:hAnsiTheme="majorBidi" w:cstheme="majorBidi"/>
          <w:sz w:val="24"/>
          <w:szCs w:val="24"/>
          <w:lang w:val="en-US"/>
        </w:rPr>
        <w:t xml:space="preserve"> 2010.</w:t>
      </w:r>
    </w:p>
    <w:p w14:paraId="428C4870" w14:textId="77777777" w:rsidR="003E6408" w:rsidRPr="00590617" w:rsidRDefault="003E6408" w:rsidP="00B50F61">
      <w:pPr>
        <w:pStyle w:val="ListParagraph"/>
        <w:spacing w:after="0" w:line="360" w:lineRule="auto"/>
        <w:ind w:hanging="630"/>
        <w:jc w:val="both"/>
        <w:rPr>
          <w:rFonts w:asciiTheme="majorBidi" w:hAnsiTheme="majorBidi" w:cstheme="majorBidi"/>
          <w:sz w:val="24"/>
          <w:szCs w:val="24"/>
        </w:rPr>
      </w:pPr>
      <w:r w:rsidRPr="00AC72DE">
        <w:rPr>
          <w:rFonts w:asciiTheme="majorBidi" w:hAnsiTheme="majorBidi" w:cstheme="majorBidi"/>
          <w:sz w:val="24"/>
          <w:szCs w:val="24"/>
        </w:rPr>
        <w:t>Mufi</w:t>
      </w:r>
      <w:r w:rsidRPr="00AC72DE">
        <w:rPr>
          <w:rFonts w:asciiTheme="majorBidi" w:hAnsiTheme="majorBidi" w:cstheme="majorBidi"/>
          <w:sz w:val="24"/>
          <w:szCs w:val="24"/>
          <w:lang w:val="en-US"/>
        </w:rPr>
        <w:t>d</w:t>
      </w:r>
      <w:r w:rsidRPr="00AC72DE">
        <w:rPr>
          <w:rFonts w:asciiTheme="majorBidi" w:hAnsiTheme="majorBidi" w:cstheme="majorBidi"/>
          <w:sz w:val="24"/>
          <w:szCs w:val="24"/>
        </w:rPr>
        <w:t>, Muhammad Basyrul</w:t>
      </w:r>
      <w:r w:rsidRPr="00AC72DE">
        <w:rPr>
          <w:rFonts w:asciiTheme="majorBidi" w:hAnsiTheme="majorBidi" w:cstheme="majorBidi"/>
          <w:sz w:val="24"/>
          <w:szCs w:val="24"/>
          <w:lang w:val="en-US"/>
        </w:rPr>
        <w:t xml:space="preserve">. </w:t>
      </w:r>
      <w:r w:rsidRPr="00AC72DE">
        <w:rPr>
          <w:rFonts w:asciiTheme="majorBidi" w:hAnsiTheme="majorBidi" w:cstheme="majorBidi"/>
          <w:sz w:val="24"/>
          <w:szCs w:val="24"/>
        </w:rPr>
        <w:t>TaSawuf Kontemporer</w:t>
      </w:r>
      <w:r w:rsidRPr="00AC72DE">
        <w:rPr>
          <w:rFonts w:asciiTheme="majorBidi" w:hAnsiTheme="majorBidi" w:cstheme="majorBidi"/>
          <w:sz w:val="24"/>
          <w:szCs w:val="24"/>
          <w:lang w:val="en-US"/>
        </w:rPr>
        <w:t xml:space="preserve">. </w:t>
      </w:r>
      <w:r w:rsidRPr="00AC72DE">
        <w:rPr>
          <w:rFonts w:asciiTheme="majorBidi" w:hAnsiTheme="majorBidi" w:cstheme="majorBidi"/>
          <w:sz w:val="24"/>
          <w:szCs w:val="24"/>
        </w:rPr>
        <w:t>Jakarta: Amzah</w:t>
      </w:r>
      <w:r>
        <w:rPr>
          <w:rFonts w:asciiTheme="majorBidi" w:hAnsiTheme="majorBidi" w:cstheme="majorBidi"/>
          <w:sz w:val="24"/>
          <w:szCs w:val="24"/>
        </w:rPr>
        <w:t>,</w:t>
      </w:r>
      <w:r w:rsidRPr="00AC72DE">
        <w:rPr>
          <w:rFonts w:asciiTheme="majorBidi" w:hAnsiTheme="majorBidi" w:cstheme="majorBidi"/>
          <w:sz w:val="24"/>
          <w:szCs w:val="24"/>
          <w:lang w:val="en-US"/>
        </w:rPr>
        <w:t xml:space="preserve"> </w:t>
      </w:r>
      <w:r w:rsidRPr="00AC72DE">
        <w:rPr>
          <w:rFonts w:asciiTheme="majorBidi" w:hAnsiTheme="majorBidi" w:cstheme="majorBidi"/>
          <w:sz w:val="24"/>
          <w:szCs w:val="24"/>
        </w:rPr>
        <w:t>2020</w:t>
      </w:r>
      <w:r w:rsidRPr="00AC72DE">
        <w:rPr>
          <w:rFonts w:asciiTheme="majorBidi" w:hAnsiTheme="majorBidi" w:cstheme="majorBidi"/>
          <w:sz w:val="24"/>
          <w:szCs w:val="24"/>
          <w:lang w:val="en-US"/>
        </w:rPr>
        <w:t>.</w:t>
      </w:r>
    </w:p>
    <w:p w14:paraId="1AC3BB9E" w14:textId="77777777" w:rsidR="003E6408" w:rsidRPr="00590617" w:rsidRDefault="003E6408" w:rsidP="00B50F61">
      <w:pPr>
        <w:pStyle w:val="ListParagraph"/>
        <w:spacing w:after="0" w:line="360" w:lineRule="auto"/>
        <w:ind w:hanging="630"/>
        <w:jc w:val="both"/>
        <w:rPr>
          <w:rFonts w:asciiTheme="majorBidi" w:hAnsiTheme="majorBidi" w:cstheme="majorBidi"/>
          <w:bCs/>
          <w:sz w:val="24"/>
          <w:szCs w:val="24"/>
        </w:rPr>
      </w:pPr>
      <w:r w:rsidRPr="00AC72DE">
        <w:rPr>
          <w:rFonts w:asciiTheme="majorBidi" w:hAnsiTheme="majorBidi" w:cstheme="majorBidi"/>
          <w:bCs/>
          <w:sz w:val="24"/>
          <w:szCs w:val="24"/>
        </w:rPr>
        <w:t>Muhajir, Afifuddin</w:t>
      </w:r>
      <w:r w:rsidRPr="00AC72DE">
        <w:rPr>
          <w:rFonts w:asciiTheme="majorBidi" w:hAnsiTheme="majorBidi" w:cstheme="majorBidi"/>
          <w:bCs/>
          <w:sz w:val="24"/>
          <w:szCs w:val="24"/>
          <w:lang w:val="en-US"/>
        </w:rPr>
        <w:t xml:space="preserve">. </w:t>
      </w:r>
      <w:r w:rsidRPr="00AC72DE">
        <w:rPr>
          <w:rFonts w:asciiTheme="majorBidi" w:hAnsiTheme="majorBidi" w:cstheme="majorBidi"/>
          <w:bCs/>
          <w:iCs/>
          <w:sz w:val="24"/>
          <w:szCs w:val="24"/>
        </w:rPr>
        <w:t>Membangun Nalar Islam Moderat: Kajian Metodologi</w:t>
      </w:r>
      <w:r w:rsidRPr="00AC72DE">
        <w:rPr>
          <w:rFonts w:asciiTheme="majorBidi" w:hAnsiTheme="majorBidi" w:cstheme="majorBidi"/>
          <w:bCs/>
          <w:sz w:val="24"/>
          <w:szCs w:val="24"/>
          <w:lang w:val="en-US"/>
        </w:rPr>
        <w:t xml:space="preserve">. </w:t>
      </w:r>
      <w:r w:rsidRPr="00AC72DE">
        <w:rPr>
          <w:rFonts w:asciiTheme="majorBidi" w:hAnsiTheme="majorBidi" w:cstheme="majorBidi"/>
          <w:bCs/>
          <w:sz w:val="24"/>
          <w:szCs w:val="24"/>
        </w:rPr>
        <w:t>Situbondo: Tanwirul Afkar</w:t>
      </w:r>
      <w:r>
        <w:rPr>
          <w:rFonts w:asciiTheme="majorBidi" w:hAnsiTheme="majorBidi" w:cstheme="majorBidi"/>
          <w:bCs/>
          <w:sz w:val="24"/>
          <w:szCs w:val="24"/>
        </w:rPr>
        <w:t>,</w:t>
      </w:r>
      <w:r w:rsidRPr="00AC72DE">
        <w:rPr>
          <w:rFonts w:asciiTheme="majorBidi" w:hAnsiTheme="majorBidi" w:cstheme="majorBidi"/>
          <w:bCs/>
          <w:sz w:val="24"/>
          <w:szCs w:val="24"/>
          <w:lang w:val="en-US"/>
        </w:rPr>
        <w:t xml:space="preserve"> 2018.</w:t>
      </w:r>
    </w:p>
    <w:p w14:paraId="62016873" w14:textId="77777777" w:rsidR="003E6408" w:rsidRPr="00AC72DE" w:rsidRDefault="003E6408" w:rsidP="00B50F61">
      <w:pPr>
        <w:pStyle w:val="ListParagraph"/>
        <w:spacing w:after="0" w:line="360" w:lineRule="auto"/>
        <w:ind w:hanging="630"/>
        <w:jc w:val="both"/>
        <w:rPr>
          <w:rFonts w:asciiTheme="majorBidi" w:hAnsiTheme="majorBidi" w:cstheme="majorBidi"/>
          <w:iCs/>
          <w:sz w:val="24"/>
          <w:szCs w:val="24"/>
        </w:rPr>
      </w:pPr>
      <w:r w:rsidRPr="00AC72DE">
        <w:rPr>
          <w:rFonts w:asciiTheme="majorBidi" w:hAnsiTheme="majorBidi" w:cstheme="majorBidi"/>
          <w:iCs/>
          <w:sz w:val="24"/>
          <w:szCs w:val="24"/>
        </w:rPr>
        <w:t>Munawar, Budhy, Rachman, dkk. Pemikiran Islam Nurcholish Madjid. Bandung: Prodi S2 Agama-Agama UIN Sunan Gunung Djati Bandung</w:t>
      </w:r>
      <w:r>
        <w:rPr>
          <w:rFonts w:asciiTheme="majorBidi" w:hAnsiTheme="majorBidi" w:cstheme="majorBidi"/>
          <w:iCs/>
          <w:sz w:val="24"/>
          <w:szCs w:val="24"/>
        </w:rPr>
        <w:t>,</w:t>
      </w:r>
      <w:r w:rsidRPr="00AC72DE">
        <w:rPr>
          <w:rFonts w:asciiTheme="majorBidi" w:hAnsiTheme="majorBidi" w:cstheme="majorBidi"/>
          <w:iCs/>
          <w:sz w:val="24"/>
          <w:szCs w:val="24"/>
        </w:rPr>
        <w:t xml:space="preserve"> 2022.</w:t>
      </w:r>
    </w:p>
    <w:p w14:paraId="6B10EBA0" w14:textId="77777777" w:rsidR="003E6408" w:rsidRPr="00590617" w:rsidRDefault="003E6408" w:rsidP="00B50F61">
      <w:pPr>
        <w:pStyle w:val="ListParagraph"/>
        <w:spacing w:after="0" w:line="360" w:lineRule="auto"/>
        <w:ind w:hanging="630"/>
        <w:jc w:val="both"/>
        <w:rPr>
          <w:rFonts w:asciiTheme="majorBidi" w:hAnsiTheme="majorBidi" w:cstheme="majorBidi"/>
          <w:sz w:val="24"/>
          <w:szCs w:val="24"/>
        </w:rPr>
      </w:pPr>
      <w:r w:rsidRPr="00590617">
        <w:rPr>
          <w:rFonts w:asciiTheme="majorBidi" w:hAnsiTheme="majorBidi" w:cstheme="majorBidi"/>
          <w:sz w:val="24"/>
          <w:szCs w:val="24"/>
        </w:rPr>
        <w:t>Munirah, Fajria. Analisis Isi Deskripstif Rubrik Harian “XP Re Si” Kaltim Pasca Periode Maret-April 2013, EJurnal Ilmu Komunikasi, Vol. 3, No. 1, 2015.</w:t>
      </w:r>
    </w:p>
    <w:p w14:paraId="032C4FE4" w14:textId="77777777" w:rsidR="003E6408" w:rsidRPr="00590617" w:rsidRDefault="003E6408" w:rsidP="00B50F61">
      <w:pPr>
        <w:pStyle w:val="ListParagraph"/>
        <w:spacing w:after="0" w:line="360" w:lineRule="auto"/>
        <w:ind w:hanging="630"/>
        <w:jc w:val="both"/>
        <w:rPr>
          <w:rFonts w:asciiTheme="majorBidi" w:hAnsiTheme="majorBidi" w:cstheme="majorBidi"/>
          <w:sz w:val="24"/>
          <w:szCs w:val="24"/>
        </w:rPr>
      </w:pPr>
      <w:r w:rsidRPr="00AC72DE">
        <w:rPr>
          <w:rFonts w:asciiTheme="majorBidi" w:hAnsiTheme="majorBidi" w:cstheme="majorBidi"/>
          <w:sz w:val="24"/>
          <w:szCs w:val="24"/>
        </w:rPr>
        <w:t>Muzakki, Ahmad</w:t>
      </w:r>
      <w:r w:rsidRPr="00AC72DE">
        <w:rPr>
          <w:rFonts w:asciiTheme="majorBidi" w:hAnsiTheme="majorBidi" w:cstheme="majorBidi"/>
          <w:sz w:val="24"/>
          <w:szCs w:val="24"/>
          <w:lang w:val="en-US"/>
        </w:rPr>
        <w:t xml:space="preserve">. </w:t>
      </w:r>
      <w:r w:rsidRPr="00AC72DE">
        <w:rPr>
          <w:rFonts w:asciiTheme="majorBidi" w:hAnsiTheme="majorBidi" w:cstheme="majorBidi"/>
          <w:iCs/>
          <w:sz w:val="24"/>
          <w:szCs w:val="24"/>
        </w:rPr>
        <w:t xml:space="preserve">Menggali Nilai-Nilai Islam </w:t>
      </w:r>
      <w:r w:rsidRPr="00AC72DE">
        <w:rPr>
          <w:rFonts w:asciiTheme="majorBidi" w:hAnsiTheme="majorBidi" w:cstheme="majorBidi"/>
          <w:i/>
          <w:iCs/>
          <w:sz w:val="24"/>
          <w:szCs w:val="24"/>
        </w:rPr>
        <w:t>Wasathiyah</w:t>
      </w:r>
      <w:r w:rsidRPr="00AC72DE">
        <w:rPr>
          <w:rFonts w:asciiTheme="majorBidi" w:hAnsiTheme="majorBidi" w:cstheme="majorBidi"/>
          <w:iCs/>
          <w:sz w:val="24"/>
          <w:szCs w:val="24"/>
        </w:rPr>
        <w:t xml:space="preserve"> Dalam Kitab-Kitab Pesantren Sebagai Modalitas Mewujudkan Perdamaian Dunia</w:t>
      </w:r>
      <w:r w:rsidRPr="00AC72DE">
        <w:rPr>
          <w:rFonts w:asciiTheme="majorBidi" w:hAnsiTheme="majorBidi" w:cstheme="majorBidi"/>
          <w:iCs/>
          <w:sz w:val="24"/>
          <w:szCs w:val="24"/>
          <w:lang w:val="en-US"/>
        </w:rPr>
        <w:t xml:space="preserve">. </w:t>
      </w:r>
      <w:r w:rsidRPr="00AC72DE">
        <w:rPr>
          <w:rFonts w:asciiTheme="majorBidi" w:hAnsiTheme="majorBidi" w:cstheme="majorBidi"/>
          <w:sz w:val="24"/>
          <w:szCs w:val="24"/>
        </w:rPr>
        <w:t>Humanistika: Jurnal KeIslaman Vol. 8 No 2</w:t>
      </w:r>
      <w:r>
        <w:rPr>
          <w:rFonts w:asciiTheme="majorBidi" w:hAnsiTheme="majorBidi" w:cstheme="majorBidi"/>
          <w:sz w:val="24"/>
          <w:szCs w:val="24"/>
        </w:rPr>
        <w:t>,</w:t>
      </w:r>
      <w:r w:rsidRPr="00AC72DE">
        <w:rPr>
          <w:rFonts w:asciiTheme="majorBidi" w:hAnsiTheme="majorBidi" w:cstheme="majorBidi"/>
          <w:sz w:val="24"/>
          <w:szCs w:val="24"/>
          <w:lang w:val="en-US"/>
        </w:rPr>
        <w:t xml:space="preserve"> 2022.</w:t>
      </w:r>
    </w:p>
    <w:p w14:paraId="56018D8E" w14:textId="77777777" w:rsidR="003E6408" w:rsidRPr="00590617" w:rsidRDefault="003E6408" w:rsidP="00B50F61">
      <w:pPr>
        <w:pStyle w:val="ListParagraph"/>
        <w:spacing w:after="0" w:line="360" w:lineRule="auto"/>
        <w:ind w:hanging="630"/>
        <w:jc w:val="both"/>
        <w:rPr>
          <w:rFonts w:asciiTheme="majorBidi" w:hAnsiTheme="majorBidi" w:cstheme="majorBidi"/>
          <w:sz w:val="24"/>
          <w:szCs w:val="24"/>
        </w:rPr>
      </w:pPr>
      <w:r w:rsidRPr="00AC72DE">
        <w:rPr>
          <w:rFonts w:asciiTheme="majorBidi" w:hAnsiTheme="majorBidi" w:cstheme="majorBidi"/>
          <w:sz w:val="24"/>
          <w:szCs w:val="24"/>
        </w:rPr>
        <w:t>Naibaho, Alex Tarukdatu</w:t>
      </w:r>
      <w:r w:rsidRPr="00AC72DE">
        <w:rPr>
          <w:rFonts w:asciiTheme="majorBidi" w:hAnsiTheme="majorBidi" w:cstheme="majorBidi"/>
          <w:sz w:val="24"/>
          <w:szCs w:val="24"/>
          <w:lang w:val="en-US"/>
        </w:rPr>
        <w:t xml:space="preserve">. </w:t>
      </w:r>
      <w:r w:rsidRPr="00AC72DE">
        <w:rPr>
          <w:rFonts w:asciiTheme="majorBidi" w:hAnsiTheme="majorBidi" w:cstheme="majorBidi"/>
          <w:iCs/>
          <w:sz w:val="24"/>
          <w:szCs w:val="24"/>
        </w:rPr>
        <w:t>Analisis Pengendalian Internal Persediaan Bahan Baku Terhadap Efektifitas Pengelolaan Persediaan Bahan Baku</w:t>
      </w:r>
      <w:r w:rsidRPr="00AC72DE">
        <w:rPr>
          <w:rFonts w:asciiTheme="majorBidi" w:hAnsiTheme="majorBidi" w:cstheme="majorBidi"/>
          <w:sz w:val="24"/>
          <w:szCs w:val="24"/>
          <w:lang w:val="en-US"/>
        </w:rPr>
        <w:t xml:space="preserve">. </w:t>
      </w:r>
      <w:r w:rsidRPr="00AC72DE">
        <w:rPr>
          <w:rFonts w:asciiTheme="majorBidi" w:hAnsiTheme="majorBidi" w:cstheme="majorBidi"/>
          <w:sz w:val="24"/>
          <w:szCs w:val="24"/>
        </w:rPr>
        <w:lastRenderedPageBreak/>
        <w:t xml:space="preserve">Jurnal EMBA, ISSN 2303-1174, No. 3 Vol. </w:t>
      </w:r>
      <w:r w:rsidRPr="00AC72DE">
        <w:rPr>
          <w:rFonts w:asciiTheme="majorBidi" w:hAnsiTheme="majorBidi" w:cstheme="majorBidi"/>
          <w:sz w:val="24"/>
          <w:szCs w:val="24"/>
          <w:lang w:val="en-US"/>
        </w:rPr>
        <w:t>1</w:t>
      </w:r>
      <w:r>
        <w:rPr>
          <w:rFonts w:asciiTheme="majorBidi" w:hAnsiTheme="majorBidi" w:cstheme="majorBidi"/>
          <w:sz w:val="24"/>
          <w:szCs w:val="24"/>
        </w:rPr>
        <w:t xml:space="preserve">, </w:t>
      </w:r>
      <w:r w:rsidRPr="00AC72DE">
        <w:rPr>
          <w:rFonts w:asciiTheme="majorBidi" w:hAnsiTheme="majorBidi" w:cstheme="majorBidi"/>
          <w:sz w:val="24"/>
          <w:szCs w:val="24"/>
        </w:rPr>
        <w:t>2013</w:t>
      </w:r>
      <w:r w:rsidRPr="00AC72DE">
        <w:rPr>
          <w:rFonts w:asciiTheme="majorBidi" w:hAnsiTheme="majorBidi" w:cstheme="majorBidi"/>
          <w:sz w:val="24"/>
          <w:szCs w:val="24"/>
          <w:lang w:val="en-US"/>
        </w:rPr>
        <w:t>.</w:t>
      </w:r>
    </w:p>
    <w:p w14:paraId="14A0757B" w14:textId="77777777" w:rsidR="003E6408" w:rsidRPr="00590617" w:rsidRDefault="003E6408" w:rsidP="00B50F61">
      <w:pPr>
        <w:pStyle w:val="ListParagraph"/>
        <w:spacing w:after="0" w:line="360" w:lineRule="auto"/>
        <w:ind w:hanging="630"/>
        <w:jc w:val="both"/>
        <w:rPr>
          <w:rFonts w:asciiTheme="majorBidi" w:hAnsiTheme="majorBidi" w:cstheme="majorBidi"/>
          <w:sz w:val="24"/>
          <w:szCs w:val="24"/>
        </w:rPr>
      </w:pPr>
      <w:r w:rsidRPr="00AC72DE">
        <w:rPr>
          <w:rFonts w:asciiTheme="majorBidi" w:hAnsiTheme="majorBidi" w:cstheme="majorBidi"/>
          <w:sz w:val="24"/>
          <w:szCs w:val="24"/>
        </w:rPr>
        <w:t>Nurcendani, Riska Wahyu</w:t>
      </w:r>
      <w:r w:rsidRPr="00AC72DE">
        <w:rPr>
          <w:rFonts w:asciiTheme="majorBidi" w:hAnsiTheme="majorBidi" w:cstheme="majorBidi"/>
          <w:sz w:val="24"/>
          <w:szCs w:val="24"/>
          <w:lang w:val="en-US"/>
        </w:rPr>
        <w:t xml:space="preserve">. </w:t>
      </w:r>
      <w:r w:rsidRPr="00AC72DE">
        <w:rPr>
          <w:rFonts w:asciiTheme="majorBidi" w:hAnsiTheme="majorBidi" w:cstheme="majorBidi"/>
          <w:iCs/>
          <w:sz w:val="24"/>
          <w:szCs w:val="24"/>
        </w:rPr>
        <w:t xml:space="preserve">Tesis: Konstruksi Nilai-Nilai Islam </w:t>
      </w:r>
      <w:r w:rsidRPr="00AC72DE">
        <w:rPr>
          <w:rFonts w:asciiTheme="majorBidi" w:hAnsiTheme="majorBidi" w:cstheme="majorBidi"/>
          <w:i/>
          <w:iCs/>
          <w:sz w:val="24"/>
          <w:szCs w:val="24"/>
        </w:rPr>
        <w:t>Wasathiyah</w:t>
      </w:r>
      <w:r w:rsidRPr="00AC72DE">
        <w:rPr>
          <w:rFonts w:asciiTheme="majorBidi" w:hAnsiTheme="majorBidi" w:cstheme="majorBidi"/>
          <w:iCs/>
          <w:sz w:val="24"/>
          <w:szCs w:val="24"/>
        </w:rPr>
        <w:t xml:space="preserve"> Dalam Pembelajaran Akidah Akhlak Berbasis Kurikulum 2013 Yang Terintegrasi Dengan Kurikulum Pesantren Di Madrasah Aliyah Al-Mawaddah Ponorogo</w:t>
      </w:r>
      <w:r w:rsidRPr="00AC72DE">
        <w:rPr>
          <w:rFonts w:asciiTheme="majorBidi" w:hAnsiTheme="majorBidi" w:cstheme="majorBidi"/>
          <w:iCs/>
          <w:sz w:val="24"/>
          <w:szCs w:val="24"/>
          <w:lang w:val="en-US"/>
        </w:rPr>
        <w:t xml:space="preserve">. </w:t>
      </w:r>
      <w:r w:rsidRPr="00AC72DE">
        <w:rPr>
          <w:rFonts w:asciiTheme="majorBidi" w:hAnsiTheme="majorBidi" w:cstheme="majorBidi"/>
          <w:sz w:val="24"/>
          <w:szCs w:val="24"/>
        </w:rPr>
        <w:t>Yogyakarta: UIN Sunan Kalijaga</w:t>
      </w:r>
      <w:r>
        <w:rPr>
          <w:rFonts w:asciiTheme="majorBidi" w:hAnsiTheme="majorBidi" w:cstheme="majorBidi"/>
          <w:sz w:val="24"/>
          <w:szCs w:val="24"/>
        </w:rPr>
        <w:t xml:space="preserve">, </w:t>
      </w:r>
      <w:r w:rsidRPr="00AC72DE">
        <w:rPr>
          <w:rFonts w:asciiTheme="majorBidi" w:hAnsiTheme="majorBidi" w:cstheme="majorBidi"/>
          <w:sz w:val="24"/>
          <w:szCs w:val="24"/>
          <w:lang w:val="en-US"/>
        </w:rPr>
        <w:t>2022.</w:t>
      </w:r>
    </w:p>
    <w:p w14:paraId="6AC7A195" w14:textId="77777777" w:rsidR="003E6408" w:rsidRPr="00590617" w:rsidRDefault="003E6408" w:rsidP="00B50F61">
      <w:pPr>
        <w:pStyle w:val="ListParagraph"/>
        <w:spacing w:after="0" w:line="360" w:lineRule="auto"/>
        <w:ind w:hanging="630"/>
        <w:jc w:val="both"/>
        <w:rPr>
          <w:rFonts w:asciiTheme="majorBidi" w:hAnsiTheme="majorBidi" w:cstheme="majorBidi"/>
          <w:sz w:val="24"/>
          <w:szCs w:val="24"/>
        </w:rPr>
      </w:pPr>
      <w:r w:rsidRPr="00AC72DE">
        <w:rPr>
          <w:rFonts w:asciiTheme="majorBidi" w:hAnsiTheme="majorBidi" w:cstheme="majorBidi"/>
          <w:sz w:val="24"/>
          <w:szCs w:val="24"/>
        </w:rPr>
        <w:t>Nuryah</w:t>
      </w:r>
      <w:r w:rsidRPr="00AC72DE">
        <w:rPr>
          <w:rFonts w:asciiTheme="majorBidi" w:hAnsiTheme="majorBidi" w:cstheme="majorBidi"/>
          <w:sz w:val="24"/>
          <w:szCs w:val="24"/>
          <w:lang w:val="en-US"/>
        </w:rPr>
        <w:t xml:space="preserve">. </w:t>
      </w:r>
      <w:r w:rsidRPr="00AC72DE">
        <w:rPr>
          <w:rFonts w:asciiTheme="majorBidi" w:hAnsiTheme="majorBidi" w:cstheme="majorBidi"/>
          <w:iCs/>
          <w:sz w:val="24"/>
          <w:szCs w:val="24"/>
        </w:rPr>
        <w:t>Pegantar Akidah Akhlak Dan Pembelajarannya</w:t>
      </w:r>
      <w:r w:rsidRPr="00AC72DE">
        <w:rPr>
          <w:rFonts w:asciiTheme="majorBidi" w:hAnsiTheme="majorBidi" w:cstheme="majorBidi"/>
          <w:sz w:val="24"/>
          <w:szCs w:val="24"/>
          <w:lang w:val="en-US"/>
        </w:rPr>
        <w:t xml:space="preserve">. </w:t>
      </w:r>
      <w:r w:rsidRPr="00AC72DE">
        <w:rPr>
          <w:rFonts w:asciiTheme="majorBidi" w:hAnsiTheme="majorBidi" w:cstheme="majorBidi"/>
          <w:sz w:val="24"/>
          <w:szCs w:val="24"/>
        </w:rPr>
        <w:t>Yogyakarta: Lintang Rasi Aksara Books</w:t>
      </w:r>
      <w:r>
        <w:rPr>
          <w:rFonts w:asciiTheme="majorBidi" w:hAnsiTheme="majorBidi" w:cstheme="majorBidi"/>
          <w:sz w:val="24"/>
          <w:szCs w:val="24"/>
        </w:rPr>
        <w:t xml:space="preserve">, </w:t>
      </w:r>
      <w:r w:rsidRPr="00AC72DE">
        <w:rPr>
          <w:rFonts w:asciiTheme="majorBidi" w:hAnsiTheme="majorBidi" w:cstheme="majorBidi"/>
          <w:sz w:val="24"/>
          <w:szCs w:val="24"/>
          <w:lang w:val="en-US"/>
        </w:rPr>
        <w:t>2017.</w:t>
      </w:r>
    </w:p>
    <w:p w14:paraId="078ED049" w14:textId="77777777" w:rsidR="003E6408" w:rsidRPr="00AC72DE" w:rsidRDefault="003E6408" w:rsidP="00B50F61">
      <w:pPr>
        <w:pStyle w:val="ListParagraph"/>
        <w:spacing w:after="0" w:line="360" w:lineRule="auto"/>
        <w:ind w:hanging="630"/>
        <w:jc w:val="both"/>
        <w:rPr>
          <w:rFonts w:asciiTheme="majorBidi" w:hAnsiTheme="majorBidi" w:cstheme="majorBidi"/>
          <w:iCs/>
          <w:sz w:val="24"/>
          <w:szCs w:val="24"/>
        </w:rPr>
      </w:pPr>
      <w:r w:rsidRPr="00AC72DE">
        <w:rPr>
          <w:rFonts w:asciiTheme="majorBidi" w:hAnsiTheme="majorBidi" w:cstheme="majorBidi"/>
          <w:iCs/>
          <w:sz w:val="24"/>
          <w:szCs w:val="24"/>
        </w:rPr>
        <w:t>Qomar, Mujamil. Moderasi Islam Indonsia, (Yogyakarta: IRCiSoD, 2021</w:t>
      </w:r>
      <w:r>
        <w:rPr>
          <w:rFonts w:asciiTheme="majorBidi" w:hAnsiTheme="majorBidi" w:cstheme="majorBidi"/>
          <w:iCs/>
          <w:sz w:val="24"/>
          <w:szCs w:val="24"/>
        </w:rPr>
        <w:t>.</w:t>
      </w:r>
    </w:p>
    <w:p w14:paraId="0CD93D71" w14:textId="77777777" w:rsidR="003E6408" w:rsidRPr="00590617" w:rsidRDefault="003E6408" w:rsidP="00B50F61">
      <w:pPr>
        <w:pStyle w:val="ListParagraph"/>
        <w:spacing w:after="0" w:line="360" w:lineRule="auto"/>
        <w:ind w:hanging="630"/>
        <w:jc w:val="both"/>
        <w:rPr>
          <w:rFonts w:asciiTheme="majorBidi" w:hAnsiTheme="majorBidi" w:cstheme="majorBidi"/>
          <w:sz w:val="24"/>
          <w:szCs w:val="24"/>
        </w:rPr>
      </w:pPr>
      <w:r w:rsidRPr="00AC72DE">
        <w:rPr>
          <w:rFonts w:asciiTheme="majorBidi" w:hAnsiTheme="majorBidi" w:cstheme="majorBidi"/>
          <w:sz w:val="24"/>
          <w:szCs w:val="24"/>
        </w:rPr>
        <w:t>Rijali, Ahmad</w:t>
      </w:r>
      <w:r w:rsidRPr="00AC72DE">
        <w:rPr>
          <w:rFonts w:asciiTheme="majorBidi" w:hAnsiTheme="majorBidi" w:cstheme="majorBidi"/>
          <w:sz w:val="24"/>
          <w:szCs w:val="24"/>
          <w:lang w:val="en-US"/>
        </w:rPr>
        <w:t xml:space="preserve">. </w:t>
      </w:r>
      <w:r w:rsidRPr="00AC72DE">
        <w:rPr>
          <w:rFonts w:asciiTheme="majorBidi" w:hAnsiTheme="majorBidi" w:cstheme="majorBidi"/>
          <w:iCs/>
          <w:sz w:val="24"/>
          <w:szCs w:val="24"/>
        </w:rPr>
        <w:t>Analisis Data Kualitatif</w:t>
      </w:r>
      <w:r w:rsidRPr="00AC72DE">
        <w:rPr>
          <w:rFonts w:asciiTheme="majorBidi" w:hAnsiTheme="majorBidi" w:cstheme="majorBidi"/>
          <w:iCs/>
          <w:sz w:val="24"/>
          <w:szCs w:val="24"/>
          <w:lang w:val="en-US"/>
        </w:rPr>
        <w:t xml:space="preserve">. </w:t>
      </w:r>
      <w:r w:rsidRPr="00AC72DE">
        <w:rPr>
          <w:rFonts w:asciiTheme="majorBidi" w:hAnsiTheme="majorBidi" w:cstheme="majorBidi"/>
          <w:sz w:val="24"/>
          <w:szCs w:val="24"/>
        </w:rPr>
        <w:t>Jurnal Al Hadharah, No. 33, Vol. 17</w:t>
      </w:r>
      <w:r>
        <w:rPr>
          <w:rFonts w:asciiTheme="majorBidi" w:hAnsiTheme="majorBidi" w:cstheme="majorBidi"/>
          <w:sz w:val="24"/>
          <w:szCs w:val="24"/>
        </w:rPr>
        <w:t xml:space="preserve">, </w:t>
      </w:r>
      <w:r w:rsidRPr="00AC72DE">
        <w:rPr>
          <w:rFonts w:asciiTheme="majorBidi" w:hAnsiTheme="majorBidi" w:cstheme="majorBidi"/>
          <w:sz w:val="24"/>
          <w:szCs w:val="24"/>
          <w:lang w:val="en-US"/>
        </w:rPr>
        <w:t>2018.</w:t>
      </w:r>
    </w:p>
    <w:p w14:paraId="0516BF04" w14:textId="77777777" w:rsidR="003E6408" w:rsidRPr="00590617" w:rsidRDefault="003E6408" w:rsidP="00B50F61">
      <w:pPr>
        <w:pStyle w:val="ListParagraph"/>
        <w:spacing w:after="0" w:line="360" w:lineRule="auto"/>
        <w:ind w:hanging="630"/>
        <w:jc w:val="both"/>
        <w:rPr>
          <w:rFonts w:asciiTheme="majorBidi" w:hAnsiTheme="majorBidi" w:cstheme="majorBidi"/>
          <w:sz w:val="24"/>
          <w:szCs w:val="24"/>
        </w:rPr>
      </w:pPr>
      <w:r w:rsidRPr="00AC72DE">
        <w:rPr>
          <w:rFonts w:asciiTheme="majorBidi" w:hAnsiTheme="majorBidi" w:cstheme="majorBidi"/>
          <w:sz w:val="24"/>
          <w:szCs w:val="24"/>
        </w:rPr>
        <w:t>Sepiyah</w:t>
      </w:r>
      <w:r w:rsidRPr="00AC72DE">
        <w:rPr>
          <w:rFonts w:asciiTheme="majorBidi" w:hAnsiTheme="majorBidi" w:cstheme="majorBidi"/>
          <w:sz w:val="24"/>
          <w:szCs w:val="24"/>
          <w:lang w:val="en-US"/>
        </w:rPr>
        <w:t xml:space="preserve">. </w:t>
      </w:r>
      <w:r w:rsidRPr="00AC72DE">
        <w:rPr>
          <w:rFonts w:asciiTheme="majorBidi" w:hAnsiTheme="majorBidi" w:cstheme="majorBidi"/>
          <w:sz w:val="24"/>
          <w:szCs w:val="24"/>
        </w:rPr>
        <w:t>Konsep Karakter Rendah Hati Perspektif Hadits Nabi (Analisis Relevansi Terhadap Kecerdasan Intrapersonal Dan Interpersonal Howard)</w:t>
      </w:r>
      <w:r w:rsidRPr="00AC72DE">
        <w:rPr>
          <w:rFonts w:asciiTheme="majorBidi" w:hAnsiTheme="majorBidi" w:cstheme="majorBidi"/>
          <w:sz w:val="24"/>
          <w:szCs w:val="24"/>
          <w:lang w:val="en-US"/>
        </w:rPr>
        <w:t xml:space="preserve">. </w:t>
      </w:r>
      <w:r w:rsidRPr="00AC72DE">
        <w:rPr>
          <w:rFonts w:asciiTheme="majorBidi" w:hAnsiTheme="majorBidi" w:cstheme="majorBidi"/>
          <w:sz w:val="24"/>
          <w:szCs w:val="24"/>
        </w:rPr>
        <w:t>Jakarta: Guepedia</w:t>
      </w:r>
      <w:r>
        <w:rPr>
          <w:rFonts w:asciiTheme="majorBidi" w:hAnsiTheme="majorBidi" w:cstheme="majorBidi"/>
          <w:sz w:val="24"/>
          <w:szCs w:val="24"/>
        </w:rPr>
        <w:t xml:space="preserve">, </w:t>
      </w:r>
      <w:r w:rsidRPr="00AC72DE">
        <w:rPr>
          <w:rFonts w:asciiTheme="majorBidi" w:hAnsiTheme="majorBidi" w:cstheme="majorBidi"/>
          <w:sz w:val="24"/>
          <w:szCs w:val="24"/>
          <w:lang w:val="en-US"/>
        </w:rPr>
        <w:t>2021.</w:t>
      </w:r>
    </w:p>
    <w:p w14:paraId="54AAC150" w14:textId="77777777" w:rsidR="003E6408" w:rsidRPr="00590617" w:rsidRDefault="003E6408" w:rsidP="00B50F61">
      <w:pPr>
        <w:pStyle w:val="ListParagraph"/>
        <w:spacing w:after="0" w:line="360" w:lineRule="auto"/>
        <w:ind w:hanging="630"/>
        <w:jc w:val="both"/>
        <w:rPr>
          <w:rFonts w:asciiTheme="majorBidi" w:hAnsiTheme="majorBidi" w:cstheme="majorBidi"/>
          <w:sz w:val="24"/>
          <w:szCs w:val="24"/>
        </w:rPr>
      </w:pPr>
      <w:r w:rsidRPr="00AC72DE">
        <w:rPr>
          <w:rFonts w:asciiTheme="majorBidi" w:hAnsiTheme="majorBidi" w:cstheme="majorBidi"/>
          <w:sz w:val="24"/>
          <w:szCs w:val="24"/>
        </w:rPr>
        <w:t>Shihab, M. Quraish</w:t>
      </w:r>
      <w:r w:rsidRPr="00AC72DE">
        <w:rPr>
          <w:rFonts w:asciiTheme="majorBidi" w:hAnsiTheme="majorBidi" w:cstheme="majorBidi"/>
          <w:sz w:val="24"/>
          <w:szCs w:val="24"/>
          <w:lang w:val="en-US"/>
        </w:rPr>
        <w:t xml:space="preserve">. </w:t>
      </w:r>
      <w:r w:rsidRPr="00AC72DE">
        <w:rPr>
          <w:rFonts w:asciiTheme="majorBidi" w:hAnsiTheme="majorBidi" w:cstheme="majorBidi"/>
          <w:i/>
          <w:iCs/>
          <w:sz w:val="24"/>
          <w:szCs w:val="24"/>
        </w:rPr>
        <w:t>Wasathiyah</w:t>
      </w:r>
      <w:r w:rsidRPr="00AC72DE">
        <w:rPr>
          <w:rFonts w:asciiTheme="majorBidi" w:hAnsiTheme="majorBidi" w:cstheme="majorBidi"/>
          <w:iCs/>
          <w:sz w:val="24"/>
          <w:szCs w:val="24"/>
        </w:rPr>
        <w:t>: Wawasan Islam Tentang Moderasi Beragama</w:t>
      </w:r>
      <w:r w:rsidRPr="00AC72DE">
        <w:rPr>
          <w:rFonts w:asciiTheme="majorBidi" w:hAnsiTheme="majorBidi" w:cstheme="majorBidi"/>
          <w:iCs/>
          <w:sz w:val="24"/>
          <w:szCs w:val="24"/>
          <w:lang w:val="en-US"/>
        </w:rPr>
        <w:t xml:space="preserve">. </w:t>
      </w:r>
      <w:r w:rsidRPr="00AC72DE">
        <w:rPr>
          <w:rFonts w:asciiTheme="majorBidi" w:hAnsiTheme="majorBidi" w:cstheme="majorBidi"/>
          <w:sz w:val="24"/>
          <w:szCs w:val="24"/>
        </w:rPr>
        <w:t>Tangerang: PT. Lentera Hati</w:t>
      </w:r>
      <w:r>
        <w:rPr>
          <w:rFonts w:asciiTheme="majorBidi" w:hAnsiTheme="majorBidi" w:cstheme="majorBidi"/>
          <w:sz w:val="24"/>
          <w:szCs w:val="24"/>
        </w:rPr>
        <w:t xml:space="preserve">, </w:t>
      </w:r>
      <w:r w:rsidRPr="00AC72DE">
        <w:rPr>
          <w:rFonts w:asciiTheme="majorBidi" w:hAnsiTheme="majorBidi" w:cstheme="majorBidi"/>
          <w:sz w:val="24"/>
          <w:szCs w:val="24"/>
        </w:rPr>
        <w:t>2019</w:t>
      </w:r>
      <w:r w:rsidRPr="00AC72DE">
        <w:rPr>
          <w:rFonts w:asciiTheme="majorBidi" w:hAnsiTheme="majorBidi" w:cstheme="majorBidi"/>
          <w:sz w:val="24"/>
          <w:szCs w:val="24"/>
          <w:lang w:val="en-US"/>
        </w:rPr>
        <w:t>.</w:t>
      </w:r>
    </w:p>
    <w:p w14:paraId="35C6F121" w14:textId="77777777" w:rsidR="003E6408" w:rsidRPr="00590617" w:rsidRDefault="003E6408" w:rsidP="00B50F61">
      <w:pPr>
        <w:pStyle w:val="ListParagraph"/>
        <w:spacing w:after="0" w:line="360" w:lineRule="auto"/>
        <w:ind w:hanging="630"/>
        <w:jc w:val="both"/>
        <w:rPr>
          <w:rFonts w:asciiTheme="majorBidi" w:hAnsiTheme="majorBidi" w:cstheme="majorBidi"/>
          <w:sz w:val="24"/>
          <w:szCs w:val="24"/>
        </w:rPr>
      </w:pPr>
      <w:r w:rsidRPr="00AC72DE">
        <w:rPr>
          <w:rFonts w:asciiTheme="majorBidi" w:hAnsiTheme="majorBidi" w:cstheme="majorBidi"/>
          <w:sz w:val="24"/>
          <w:szCs w:val="24"/>
        </w:rPr>
        <w:lastRenderedPageBreak/>
        <w:t>Solichin, Mohammad Muchlis dan Siti Athiyatul Mahfudzah</w:t>
      </w:r>
      <w:r w:rsidRPr="00AC72DE">
        <w:rPr>
          <w:rFonts w:asciiTheme="majorBidi" w:hAnsiTheme="majorBidi" w:cstheme="majorBidi"/>
          <w:sz w:val="24"/>
          <w:szCs w:val="24"/>
          <w:lang w:val="en-US"/>
        </w:rPr>
        <w:t xml:space="preserve">. </w:t>
      </w:r>
      <w:r w:rsidRPr="00AC72DE">
        <w:rPr>
          <w:rFonts w:asciiTheme="majorBidi" w:hAnsiTheme="majorBidi" w:cstheme="majorBidi"/>
          <w:iCs/>
          <w:sz w:val="24"/>
          <w:szCs w:val="24"/>
        </w:rPr>
        <w:t>Pendidikan Akhlak Perspektif Syeikh Musthofa Al-Ghalayaini dalam Kitab Idhotun Nasyi’in.</w:t>
      </w:r>
      <w:r w:rsidRPr="00AC72DE">
        <w:rPr>
          <w:rFonts w:asciiTheme="majorBidi" w:hAnsiTheme="majorBidi" w:cstheme="majorBidi"/>
          <w:iCs/>
          <w:sz w:val="24"/>
          <w:szCs w:val="24"/>
          <w:lang w:val="en-US"/>
        </w:rPr>
        <w:t xml:space="preserve"> </w:t>
      </w:r>
      <w:r w:rsidRPr="00AC72DE">
        <w:rPr>
          <w:rFonts w:asciiTheme="majorBidi" w:hAnsiTheme="majorBidi" w:cstheme="majorBidi"/>
          <w:sz w:val="24"/>
          <w:szCs w:val="24"/>
        </w:rPr>
        <w:t>Tadris vol. 7 no. 1</w:t>
      </w:r>
      <w:r>
        <w:rPr>
          <w:rFonts w:asciiTheme="majorBidi" w:hAnsiTheme="majorBidi" w:cstheme="majorBidi"/>
          <w:sz w:val="24"/>
          <w:szCs w:val="24"/>
        </w:rPr>
        <w:t xml:space="preserve">, </w:t>
      </w:r>
      <w:r w:rsidRPr="00AC72DE">
        <w:rPr>
          <w:rFonts w:asciiTheme="majorBidi" w:hAnsiTheme="majorBidi" w:cstheme="majorBidi"/>
          <w:sz w:val="24"/>
          <w:szCs w:val="24"/>
          <w:lang w:val="en-US"/>
        </w:rPr>
        <w:t>2012.</w:t>
      </w:r>
    </w:p>
    <w:p w14:paraId="2C1D5B60" w14:textId="77777777" w:rsidR="003E6408" w:rsidRPr="00590617" w:rsidRDefault="003E6408" w:rsidP="00B50F61">
      <w:pPr>
        <w:pStyle w:val="ListParagraph"/>
        <w:spacing w:after="0" w:line="360" w:lineRule="auto"/>
        <w:ind w:hanging="630"/>
        <w:jc w:val="both"/>
        <w:rPr>
          <w:rFonts w:asciiTheme="majorBidi" w:hAnsiTheme="majorBidi" w:cstheme="majorBidi"/>
          <w:sz w:val="24"/>
          <w:szCs w:val="24"/>
        </w:rPr>
      </w:pPr>
      <w:r w:rsidRPr="00AC72DE">
        <w:rPr>
          <w:rFonts w:asciiTheme="majorBidi" w:hAnsiTheme="majorBidi" w:cstheme="majorBidi"/>
          <w:sz w:val="24"/>
          <w:szCs w:val="24"/>
        </w:rPr>
        <w:t>Sudaryono</w:t>
      </w:r>
      <w:r>
        <w:rPr>
          <w:rFonts w:asciiTheme="majorBidi" w:hAnsiTheme="majorBidi" w:cstheme="majorBidi"/>
          <w:sz w:val="24"/>
          <w:szCs w:val="24"/>
        </w:rPr>
        <w:t xml:space="preserve">. </w:t>
      </w:r>
      <w:r w:rsidRPr="00AC72DE">
        <w:rPr>
          <w:rFonts w:asciiTheme="majorBidi" w:hAnsiTheme="majorBidi" w:cstheme="majorBidi"/>
          <w:iCs/>
          <w:sz w:val="24"/>
          <w:szCs w:val="24"/>
        </w:rPr>
        <w:t>Metode Penelitian Pendidikan</w:t>
      </w:r>
      <w:r w:rsidRPr="00AC72DE">
        <w:rPr>
          <w:rFonts w:asciiTheme="majorBidi" w:hAnsiTheme="majorBidi" w:cstheme="majorBidi"/>
          <w:sz w:val="24"/>
          <w:szCs w:val="24"/>
          <w:lang w:val="en-US"/>
        </w:rPr>
        <w:t xml:space="preserve">. </w:t>
      </w:r>
      <w:r w:rsidRPr="00AC72DE">
        <w:rPr>
          <w:rFonts w:asciiTheme="majorBidi" w:hAnsiTheme="majorBidi" w:cstheme="majorBidi"/>
          <w:sz w:val="24"/>
          <w:szCs w:val="24"/>
        </w:rPr>
        <w:t>Jakarta: Kencana</w:t>
      </w:r>
      <w:r>
        <w:rPr>
          <w:rFonts w:asciiTheme="majorBidi" w:hAnsiTheme="majorBidi" w:cstheme="majorBidi"/>
          <w:sz w:val="24"/>
          <w:szCs w:val="24"/>
        </w:rPr>
        <w:t xml:space="preserve">, </w:t>
      </w:r>
      <w:r w:rsidRPr="00AC72DE">
        <w:rPr>
          <w:rFonts w:asciiTheme="majorBidi" w:hAnsiTheme="majorBidi" w:cstheme="majorBidi"/>
          <w:sz w:val="24"/>
          <w:szCs w:val="24"/>
          <w:lang w:val="en-US"/>
        </w:rPr>
        <w:t>2019.</w:t>
      </w:r>
    </w:p>
    <w:p w14:paraId="7D474A49" w14:textId="77777777" w:rsidR="003E6408" w:rsidRPr="00AC72DE" w:rsidRDefault="003E6408" w:rsidP="00B50F61">
      <w:pPr>
        <w:pStyle w:val="ListParagraph"/>
        <w:spacing w:after="0" w:line="360" w:lineRule="auto"/>
        <w:ind w:hanging="630"/>
        <w:jc w:val="both"/>
        <w:rPr>
          <w:rFonts w:asciiTheme="majorBidi" w:hAnsiTheme="majorBidi" w:cstheme="majorBidi"/>
          <w:sz w:val="24"/>
          <w:szCs w:val="24"/>
          <w:lang w:val="en-US"/>
        </w:rPr>
      </w:pPr>
      <w:r w:rsidRPr="00AC72DE">
        <w:rPr>
          <w:rFonts w:asciiTheme="majorBidi" w:hAnsiTheme="majorBidi" w:cstheme="majorBidi"/>
          <w:sz w:val="24"/>
          <w:szCs w:val="24"/>
        </w:rPr>
        <w:t>Suwandi, Sarwiji</w:t>
      </w:r>
      <w:r w:rsidRPr="00AC72DE">
        <w:rPr>
          <w:rFonts w:asciiTheme="majorBidi" w:hAnsiTheme="majorBidi" w:cstheme="majorBidi"/>
          <w:sz w:val="24"/>
          <w:szCs w:val="24"/>
          <w:lang w:val="en-US"/>
        </w:rPr>
        <w:t xml:space="preserve">. </w:t>
      </w:r>
      <w:r w:rsidRPr="00AC72DE">
        <w:rPr>
          <w:rFonts w:asciiTheme="majorBidi" w:hAnsiTheme="majorBidi" w:cstheme="majorBidi"/>
          <w:iCs/>
          <w:sz w:val="24"/>
          <w:szCs w:val="24"/>
        </w:rPr>
        <w:t>Modul Pendidikan Latihan Profesi Guru (PLPG) Penelitian Tindakan Kelas</w:t>
      </w:r>
      <w:r w:rsidRPr="00AC72DE">
        <w:rPr>
          <w:rFonts w:asciiTheme="majorBidi" w:hAnsiTheme="majorBidi" w:cstheme="majorBidi"/>
          <w:sz w:val="24"/>
          <w:szCs w:val="24"/>
          <w:lang w:val="en-US"/>
        </w:rPr>
        <w:t xml:space="preserve">. </w:t>
      </w:r>
      <w:r w:rsidRPr="00AC72DE">
        <w:rPr>
          <w:rFonts w:asciiTheme="majorBidi" w:hAnsiTheme="majorBidi" w:cstheme="majorBidi"/>
          <w:sz w:val="24"/>
          <w:szCs w:val="24"/>
        </w:rPr>
        <w:t>Surakarta: Universitas Sebelas Maret</w:t>
      </w:r>
      <w:r>
        <w:rPr>
          <w:rFonts w:asciiTheme="majorBidi" w:hAnsiTheme="majorBidi" w:cstheme="majorBidi"/>
          <w:sz w:val="24"/>
          <w:szCs w:val="24"/>
        </w:rPr>
        <w:t xml:space="preserve">, </w:t>
      </w:r>
      <w:r w:rsidRPr="00AC72DE">
        <w:rPr>
          <w:rFonts w:asciiTheme="majorBidi" w:hAnsiTheme="majorBidi" w:cstheme="majorBidi"/>
          <w:sz w:val="24"/>
          <w:szCs w:val="24"/>
          <w:lang w:val="en-US"/>
        </w:rPr>
        <w:t>2013.</w:t>
      </w:r>
    </w:p>
    <w:p w14:paraId="32F9DF9C" w14:textId="77777777" w:rsidR="003E6408" w:rsidRPr="00AC72DE" w:rsidRDefault="003E6408" w:rsidP="00B50F61">
      <w:pPr>
        <w:pStyle w:val="ListParagraph"/>
        <w:spacing w:after="0" w:line="360" w:lineRule="auto"/>
        <w:ind w:hanging="630"/>
        <w:jc w:val="both"/>
        <w:rPr>
          <w:rFonts w:asciiTheme="majorBidi" w:hAnsiTheme="majorBidi" w:cstheme="majorBidi"/>
          <w:iCs/>
          <w:sz w:val="24"/>
          <w:szCs w:val="24"/>
        </w:rPr>
      </w:pPr>
      <w:r w:rsidRPr="00AC72DE">
        <w:rPr>
          <w:rFonts w:asciiTheme="majorBidi" w:hAnsiTheme="majorBidi" w:cstheme="majorBidi"/>
          <w:iCs/>
          <w:sz w:val="24"/>
          <w:szCs w:val="24"/>
        </w:rPr>
        <w:t>Syuyuti, Nilai-Nilai Pendidikan Islam Perspektif Syaikh Musthofa Al-Gholayaini dalam Kitab ‘Idhotun Nasyiin</w:t>
      </w:r>
      <w:r>
        <w:rPr>
          <w:rFonts w:asciiTheme="majorBidi" w:hAnsiTheme="majorBidi" w:cstheme="majorBidi"/>
          <w:iCs/>
          <w:sz w:val="24"/>
          <w:szCs w:val="24"/>
        </w:rPr>
        <w:t xml:space="preserve">. </w:t>
      </w:r>
      <w:r w:rsidRPr="00AC72DE">
        <w:rPr>
          <w:rFonts w:asciiTheme="majorBidi" w:hAnsiTheme="majorBidi" w:cstheme="majorBidi"/>
          <w:iCs/>
          <w:sz w:val="24"/>
          <w:szCs w:val="24"/>
        </w:rPr>
        <w:t>Surabaya: UIN Sunan Ampel, 2019</w:t>
      </w:r>
      <w:r>
        <w:rPr>
          <w:rFonts w:asciiTheme="majorBidi" w:hAnsiTheme="majorBidi" w:cstheme="majorBidi"/>
          <w:iCs/>
          <w:sz w:val="24"/>
          <w:szCs w:val="24"/>
        </w:rPr>
        <w:t>.</w:t>
      </w:r>
    </w:p>
    <w:p w14:paraId="37043EB6" w14:textId="77777777" w:rsidR="003E6408" w:rsidRDefault="003E6408" w:rsidP="00B50F61">
      <w:pPr>
        <w:pStyle w:val="ListParagraph"/>
        <w:spacing w:after="0" w:line="360" w:lineRule="auto"/>
        <w:ind w:hanging="630"/>
        <w:jc w:val="both"/>
        <w:rPr>
          <w:rFonts w:asciiTheme="majorBidi" w:hAnsiTheme="majorBidi" w:cstheme="majorBidi"/>
          <w:sz w:val="24"/>
          <w:szCs w:val="24"/>
          <w:lang w:val="en-US"/>
        </w:rPr>
      </w:pPr>
      <w:r w:rsidRPr="00AC72DE">
        <w:rPr>
          <w:rFonts w:asciiTheme="majorBidi" w:hAnsiTheme="majorBidi" w:cstheme="majorBidi"/>
          <w:sz w:val="24"/>
          <w:szCs w:val="24"/>
        </w:rPr>
        <w:t>Tim Penyusun</w:t>
      </w:r>
      <w:r w:rsidRPr="00AC72DE">
        <w:rPr>
          <w:rFonts w:asciiTheme="majorBidi" w:hAnsiTheme="majorBidi" w:cstheme="majorBidi"/>
          <w:sz w:val="24"/>
          <w:szCs w:val="24"/>
          <w:lang w:val="en-US"/>
        </w:rPr>
        <w:t xml:space="preserve">. </w:t>
      </w:r>
      <w:r w:rsidRPr="00AC72DE">
        <w:rPr>
          <w:rFonts w:asciiTheme="majorBidi" w:hAnsiTheme="majorBidi" w:cstheme="majorBidi"/>
          <w:iCs/>
          <w:sz w:val="24"/>
          <w:szCs w:val="24"/>
        </w:rPr>
        <w:t>Pedoman Penulisan Skripsi Fakultas Tarbiyah dan Ilmu Keguruan</w:t>
      </w:r>
      <w:r w:rsidRPr="00AC72DE">
        <w:rPr>
          <w:rFonts w:asciiTheme="majorBidi" w:hAnsiTheme="majorBidi" w:cstheme="majorBidi"/>
          <w:sz w:val="24"/>
          <w:szCs w:val="24"/>
          <w:lang w:val="en-US"/>
        </w:rPr>
        <w:t xml:space="preserve">. </w:t>
      </w:r>
      <w:r w:rsidRPr="00AC72DE">
        <w:rPr>
          <w:rFonts w:asciiTheme="majorBidi" w:hAnsiTheme="majorBidi" w:cstheme="majorBidi"/>
          <w:sz w:val="24"/>
          <w:szCs w:val="24"/>
        </w:rPr>
        <w:t>Ponorogo: IAIN Ponorogo</w:t>
      </w:r>
      <w:r>
        <w:rPr>
          <w:rFonts w:asciiTheme="majorBidi" w:hAnsiTheme="majorBidi" w:cstheme="majorBidi"/>
          <w:sz w:val="24"/>
          <w:szCs w:val="24"/>
        </w:rPr>
        <w:t xml:space="preserve">, </w:t>
      </w:r>
      <w:r w:rsidRPr="00AC72DE">
        <w:rPr>
          <w:rFonts w:asciiTheme="majorBidi" w:hAnsiTheme="majorBidi" w:cstheme="majorBidi"/>
          <w:sz w:val="24"/>
          <w:szCs w:val="24"/>
          <w:lang w:val="en-US"/>
        </w:rPr>
        <w:t>2020.</w:t>
      </w:r>
    </w:p>
    <w:p w14:paraId="3E8231EF" w14:textId="7B4C787D" w:rsidR="00716C2B" w:rsidRDefault="00716C2B" w:rsidP="00E5197F">
      <w:pPr>
        <w:pStyle w:val="ListParagraph"/>
        <w:spacing w:after="160" w:line="240" w:lineRule="auto"/>
        <w:ind w:hanging="630"/>
        <w:jc w:val="both"/>
        <w:rPr>
          <w:rFonts w:asciiTheme="majorBidi" w:hAnsiTheme="majorBidi" w:cstheme="majorBidi"/>
          <w:iCs/>
          <w:sz w:val="24"/>
          <w:szCs w:val="24"/>
        </w:rPr>
      </w:pPr>
    </w:p>
    <w:p w14:paraId="3FB75184" w14:textId="26692A08" w:rsidR="00716C2B" w:rsidRDefault="00716C2B" w:rsidP="00E5197F">
      <w:pPr>
        <w:pStyle w:val="ListParagraph"/>
        <w:spacing w:after="160" w:line="240" w:lineRule="auto"/>
        <w:ind w:hanging="630"/>
        <w:jc w:val="both"/>
        <w:rPr>
          <w:rFonts w:asciiTheme="majorBidi" w:hAnsiTheme="majorBidi" w:cstheme="majorBidi"/>
          <w:iCs/>
          <w:sz w:val="24"/>
          <w:szCs w:val="24"/>
        </w:rPr>
      </w:pPr>
    </w:p>
    <w:p w14:paraId="2B7E3E7D" w14:textId="0D3EDBB8" w:rsidR="00716C2B" w:rsidRDefault="00716C2B" w:rsidP="00E5197F">
      <w:pPr>
        <w:pStyle w:val="ListParagraph"/>
        <w:spacing w:after="160" w:line="240" w:lineRule="auto"/>
        <w:ind w:hanging="630"/>
        <w:jc w:val="both"/>
        <w:rPr>
          <w:rFonts w:asciiTheme="majorBidi" w:hAnsiTheme="majorBidi" w:cstheme="majorBidi"/>
          <w:iCs/>
          <w:sz w:val="24"/>
          <w:szCs w:val="24"/>
        </w:rPr>
      </w:pPr>
    </w:p>
    <w:p w14:paraId="3F7FCF07" w14:textId="07E0252C" w:rsidR="00716C2B" w:rsidRDefault="00716C2B" w:rsidP="00E5197F">
      <w:pPr>
        <w:pStyle w:val="ListParagraph"/>
        <w:spacing w:after="160" w:line="240" w:lineRule="auto"/>
        <w:ind w:hanging="630"/>
        <w:jc w:val="both"/>
        <w:rPr>
          <w:rFonts w:asciiTheme="majorBidi" w:hAnsiTheme="majorBidi" w:cstheme="majorBidi"/>
          <w:iCs/>
          <w:sz w:val="24"/>
          <w:szCs w:val="24"/>
        </w:rPr>
      </w:pPr>
    </w:p>
    <w:p w14:paraId="3FD9F764" w14:textId="77777777" w:rsidR="00E5197F" w:rsidRPr="00B50F61" w:rsidRDefault="00E5197F" w:rsidP="00B50F61">
      <w:pPr>
        <w:spacing w:after="160" w:line="240" w:lineRule="auto"/>
        <w:jc w:val="both"/>
        <w:rPr>
          <w:rFonts w:asciiTheme="majorBidi" w:hAnsiTheme="majorBidi" w:cstheme="majorBidi"/>
          <w:iCs/>
          <w:sz w:val="24"/>
          <w:szCs w:val="24"/>
        </w:rPr>
      </w:pPr>
    </w:p>
    <w:sectPr w:rsidR="00E5197F" w:rsidRPr="00B50F61" w:rsidSect="00E94946">
      <w:headerReference w:type="even" r:id="rId50"/>
      <w:headerReference w:type="default" r:id="rId51"/>
      <w:footerReference w:type="even" r:id="rId52"/>
      <w:footerReference w:type="default" r:id="rId53"/>
      <w:headerReference w:type="first" r:id="rId54"/>
      <w:pgSz w:w="8391" w:h="11907" w:code="1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799A3C" w14:textId="77777777" w:rsidR="00406554" w:rsidRDefault="00406554" w:rsidP="00733A2C">
      <w:pPr>
        <w:spacing w:after="0" w:line="240" w:lineRule="auto"/>
      </w:pPr>
      <w:r>
        <w:separator/>
      </w:r>
    </w:p>
  </w:endnote>
  <w:endnote w:type="continuationSeparator" w:id="0">
    <w:p w14:paraId="758E8856" w14:textId="77777777" w:rsidR="00406554" w:rsidRDefault="00406554" w:rsidP="00733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AA98B" w14:textId="77777777" w:rsidR="001C1E65" w:rsidRDefault="001C1E65">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F1D42" w14:textId="77777777" w:rsidR="00692CF1" w:rsidRDefault="00692CF1">
    <w:pPr>
      <w:pStyle w:val="Foote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16FC4" w14:textId="77777777" w:rsidR="00692CF1" w:rsidRDefault="00692CF1" w:rsidP="00E94946">
    <w:pPr>
      <w:pStyle w:val="Footer"/>
      <w:jc w:val="center"/>
    </w:pPr>
  </w:p>
  <w:p w14:paraId="2E7992DD" w14:textId="77777777" w:rsidR="00692CF1" w:rsidRDefault="00692CF1">
    <w:pPr>
      <w:pStyle w:val="Foote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Bidi" w:hAnsiTheme="majorBidi" w:cstheme="majorBidi"/>
        <w:sz w:val="24"/>
        <w:szCs w:val="24"/>
      </w:rPr>
      <w:id w:val="571245822"/>
      <w:docPartObj>
        <w:docPartGallery w:val="Page Numbers (Bottom of Page)"/>
        <w:docPartUnique/>
      </w:docPartObj>
    </w:sdtPr>
    <w:sdtEndPr>
      <w:rPr>
        <w:noProof/>
      </w:rPr>
    </w:sdtEndPr>
    <w:sdtContent>
      <w:p w14:paraId="30DF237C" w14:textId="0205F15B" w:rsidR="00692CF1" w:rsidRPr="00E94946" w:rsidRDefault="00692CF1" w:rsidP="00E94946">
        <w:pPr>
          <w:pStyle w:val="Footer"/>
          <w:jc w:val="center"/>
          <w:rPr>
            <w:rFonts w:asciiTheme="majorBidi" w:hAnsiTheme="majorBidi" w:cstheme="majorBidi"/>
            <w:sz w:val="24"/>
            <w:szCs w:val="24"/>
          </w:rPr>
        </w:pPr>
        <w:r w:rsidRPr="00E94946">
          <w:rPr>
            <w:rFonts w:asciiTheme="majorBidi" w:hAnsiTheme="majorBidi" w:cstheme="majorBidi"/>
            <w:sz w:val="24"/>
            <w:szCs w:val="24"/>
          </w:rPr>
          <w:fldChar w:fldCharType="begin"/>
        </w:r>
        <w:r w:rsidRPr="00E94946">
          <w:rPr>
            <w:rFonts w:asciiTheme="majorBidi" w:hAnsiTheme="majorBidi" w:cstheme="majorBidi"/>
            <w:sz w:val="24"/>
            <w:szCs w:val="24"/>
          </w:rPr>
          <w:instrText xml:space="preserve"> PAGE   \* MERGEFORMAT </w:instrText>
        </w:r>
        <w:r w:rsidRPr="00E94946">
          <w:rPr>
            <w:rFonts w:asciiTheme="majorBidi" w:hAnsiTheme="majorBidi" w:cstheme="majorBidi"/>
            <w:sz w:val="24"/>
            <w:szCs w:val="24"/>
          </w:rPr>
          <w:fldChar w:fldCharType="separate"/>
        </w:r>
        <w:r w:rsidR="00DF5C64">
          <w:rPr>
            <w:rFonts w:asciiTheme="majorBidi" w:hAnsiTheme="majorBidi" w:cstheme="majorBidi"/>
            <w:noProof/>
            <w:sz w:val="24"/>
            <w:szCs w:val="24"/>
          </w:rPr>
          <w:t>79</w:t>
        </w:r>
        <w:r w:rsidRPr="00E94946">
          <w:rPr>
            <w:rFonts w:asciiTheme="majorBidi" w:hAnsiTheme="majorBidi" w:cstheme="majorBidi"/>
            <w:noProof/>
            <w:sz w:val="24"/>
            <w:szCs w:val="24"/>
          </w:rPr>
          <w:fldChar w:fldCharType="end"/>
        </w:r>
      </w:p>
    </w:sdtContent>
  </w:sdt>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553B7" w14:textId="77777777" w:rsidR="00692CF1" w:rsidRDefault="00692CF1">
    <w:pPr>
      <w:pStyle w:val="Foote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3EC" w14:textId="77777777" w:rsidR="00692CF1" w:rsidRDefault="00692CF1" w:rsidP="00E94946">
    <w:pPr>
      <w:pStyle w:val="Footer"/>
      <w:jc w:val="center"/>
    </w:pPr>
  </w:p>
  <w:p w14:paraId="31ADC92E" w14:textId="77777777" w:rsidR="00692CF1" w:rsidRDefault="00692CF1">
    <w:pPr>
      <w:pStyle w:val="Foote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Bidi" w:hAnsiTheme="majorBidi" w:cstheme="majorBidi"/>
        <w:sz w:val="24"/>
        <w:szCs w:val="24"/>
      </w:rPr>
      <w:id w:val="-768080582"/>
      <w:docPartObj>
        <w:docPartGallery w:val="Page Numbers (Bottom of Page)"/>
        <w:docPartUnique/>
      </w:docPartObj>
    </w:sdtPr>
    <w:sdtEndPr>
      <w:rPr>
        <w:noProof/>
      </w:rPr>
    </w:sdtEndPr>
    <w:sdtContent>
      <w:p w14:paraId="45204661" w14:textId="0E0F69C4" w:rsidR="00692CF1" w:rsidRPr="00E94946" w:rsidRDefault="00692CF1" w:rsidP="00E94946">
        <w:pPr>
          <w:pStyle w:val="Footer"/>
          <w:jc w:val="center"/>
          <w:rPr>
            <w:rFonts w:asciiTheme="majorBidi" w:hAnsiTheme="majorBidi" w:cstheme="majorBidi"/>
            <w:sz w:val="24"/>
            <w:szCs w:val="24"/>
          </w:rPr>
        </w:pPr>
        <w:r w:rsidRPr="00E94946">
          <w:rPr>
            <w:rFonts w:asciiTheme="majorBidi" w:hAnsiTheme="majorBidi" w:cstheme="majorBidi"/>
            <w:sz w:val="24"/>
            <w:szCs w:val="24"/>
          </w:rPr>
          <w:fldChar w:fldCharType="begin"/>
        </w:r>
        <w:r w:rsidRPr="00E94946">
          <w:rPr>
            <w:rFonts w:asciiTheme="majorBidi" w:hAnsiTheme="majorBidi" w:cstheme="majorBidi"/>
            <w:sz w:val="24"/>
            <w:szCs w:val="24"/>
          </w:rPr>
          <w:instrText xml:space="preserve"> PAGE   \* MERGEFORMAT </w:instrText>
        </w:r>
        <w:r w:rsidRPr="00E94946">
          <w:rPr>
            <w:rFonts w:asciiTheme="majorBidi" w:hAnsiTheme="majorBidi" w:cstheme="majorBidi"/>
            <w:sz w:val="24"/>
            <w:szCs w:val="24"/>
          </w:rPr>
          <w:fldChar w:fldCharType="separate"/>
        </w:r>
        <w:r w:rsidR="00DF5C64">
          <w:rPr>
            <w:rFonts w:asciiTheme="majorBidi" w:hAnsiTheme="majorBidi" w:cstheme="majorBidi"/>
            <w:noProof/>
            <w:sz w:val="24"/>
            <w:szCs w:val="24"/>
          </w:rPr>
          <w:t>144</w:t>
        </w:r>
        <w:r w:rsidRPr="00E94946">
          <w:rPr>
            <w:rFonts w:asciiTheme="majorBidi" w:hAnsiTheme="majorBidi" w:cstheme="majorBidi"/>
            <w:noProof/>
            <w:sz w:val="24"/>
            <w:szCs w:val="24"/>
          </w:rPr>
          <w:fldChar w:fldCharType="end"/>
        </w:r>
      </w:p>
    </w:sdtContent>
  </w:sdt>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0CAF2" w14:textId="77777777" w:rsidR="00692CF1" w:rsidRDefault="00692CF1">
    <w:pPr>
      <w:pStyle w:val="Foote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63D16" w14:textId="77777777" w:rsidR="00692CF1" w:rsidRDefault="00692CF1" w:rsidP="00E94946">
    <w:pPr>
      <w:pStyle w:val="Footer"/>
      <w:jc w:val="center"/>
    </w:pPr>
  </w:p>
  <w:p w14:paraId="34722AB8" w14:textId="77777777" w:rsidR="00692CF1" w:rsidRDefault="00692CF1">
    <w:pPr>
      <w:pStyle w:val="Foote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Bidi" w:hAnsiTheme="majorBidi" w:cstheme="majorBidi"/>
        <w:sz w:val="24"/>
        <w:szCs w:val="24"/>
      </w:rPr>
      <w:id w:val="-566032233"/>
      <w:docPartObj>
        <w:docPartGallery w:val="Page Numbers (Bottom of Page)"/>
        <w:docPartUnique/>
      </w:docPartObj>
    </w:sdtPr>
    <w:sdtEndPr>
      <w:rPr>
        <w:noProof/>
      </w:rPr>
    </w:sdtEndPr>
    <w:sdtContent>
      <w:p w14:paraId="39F5525F" w14:textId="47B8FEAB" w:rsidR="00692CF1" w:rsidRPr="00E94946" w:rsidRDefault="00692CF1" w:rsidP="00E94946">
        <w:pPr>
          <w:pStyle w:val="Footer"/>
          <w:jc w:val="center"/>
          <w:rPr>
            <w:rFonts w:asciiTheme="majorBidi" w:hAnsiTheme="majorBidi" w:cstheme="majorBidi"/>
            <w:sz w:val="24"/>
            <w:szCs w:val="24"/>
          </w:rPr>
        </w:pPr>
        <w:r w:rsidRPr="00E94946">
          <w:rPr>
            <w:rFonts w:asciiTheme="majorBidi" w:hAnsiTheme="majorBidi" w:cstheme="majorBidi"/>
            <w:sz w:val="24"/>
            <w:szCs w:val="24"/>
          </w:rPr>
          <w:fldChar w:fldCharType="begin"/>
        </w:r>
        <w:r w:rsidRPr="00E94946">
          <w:rPr>
            <w:rFonts w:asciiTheme="majorBidi" w:hAnsiTheme="majorBidi" w:cstheme="majorBidi"/>
            <w:sz w:val="24"/>
            <w:szCs w:val="24"/>
          </w:rPr>
          <w:instrText xml:space="preserve"> PAGE   \* MERGEFORMAT </w:instrText>
        </w:r>
        <w:r w:rsidRPr="00E94946">
          <w:rPr>
            <w:rFonts w:asciiTheme="majorBidi" w:hAnsiTheme="majorBidi" w:cstheme="majorBidi"/>
            <w:sz w:val="24"/>
            <w:szCs w:val="24"/>
          </w:rPr>
          <w:fldChar w:fldCharType="separate"/>
        </w:r>
        <w:r w:rsidR="00DF5C64">
          <w:rPr>
            <w:rFonts w:asciiTheme="majorBidi" w:hAnsiTheme="majorBidi" w:cstheme="majorBidi"/>
            <w:noProof/>
            <w:sz w:val="24"/>
            <w:szCs w:val="24"/>
          </w:rPr>
          <w:t>193</w:t>
        </w:r>
        <w:r w:rsidRPr="00E94946">
          <w:rPr>
            <w:rFonts w:asciiTheme="majorBidi" w:hAnsiTheme="majorBidi" w:cstheme="majorBidi"/>
            <w:noProof/>
            <w:sz w:val="24"/>
            <w:szCs w:val="24"/>
          </w:rPr>
          <w:fldChar w:fldCharType="end"/>
        </w:r>
      </w:p>
    </w:sdtContent>
  </w:sdt>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01436" w14:textId="77777777" w:rsidR="00692CF1" w:rsidRDefault="00692CF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5663343"/>
      <w:docPartObj>
        <w:docPartGallery w:val="Page Numbers (Bottom of Page)"/>
        <w:docPartUnique/>
      </w:docPartObj>
    </w:sdtPr>
    <w:sdtEndPr>
      <w:rPr>
        <w:noProof/>
      </w:rPr>
    </w:sdtEndPr>
    <w:sdtContent>
      <w:p w14:paraId="60D6F895" w14:textId="5E1ED7ED" w:rsidR="00692CF1" w:rsidRDefault="00692CF1">
        <w:pPr>
          <w:pStyle w:val="Footer"/>
          <w:jc w:val="center"/>
        </w:pPr>
        <w:r>
          <w:fldChar w:fldCharType="begin"/>
        </w:r>
        <w:r>
          <w:instrText xml:space="preserve"> PAGE   \* MERGEFORMAT </w:instrText>
        </w:r>
        <w:r>
          <w:fldChar w:fldCharType="separate"/>
        </w:r>
        <w:r>
          <w:rPr>
            <w:noProof/>
          </w:rPr>
          <w:t>xxiii</w:t>
        </w:r>
        <w:r>
          <w:rPr>
            <w:noProof/>
          </w:rPr>
          <w:fldChar w:fldCharType="end"/>
        </w:r>
      </w:p>
    </w:sdtContent>
  </w:sdt>
  <w:p w14:paraId="320B613E" w14:textId="77777777" w:rsidR="00692CF1" w:rsidRDefault="00692CF1">
    <w:pPr>
      <w:pStyle w:val="Footer"/>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F1FAF" w14:textId="77777777" w:rsidR="00692CF1" w:rsidRDefault="00692CF1" w:rsidP="00E94946">
    <w:pPr>
      <w:pStyle w:val="Footer"/>
      <w:jc w:val="center"/>
    </w:pPr>
  </w:p>
  <w:p w14:paraId="341F2C88" w14:textId="77777777" w:rsidR="00692CF1" w:rsidRDefault="00692CF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45059" w14:textId="77AF3FBB" w:rsidR="00692CF1" w:rsidRDefault="00692CF1" w:rsidP="00B50F61">
    <w:pPr>
      <w:pStyle w:val="Footer"/>
      <w:jc w:val="center"/>
    </w:pPr>
  </w:p>
  <w:p w14:paraId="5F6B676F" w14:textId="77777777" w:rsidR="00692CF1" w:rsidRDefault="00692CF1">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46B72" w14:textId="77777777" w:rsidR="00692CF1" w:rsidRDefault="00692CF1">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9FE51" w14:textId="713404D0" w:rsidR="00692CF1" w:rsidRDefault="00692CF1" w:rsidP="00E94946">
    <w:pPr>
      <w:pStyle w:val="Footer"/>
      <w:jc w:val="center"/>
    </w:pPr>
  </w:p>
  <w:p w14:paraId="34EE60A3" w14:textId="77777777" w:rsidR="00692CF1" w:rsidRDefault="00692CF1">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Bidi" w:hAnsiTheme="majorBidi" w:cstheme="majorBidi"/>
        <w:sz w:val="24"/>
        <w:szCs w:val="24"/>
      </w:rPr>
      <w:id w:val="1507024202"/>
      <w:docPartObj>
        <w:docPartGallery w:val="Page Numbers (Bottom of Page)"/>
        <w:docPartUnique/>
      </w:docPartObj>
    </w:sdtPr>
    <w:sdtEndPr>
      <w:rPr>
        <w:noProof/>
      </w:rPr>
    </w:sdtEndPr>
    <w:sdtContent>
      <w:p w14:paraId="30249E49" w14:textId="3E7444F7" w:rsidR="00692CF1" w:rsidRPr="00E94946" w:rsidRDefault="00692CF1" w:rsidP="00E94946">
        <w:pPr>
          <w:pStyle w:val="Footer"/>
          <w:jc w:val="center"/>
          <w:rPr>
            <w:rFonts w:asciiTheme="majorBidi" w:hAnsiTheme="majorBidi" w:cstheme="majorBidi"/>
            <w:sz w:val="24"/>
            <w:szCs w:val="24"/>
          </w:rPr>
        </w:pPr>
        <w:r w:rsidRPr="00E94946">
          <w:rPr>
            <w:rFonts w:asciiTheme="majorBidi" w:hAnsiTheme="majorBidi" w:cstheme="majorBidi"/>
            <w:sz w:val="24"/>
            <w:szCs w:val="24"/>
          </w:rPr>
          <w:fldChar w:fldCharType="begin"/>
        </w:r>
        <w:r w:rsidRPr="00E94946">
          <w:rPr>
            <w:rFonts w:asciiTheme="majorBidi" w:hAnsiTheme="majorBidi" w:cstheme="majorBidi"/>
            <w:sz w:val="24"/>
            <w:szCs w:val="24"/>
          </w:rPr>
          <w:instrText xml:space="preserve"> PAGE   \* MERGEFORMAT </w:instrText>
        </w:r>
        <w:r w:rsidRPr="00E94946">
          <w:rPr>
            <w:rFonts w:asciiTheme="majorBidi" w:hAnsiTheme="majorBidi" w:cstheme="majorBidi"/>
            <w:sz w:val="24"/>
            <w:szCs w:val="24"/>
          </w:rPr>
          <w:fldChar w:fldCharType="separate"/>
        </w:r>
        <w:r w:rsidR="00DF5C64">
          <w:rPr>
            <w:rFonts w:asciiTheme="majorBidi" w:hAnsiTheme="majorBidi" w:cstheme="majorBidi"/>
            <w:noProof/>
            <w:sz w:val="24"/>
            <w:szCs w:val="24"/>
          </w:rPr>
          <w:t>1</w:t>
        </w:r>
        <w:r w:rsidRPr="00E94946">
          <w:rPr>
            <w:rFonts w:asciiTheme="majorBidi" w:hAnsiTheme="majorBidi" w:cstheme="majorBidi"/>
            <w:noProof/>
            <w:sz w:val="24"/>
            <w:szCs w:val="24"/>
          </w:rPr>
          <w:fldChar w:fldCharType="end"/>
        </w:r>
      </w:p>
    </w:sdtContent>
  </w:sdt>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30E67" w14:textId="77777777" w:rsidR="00692CF1" w:rsidRDefault="00692CF1">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D6339" w14:textId="77777777" w:rsidR="00692CF1" w:rsidRDefault="00692CF1" w:rsidP="00E94946">
    <w:pPr>
      <w:pStyle w:val="Footer"/>
      <w:jc w:val="center"/>
    </w:pPr>
  </w:p>
  <w:p w14:paraId="46D47206" w14:textId="77777777" w:rsidR="00692CF1" w:rsidRDefault="00692CF1">
    <w:pPr>
      <w:pStyle w:val="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Bidi" w:hAnsiTheme="majorBidi" w:cstheme="majorBidi"/>
        <w:sz w:val="24"/>
        <w:szCs w:val="24"/>
      </w:rPr>
      <w:id w:val="709236198"/>
      <w:docPartObj>
        <w:docPartGallery w:val="Page Numbers (Bottom of Page)"/>
        <w:docPartUnique/>
      </w:docPartObj>
    </w:sdtPr>
    <w:sdtEndPr>
      <w:rPr>
        <w:noProof/>
      </w:rPr>
    </w:sdtEndPr>
    <w:sdtContent>
      <w:p w14:paraId="2988A291" w14:textId="0ED48620" w:rsidR="00692CF1" w:rsidRPr="00E94946" w:rsidRDefault="00692CF1" w:rsidP="00E94946">
        <w:pPr>
          <w:pStyle w:val="Footer"/>
          <w:jc w:val="center"/>
          <w:rPr>
            <w:rFonts w:asciiTheme="majorBidi" w:hAnsiTheme="majorBidi" w:cstheme="majorBidi"/>
            <w:sz w:val="24"/>
            <w:szCs w:val="24"/>
          </w:rPr>
        </w:pPr>
        <w:r w:rsidRPr="00E94946">
          <w:rPr>
            <w:rFonts w:asciiTheme="majorBidi" w:hAnsiTheme="majorBidi" w:cstheme="majorBidi"/>
            <w:sz w:val="24"/>
            <w:szCs w:val="24"/>
          </w:rPr>
          <w:fldChar w:fldCharType="begin"/>
        </w:r>
        <w:r w:rsidRPr="00E94946">
          <w:rPr>
            <w:rFonts w:asciiTheme="majorBidi" w:hAnsiTheme="majorBidi" w:cstheme="majorBidi"/>
            <w:sz w:val="24"/>
            <w:szCs w:val="24"/>
          </w:rPr>
          <w:instrText xml:space="preserve"> PAGE   \* MERGEFORMAT </w:instrText>
        </w:r>
        <w:r w:rsidRPr="00E94946">
          <w:rPr>
            <w:rFonts w:asciiTheme="majorBidi" w:hAnsiTheme="majorBidi" w:cstheme="majorBidi"/>
            <w:sz w:val="24"/>
            <w:szCs w:val="24"/>
          </w:rPr>
          <w:fldChar w:fldCharType="separate"/>
        </w:r>
        <w:r w:rsidR="00DF5C64">
          <w:rPr>
            <w:rFonts w:asciiTheme="majorBidi" w:hAnsiTheme="majorBidi" w:cstheme="majorBidi"/>
            <w:noProof/>
            <w:sz w:val="24"/>
            <w:szCs w:val="24"/>
          </w:rPr>
          <w:t>45</w:t>
        </w:r>
        <w:r w:rsidRPr="00E94946">
          <w:rPr>
            <w:rFonts w:asciiTheme="majorBidi" w:hAnsiTheme="majorBidi" w:cstheme="majorBidi"/>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6E6256" w14:textId="77777777" w:rsidR="00406554" w:rsidRDefault="00406554" w:rsidP="00733A2C">
      <w:pPr>
        <w:spacing w:after="0" w:line="240" w:lineRule="auto"/>
      </w:pPr>
      <w:r>
        <w:separator/>
      </w:r>
    </w:p>
  </w:footnote>
  <w:footnote w:type="continuationSeparator" w:id="0">
    <w:p w14:paraId="45C77A73" w14:textId="77777777" w:rsidR="00406554" w:rsidRDefault="00406554" w:rsidP="00733A2C">
      <w:pPr>
        <w:spacing w:after="0" w:line="240" w:lineRule="auto"/>
      </w:pPr>
      <w:r>
        <w:continuationSeparator/>
      </w:r>
    </w:p>
  </w:footnote>
  <w:footnote w:id="1">
    <w:p w14:paraId="2BE4CB92" w14:textId="77777777" w:rsidR="00692CF1" w:rsidRPr="006C2670" w:rsidRDefault="00692CF1" w:rsidP="00E5197F">
      <w:pPr>
        <w:pStyle w:val="FootnoteText"/>
        <w:ind w:firstLine="720"/>
        <w:jc w:val="both"/>
        <w:rPr>
          <w:rFonts w:asciiTheme="majorBidi" w:hAnsiTheme="majorBidi" w:cstheme="majorBidi"/>
        </w:rPr>
      </w:pPr>
      <w:r w:rsidRPr="006C2670">
        <w:rPr>
          <w:rStyle w:val="FootnoteReference"/>
          <w:rFonts w:asciiTheme="majorBidi" w:hAnsiTheme="majorBidi" w:cstheme="majorBidi"/>
        </w:rPr>
        <w:footnoteRef/>
      </w:r>
      <w:r w:rsidRPr="006C2670">
        <w:rPr>
          <w:rFonts w:asciiTheme="majorBidi" w:hAnsiTheme="majorBidi" w:cstheme="majorBidi"/>
        </w:rPr>
        <w:t xml:space="preserve"> Afifuddin Muhajir, </w:t>
      </w:r>
      <w:r w:rsidRPr="001D4D3D">
        <w:rPr>
          <w:rFonts w:asciiTheme="majorBidi" w:hAnsiTheme="majorBidi" w:cstheme="majorBidi"/>
          <w:i/>
          <w:iCs/>
        </w:rPr>
        <w:t xml:space="preserve">Membangun Nalar </w:t>
      </w:r>
      <w:r>
        <w:rPr>
          <w:rFonts w:asciiTheme="majorBidi" w:hAnsiTheme="majorBidi" w:cstheme="majorBidi"/>
          <w:i/>
          <w:iCs/>
        </w:rPr>
        <w:t>Islam</w:t>
      </w:r>
      <w:r w:rsidRPr="001D4D3D">
        <w:rPr>
          <w:rFonts w:asciiTheme="majorBidi" w:hAnsiTheme="majorBidi" w:cstheme="majorBidi"/>
          <w:i/>
          <w:iCs/>
        </w:rPr>
        <w:t xml:space="preserve"> Moderat: Kajian Metodologi</w:t>
      </w:r>
      <w:r w:rsidRPr="006C2670">
        <w:rPr>
          <w:rFonts w:asciiTheme="majorBidi" w:hAnsiTheme="majorBidi" w:cstheme="majorBidi"/>
        </w:rPr>
        <w:t>, (Situbondo: Tanwirul Afkar, 2018), 5.</w:t>
      </w:r>
    </w:p>
  </w:footnote>
  <w:footnote w:id="2">
    <w:p w14:paraId="03626E7E" w14:textId="77777777" w:rsidR="00692CF1" w:rsidRPr="00363A62" w:rsidRDefault="00692CF1" w:rsidP="00E5197F">
      <w:pPr>
        <w:pStyle w:val="FootnoteText"/>
        <w:ind w:firstLine="720"/>
        <w:jc w:val="both"/>
        <w:rPr>
          <w:rFonts w:asciiTheme="majorBidi" w:hAnsiTheme="majorBidi" w:cstheme="majorBidi"/>
        </w:rPr>
      </w:pPr>
      <w:r w:rsidRPr="00363A62">
        <w:rPr>
          <w:rStyle w:val="FootnoteReference"/>
          <w:rFonts w:asciiTheme="majorBidi" w:hAnsiTheme="majorBidi" w:cstheme="majorBidi"/>
        </w:rPr>
        <w:footnoteRef/>
      </w:r>
      <w:r w:rsidRPr="00363A62">
        <w:rPr>
          <w:rFonts w:asciiTheme="majorBidi" w:hAnsiTheme="majorBidi" w:cstheme="majorBidi"/>
        </w:rPr>
        <w:t xml:space="preserve"> Jamal Ma’mur Asmani dan Ahmad Dalhar Muarif, </w:t>
      </w:r>
      <w:r w:rsidRPr="00363A62">
        <w:rPr>
          <w:rFonts w:asciiTheme="majorBidi" w:hAnsiTheme="majorBidi" w:cstheme="majorBidi"/>
          <w:i/>
          <w:iCs/>
        </w:rPr>
        <w:t xml:space="preserve">Dakwah </w:t>
      </w:r>
      <w:r>
        <w:rPr>
          <w:rFonts w:asciiTheme="majorBidi" w:hAnsiTheme="majorBidi" w:cstheme="majorBidi"/>
          <w:i/>
          <w:iCs/>
        </w:rPr>
        <w:t>Islam</w:t>
      </w:r>
      <w:r w:rsidRPr="00363A62">
        <w:rPr>
          <w:rFonts w:asciiTheme="majorBidi" w:hAnsiTheme="majorBidi" w:cstheme="majorBidi"/>
          <w:i/>
          <w:iCs/>
        </w:rPr>
        <w:t xml:space="preserve"> Moderat Ala KH. Afifuddin Muhajir dan KH. Abdul Moqsith Ghazali </w:t>
      </w:r>
      <w:r w:rsidRPr="00363A62">
        <w:rPr>
          <w:rFonts w:asciiTheme="majorBidi" w:hAnsiTheme="majorBidi" w:cstheme="majorBidi"/>
        </w:rPr>
        <w:t>(Yogyakarta: IRCiSoD, 2022), 45.</w:t>
      </w:r>
    </w:p>
  </w:footnote>
  <w:footnote w:id="3">
    <w:p w14:paraId="72359211" w14:textId="77777777" w:rsidR="00692CF1" w:rsidRPr="00D27B15" w:rsidRDefault="00692CF1" w:rsidP="00E5197F">
      <w:pPr>
        <w:pStyle w:val="FootnoteText"/>
        <w:ind w:firstLine="720"/>
      </w:pPr>
      <w:r>
        <w:rPr>
          <w:rStyle w:val="FootnoteReference"/>
        </w:rPr>
        <w:footnoteRef/>
      </w:r>
      <w:r>
        <w:t xml:space="preserve"> </w:t>
      </w:r>
      <w:r w:rsidRPr="00D27B15">
        <w:rPr>
          <w:rFonts w:asciiTheme="majorBidi" w:hAnsiTheme="majorBidi" w:cstheme="majorBidi"/>
        </w:rPr>
        <w:t xml:space="preserve">Budhy Munawar, Rachman, dkk, </w:t>
      </w:r>
      <w:r w:rsidRPr="00CA133B">
        <w:rPr>
          <w:rFonts w:asciiTheme="majorBidi" w:hAnsiTheme="majorBidi" w:cstheme="majorBidi"/>
          <w:i/>
          <w:iCs/>
        </w:rPr>
        <w:t xml:space="preserve">Pemikiran </w:t>
      </w:r>
      <w:r>
        <w:rPr>
          <w:rFonts w:asciiTheme="majorBidi" w:hAnsiTheme="majorBidi" w:cstheme="majorBidi"/>
          <w:i/>
          <w:iCs/>
        </w:rPr>
        <w:t>Islam</w:t>
      </w:r>
      <w:r w:rsidRPr="00CA133B">
        <w:rPr>
          <w:rFonts w:asciiTheme="majorBidi" w:hAnsiTheme="majorBidi" w:cstheme="majorBidi"/>
          <w:i/>
          <w:iCs/>
        </w:rPr>
        <w:t xml:space="preserve"> Nurcholish Madjid</w:t>
      </w:r>
      <w:r w:rsidRPr="00D27B15">
        <w:rPr>
          <w:rFonts w:asciiTheme="majorBidi" w:hAnsiTheme="majorBidi" w:cstheme="majorBidi"/>
        </w:rPr>
        <w:t>, (Bandung: Prodi S2 Agama-Agama UIN Sunan Gunung Djati Bandung, 2022), 164.</w:t>
      </w:r>
    </w:p>
  </w:footnote>
  <w:footnote w:id="4">
    <w:p w14:paraId="0C317C28" w14:textId="77777777" w:rsidR="00692CF1" w:rsidRPr="007649BE" w:rsidRDefault="00692CF1" w:rsidP="00E5197F">
      <w:pPr>
        <w:pStyle w:val="FootnoteText"/>
        <w:ind w:firstLine="720"/>
        <w:jc w:val="both"/>
        <w:rPr>
          <w:rFonts w:asciiTheme="majorBidi" w:hAnsiTheme="majorBidi" w:cstheme="majorBidi"/>
        </w:rPr>
      </w:pPr>
      <w:r w:rsidRPr="007649BE">
        <w:rPr>
          <w:rStyle w:val="FootnoteReference"/>
          <w:rFonts w:asciiTheme="majorBidi" w:hAnsiTheme="majorBidi" w:cstheme="majorBidi"/>
        </w:rPr>
        <w:footnoteRef/>
      </w:r>
      <w:r w:rsidRPr="007649BE">
        <w:rPr>
          <w:rFonts w:asciiTheme="majorBidi" w:hAnsiTheme="majorBidi" w:cstheme="majorBidi"/>
        </w:rPr>
        <w:t xml:space="preserve"> Khairan Muhammad Arif, </w:t>
      </w:r>
      <w:r w:rsidRPr="007649BE">
        <w:rPr>
          <w:rFonts w:asciiTheme="majorBidi" w:hAnsiTheme="majorBidi" w:cstheme="majorBidi"/>
          <w:i/>
          <w:iCs/>
        </w:rPr>
        <w:t xml:space="preserve">Moderasi </w:t>
      </w:r>
      <w:r>
        <w:rPr>
          <w:rFonts w:asciiTheme="majorBidi" w:hAnsiTheme="majorBidi" w:cstheme="majorBidi"/>
          <w:i/>
          <w:iCs/>
        </w:rPr>
        <w:t>Islam</w:t>
      </w:r>
      <w:r w:rsidRPr="007649BE">
        <w:rPr>
          <w:rFonts w:asciiTheme="majorBidi" w:hAnsiTheme="majorBidi" w:cstheme="majorBidi"/>
          <w:i/>
          <w:iCs/>
        </w:rPr>
        <w:t xml:space="preserve"> (</w:t>
      </w:r>
      <w:r w:rsidRPr="00FE286A">
        <w:rPr>
          <w:rFonts w:asciiTheme="majorBidi" w:hAnsiTheme="majorBidi" w:cstheme="majorBidi"/>
          <w:i/>
          <w:iCs/>
        </w:rPr>
        <w:t>Wasathiyah</w:t>
      </w:r>
      <w:r w:rsidRPr="007649BE">
        <w:rPr>
          <w:rFonts w:asciiTheme="majorBidi" w:hAnsiTheme="majorBidi" w:cstheme="majorBidi"/>
          <w:i/>
          <w:iCs/>
        </w:rPr>
        <w:t xml:space="preserve"> </w:t>
      </w:r>
      <w:r>
        <w:rPr>
          <w:rFonts w:asciiTheme="majorBidi" w:hAnsiTheme="majorBidi" w:cstheme="majorBidi"/>
          <w:i/>
          <w:iCs/>
        </w:rPr>
        <w:t>Islam</w:t>
      </w:r>
      <w:r w:rsidRPr="007649BE">
        <w:rPr>
          <w:rFonts w:asciiTheme="majorBidi" w:hAnsiTheme="majorBidi" w:cstheme="majorBidi"/>
          <w:i/>
          <w:iCs/>
        </w:rPr>
        <w:t>) Perspektif Al-Quran, As-Sunnah, Serta Pandangan Para Ulama dan Fuqoha,</w:t>
      </w:r>
      <w:r w:rsidRPr="007649BE">
        <w:rPr>
          <w:rFonts w:asciiTheme="majorBidi" w:hAnsiTheme="majorBidi" w:cstheme="majorBidi"/>
        </w:rPr>
        <w:t xml:space="preserve"> (Universitas </w:t>
      </w:r>
      <w:r>
        <w:rPr>
          <w:rFonts w:asciiTheme="majorBidi" w:hAnsiTheme="majorBidi" w:cstheme="majorBidi"/>
        </w:rPr>
        <w:t>Islam</w:t>
      </w:r>
      <w:r w:rsidRPr="007649BE">
        <w:rPr>
          <w:rFonts w:asciiTheme="majorBidi" w:hAnsiTheme="majorBidi" w:cstheme="majorBidi"/>
        </w:rPr>
        <w:t xml:space="preserve"> As-Syafi’iyah, 2010), 23.</w:t>
      </w:r>
    </w:p>
  </w:footnote>
  <w:footnote w:id="5">
    <w:p w14:paraId="6174C63F" w14:textId="77777777" w:rsidR="00692CF1" w:rsidRPr="00CB5AA9" w:rsidRDefault="00692CF1" w:rsidP="00E5197F">
      <w:pPr>
        <w:pStyle w:val="FootnoteText"/>
        <w:ind w:firstLine="720"/>
        <w:jc w:val="both"/>
        <w:rPr>
          <w:rFonts w:asciiTheme="majorBidi" w:hAnsiTheme="majorBidi" w:cstheme="majorBidi"/>
        </w:rPr>
      </w:pPr>
      <w:r w:rsidRPr="00CB5AA9">
        <w:rPr>
          <w:rStyle w:val="FootnoteReference"/>
          <w:rFonts w:asciiTheme="majorBidi" w:hAnsiTheme="majorBidi" w:cstheme="majorBidi"/>
        </w:rPr>
        <w:footnoteRef/>
      </w:r>
      <w:r w:rsidRPr="00CB5AA9">
        <w:rPr>
          <w:rFonts w:asciiTheme="majorBidi" w:hAnsiTheme="majorBidi" w:cstheme="majorBidi"/>
        </w:rPr>
        <w:t xml:space="preserve"> </w:t>
      </w:r>
      <w:r>
        <w:rPr>
          <w:rFonts w:asciiTheme="majorBidi" w:hAnsiTheme="majorBidi" w:cstheme="majorBidi"/>
        </w:rPr>
        <w:t>Al-Ma’arif, Islam Nusantara</w:t>
      </w:r>
      <w:r w:rsidRPr="00CB5AA9">
        <w:rPr>
          <w:rFonts w:asciiTheme="majorBidi" w:hAnsiTheme="majorBidi" w:cstheme="majorBidi"/>
        </w:rPr>
        <w:t xml:space="preserve">: Studi Epistimologis dan Kritis, </w:t>
      </w:r>
      <w:r>
        <w:rPr>
          <w:rFonts w:asciiTheme="majorBidi" w:hAnsiTheme="majorBidi" w:cstheme="majorBidi"/>
        </w:rPr>
        <w:t>(</w:t>
      </w:r>
      <w:r w:rsidRPr="00CB5AA9">
        <w:rPr>
          <w:rFonts w:asciiTheme="majorBidi" w:hAnsiTheme="majorBidi" w:cstheme="majorBidi"/>
        </w:rPr>
        <w:t>Jurnal Studi Ke</w:t>
      </w:r>
      <w:r>
        <w:rPr>
          <w:rFonts w:asciiTheme="majorBidi" w:hAnsiTheme="majorBidi" w:cstheme="majorBidi"/>
        </w:rPr>
        <w:t>Islam</w:t>
      </w:r>
      <w:r w:rsidRPr="00CB5AA9">
        <w:rPr>
          <w:rFonts w:asciiTheme="majorBidi" w:hAnsiTheme="majorBidi" w:cstheme="majorBidi"/>
        </w:rPr>
        <w:t>an, Vol.15, No.2, 2015</w:t>
      </w:r>
      <w:r>
        <w:rPr>
          <w:rFonts w:asciiTheme="majorBidi" w:hAnsiTheme="majorBidi" w:cstheme="majorBidi"/>
        </w:rPr>
        <w:t>)</w:t>
      </w:r>
    </w:p>
  </w:footnote>
  <w:footnote w:id="6">
    <w:p w14:paraId="57E6562C" w14:textId="77777777" w:rsidR="00692CF1" w:rsidRPr="001D4D3D" w:rsidRDefault="00692CF1" w:rsidP="00E5197F">
      <w:pPr>
        <w:pStyle w:val="FootnoteText"/>
        <w:ind w:firstLine="720"/>
        <w:jc w:val="both"/>
        <w:rPr>
          <w:rFonts w:asciiTheme="majorBidi" w:hAnsiTheme="majorBidi" w:cstheme="majorBidi"/>
        </w:rPr>
      </w:pPr>
      <w:r w:rsidRPr="001D4D3D">
        <w:rPr>
          <w:rStyle w:val="FootnoteReference"/>
          <w:rFonts w:asciiTheme="majorBidi" w:hAnsiTheme="majorBidi" w:cstheme="majorBidi"/>
        </w:rPr>
        <w:footnoteRef/>
      </w:r>
      <w:r w:rsidRPr="001D4D3D">
        <w:rPr>
          <w:rFonts w:asciiTheme="majorBidi" w:hAnsiTheme="majorBidi" w:cstheme="majorBidi"/>
        </w:rPr>
        <w:t xml:space="preserve"> Ahmad Muzakki, </w:t>
      </w:r>
      <w:r w:rsidRPr="001D4D3D">
        <w:rPr>
          <w:rFonts w:asciiTheme="majorBidi" w:hAnsiTheme="majorBidi" w:cstheme="majorBidi"/>
          <w:i/>
          <w:iCs/>
        </w:rPr>
        <w:t xml:space="preserve">Menggali Nilai-Nilai </w:t>
      </w:r>
      <w:r>
        <w:rPr>
          <w:rFonts w:asciiTheme="majorBidi" w:hAnsiTheme="majorBidi" w:cstheme="majorBidi"/>
          <w:i/>
          <w:iCs/>
        </w:rPr>
        <w:t>Islam</w:t>
      </w:r>
      <w:r w:rsidRPr="001D4D3D">
        <w:rPr>
          <w:rFonts w:asciiTheme="majorBidi" w:hAnsiTheme="majorBidi" w:cstheme="majorBidi"/>
          <w:i/>
          <w:iCs/>
        </w:rPr>
        <w:t xml:space="preserve"> </w:t>
      </w:r>
      <w:r w:rsidRPr="00FE286A">
        <w:rPr>
          <w:rFonts w:asciiTheme="majorBidi" w:hAnsiTheme="majorBidi" w:cstheme="majorBidi"/>
          <w:i/>
          <w:iCs/>
        </w:rPr>
        <w:t>Wasathiyah</w:t>
      </w:r>
      <w:r w:rsidRPr="001D4D3D">
        <w:rPr>
          <w:rFonts w:asciiTheme="majorBidi" w:hAnsiTheme="majorBidi" w:cstheme="majorBidi"/>
          <w:i/>
          <w:iCs/>
        </w:rPr>
        <w:t xml:space="preserve"> Dalam Kitab-Kitab Pesantren Sebagai Modalitas Mewujudkan Perdamaian Dunia, </w:t>
      </w:r>
      <w:r w:rsidRPr="001D4D3D">
        <w:rPr>
          <w:rFonts w:asciiTheme="majorBidi" w:hAnsiTheme="majorBidi" w:cstheme="majorBidi"/>
        </w:rPr>
        <w:t>Humanistika: Jurnal Ke</w:t>
      </w:r>
      <w:r>
        <w:rPr>
          <w:rFonts w:asciiTheme="majorBidi" w:hAnsiTheme="majorBidi" w:cstheme="majorBidi"/>
        </w:rPr>
        <w:t>Islam</w:t>
      </w:r>
      <w:r w:rsidRPr="001D4D3D">
        <w:rPr>
          <w:rFonts w:asciiTheme="majorBidi" w:hAnsiTheme="majorBidi" w:cstheme="majorBidi"/>
        </w:rPr>
        <w:t>an Vol. 8 No 2, 2022</w:t>
      </w:r>
      <w:r>
        <w:rPr>
          <w:rFonts w:asciiTheme="majorBidi" w:hAnsiTheme="majorBidi" w:cstheme="majorBidi"/>
        </w:rPr>
        <w:t>, 181.</w:t>
      </w:r>
    </w:p>
  </w:footnote>
  <w:footnote w:id="7">
    <w:p w14:paraId="3A84B66B" w14:textId="77777777" w:rsidR="00692CF1" w:rsidRPr="00A87B1F" w:rsidRDefault="00692CF1" w:rsidP="00E5197F">
      <w:pPr>
        <w:pStyle w:val="FootnoteText"/>
        <w:ind w:firstLine="720"/>
        <w:jc w:val="both"/>
        <w:rPr>
          <w:rFonts w:asciiTheme="majorBidi" w:hAnsiTheme="majorBidi" w:cstheme="majorBidi"/>
        </w:rPr>
      </w:pPr>
      <w:r w:rsidRPr="00A87B1F">
        <w:rPr>
          <w:rStyle w:val="FootnoteReference"/>
          <w:rFonts w:asciiTheme="majorBidi" w:hAnsiTheme="majorBidi" w:cstheme="majorBidi"/>
        </w:rPr>
        <w:footnoteRef/>
      </w:r>
      <w:r w:rsidRPr="00A87B1F">
        <w:rPr>
          <w:rFonts w:asciiTheme="majorBidi" w:hAnsiTheme="majorBidi" w:cstheme="majorBidi"/>
        </w:rPr>
        <w:t xml:space="preserve"> Abdul Majid Dan Dian Andayani, </w:t>
      </w:r>
      <w:r w:rsidRPr="001D4D3D">
        <w:rPr>
          <w:rFonts w:asciiTheme="majorBidi" w:hAnsiTheme="majorBidi" w:cstheme="majorBidi"/>
          <w:i/>
          <w:iCs/>
        </w:rPr>
        <w:t xml:space="preserve">Pendidikan Agama </w:t>
      </w:r>
      <w:r>
        <w:rPr>
          <w:rFonts w:asciiTheme="majorBidi" w:hAnsiTheme="majorBidi" w:cstheme="majorBidi"/>
          <w:i/>
          <w:iCs/>
        </w:rPr>
        <w:t>Islam</w:t>
      </w:r>
      <w:r w:rsidRPr="001D4D3D">
        <w:rPr>
          <w:rFonts w:asciiTheme="majorBidi" w:hAnsiTheme="majorBidi" w:cstheme="majorBidi"/>
          <w:i/>
          <w:iCs/>
        </w:rPr>
        <w:t xml:space="preserve"> Berbasis Kompetensi (Konsep Implementasi Kurikulum 2004</w:t>
      </w:r>
      <w:r w:rsidRPr="00A87B1F">
        <w:rPr>
          <w:rFonts w:asciiTheme="majorBidi" w:hAnsiTheme="majorBidi" w:cstheme="majorBidi"/>
        </w:rPr>
        <w:t>, (Bandung: Remaja Rosdakarya, 2005), 130.</w:t>
      </w:r>
    </w:p>
  </w:footnote>
  <w:footnote w:id="8">
    <w:p w14:paraId="1056F7F2" w14:textId="29FD4096" w:rsidR="00692CF1" w:rsidRPr="00DC4437" w:rsidRDefault="00692CF1" w:rsidP="00E5197F">
      <w:pPr>
        <w:pStyle w:val="FootnoteText"/>
        <w:ind w:firstLine="720"/>
        <w:jc w:val="both"/>
        <w:rPr>
          <w:rFonts w:ascii="Times New Roman" w:hAnsi="Times New Roman" w:cs="Times New Roman"/>
        </w:rPr>
      </w:pPr>
      <w:r w:rsidRPr="00E71DF1">
        <w:rPr>
          <w:rStyle w:val="FootnoteReference"/>
          <w:rFonts w:ascii="Times New Roman" w:hAnsi="Times New Roman" w:cs="Times New Roman"/>
        </w:rPr>
        <w:footnoteRef/>
      </w:r>
      <w:r w:rsidRPr="00E71DF1">
        <w:rPr>
          <w:rFonts w:ascii="Times New Roman" w:hAnsi="Times New Roman" w:cs="Times New Roman"/>
        </w:rPr>
        <w:t xml:space="preserve"> </w:t>
      </w:r>
      <w:r w:rsidRPr="00DC4437">
        <w:rPr>
          <w:rFonts w:ascii="Times New Roman" w:hAnsi="Times New Roman" w:cs="Times New Roman"/>
        </w:rPr>
        <w:t xml:space="preserve">Ainun Alwan Hanif, </w:t>
      </w:r>
      <w:r>
        <w:rPr>
          <w:rFonts w:ascii="Times New Roman" w:hAnsi="Times New Roman" w:cs="Times New Roman"/>
        </w:rPr>
        <w:t xml:space="preserve">“Konsep Nasionalisme </w:t>
      </w:r>
      <w:r w:rsidRPr="00DC4437">
        <w:rPr>
          <w:rFonts w:ascii="Times New Roman" w:hAnsi="Times New Roman" w:cs="Times New Roman"/>
        </w:rPr>
        <w:t>d</w:t>
      </w:r>
      <w:r w:rsidRPr="00E71DF1">
        <w:rPr>
          <w:rFonts w:ascii="Times New Roman" w:hAnsi="Times New Roman" w:cs="Times New Roman"/>
        </w:rPr>
        <w:t xml:space="preserve">alam Kitab </w:t>
      </w:r>
      <w:r>
        <w:rPr>
          <w:rFonts w:ascii="Times New Roman" w:hAnsi="Times New Roman" w:cs="Times New Roman"/>
        </w:rPr>
        <w:t xml:space="preserve">Ìẓat Al-Nāsyiīn </w:t>
      </w:r>
      <w:r w:rsidRPr="00E71DF1">
        <w:rPr>
          <w:rFonts w:ascii="Times New Roman" w:hAnsi="Times New Roman" w:cs="Times New Roman"/>
        </w:rPr>
        <w:t xml:space="preserve"> Karya Syaikh Musthofa</w:t>
      </w:r>
      <w:r>
        <w:rPr>
          <w:rFonts w:ascii="Times New Roman" w:hAnsi="Times New Roman" w:cs="Times New Roman"/>
        </w:rPr>
        <w:t xml:space="preserve"> Al-Ghulayani dan Relevansinya </w:t>
      </w:r>
      <w:r w:rsidRPr="00DC4437">
        <w:rPr>
          <w:rFonts w:ascii="Times New Roman" w:hAnsi="Times New Roman" w:cs="Times New Roman"/>
        </w:rPr>
        <w:t>d</w:t>
      </w:r>
      <w:r w:rsidRPr="00E71DF1">
        <w:rPr>
          <w:rFonts w:ascii="Times New Roman" w:hAnsi="Times New Roman" w:cs="Times New Roman"/>
        </w:rPr>
        <w:t>engan Materi Ajar PKn Kelas V Madrasah Ibtidaiyah</w:t>
      </w:r>
      <w:r w:rsidRPr="00DC4437">
        <w:rPr>
          <w:rFonts w:ascii="Times New Roman" w:hAnsi="Times New Roman" w:cs="Times New Roman"/>
        </w:rPr>
        <w:t>,</w:t>
      </w:r>
      <w:r w:rsidRPr="00E71DF1">
        <w:rPr>
          <w:rFonts w:ascii="Times New Roman" w:hAnsi="Times New Roman" w:cs="Times New Roman"/>
        </w:rPr>
        <w:t>”</w:t>
      </w:r>
      <w:r w:rsidRPr="00DC4437">
        <w:rPr>
          <w:rFonts w:ascii="Times New Roman" w:hAnsi="Times New Roman" w:cs="Times New Roman"/>
        </w:rPr>
        <w:t xml:space="preserve"> (Skripsi, Institut Agama </w:t>
      </w:r>
      <w:r>
        <w:rPr>
          <w:rFonts w:ascii="Times New Roman" w:hAnsi="Times New Roman" w:cs="Times New Roman"/>
        </w:rPr>
        <w:t>Islam</w:t>
      </w:r>
      <w:r w:rsidRPr="00DC4437">
        <w:rPr>
          <w:rFonts w:ascii="Times New Roman" w:hAnsi="Times New Roman" w:cs="Times New Roman"/>
        </w:rPr>
        <w:t xml:space="preserve"> Negeri Ponorogo, Ponorogo, 2020), 56-97.</w:t>
      </w:r>
    </w:p>
  </w:footnote>
  <w:footnote w:id="9">
    <w:p w14:paraId="7372C6EB" w14:textId="6430E18D" w:rsidR="00692CF1" w:rsidRPr="0025658F" w:rsidRDefault="00692CF1" w:rsidP="00E5197F">
      <w:pPr>
        <w:pStyle w:val="FootnoteText"/>
        <w:ind w:firstLine="720"/>
        <w:jc w:val="both"/>
        <w:rPr>
          <w:rFonts w:ascii="Times New Roman" w:hAnsi="Times New Roman" w:cs="Times New Roman"/>
        </w:rPr>
      </w:pPr>
      <w:r w:rsidRPr="00F1420D">
        <w:rPr>
          <w:rStyle w:val="FootnoteReference"/>
          <w:rFonts w:ascii="Times New Roman" w:hAnsi="Times New Roman" w:cs="Times New Roman"/>
        </w:rPr>
        <w:footnoteRef/>
      </w:r>
      <w:r w:rsidRPr="00F1420D">
        <w:rPr>
          <w:rFonts w:ascii="Times New Roman" w:hAnsi="Times New Roman" w:cs="Times New Roman"/>
        </w:rPr>
        <w:t xml:space="preserve"> Rafita Utari</w:t>
      </w:r>
      <w:r w:rsidRPr="0025658F">
        <w:rPr>
          <w:rFonts w:ascii="Times New Roman" w:hAnsi="Times New Roman" w:cs="Times New Roman"/>
        </w:rPr>
        <w:t xml:space="preserve">, </w:t>
      </w:r>
      <w:r>
        <w:rPr>
          <w:rFonts w:ascii="Times New Roman" w:hAnsi="Times New Roman" w:cs="Times New Roman"/>
        </w:rPr>
        <w:t>“Penanaman Nilai-</w:t>
      </w:r>
      <w:r w:rsidRPr="0025658F">
        <w:rPr>
          <w:rFonts w:ascii="Times New Roman" w:hAnsi="Times New Roman" w:cs="Times New Roman"/>
        </w:rPr>
        <w:t>n</w:t>
      </w:r>
      <w:r>
        <w:rPr>
          <w:rFonts w:ascii="Times New Roman" w:hAnsi="Times New Roman" w:cs="Times New Roman"/>
        </w:rPr>
        <w:t xml:space="preserve">ilai Karakter </w:t>
      </w:r>
      <w:r w:rsidRPr="0025658F">
        <w:rPr>
          <w:rFonts w:ascii="Times New Roman" w:hAnsi="Times New Roman" w:cs="Times New Roman"/>
        </w:rPr>
        <w:t>p</w:t>
      </w:r>
      <w:r w:rsidRPr="00F1420D">
        <w:rPr>
          <w:rFonts w:ascii="Times New Roman" w:hAnsi="Times New Roman" w:cs="Times New Roman"/>
        </w:rPr>
        <w:t xml:space="preserve">ada Remaja Studi Analisis Kitab </w:t>
      </w:r>
      <w:r>
        <w:rPr>
          <w:rFonts w:ascii="Times New Roman" w:hAnsi="Times New Roman" w:cs="Times New Roman"/>
        </w:rPr>
        <w:t xml:space="preserve">Ìẓat Al-Nāsyiīn </w:t>
      </w:r>
      <w:r w:rsidRPr="00F1420D">
        <w:rPr>
          <w:rFonts w:ascii="Times New Roman" w:hAnsi="Times New Roman" w:cs="Times New Roman"/>
        </w:rPr>
        <w:t xml:space="preserve"> Karya Syaikh Musthofa Al-Ghulayani</w:t>
      </w:r>
      <w:r w:rsidRPr="0025658F">
        <w:rPr>
          <w:rFonts w:ascii="Times New Roman" w:hAnsi="Times New Roman" w:cs="Times New Roman"/>
        </w:rPr>
        <w:t>,</w:t>
      </w:r>
      <w:r w:rsidRPr="00F1420D">
        <w:rPr>
          <w:rFonts w:ascii="Times New Roman" w:hAnsi="Times New Roman" w:cs="Times New Roman"/>
        </w:rPr>
        <w:t>”</w:t>
      </w:r>
      <w:r w:rsidRPr="0025658F">
        <w:rPr>
          <w:rFonts w:ascii="Times New Roman" w:hAnsi="Times New Roman" w:cs="Times New Roman"/>
        </w:rPr>
        <w:t xml:space="preserve"> (Tesis, </w:t>
      </w:r>
      <w:r w:rsidRPr="00F1420D">
        <w:rPr>
          <w:rFonts w:ascii="Times New Roman" w:hAnsi="Times New Roman" w:cs="Times New Roman"/>
        </w:rPr>
        <w:t xml:space="preserve">Universitas </w:t>
      </w:r>
      <w:r>
        <w:rPr>
          <w:rFonts w:ascii="Times New Roman" w:hAnsi="Times New Roman" w:cs="Times New Roman"/>
        </w:rPr>
        <w:t>Islam</w:t>
      </w:r>
      <w:r w:rsidRPr="00F1420D">
        <w:rPr>
          <w:rFonts w:ascii="Times New Roman" w:hAnsi="Times New Roman" w:cs="Times New Roman"/>
        </w:rPr>
        <w:t xml:space="preserve"> Negeri Sultan Syarif Kasim</w:t>
      </w:r>
      <w:r w:rsidRPr="0025658F">
        <w:rPr>
          <w:rFonts w:ascii="Times New Roman" w:hAnsi="Times New Roman" w:cs="Times New Roman"/>
        </w:rPr>
        <w:t>, Pekanbaru, 2021), 34-77.</w:t>
      </w:r>
    </w:p>
  </w:footnote>
  <w:footnote w:id="10">
    <w:p w14:paraId="15461491" w14:textId="77777777" w:rsidR="00692CF1" w:rsidRPr="0025658F" w:rsidRDefault="00692CF1" w:rsidP="00E5197F">
      <w:pPr>
        <w:pStyle w:val="FootnoteText"/>
        <w:ind w:firstLine="720"/>
        <w:jc w:val="both"/>
        <w:rPr>
          <w:rFonts w:ascii="Times New Roman" w:hAnsi="Times New Roman" w:cs="Times New Roman"/>
        </w:rPr>
      </w:pPr>
      <w:r w:rsidRPr="00F1420D">
        <w:rPr>
          <w:rStyle w:val="FootnoteReference"/>
          <w:rFonts w:ascii="Times New Roman" w:hAnsi="Times New Roman" w:cs="Times New Roman"/>
        </w:rPr>
        <w:footnoteRef/>
      </w:r>
      <w:r w:rsidRPr="00F1420D">
        <w:rPr>
          <w:rFonts w:ascii="Times New Roman" w:hAnsi="Times New Roman" w:cs="Times New Roman"/>
        </w:rPr>
        <w:t xml:space="preserve"> Riska Wahyu Nurcendani</w:t>
      </w:r>
      <w:r w:rsidRPr="0025658F">
        <w:rPr>
          <w:rFonts w:ascii="Times New Roman" w:hAnsi="Times New Roman" w:cs="Times New Roman"/>
        </w:rPr>
        <w:t xml:space="preserve">, </w:t>
      </w:r>
      <w:r>
        <w:rPr>
          <w:rFonts w:ascii="Times New Roman" w:hAnsi="Times New Roman" w:cs="Times New Roman"/>
        </w:rPr>
        <w:t>“Konstruksi Nilai-</w:t>
      </w:r>
      <w:r w:rsidRPr="0025658F">
        <w:rPr>
          <w:rFonts w:ascii="Times New Roman" w:hAnsi="Times New Roman" w:cs="Times New Roman"/>
        </w:rPr>
        <w:t>n</w:t>
      </w:r>
      <w:r w:rsidRPr="00F1420D">
        <w:rPr>
          <w:rFonts w:ascii="Times New Roman" w:hAnsi="Times New Roman" w:cs="Times New Roman"/>
        </w:rPr>
        <w:t xml:space="preserve">ilai </w:t>
      </w:r>
      <w:r>
        <w:rPr>
          <w:rFonts w:ascii="Times New Roman" w:hAnsi="Times New Roman" w:cs="Times New Roman"/>
        </w:rPr>
        <w:t>Islam</w:t>
      </w:r>
      <w:r w:rsidRPr="00F1420D">
        <w:rPr>
          <w:rFonts w:ascii="Times New Roman" w:hAnsi="Times New Roman" w:cs="Times New Roman"/>
        </w:rPr>
        <w:t xml:space="preserve"> </w:t>
      </w:r>
      <w:r w:rsidRPr="00FE286A">
        <w:rPr>
          <w:rFonts w:ascii="Times New Roman" w:hAnsi="Times New Roman" w:cs="Times New Roman"/>
          <w:i/>
        </w:rPr>
        <w:t>Wasathiyah</w:t>
      </w:r>
      <w:r>
        <w:rPr>
          <w:rFonts w:ascii="Times New Roman" w:hAnsi="Times New Roman" w:cs="Times New Roman"/>
        </w:rPr>
        <w:t xml:space="preserve"> </w:t>
      </w:r>
      <w:r w:rsidRPr="0025658F">
        <w:rPr>
          <w:rFonts w:ascii="Times New Roman" w:hAnsi="Times New Roman" w:cs="Times New Roman"/>
        </w:rPr>
        <w:t>d</w:t>
      </w:r>
      <w:r w:rsidRPr="00F1420D">
        <w:rPr>
          <w:rFonts w:ascii="Times New Roman" w:hAnsi="Times New Roman" w:cs="Times New Roman"/>
        </w:rPr>
        <w:t xml:space="preserve">alam Pembelajaran Akidah </w:t>
      </w:r>
      <w:r>
        <w:rPr>
          <w:rFonts w:ascii="Times New Roman" w:hAnsi="Times New Roman" w:cs="Times New Roman"/>
        </w:rPr>
        <w:t xml:space="preserve">Akhlak Berbasis Kurikulum 2013 </w:t>
      </w:r>
      <w:r w:rsidRPr="0025658F">
        <w:rPr>
          <w:rFonts w:ascii="Times New Roman" w:hAnsi="Times New Roman" w:cs="Times New Roman"/>
        </w:rPr>
        <w:t>y</w:t>
      </w:r>
      <w:r>
        <w:rPr>
          <w:rFonts w:ascii="Times New Roman" w:hAnsi="Times New Roman" w:cs="Times New Roman"/>
        </w:rPr>
        <w:t xml:space="preserve">ang Terintegrasi </w:t>
      </w:r>
      <w:r w:rsidRPr="0025658F">
        <w:rPr>
          <w:rFonts w:ascii="Times New Roman" w:hAnsi="Times New Roman" w:cs="Times New Roman"/>
        </w:rPr>
        <w:t>d</w:t>
      </w:r>
      <w:r>
        <w:rPr>
          <w:rFonts w:ascii="Times New Roman" w:hAnsi="Times New Roman" w:cs="Times New Roman"/>
        </w:rPr>
        <w:t xml:space="preserve">engan Kurikulum Pesantren </w:t>
      </w:r>
      <w:r w:rsidRPr="0025658F">
        <w:rPr>
          <w:rFonts w:ascii="Times New Roman" w:hAnsi="Times New Roman" w:cs="Times New Roman"/>
        </w:rPr>
        <w:t>d</w:t>
      </w:r>
      <w:r w:rsidRPr="00F1420D">
        <w:rPr>
          <w:rFonts w:ascii="Times New Roman" w:hAnsi="Times New Roman" w:cs="Times New Roman"/>
        </w:rPr>
        <w:t>i Madrasah Aliyah Al-Mawaddah Ponorogo</w:t>
      </w:r>
      <w:r w:rsidRPr="0025658F">
        <w:rPr>
          <w:rFonts w:ascii="Times New Roman" w:hAnsi="Times New Roman" w:cs="Times New Roman"/>
        </w:rPr>
        <w:t>,</w:t>
      </w:r>
      <w:r w:rsidRPr="00F1420D">
        <w:rPr>
          <w:rFonts w:ascii="Times New Roman" w:hAnsi="Times New Roman" w:cs="Times New Roman"/>
        </w:rPr>
        <w:t>”</w:t>
      </w:r>
      <w:r w:rsidRPr="0025658F">
        <w:rPr>
          <w:rFonts w:ascii="Times New Roman" w:hAnsi="Times New Roman" w:cs="Times New Roman"/>
        </w:rPr>
        <w:t xml:space="preserve"> (Tesis, </w:t>
      </w:r>
      <w:r w:rsidRPr="00F1420D">
        <w:rPr>
          <w:rFonts w:ascii="Times New Roman" w:hAnsi="Times New Roman" w:cs="Times New Roman"/>
        </w:rPr>
        <w:t xml:space="preserve">Universitas </w:t>
      </w:r>
      <w:r>
        <w:rPr>
          <w:rFonts w:ascii="Times New Roman" w:hAnsi="Times New Roman" w:cs="Times New Roman"/>
        </w:rPr>
        <w:t>Islam</w:t>
      </w:r>
      <w:r w:rsidRPr="00F1420D">
        <w:rPr>
          <w:rFonts w:ascii="Times New Roman" w:hAnsi="Times New Roman" w:cs="Times New Roman"/>
        </w:rPr>
        <w:t xml:space="preserve"> Negeri Sunan Kalijaga</w:t>
      </w:r>
      <w:r w:rsidRPr="0025658F">
        <w:rPr>
          <w:rFonts w:ascii="Times New Roman" w:hAnsi="Times New Roman" w:cs="Times New Roman"/>
        </w:rPr>
        <w:t>, Yogyakarta, 2022), 40-79.</w:t>
      </w:r>
    </w:p>
  </w:footnote>
  <w:footnote w:id="11">
    <w:p w14:paraId="3C8FC76F" w14:textId="77777777" w:rsidR="00692CF1" w:rsidRPr="001D4D3D" w:rsidRDefault="00692CF1" w:rsidP="00E5197F">
      <w:pPr>
        <w:pStyle w:val="FootnoteText"/>
        <w:ind w:firstLine="720"/>
        <w:jc w:val="both"/>
        <w:rPr>
          <w:rFonts w:asciiTheme="majorBidi" w:hAnsiTheme="majorBidi" w:cstheme="majorBidi"/>
        </w:rPr>
      </w:pPr>
      <w:r w:rsidRPr="001D4D3D">
        <w:rPr>
          <w:rStyle w:val="FootnoteReference"/>
          <w:rFonts w:asciiTheme="majorBidi" w:hAnsiTheme="majorBidi" w:cstheme="majorBidi"/>
        </w:rPr>
        <w:footnoteRef/>
      </w:r>
      <w:r w:rsidRPr="001D4D3D">
        <w:rPr>
          <w:rFonts w:asciiTheme="majorBidi" w:hAnsiTheme="majorBidi" w:cstheme="majorBidi"/>
        </w:rPr>
        <w:t xml:space="preserve"> Sudaryono, </w:t>
      </w:r>
      <w:r w:rsidRPr="001D4D3D">
        <w:rPr>
          <w:rFonts w:asciiTheme="majorBidi" w:hAnsiTheme="majorBidi" w:cstheme="majorBidi"/>
          <w:i/>
          <w:iCs/>
        </w:rPr>
        <w:t>Metode Penelitian Pendidikan</w:t>
      </w:r>
      <w:r w:rsidRPr="001D4D3D">
        <w:rPr>
          <w:rFonts w:asciiTheme="majorBidi" w:hAnsiTheme="majorBidi" w:cstheme="majorBidi"/>
        </w:rPr>
        <w:t>, (Jakarta: Kencana, 2019), 1.</w:t>
      </w:r>
    </w:p>
  </w:footnote>
  <w:footnote w:id="12">
    <w:p w14:paraId="72E2AF1C" w14:textId="6C8FF44A" w:rsidR="00692CF1" w:rsidRPr="001D4D3D" w:rsidRDefault="00692CF1" w:rsidP="0092764D">
      <w:pPr>
        <w:pStyle w:val="FootnoteText"/>
        <w:ind w:firstLine="720"/>
        <w:jc w:val="both"/>
        <w:rPr>
          <w:rFonts w:asciiTheme="majorBidi" w:hAnsiTheme="majorBidi" w:cstheme="majorBidi"/>
        </w:rPr>
      </w:pPr>
      <w:r w:rsidRPr="001D4D3D">
        <w:rPr>
          <w:rStyle w:val="FootnoteReference"/>
          <w:rFonts w:asciiTheme="majorBidi" w:hAnsiTheme="majorBidi" w:cstheme="majorBidi"/>
        </w:rPr>
        <w:footnoteRef/>
      </w:r>
      <w:r w:rsidRPr="001D4D3D">
        <w:rPr>
          <w:rFonts w:asciiTheme="majorBidi" w:hAnsiTheme="majorBidi" w:cstheme="majorBidi"/>
        </w:rPr>
        <w:t xml:space="preserve"> Fadlilatu Lutfi An Nisak, </w:t>
      </w:r>
      <w:r w:rsidRPr="001D4D3D">
        <w:rPr>
          <w:rFonts w:asciiTheme="majorBidi" w:hAnsiTheme="majorBidi" w:cstheme="majorBidi"/>
          <w:i/>
          <w:iCs/>
        </w:rPr>
        <w:t xml:space="preserve">Skripsi Konsep Tauhid Dalam Kitab Durrah an Nashihin Karya Utsman Ibn Hasan Ibn Ash Shakir Al Khabawi Dan </w:t>
      </w:r>
      <w:r>
        <w:rPr>
          <w:rFonts w:asciiTheme="majorBidi" w:hAnsiTheme="majorBidi" w:cstheme="majorBidi"/>
          <w:i/>
          <w:iCs/>
        </w:rPr>
        <w:t>Relevansinya dengan</w:t>
      </w:r>
      <w:r w:rsidRPr="001D4D3D">
        <w:rPr>
          <w:rFonts w:asciiTheme="majorBidi" w:hAnsiTheme="majorBidi" w:cstheme="majorBidi"/>
          <w:i/>
          <w:iCs/>
        </w:rPr>
        <w:t xml:space="preserve"> Materi </w:t>
      </w:r>
      <w:r>
        <w:rPr>
          <w:rFonts w:asciiTheme="majorBidi" w:hAnsiTheme="majorBidi" w:cstheme="majorBidi"/>
          <w:i/>
          <w:iCs/>
        </w:rPr>
        <w:t>Akidah</w:t>
      </w:r>
      <w:r w:rsidRPr="001D4D3D">
        <w:rPr>
          <w:rFonts w:asciiTheme="majorBidi" w:hAnsiTheme="majorBidi" w:cstheme="majorBidi"/>
          <w:i/>
          <w:iCs/>
        </w:rPr>
        <w:t xml:space="preserve"> Akhlak Kelas X Madrasah Aliyah</w:t>
      </w:r>
      <w:r w:rsidRPr="001D4D3D">
        <w:rPr>
          <w:rFonts w:asciiTheme="majorBidi" w:hAnsiTheme="majorBidi" w:cstheme="majorBidi"/>
        </w:rPr>
        <w:t>, (Ponorogo: IAIN Ponorogo, 2021), 12.</w:t>
      </w:r>
    </w:p>
  </w:footnote>
  <w:footnote w:id="13">
    <w:p w14:paraId="7D64B171" w14:textId="77777777" w:rsidR="00692CF1" w:rsidRPr="001D4D3D" w:rsidRDefault="00692CF1" w:rsidP="00E5197F">
      <w:pPr>
        <w:pStyle w:val="FootnoteText"/>
        <w:ind w:firstLine="720"/>
        <w:jc w:val="both"/>
        <w:rPr>
          <w:rFonts w:asciiTheme="majorBidi" w:hAnsiTheme="majorBidi" w:cstheme="majorBidi"/>
        </w:rPr>
      </w:pPr>
      <w:r w:rsidRPr="001D4D3D">
        <w:rPr>
          <w:rStyle w:val="FootnoteReference"/>
          <w:rFonts w:asciiTheme="majorBidi" w:hAnsiTheme="majorBidi" w:cstheme="majorBidi"/>
        </w:rPr>
        <w:footnoteRef/>
      </w:r>
      <w:r w:rsidRPr="001D4D3D">
        <w:rPr>
          <w:rFonts w:asciiTheme="majorBidi" w:hAnsiTheme="majorBidi" w:cstheme="majorBidi"/>
        </w:rPr>
        <w:t xml:space="preserve"> Bachtiar.</w:t>
      </w:r>
      <w:r>
        <w:rPr>
          <w:rFonts w:asciiTheme="majorBidi" w:hAnsiTheme="majorBidi" w:cstheme="majorBidi"/>
        </w:rPr>
        <w:t xml:space="preserve"> </w:t>
      </w:r>
      <w:r w:rsidRPr="001D4D3D">
        <w:rPr>
          <w:rFonts w:asciiTheme="majorBidi" w:hAnsiTheme="majorBidi" w:cstheme="majorBidi"/>
        </w:rPr>
        <w:t xml:space="preserve">S. Bachri, </w:t>
      </w:r>
      <w:r w:rsidRPr="001D4D3D">
        <w:rPr>
          <w:rFonts w:asciiTheme="majorBidi" w:hAnsiTheme="majorBidi" w:cstheme="majorBidi"/>
          <w:i/>
          <w:iCs/>
        </w:rPr>
        <w:t>Meyakinkan Validitas Data Melalui Tringulasi Pada PenelitiaN Kualitatif</w:t>
      </w:r>
      <w:r w:rsidRPr="001D4D3D">
        <w:rPr>
          <w:rFonts w:asciiTheme="majorBidi" w:hAnsiTheme="majorBidi" w:cstheme="majorBidi"/>
        </w:rPr>
        <w:t>, Jurnal Teknologi Pndidikan, No. 1 Vol. 10, 2010, 54.</w:t>
      </w:r>
    </w:p>
  </w:footnote>
  <w:footnote w:id="14">
    <w:p w14:paraId="1AF82806" w14:textId="77777777" w:rsidR="00692CF1" w:rsidRPr="00B629D2" w:rsidRDefault="00692CF1" w:rsidP="00E5197F">
      <w:pPr>
        <w:pStyle w:val="FootnoteText"/>
        <w:ind w:firstLine="720"/>
        <w:jc w:val="both"/>
      </w:pPr>
      <w:r w:rsidRPr="001D4D3D">
        <w:rPr>
          <w:rStyle w:val="FootnoteReference"/>
          <w:rFonts w:asciiTheme="majorBidi" w:hAnsiTheme="majorBidi" w:cstheme="majorBidi"/>
        </w:rPr>
        <w:footnoteRef/>
      </w:r>
      <w:r w:rsidRPr="001D4D3D">
        <w:rPr>
          <w:rFonts w:asciiTheme="majorBidi" w:hAnsiTheme="majorBidi" w:cstheme="majorBidi"/>
        </w:rPr>
        <w:t xml:space="preserve"> Yoyo Zakaria Anshori</w:t>
      </w:r>
      <w:r w:rsidRPr="001D4D3D">
        <w:rPr>
          <w:rFonts w:asciiTheme="majorBidi" w:hAnsiTheme="majorBidi" w:cstheme="majorBidi"/>
          <w:i/>
          <w:iCs/>
        </w:rPr>
        <w:t xml:space="preserve">, </w:t>
      </w:r>
      <w:r>
        <w:rPr>
          <w:rFonts w:asciiTheme="majorBidi" w:hAnsiTheme="majorBidi" w:cstheme="majorBidi"/>
          <w:i/>
          <w:iCs/>
        </w:rPr>
        <w:t>Islam</w:t>
      </w:r>
      <w:r w:rsidRPr="001D4D3D">
        <w:rPr>
          <w:rFonts w:asciiTheme="majorBidi" w:hAnsiTheme="majorBidi" w:cstheme="majorBidi"/>
          <w:i/>
          <w:iCs/>
        </w:rPr>
        <w:t xml:space="preserve"> Dan Pendidikan Multikultural</w:t>
      </w:r>
      <w:r w:rsidRPr="001D4D3D">
        <w:rPr>
          <w:rFonts w:asciiTheme="majorBidi" w:hAnsiTheme="majorBidi" w:cstheme="majorBidi"/>
        </w:rPr>
        <w:t>, Jurnal Cakrawala Pendas, p-ISSN: 2442-7470 e-ISSN: 2579-4442, Vol. 5 No. 2, 2019, 111.</w:t>
      </w:r>
    </w:p>
  </w:footnote>
  <w:footnote w:id="15">
    <w:p w14:paraId="58DAD00D" w14:textId="6F4E8104" w:rsidR="00692CF1" w:rsidRPr="00B61925" w:rsidRDefault="00692CF1" w:rsidP="00B61925">
      <w:pPr>
        <w:pStyle w:val="FootnoteText"/>
        <w:ind w:firstLine="720"/>
        <w:jc w:val="both"/>
        <w:rPr>
          <w:rFonts w:asciiTheme="majorBidi" w:hAnsiTheme="majorBidi" w:cstheme="majorBidi"/>
        </w:rPr>
      </w:pPr>
      <w:r w:rsidRPr="00B61925">
        <w:rPr>
          <w:rStyle w:val="FootnoteReference"/>
          <w:rFonts w:asciiTheme="majorBidi" w:hAnsiTheme="majorBidi" w:cstheme="majorBidi"/>
        </w:rPr>
        <w:footnoteRef/>
      </w:r>
      <w:r w:rsidRPr="00B61925">
        <w:rPr>
          <w:rFonts w:asciiTheme="majorBidi" w:hAnsiTheme="majorBidi" w:cstheme="majorBidi"/>
        </w:rPr>
        <w:t xml:space="preserve"> Mamik, </w:t>
      </w:r>
      <w:r w:rsidRPr="00B61925">
        <w:rPr>
          <w:rFonts w:asciiTheme="majorBidi" w:hAnsiTheme="majorBidi" w:cstheme="majorBidi"/>
          <w:i/>
          <w:iCs/>
        </w:rPr>
        <w:t xml:space="preserve">Metodologi Kualitatif, </w:t>
      </w:r>
      <w:r w:rsidRPr="00B61925">
        <w:rPr>
          <w:rFonts w:asciiTheme="majorBidi" w:hAnsiTheme="majorBidi" w:cstheme="majorBidi"/>
        </w:rPr>
        <w:t>(Sidoarjo: Zifatama Jawara, 2015), 135</w:t>
      </w:r>
    </w:p>
  </w:footnote>
  <w:footnote w:id="16">
    <w:p w14:paraId="4C169BAE" w14:textId="69A28EB8" w:rsidR="00692CF1" w:rsidRPr="00B61925" w:rsidRDefault="00692CF1" w:rsidP="00B61925">
      <w:pPr>
        <w:pStyle w:val="FootnoteText"/>
        <w:ind w:firstLine="720"/>
        <w:jc w:val="both"/>
        <w:rPr>
          <w:i/>
          <w:iCs/>
        </w:rPr>
      </w:pPr>
      <w:r w:rsidRPr="00B61925">
        <w:rPr>
          <w:rStyle w:val="FootnoteReference"/>
          <w:rFonts w:asciiTheme="majorBidi" w:hAnsiTheme="majorBidi" w:cstheme="majorBidi"/>
        </w:rPr>
        <w:footnoteRef/>
      </w:r>
      <w:r w:rsidRPr="00B61925">
        <w:rPr>
          <w:rFonts w:asciiTheme="majorBidi" w:hAnsiTheme="majorBidi" w:cstheme="majorBidi"/>
        </w:rPr>
        <w:t xml:space="preserve"> Fajria Munirah, </w:t>
      </w:r>
      <w:r w:rsidRPr="00B61925">
        <w:rPr>
          <w:rFonts w:asciiTheme="majorBidi" w:hAnsiTheme="majorBidi" w:cstheme="majorBidi"/>
          <w:i/>
          <w:iCs/>
        </w:rPr>
        <w:t xml:space="preserve">Analisis Isi Deskripstif Rubrik Harian “XP Re Si” Kaltim Pasca Periode Maret-April 2013, </w:t>
      </w:r>
      <w:r w:rsidRPr="00B61925">
        <w:rPr>
          <w:rFonts w:asciiTheme="majorBidi" w:hAnsiTheme="majorBidi" w:cstheme="majorBidi"/>
        </w:rPr>
        <w:t>EJurnal Ilmu Komunikasi, Vol. 3, No. 1, 2015, 190.</w:t>
      </w:r>
      <w:r>
        <w:rPr>
          <w:i/>
          <w:iCs/>
        </w:rPr>
        <w:t xml:space="preserve"> </w:t>
      </w:r>
    </w:p>
  </w:footnote>
  <w:footnote w:id="17">
    <w:p w14:paraId="75760403" w14:textId="77777777" w:rsidR="00692CF1" w:rsidRPr="00A620A5" w:rsidRDefault="00692CF1" w:rsidP="00DB3E36">
      <w:pPr>
        <w:pStyle w:val="FootnoteText"/>
        <w:ind w:firstLine="720"/>
        <w:jc w:val="both"/>
      </w:pPr>
      <w:r w:rsidRPr="001D4D3D">
        <w:rPr>
          <w:rStyle w:val="FootnoteReference"/>
          <w:rFonts w:asciiTheme="majorBidi" w:hAnsiTheme="majorBidi" w:cstheme="majorBidi"/>
        </w:rPr>
        <w:footnoteRef/>
      </w:r>
      <w:r w:rsidRPr="001D4D3D">
        <w:rPr>
          <w:rFonts w:asciiTheme="majorBidi" w:hAnsiTheme="majorBidi" w:cstheme="majorBidi"/>
        </w:rPr>
        <w:t xml:space="preserve"> Tim Penyusun, </w:t>
      </w:r>
      <w:r w:rsidRPr="001D4D3D">
        <w:rPr>
          <w:rFonts w:asciiTheme="majorBidi" w:hAnsiTheme="majorBidi" w:cstheme="majorBidi"/>
          <w:i/>
          <w:iCs/>
        </w:rPr>
        <w:t>Pedoman Penulisan Skripsi Fakultas Tarbiyah dan Ilmu Keguruan</w:t>
      </w:r>
      <w:r w:rsidRPr="001D4D3D">
        <w:rPr>
          <w:rFonts w:asciiTheme="majorBidi" w:hAnsiTheme="majorBidi" w:cstheme="majorBidi"/>
        </w:rPr>
        <w:t>, (Ponorogo: IAIN Ponorogo, 2020), 54.</w:t>
      </w:r>
      <w:r>
        <w:t xml:space="preserve"> </w:t>
      </w:r>
    </w:p>
  </w:footnote>
  <w:footnote w:id="18">
    <w:p w14:paraId="4B84D156" w14:textId="77777777" w:rsidR="00692CF1" w:rsidRPr="003543DE" w:rsidRDefault="00692CF1" w:rsidP="00E5197F">
      <w:pPr>
        <w:pStyle w:val="FootnoteText"/>
        <w:ind w:firstLine="720"/>
        <w:jc w:val="both"/>
        <w:rPr>
          <w:rFonts w:asciiTheme="majorBidi" w:hAnsiTheme="majorBidi" w:cstheme="majorBidi"/>
        </w:rPr>
      </w:pPr>
      <w:r w:rsidRPr="003543DE">
        <w:rPr>
          <w:rStyle w:val="FootnoteReference"/>
          <w:rFonts w:asciiTheme="majorBidi" w:hAnsiTheme="majorBidi" w:cstheme="majorBidi"/>
        </w:rPr>
        <w:footnoteRef/>
      </w:r>
      <w:r w:rsidRPr="003543DE">
        <w:rPr>
          <w:rFonts w:asciiTheme="majorBidi" w:hAnsiTheme="majorBidi" w:cstheme="majorBidi"/>
        </w:rPr>
        <w:t xml:space="preserve"> M. Quraish Shihab, </w:t>
      </w:r>
      <w:r w:rsidRPr="00FE286A">
        <w:rPr>
          <w:rFonts w:asciiTheme="majorBidi" w:hAnsiTheme="majorBidi" w:cstheme="majorBidi"/>
          <w:i/>
          <w:iCs/>
        </w:rPr>
        <w:t>Wasathiyah</w:t>
      </w:r>
      <w:r w:rsidRPr="003543DE">
        <w:rPr>
          <w:rFonts w:asciiTheme="majorBidi" w:hAnsiTheme="majorBidi" w:cstheme="majorBidi"/>
          <w:i/>
          <w:iCs/>
        </w:rPr>
        <w:t xml:space="preserve">: Wawasan </w:t>
      </w:r>
      <w:r>
        <w:rPr>
          <w:rFonts w:asciiTheme="majorBidi" w:hAnsiTheme="majorBidi" w:cstheme="majorBidi"/>
          <w:i/>
          <w:iCs/>
        </w:rPr>
        <w:t>Islam</w:t>
      </w:r>
      <w:r w:rsidRPr="003543DE">
        <w:rPr>
          <w:rFonts w:asciiTheme="majorBidi" w:hAnsiTheme="majorBidi" w:cstheme="majorBidi"/>
          <w:i/>
          <w:iCs/>
        </w:rPr>
        <w:t xml:space="preserve"> Tentang Moderasi Beragama, </w:t>
      </w:r>
      <w:r w:rsidRPr="003543DE">
        <w:rPr>
          <w:rFonts w:asciiTheme="majorBidi" w:hAnsiTheme="majorBidi" w:cstheme="majorBidi"/>
        </w:rPr>
        <w:t>(Tangerang: PT. Lentera Hati, 2019), 2.</w:t>
      </w:r>
    </w:p>
  </w:footnote>
  <w:footnote w:id="19">
    <w:p w14:paraId="415FBFF6" w14:textId="77777777" w:rsidR="00692CF1" w:rsidRPr="007B4BAE" w:rsidRDefault="00692CF1" w:rsidP="00E5197F">
      <w:pPr>
        <w:pStyle w:val="FootnoteText"/>
        <w:ind w:firstLine="720"/>
        <w:rPr>
          <w:rFonts w:asciiTheme="majorBidi" w:hAnsiTheme="majorBidi" w:cstheme="majorBidi"/>
        </w:rPr>
      </w:pPr>
      <w:r w:rsidRPr="007B4BAE">
        <w:rPr>
          <w:rStyle w:val="FootnoteReference"/>
          <w:rFonts w:asciiTheme="majorBidi" w:hAnsiTheme="majorBidi" w:cstheme="majorBidi"/>
        </w:rPr>
        <w:footnoteRef/>
      </w:r>
      <w:r w:rsidRPr="007B4BAE">
        <w:rPr>
          <w:rFonts w:asciiTheme="majorBidi" w:hAnsiTheme="majorBidi" w:cstheme="majorBidi"/>
        </w:rPr>
        <w:t xml:space="preserve"> Mahmud Arif, </w:t>
      </w:r>
      <w:r w:rsidRPr="008B7626">
        <w:rPr>
          <w:rFonts w:asciiTheme="majorBidi" w:hAnsiTheme="majorBidi" w:cstheme="majorBidi"/>
          <w:i/>
          <w:iCs/>
        </w:rPr>
        <w:t xml:space="preserve">Moderasi </w:t>
      </w:r>
      <w:r>
        <w:rPr>
          <w:rFonts w:asciiTheme="majorBidi" w:hAnsiTheme="majorBidi" w:cstheme="majorBidi"/>
          <w:i/>
          <w:iCs/>
        </w:rPr>
        <w:t>Islam</w:t>
      </w:r>
      <w:r w:rsidRPr="008B7626">
        <w:rPr>
          <w:rFonts w:asciiTheme="majorBidi" w:hAnsiTheme="majorBidi" w:cstheme="majorBidi"/>
          <w:i/>
          <w:iCs/>
        </w:rPr>
        <w:t xml:space="preserve"> dan Kebebasan Beragama Perspektif Mohamed Yatim &amp; Thaha Jabir Al-Alwani </w:t>
      </w:r>
      <w:r w:rsidRPr="007B4BAE">
        <w:rPr>
          <w:rFonts w:asciiTheme="majorBidi" w:hAnsiTheme="majorBidi" w:cstheme="majorBidi"/>
        </w:rPr>
        <w:t>(Yogyakarta: Deepuplish, 2020), 12.</w:t>
      </w:r>
    </w:p>
  </w:footnote>
  <w:footnote w:id="20">
    <w:p w14:paraId="1154138A" w14:textId="77777777" w:rsidR="00692CF1" w:rsidRPr="00925775" w:rsidRDefault="00692CF1" w:rsidP="00E5197F">
      <w:pPr>
        <w:pStyle w:val="FootnoteText"/>
        <w:ind w:firstLine="720"/>
        <w:jc w:val="both"/>
        <w:rPr>
          <w:rFonts w:asciiTheme="majorBidi" w:hAnsiTheme="majorBidi" w:cstheme="majorBidi"/>
        </w:rPr>
      </w:pPr>
      <w:r w:rsidRPr="00925775">
        <w:rPr>
          <w:rStyle w:val="FootnoteReference"/>
          <w:rFonts w:asciiTheme="majorBidi" w:hAnsiTheme="majorBidi" w:cstheme="majorBidi"/>
        </w:rPr>
        <w:footnoteRef/>
      </w:r>
      <w:r w:rsidRPr="00925775">
        <w:rPr>
          <w:rStyle w:val="FootnoteReference"/>
          <w:rFonts w:asciiTheme="majorBidi" w:hAnsiTheme="majorBidi" w:cstheme="majorBidi"/>
          <w:vertAlign w:val="baseline"/>
        </w:rPr>
        <w:t xml:space="preserve"> Abu Amar, Nilai </w:t>
      </w:r>
      <w:r>
        <w:rPr>
          <w:rStyle w:val="FootnoteReference"/>
          <w:rFonts w:asciiTheme="majorBidi" w:hAnsiTheme="majorBidi" w:cstheme="majorBidi"/>
          <w:vertAlign w:val="baseline"/>
        </w:rPr>
        <w:t>Islam</w:t>
      </w:r>
      <w:r w:rsidRPr="00925775">
        <w:rPr>
          <w:rStyle w:val="FootnoteReference"/>
          <w:rFonts w:asciiTheme="majorBidi" w:hAnsiTheme="majorBidi" w:cstheme="majorBidi"/>
          <w:vertAlign w:val="baseline"/>
        </w:rPr>
        <w:t xml:space="preserve"> </w:t>
      </w:r>
      <w:r w:rsidRPr="00FE286A">
        <w:rPr>
          <w:rStyle w:val="FootnoteReference"/>
          <w:rFonts w:asciiTheme="majorBidi" w:hAnsiTheme="majorBidi" w:cstheme="majorBidi"/>
          <w:i/>
          <w:vertAlign w:val="baseline"/>
        </w:rPr>
        <w:t>Wasathiyah</w:t>
      </w:r>
      <w:r w:rsidRPr="00925775">
        <w:rPr>
          <w:rStyle w:val="FootnoteReference"/>
          <w:rFonts w:asciiTheme="majorBidi" w:hAnsiTheme="majorBidi" w:cstheme="majorBidi"/>
          <w:vertAlign w:val="baseline"/>
        </w:rPr>
        <w:t>-Toleran Dalam Kurikulum Madrasah Aliyah Program Keagamaan (Cendekia, Volume 10, No. 02, Oktober 2018), 201.</w:t>
      </w:r>
    </w:p>
  </w:footnote>
  <w:footnote w:id="21">
    <w:p w14:paraId="617E606F" w14:textId="77777777" w:rsidR="00692CF1" w:rsidRPr="00E378B6" w:rsidRDefault="00692CF1" w:rsidP="00E5197F">
      <w:pPr>
        <w:pStyle w:val="FootnoteText"/>
        <w:ind w:firstLine="720"/>
        <w:jc w:val="both"/>
        <w:rPr>
          <w:rFonts w:asciiTheme="majorBidi" w:hAnsiTheme="majorBidi" w:cstheme="majorBidi"/>
          <w:i/>
          <w:iCs/>
        </w:rPr>
      </w:pPr>
      <w:r w:rsidRPr="00E378B6">
        <w:rPr>
          <w:rStyle w:val="FootnoteReference"/>
          <w:rFonts w:asciiTheme="majorBidi" w:hAnsiTheme="majorBidi" w:cstheme="majorBidi"/>
        </w:rPr>
        <w:footnoteRef/>
      </w:r>
      <w:r w:rsidRPr="00E378B6">
        <w:rPr>
          <w:rFonts w:asciiTheme="majorBidi" w:hAnsiTheme="majorBidi" w:cstheme="majorBidi"/>
        </w:rPr>
        <w:t xml:space="preserve"> Riska Wahyu Nurcendani, </w:t>
      </w:r>
      <w:r w:rsidRPr="00E378B6">
        <w:rPr>
          <w:rFonts w:asciiTheme="majorBidi" w:hAnsiTheme="majorBidi" w:cstheme="majorBidi"/>
          <w:i/>
          <w:iCs/>
        </w:rPr>
        <w:t xml:space="preserve">Tesis: Konstruksi Nilai-Nilai </w:t>
      </w:r>
      <w:r>
        <w:rPr>
          <w:rFonts w:asciiTheme="majorBidi" w:hAnsiTheme="majorBidi" w:cstheme="majorBidi"/>
          <w:i/>
          <w:iCs/>
        </w:rPr>
        <w:t>Islam</w:t>
      </w:r>
      <w:r w:rsidRPr="00E378B6">
        <w:rPr>
          <w:rFonts w:asciiTheme="majorBidi" w:hAnsiTheme="majorBidi" w:cstheme="majorBidi"/>
          <w:i/>
          <w:iCs/>
        </w:rPr>
        <w:t xml:space="preserve"> </w:t>
      </w:r>
      <w:r w:rsidRPr="00FE286A">
        <w:rPr>
          <w:rFonts w:asciiTheme="majorBidi" w:hAnsiTheme="majorBidi" w:cstheme="majorBidi"/>
          <w:i/>
          <w:iCs/>
        </w:rPr>
        <w:t>Wasathiyah</w:t>
      </w:r>
      <w:r w:rsidRPr="00E378B6">
        <w:rPr>
          <w:rFonts w:asciiTheme="majorBidi" w:hAnsiTheme="majorBidi" w:cstheme="majorBidi"/>
          <w:i/>
          <w:iCs/>
        </w:rPr>
        <w:t xml:space="preserve"> Dalam Pembelajaran </w:t>
      </w:r>
      <w:r>
        <w:rPr>
          <w:rFonts w:asciiTheme="majorBidi" w:hAnsiTheme="majorBidi" w:cstheme="majorBidi"/>
          <w:i/>
          <w:iCs/>
        </w:rPr>
        <w:t>Akidah Akhlak</w:t>
      </w:r>
      <w:r w:rsidRPr="00E378B6">
        <w:rPr>
          <w:rFonts w:asciiTheme="majorBidi" w:hAnsiTheme="majorBidi" w:cstheme="majorBidi"/>
          <w:i/>
          <w:iCs/>
        </w:rPr>
        <w:t xml:space="preserve"> Berbasis Kurikulum 2013 Yang Terintegrasi Dengan Kurikulum Pesantren Di Madrasah Aliyah Al-Mawaddah Ponorogo, </w:t>
      </w:r>
      <w:r w:rsidRPr="00E378B6">
        <w:rPr>
          <w:rFonts w:asciiTheme="majorBidi" w:hAnsiTheme="majorBidi" w:cstheme="majorBidi"/>
        </w:rPr>
        <w:t>(Yogyakarta: UIN Sunan Kalijaga, 2022), 19.</w:t>
      </w:r>
      <w:r w:rsidRPr="00E378B6">
        <w:rPr>
          <w:rFonts w:asciiTheme="majorBidi" w:hAnsiTheme="majorBidi" w:cstheme="majorBidi"/>
          <w:i/>
          <w:iCs/>
        </w:rPr>
        <w:t xml:space="preserve"> </w:t>
      </w:r>
    </w:p>
  </w:footnote>
  <w:footnote w:id="22">
    <w:p w14:paraId="48467138" w14:textId="77777777" w:rsidR="00692CF1" w:rsidRPr="00D467A3" w:rsidRDefault="00692CF1" w:rsidP="00E5197F">
      <w:pPr>
        <w:pStyle w:val="FootnoteText"/>
        <w:ind w:firstLine="720"/>
        <w:jc w:val="both"/>
        <w:rPr>
          <w:rFonts w:asciiTheme="majorBidi" w:hAnsiTheme="majorBidi" w:cstheme="majorBidi"/>
        </w:rPr>
      </w:pPr>
      <w:r w:rsidRPr="00D467A3">
        <w:rPr>
          <w:rStyle w:val="FootnoteReference"/>
          <w:rFonts w:asciiTheme="majorBidi" w:hAnsiTheme="majorBidi" w:cstheme="majorBidi"/>
        </w:rPr>
        <w:footnoteRef/>
      </w:r>
      <w:r w:rsidRPr="00D467A3">
        <w:rPr>
          <w:rFonts w:asciiTheme="majorBidi" w:hAnsiTheme="majorBidi" w:cstheme="majorBidi"/>
        </w:rPr>
        <w:t xml:space="preserve"> Kamrani Buseri, </w:t>
      </w:r>
      <w:r>
        <w:rPr>
          <w:rFonts w:asciiTheme="majorBidi" w:hAnsiTheme="majorBidi" w:cstheme="majorBidi"/>
          <w:i/>
          <w:iCs/>
        </w:rPr>
        <w:t>Islam</w:t>
      </w:r>
      <w:r w:rsidRPr="00D467A3">
        <w:rPr>
          <w:rFonts w:asciiTheme="majorBidi" w:hAnsiTheme="majorBidi" w:cstheme="majorBidi"/>
          <w:i/>
          <w:iCs/>
        </w:rPr>
        <w:t xml:space="preserve"> </w:t>
      </w:r>
      <w:r w:rsidRPr="00FE286A">
        <w:rPr>
          <w:rFonts w:asciiTheme="majorBidi" w:hAnsiTheme="majorBidi" w:cstheme="majorBidi"/>
          <w:i/>
          <w:iCs/>
        </w:rPr>
        <w:t>Wasathiyah</w:t>
      </w:r>
      <w:r w:rsidRPr="00D467A3">
        <w:rPr>
          <w:rFonts w:asciiTheme="majorBidi" w:hAnsiTheme="majorBidi" w:cstheme="majorBidi"/>
          <w:i/>
          <w:iCs/>
        </w:rPr>
        <w:t xml:space="preserve"> Dalam Perspektif Pendidikan, </w:t>
      </w:r>
      <w:r w:rsidRPr="00D467A3">
        <w:rPr>
          <w:rFonts w:asciiTheme="majorBidi" w:hAnsiTheme="majorBidi" w:cstheme="majorBidi"/>
        </w:rPr>
        <w:t>(IAIN Antasari Institutional Repository, 2015), 4.</w:t>
      </w:r>
    </w:p>
  </w:footnote>
  <w:footnote w:id="23">
    <w:p w14:paraId="51724497" w14:textId="77777777" w:rsidR="00692CF1" w:rsidRPr="00E621A3" w:rsidRDefault="00692CF1" w:rsidP="00E5197F">
      <w:pPr>
        <w:pStyle w:val="FootnoteText"/>
        <w:ind w:firstLine="720"/>
        <w:jc w:val="both"/>
        <w:rPr>
          <w:rFonts w:asciiTheme="majorBidi" w:hAnsiTheme="majorBidi" w:cstheme="majorBidi"/>
        </w:rPr>
      </w:pPr>
      <w:r w:rsidRPr="00E621A3">
        <w:rPr>
          <w:rStyle w:val="FootnoteReference"/>
          <w:rFonts w:asciiTheme="majorBidi" w:hAnsiTheme="majorBidi" w:cstheme="majorBidi"/>
        </w:rPr>
        <w:footnoteRef/>
      </w:r>
      <w:r w:rsidRPr="00E621A3">
        <w:rPr>
          <w:rFonts w:asciiTheme="majorBidi" w:hAnsiTheme="majorBidi" w:cstheme="majorBidi"/>
        </w:rPr>
        <w:t xml:space="preserve"> M. Quraish Shihab, </w:t>
      </w:r>
      <w:r w:rsidRPr="00FE286A">
        <w:rPr>
          <w:rFonts w:asciiTheme="majorBidi" w:hAnsiTheme="majorBidi" w:cstheme="majorBidi"/>
          <w:i/>
          <w:iCs/>
        </w:rPr>
        <w:t>Wasathiyah</w:t>
      </w:r>
      <w:r w:rsidRPr="00E621A3">
        <w:rPr>
          <w:rFonts w:asciiTheme="majorBidi" w:hAnsiTheme="majorBidi" w:cstheme="majorBidi"/>
          <w:i/>
          <w:iCs/>
        </w:rPr>
        <w:t xml:space="preserve">: Wawasan </w:t>
      </w:r>
      <w:r>
        <w:rPr>
          <w:rFonts w:asciiTheme="majorBidi" w:hAnsiTheme="majorBidi" w:cstheme="majorBidi"/>
          <w:i/>
          <w:iCs/>
        </w:rPr>
        <w:t>Islam</w:t>
      </w:r>
      <w:r w:rsidRPr="00E621A3">
        <w:rPr>
          <w:rFonts w:asciiTheme="majorBidi" w:hAnsiTheme="majorBidi" w:cstheme="majorBidi"/>
          <w:i/>
          <w:iCs/>
        </w:rPr>
        <w:t xml:space="preserve">.., </w:t>
      </w:r>
      <w:r w:rsidRPr="00E621A3">
        <w:rPr>
          <w:rFonts w:asciiTheme="majorBidi" w:hAnsiTheme="majorBidi" w:cstheme="majorBidi"/>
        </w:rPr>
        <w:t>43.</w:t>
      </w:r>
    </w:p>
  </w:footnote>
  <w:footnote w:id="24">
    <w:p w14:paraId="27BE2721" w14:textId="77777777" w:rsidR="00692CF1" w:rsidRPr="00F2349B" w:rsidRDefault="00692CF1" w:rsidP="00E5197F">
      <w:pPr>
        <w:pStyle w:val="FootnoteText"/>
        <w:ind w:firstLine="720"/>
        <w:jc w:val="both"/>
        <w:rPr>
          <w:rFonts w:asciiTheme="majorBidi" w:hAnsiTheme="majorBidi" w:cstheme="majorBidi"/>
        </w:rPr>
      </w:pPr>
      <w:r w:rsidRPr="00F2349B">
        <w:rPr>
          <w:rStyle w:val="FootnoteReference"/>
          <w:rFonts w:asciiTheme="majorBidi" w:hAnsiTheme="majorBidi" w:cstheme="majorBidi"/>
        </w:rPr>
        <w:footnoteRef/>
      </w:r>
      <w:r w:rsidRPr="00F2349B">
        <w:rPr>
          <w:rFonts w:asciiTheme="majorBidi" w:hAnsiTheme="majorBidi" w:cstheme="majorBidi"/>
        </w:rPr>
        <w:t xml:space="preserve"> Syamsul Ma’arif, </w:t>
      </w:r>
      <w:r w:rsidRPr="00F2349B">
        <w:rPr>
          <w:rFonts w:asciiTheme="majorBidi" w:hAnsiTheme="majorBidi" w:cstheme="majorBidi"/>
          <w:i/>
          <w:iCs/>
        </w:rPr>
        <w:t xml:space="preserve">Sekolah Harmoni Restorasi Pendidikan Moderasi Pesantren, </w:t>
      </w:r>
      <w:r w:rsidRPr="00F2349B">
        <w:rPr>
          <w:rFonts w:asciiTheme="majorBidi" w:hAnsiTheme="majorBidi" w:cstheme="majorBidi"/>
        </w:rPr>
        <w:t>(Wonogiri: CV Pilar Nusantara, 2020), 72.</w:t>
      </w:r>
    </w:p>
  </w:footnote>
  <w:footnote w:id="25">
    <w:p w14:paraId="44EFE166" w14:textId="77777777" w:rsidR="00692CF1" w:rsidRPr="00A141B5" w:rsidRDefault="00692CF1" w:rsidP="00E5197F">
      <w:pPr>
        <w:pStyle w:val="FootnoteText"/>
        <w:ind w:firstLine="720"/>
        <w:jc w:val="both"/>
        <w:rPr>
          <w:rFonts w:asciiTheme="majorBidi" w:hAnsiTheme="majorBidi" w:cstheme="majorBidi"/>
        </w:rPr>
      </w:pPr>
      <w:r w:rsidRPr="00A141B5">
        <w:rPr>
          <w:rStyle w:val="FootnoteReference"/>
          <w:rFonts w:asciiTheme="majorBidi" w:hAnsiTheme="majorBidi" w:cstheme="majorBidi"/>
        </w:rPr>
        <w:footnoteRef/>
      </w:r>
      <w:r w:rsidRPr="00A141B5">
        <w:rPr>
          <w:rFonts w:asciiTheme="majorBidi" w:hAnsiTheme="majorBidi" w:cstheme="majorBidi"/>
        </w:rPr>
        <w:t xml:space="preserve"> Mujamil Qomar, </w:t>
      </w:r>
      <w:r w:rsidRPr="00A141B5">
        <w:rPr>
          <w:rFonts w:asciiTheme="majorBidi" w:hAnsiTheme="majorBidi" w:cstheme="majorBidi"/>
          <w:i/>
          <w:iCs/>
        </w:rPr>
        <w:t xml:space="preserve">Moderasi </w:t>
      </w:r>
      <w:r>
        <w:rPr>
          <w:rFonts w:asciiTheme="majorBidi" w:hAnsiTheme="majorBidi" w:cstheme="majorBidi"/>
          <w:i/>
          <w:iCs/>
        </w:rPr>
        <w:t>Islam</w:t>
      </w:r>
      <w:r w:rsidRPr="00A141B5">
        <w:rPr>
          <w:rFonts w:asciiTheme="majorBidi" w:hAnsiTheme="majorBidi" w:cstheme="majorBidi"/>
          <w:i/>
          <w:iCs/>
        </w:rPr>
        <w:t xml:space="preserve"> Indonsia, </w:t>
      </w:r>
      <w:r w:rsidRPr="00A141B5">
        <w:rPr>
          <w:rFonts w:asciiTheme="majorBidi" w:hAnsiTheme="majorBidi" w:cstheme="majorBidi"/>
        </w:rPr>
        <w:t>(Yogyakarta: IRCiSoD, 2021), 20.</w:t>
      </w:r>
    </w:p>
  </w:footnote>
  <w:footnote w:id="26">
    <w:p w14:paraId="0F24DA76" w14:textId="191F245A" w:rsidR="00692CF1" w:rsidRPr="008158A7" w:rsidRDefault="00692CF1" w:rsidP="008158A7">
      <w:pPr>
        <w:pStyle w:val="FootnoteText"/>
        <w:ind w:firstLine="720"/>
        <w:jc w:val="both"/>
        <w:rPr>
          <w:rFonts w:asciiTheme="majorBidi" w:hAnsiTheme="majorBidi" w:cstheme="majorBidi"/>
        </w:rPr>
      </w:pPr>
      <w:r w:rsidRPr="008158A7">
        <w:rPr>
          <w:rStyle w:val="FootnoteReference"/>
          <w:rFonts w:asciiTheme="majorBidi" w:hAnsiTheme="majorBidi" w:cstheme="majorBidi"/>
        </w:rPr>
        <w:footnoteRef/>
      </w:r>
      <w:r w:rsidRPr="008158A7">
        <w:rPr>
          <w:rFonts w:asciiTheme="majorBidi" w:hAnsiTheme="majorBidi" w:cstheme="majorBidi"/>
        </w:rPr>
        <w:t xml:space="preserve"> Muhammad Fahmi, Pendidikan Aswaja NU dalam Konteks Pluralisme dalam Jurnal </w:t>
      </w:r>
      <w:r>
        <w:rPr>
          <w:rFonts w:asciiTheme="majorBidi" w:hAnsiTheme="majorBidi" w:cstheme="majorBidi"/>
        </w:rPr>
        <w:t xml:space="preserve">PAI, </w:t>
      </w:r>
      <w:r w:rsidRPr="008158A7">
        <w:rPr>
          <w:rFonts w:asciiTheme="majorBidi" w:hAnsiTheme="majorBidi" w:cstheme="majorBidi"/>
        </w:rPr>
        <w:t>(Sura</w:t>
      </w:r>
      <w:r>
        <w:rPr>
          <w:rFonts w:asciiTheme="majorBidi" w:hAnsiTheme="majorBidi" w:cstheme="majorBidi"/>
        </w:rPr>
        <w:t xml:space="preserve">baya: Dosen STAI Taruna, 2013), </w:t>
      </w:r>
      <w:r w:rsidRPr="008158A7">
        <w:rPr>
          <w:rFonts w:asciiTheme="majorBidi" w:hAnsiTheme="majorBidi" w:cstheme="majorBidi"/>
        </w:rPr>
        <w:t>171</w:t>
      </w:r>
      <w:r>
        <w:rPr>
          <w:rFonts w:asciiTheme="majorBidi" w:hAnsiTheme="majorBidi" w:cstheme="majorBidi"/>
        </w:rPr>
        <w:t>.</w:t>
      </w:r>
    </w:p>
  </w:footnote>
  <w:footnote w:id="27">
    <w:p w14:paraId="7EEE604D" w14:textId="71BA7885" w:rsidR="00692CF1" w:rsidRPr="00B305C1" w:rsidRDefault="00692CF1" w:rsidP="00B305C1">
      <w:pPr>
        <w:pStyle w:val="FootnoteText"/>
        <w:ind w:firstLine="720"/>
        <w:jc w:val="both"/>
        <w:rPr>
          <w:rFonts w:asciiTheme="majorBidi" w:hAnsiTheme="majorBidi" w:cstheme="majorBidi"/>
        </w:rPr>
      </w:pPr>
      <w:r w:rsidRPr="00B305C1">
        <w:rPr>
          <w:rStyle w:val="FootnoteReference"/>
          <w:rFonts w:asciiTheme="majorBidi" w:hAnsiTheme="majorBidi" w:cstheme="majorBidi"/>
        </w:rPr>
        <w:footnoteRef/>
      </w:r>
      <w:r w:rsidRPr="00B305C1">
        <w:rPr>
          <w:rFonts w:asciiTheme="majorBidi" w:hAnsiTheme="majorBidi" w:cstheme="majorBidi"/>
        </w:rPr>
        <w:t xml:space="preserve"> Kementerian Agama Republik Indonesia, </w:t>
      </w:r>
      <w:r w:rsidRPr="00B305C1">
        <w:rPr>
          <w:rFonts w:asciiTheme="majorBidi" w:hAnsiTheme="majorBidi" w:cstheme="majorBidi"/>
          <w:i/>
          <w:iCs/>
        </w:rPr>
        <w:t xml:space="preserve">Moderasi Beragama Berlandaskan Nilai-Nilai Islam, </w:t>
      </w:r>
      <w:r w:rsidRPr="00B305C1">
        <w:rPr>
          <w:rFonts w:asciiTheme="majorBidi" w:hAnsiTheme="majorBidi" w:cstheme="majorBidi"/>
        </w:rPr>
        <w:t>(Jakarta: Direktorat Jenderal Pendidikan Islam, 2021), 65.</w:t>
      </w:r>
    </w:p>
  </w:footnote>
  <w:footnote w:id="28">
    <w:p w14:paraId="592D13C0" w14:textId="77777777" w:rsidR="00692CF1" w:rsidRPr="003F7BF7" w:rsidRDefault="00692CF1" w:rsidP="00E5197F">
      <w:pPr>
        <w:pStyle w:val="FootnoteText"/>
        <w:ind w:firstLine="720"/>
        <w:jc w:val="both"/>
        <w:rPr>
          <w:rFonts w:asciiTheme="majorBidi" w:hAnsiTheme="majorBidi" w:cstheme="majorBidi"/>
        </w:rPr>
      </w:pPr>
      <w:r w:rsidRPr="003F7BF7">
        <w:rPr>
          <w:rStyle w:val="FootnoteReference"/>
          <w:rFonts w:asciiTheme="majorBidi" w:hAnsiTheme="majorBidi" w:cstheme="majorBidi"/>
        </w:rPr>
        <w:footnoteRef/>
      </w:r>
      <w:r w:rsidRPr="003F7BF7">
        <w:rPr>
          <w:rFonts w:asciiTheme="majorBidi" w:hAnsiTheme="majorBidi" w:cstheme="majorBidi"/>
        </w:rPr>
        <w:t xml:space="preserve"> Sauqi Futaqi, </w:t>
      </w:r>
      <w:r w:rsidRPr="003F7BF7">
        <w:rPr>
          <w:rFonts w:asciiTheme="majorBidi" w:hAnsiTheme="majorBidi" w:cstheme="majorBidi"/>
          <w:i/>
          <w:iCs/>
        </w:rPr>
        <w:t xml:space="preserve">Konstruksi Moderasi </w:t>
      </w:r>
      <w:r>
        <w:rPr>
          <w:rFonts w:asciiTheme="majorBidi" w:hAnsiTheme="majorBidi" w:cstheme="majorBidi"/>
          <w:i/>
          <w:iCs/>
        </w:rPr>
        <w:t>Islam</w:t>
      </w:r>
      <w:r w:rsidRPr="003F7BF7">
        <w:rPr>
          <w:rFonts w:asciiTheme="majorBidi" w:hAnsiTheme="majorBidi" w:cstheme="majorBidi"/>
          <w:i/>
          <w:iCs/>
        </w:rPr>
        <w:t xml:space="preserve"> (</w:t>
      </w:r>
      <w:r w:rsidRPr="00FE286A">
        <w:rPr>
          <w:rFonts w:asciiTheme="majorBidi" w:hAnsiTheme="majorBidi" w:cstheme="majorBidi"/>
          <w:i/>
          <w:iCs/>
        </w:rPr>
        <w:t>Wasathiyah</w:t>
      </w:r>
      <w:r w:rsidRPr="003F7BF7">
        <w:rPr>
          <w:rFonts w:asciiTheme="majorBidi" w:hAnsiTheme="majorBidi" w:cstheme="majorBidi"/>
          <w:i/>
          <w:iCs/>
        </w:rPr>
        <w:t xml:space="preserve">) Dalam Kurikulum Pendidikan </w:t>
      </w:r>
      <w:r>
        <w:rPr>
          <w:rFonts w:asciiTheme="majorBidi" w:hAnsiTheme="majorBidi" w:cstheme="majorBidi"/>
          <w:i/>
          <w:iCs/>
        </w:rPr>
        <w:t>Islam</w:t>
      </w:r>
      <w:r w:rsidRPr="003F7BF7">
        <w:rPr>
          <w:rFonts w:asciiTheme="majorBidi" w:hAnsiTheme="majorBidi" w:cstheme="majorBidi"/>
          <w:i/>
          <w:iCs/>
        </w:rPr>
        <w:t>,</w:t>
      </w:r>
      <w:r w:rsidRPr="003F7BF7">
        <w:rPr>
          <w:rFonts w:asciiTheme="majorBidi" w:hAnsiTheme="majorBidi" w:cstheme="majorBidi"/>
        </w:rPr>
        <w:t xml:space="preserve"> Jurnal </w:t>
      </w:r>
      <w:r w:rsidRPr="003F7BF7">
        <w:rPr>
          <w:rFonts w:asciiTheme="majorBidi" w:hAnsiTheme="majorBidi" w:cstheme="majorBidi"/>
          <w:i/>
          <w:iCs/>
        </w:rPr>
        <w:t xml:space="preserve">Proceedings of Annual Conference for Muslim Scholars, </w:t>
      </w:r>
      <w:r w:rsidRPr="003F7BF7">
        <w:rPr>
          <w:rFonts w:asciiTheme="majorBidi" w:hAnsiTheme="majorBidi" w:cstheme="majorBidi"/>
        </w:rPr>
        <w:t>2018, 532.</w:t>
      </w:r>
    </w:p>
  </w:footnote>
  <w:footnote w:id="29">
    <w:p w14:paraId="315B823F" w14:textId="77777777" w:rsidR="00692CF1" w:rsidRPr="000E0CE8" w:rsidRDefault="00692CF1" w:rsidP="00E5197F">
      <w:pPr>
        <w:pStyle w:val="FootnoteText"/>
        <w:ind w:firstLine="720"/>
        <w:jc w:val="both"/>
        <w:rPr>
          <w:rFonts w:asciiTheme="majorBidi" w:hAnsiTheme="majorBidi" w:cstheme="majorBidi"/>
        </w:rPr>
      </w:pPr>
      <w:r w:rsidRPr="000E0CE8">
        <w:rPr>
          <w:rStyle w:val="FootnoteReference"/>
          <w:rFonts w:asciiTheme="majorBidi" w:hAnsiTheme="majorBidi" w:cstheme="majorBidi"/>
        </w:rPr>
        <w:footnoteRef/>
      </w:r>
      <w:r w:rsidRPr="000E0CE8">
        <w:rPr>
          <w:rFonts w:asciiTheme="majorBidi" w:hAnsiTheme="majorBidi" w:cstheme="majorBidi"/>
        </w:rPr>
        <w:t xml:space="preserve"> M. Hidayat Ginanjar, </w:t>
      </w:r>
      <w:r w:rsidRPr="000E0CE8">
        <w:rPr>
          <w:rFonts w:asciiTheme="majorBidi" w:hAnsiTheme="majorBidi" w:cstheme="majorBidi"/>
          <w:i/>
          <w:iCs/>
        </w:rPr>
        <w:t xml:space="preserve">Pembelajaran </w:t>
      </w:r>
      <w:r>
        <w:rPr>
          <w:rFonts w:asciiTheme="majorBidi" w:hAnsiTheme="majorBidi" w:cstheme="majorBidi"/>
          <w:i/>
          <w:iCs/>
        </w:rPr>
        <w:t>Akidah Akhlak</w:t>
      </w:r>
      <w:r w:rsidRPr="000E0CE8">
        <w:rPr>
          <w:rFonts w:asciiTheme="majorBidi" w:hAnsiTheme="majorBidi" w:cstheme="majorBidi"/>
          <w:i/>
          <w:iCs/>
        </w:rPr>
        <w:t xml:space="preserve"> dan Korelasinya dengan Peningkatan Akhlak Al-Karimah Peserta Didik, </w:t>
      </w:r>
      <w:r w:rsidRPr="000E0CE8">
        <w:rPr>
          <w:rFonts w:asciiTheme="majorBidi" w:hAnsiTheme="majorBidi" w:cstheme="majorBidi"/>
        </w:rPr>
        <w:t xml:space="preserve">(Bogor: Jurnal Edukasi </w:t>
      </w:r>
      <w:r>
        <w:rPr>
          <w:rFonts w:asciiTheme="majorBidi" w:hAnsiTheme="majorBidi" w:cstheme="majorBidi"/>
        </w:rPr>
        <w:t>Islam</w:t>
      </w:r>
      <w:r w:rsidRPr="000E0CE8">
        <w:rPr>
          <w:rFonts w:asciiTheme="majorBidi" w:hAnsiTheme="majorBidi" w:cstheme="majorBidi"/>
        </w:rPr>
        <w:t xml:space="preserve"> Vol. 06 No. 12, Juli 2017), 7</w:t>
      </w:r>
    </w:p>
  </w:footnote>
  <w:footnote w:id="30">
    <w:p w14:paraId="1EA06808" w14:textId="77777777" w:rsidR="00692CF1" w:rsidRPr="00700E88" w:rsidRDefault="00692CF1" w:rsidP="00E5197F">
      <w:pPr>
        <w:pStyle w:val="FootnoteText"/>
        <w:ind w:firstLine="720"/>
        <w:jc w:val="both"/>
        <w:rPr>
          <w:rFonts w:asciiTheme="majorBidi" w:hAnsiTheme="majorBidi" w:cstheme="majorBidi"/>
        </w:rPr>
      </w:pPr>
      <w:r w:rsidRPr="00700E88">
        <w:rPr>
          <w:rStyle w:val="FootnoteReference"/>
          <w:rFonts w:asciiTheme="majorBidi" w:hAnsiTheme="majorBidi" w:cstheme="majorBidi"/>
        </w:rPr>
        <w:footnoteRef/>
      </w:r>
      <w:r w:rsidRPr="00700E88">
        <w:rPr>
          <w:rFonts w:asciiTheme="majorBidi" w:hAnsiTheme="majorBidi" w:cstheme="majorBidi"/>
        </w:rPr>
        <w:t xml:space="preserve"> Yazid Abdul Qadir Jawas, </w:t>
      </w:r>
      <w:r w:rsidRPr="00700E88">
        <w:rPr>
          <w:rFonts w:asciiTheme="majorBidi" w:hAnsiTheme="majorBidi" w:cstheme="majorBidi"/>
          <w:i/>
          <w:iCs/>
        </w:rPr>
        <w:t xml:space="preserve">Syarah </w:t>
      </w:r>
      <w:r>
        <w:rPr>
          <w:rFonts w:asciiTheme="majorBidi" w:hAnsiTheme="majorBidi" w:cstheme="majorBidi"/>
          <w:i/>
          <w:iCs/>
        </w:rPr>
        <w:t>Akidah</w:t>
      </w:r>
      <w:r w:rsidRPr="00700E88">
        <w:rPr>
          <w:rFonts w:asciiTheme="majorBidi" w:hAnsiTheme="majorBidi" w:cstheme="majorBidi"/>
          <w:i/>
          <w:iCs/>
        </w:rPr>
        <w:t xml:space="preserve"> Ahlussunnah Wal Jama’ah: cet. XVI, </w:t>
      </w:r>
      <w:r w:rsidRPr="00700E88">
        <w:rPr>
          <w:rFonts w:asciiTheme="majorBidi" w:hAnsiTheme="majorBidi" w:cstheme="majorBidi"/>
        </w:rPr>
        <w:t>(Jakarta: Pustaka Imam Syafi’i, 2017), 27.</w:t>
      </w:r>
    </w:p>
  </w:footnote>
  <w:footnote w:id="31">
    <w:p w14:paraId="0AC3B6C7" w14:textId="23C1F17C" w:rsidR="00692CF1" w:rsidRPr="00A44A7E" w:rsidRDefault="00692CF1" w:rsidP="00E5197F">
      <w:pPr>
        <w:pStyle w:val="FootnoteText"/>
        <w:ind w:firstLine="720"/>
        <w:jc w:val="both"/>
        <w:rPr>
          <w:rFonts w:asciiTheme="majorBidi" w:hAnsiTheme="majorBidi" w:cstheme="majorBidi"/>
          <w:i/>
          <w:iCs/>
        </w:rPr>
      </w:pPr>
      <w:r w:rsidRPr="00A44A7E">
        <w:rPr>
          <w:rStyle w:val="FootnoteReference"/>
          <w:rFonts w:asciiTheme="majorBidi" w:hAnsiTheme="majorBidi" w:cstheme="majorBidi"/>
        </w:rPr>
        <w:footnoteRef/>
      </w:r>
      <w:r w:rsidRPr="00A44A7E">
        <w:rPr>
          <w:rFonts w:asciiTheme="majorBidi" w:hAnsiTheme="majorBidi" w:cstheme="majorBidi"/>
        </w:rPr>
        <w:t xml:space="preserve"> Khikmatul Latifah, </w:t>
      </w:r>
      <w:r w:rsidRPr="00A44A7E">
        <w:rPr>
          <w:rFonts w:asciiTheme="majorBidi" w:hAnsiTheme="majorBidi" w:cstheme="majorBidi"/>
          <w:i/>
          <w:iCs/>
        </w:rPr>
        <w:t xml:space="preserve">Nilai-Nilai Pendidikan Kepemimpinan Perspektif </w:t>
      </w:r>
      <w:r>
        <w:rPr>
          <w:rFonts w:asciiTheme="majorBidi" w:hAnsiTheme="majorBidi" w:cstheme="majorBidi"/>
          <w:i/>
          <w:iCs/>
        </w:rPr>
        <w:t>Islam</w:t>
      </w:r>
      <w:r w:rsidRPr="00A44A7E">
        <w:rPr>
          <w:rFonts w:asciiTheme="majorBidi" w:hAnsiTheme="majorBidi" w:cstheme="majorBidi"/>
          <w:i/>
          <w:iCs/>
        </w:rPr>
        <w:t xml:space="preserve"> (Analisis Kitab </w:t>
      </w:r>
      <w:r>
        <w:rPr>
          <w:rFonts w:asciiTheme="majorBidi" w:hAnsiTheme="majorBidi" w:cstheme="majorBidi"/>
          <w:i/>
          <w:iCs/>
        </w:rPr>
        <w:t xml:space="preserve">Ìẓat Al-Nāsyiīn </w:t>
      </w:r>
      <w:r w:rsidRPr="00A44A7E">
        <w:rPr>
          <w:rFonts w:asciiTheme="majorBidi" w:hAnsiTheme="majorBidi" w:cstheme="majorBidi"/>
          <w:i/>
          <w:iCs/>
        </w:rPr>
        <w:t xml:space="preserve"> Karangan Syeikh Musthafa </w:t>
      </w:r>
      <w:r>
        <w:rPr>
          <w:rFonts w:asciiTheme="majorBidi" w:hAnsiTheme="majorBidi" w:cstheme="majorBidi"/>
          <w:i/>
          <w:iCs/>
        </w:rPr>
        <w:t>Al-Ghulayani</w:t>
      </w:r>
      <w:r w:rsidRPr="00A44A7E">
        <w:rPr>
          <w:rFonts w:asciiTheme="majorBidi" w:hAnsiTheme="majorBidi" w:cstheme="majorBidi"/>
          <w:i/>
          <w:iCs/>
        </w:rPr>
        <w:t xml:space="preserve">), </w:t>
      </w:r>
      <w:r w:rsidRPr="00A44A7E">
        <w:rPr>
          <w:rFonts w:asciiTheme="majorBidi" w:hAnsiTheme="majorBidi" w:cstheme="majorBidi"/>
        </w:rPr>
        <w:t>(IAIN Salatiga, 2016), 64.</w:t>
      </w:r>
      <w:r w:rsidRPr="00A44A7E">
        <w:rPr>
          <w:rFonts w:asciiTheme="majorBidi" w:hAnsiTheme="majorBidi" w:cstheme="majorBidi"/>
          <w:i/>
          <w:iCs/>
        </w:rPr>
        <w:t xml:space="preserve"> </w:t>
      </w:r>
    </w:p>
  </w:footnote>
  <w:footnote w:id="32">
    <w:p w14:paraId="1147A8CB" w14:textId="2BC302F5" w:rsidR="00692CF1" w:rsidRPr="00954DE5" w:rsidRDefault="00692CF1" w:rsidP="00E5197F">
      <w:pPr>
        <w:pStyle w:val="FootnoteText"/>
        <w:ind w:firstLine="720"/>
        <w:jc w:val="both"/>
        <w:rPr>
          <w:rFonts w:asciiTheme="majorBidi" w:hAnsiTheme="majorBidi" w:cstheme="majorBidi"/>
        </w:rPr>
      </w:pPr>
      <w:r w:rsidRPr="00954DE5">
        <w:rPr>
          <w:rStyle w:val="FootnoteReference"/>
          <w:rFonts w:asciiTheme="majorBidi" w:hAnsiTheme="majorBidi" w:cstheme="majorBidi"/>
        </w:rPr>
        <w:footnoteRef/>
      </w:r>
      <w:r w:rsidRPr="00954DE5">
        <w:rPr>
          <w:rFonts w:asciiTheme="majorBidi" w:hAnsiTheme="majorBidi" w:cstheme="majorBidi"/>
        </w:rPr>
        <w:t xml:space="preserve"> Chisnul A’la, </w:t>
      </w:r>
      <w:r w:rsidRPr="00954DE5">
        <w:rPr>
          <w:rFonts w:asciiTheme="majorBidi" w:hAnsiTheme="majorBidi" w:cstheme="majorBidi"/>
          <w:i/>
          <w:iCs/>
        </w:rPr>
        <w:t xml:space="preserve">Implementasi Dakwah kepada Pemuda Studi Analisis Kitab </w:t>
      </w:r>
      <w:r>
        <w:rPr>
          <w:rFonts w:asciiTheme="majorBidi" w:hAnsiTheme="majorBidi" w:cstheme="majorBidi"/>
          <w:i/>
          <w:iCs/>
        </w:rPr>
        <w:t xml:space="preserve">Ìẓat Al-Nāsyiīn </w:t>
      </w:r>
      <w:r w:rsidRPr="00954DE5">
        <w:rPr>
          <w:rFonts w:asciiTheme="majorBidi" w:hAnsiTheme="majorBidi" w:cstheme="majorBidi"/>
          <w:i/>
          <w:iCs/>
        </w:rPr>
        <w:t xml:space="preserve"> Karya Syaikh Musthofa Al-Ghalayain, </w:t>
      </w:r>
      <w:r w:rsidRPr="00954DE5">
        <w:rPr>
          <w:rFonts w:asciiTheme="majorBidi" w:hAnsiTheme="majorBidi" w:cstheme="majorBidi"/>
        </w:rPr>
        <w:t>(Semarang: UIN Walisongo, 2018), 43.</w:t>
      </w:r>
    </w:p>
  </w:footnote>
  <w:footnote w:id="33">
    <w:p w14:paraId="05232594" w14:textId="2653BE1D" w:rsidR="00692CF1" w:rsidRPr="009E14E7" w:rsidRDefault="00692CF1" w:rsidP="00E5197F">
      <w:pPr>
        <w:pStyle w:val="FootnoteText"/>
        <w:ind w:firstLine="720"/>
        <w:jc w:val="both"/>
        <w:rPr>
          <w:rFonts w:asciiTheme="majorBidi" w:hAnsiTheme="majorBidi" w:cstheme="majorBidi"/>
        </w:rPr>
      </w:pPr>
      <w:r w:rsidRPr="009E14E7">
        <w:rPr>
          <w:rStyle w:val="FootnoteReference"/>
          <w:rFonts w:asciiTheme="majorBidi" w:hAnsiTheme="majorBidi" w:cstheme="majorBidi"/>
        </w:rPr>
        <w:footnoteRef/>
      </w:r>
      <w:r w:rsidRPr="009E14E7">
        <w:rPr>
          <w:rFonts w:asciiTheme="majorBidi" w:hAnsiTheme="majorBidi" w:cstheme="majorBidi"/>
        </w:rPr>
        <w:t xml:space="preserve"> Mohammad Muchlis Solichin dan Siti Athiyatul Mahfudzah, </w:t>
      </w:r>
      <w:r w:rsidRPr="009E14E7">
        <w:rPr>
          <w:rFonts w:asciiTheme="majorBidi" w:hAnsiTheme="majorBidi" w:cstheme="majorBidi"/>
          <w:i/>
          <w:iCs/>
        </w:rPr>
        <w:t xml:space="preserve">Pendidikan Akhlak Perspektif Syeikh </w:t>
      </w:r>
      <w:r>
        <w:rPr>
          <w:rFonts w:asciiTheme="majorBidi" w:hAnsiTheme="majorBidi" w:cstheme="majorBidi"/>
          <w:i/>
          <w:iCs/>
        </w:rPr>
        <w:t>Musthofa</w:t>
      </w:r>
      <w:r w:rsidRPr="009E14E7">
        <w:rPr>
          <w:rFonts w:asciiTheme="majorBidi" w:hAnsiTheme="majorBidi" w:cstheme="majorBidi"/>
          <w:i/>
          <w:iCs/>
        </w:rPr>
        <w:t xml:space="preserve"> Al-Ghalayaini dalam Kitab </w:t>
      </w:r>
      <w:r>
        <w:rPr>
          <w:rFonts w:asciiTheme="majorBidi" w:hAnsiTheme="majorBidi" w:cstheme="majorBidi"/>
          <w:i/>
          <w:iCs/>
        </w:rPr>
        <w:t xml:space="preserve">Ìẓat Al-Nāsyiīn </w:t>
      </w:r>
      <w:r w:rsidRPr="009E14E7">
        <w:rPr>
          <w:rFonts w:asciiTheme="majorBidi" w:hAnsiTheme="majorBidi" w:cstheme="majorBidi"/>
          <w:i/>
          <w:iCs/>
        </w:rPr>
        <w:t xml:space="preserve">, </w:t>
      </w:r>
      <w:r w:rsidRPr="009E14E7">
        <w:rPr>
          <w:rFonts w:asciiTheme="majorBidi" w:hAnsiTheme="majorBidi" w:cstheme="majorBidi"/>
        </w:rPr>
        <w:t>Tadris vol. 7 no. 1, Juni 2012, 102.</w:t>
      </w:r>
    </w:p>
  </w:footnote>
  <w:footnote w:id="34">
    <w:p w14:paraId="22453299" w14:textId="77777777" w:rsidR="00692CF1" w:rsidRPr="00B97EA6" w:rsidRDefault="00692CF1" w:rsidP="00EA2D11">
      <w:pPr>
        <w:pStyle w:val="FootnoteText"/>
        <w:ind w:firstLine="720"/>
        <w:jc w:val="both"/>
        <w:rPr>
          <w:rFonts w:ascii="Times New Roman" w:hAnsi="Times New Roman" w:cs="Times New Roman"/>
        </w:rPr>
      </w:pPr>
      <w:r w:rsidRPr="00B97EA6">
        <w:rPr>
          <w:rStyle w:val="FootnoteReference"/>
          <w:rFonts w:ascii="Times New Roman" w:hAnsi="Times New Roman" w:cs="Times New Roman"/>
        </w:rPr>
        <w:footnoteRef/>
      </w:r>
      <w:r w:rsidRPr="00B97EA6">
        <w:rPr>
          <w:rFonts w:ascii="Times New Roman" w:hAnsi="Times New Roman" w:cs="Times New Roman"/>
        </w:rPr>
        <w:t xml:space="preserve"> Musthafa Al-Ghalayain, </w:t>
      </w:r>
      <w:r>
        <w:rPr>
          <w:rFonts w:ascii="Times New Roman" w:hAnsi="Times New Roman" w:cs="Times New Roman"/>
          <w:i/>
        </w:rPr>
        <w:t xml:space="preserve">Ìẓat Al-Nāsyiīn </w:t>
      </w:r>
      <w:r w:rsidRPr="00B97EA6">
        <w:rPr>
          <w:rFonts w:ascii="Times New Roman" w:hAnsi="Times New Roman" w:cs="Times New Roman"/>
          <w:i/>
        </w:rPr>
        <w:t xml:space="preserve"> terj. H.M. Fadlil Said An-Nadwi</w:t>
      </w:r>
      <w:r w:rsidRPr="00B97EA6">
        <w:rPr>
          <w:rFonts w:ascii="Times New Roman" w:hAnsi="Times New Roman" w:cs="Times New Roman"/>
        </w:rPr>
        <w:t>, (Surabaya: Al-Hidayah, 2000), 35.</w:t>
      </w:r>
    </w:p>
  </w:footnote>
  <w:footnote w:id="35">
    <w:p w14:paraId="53B2E608" w14:textId="77777777" w:rsidR="00692CF1" w:rsidRPr="00B97EA6" w:rsidRDefault="00692CF1" w:rsidP="00EA2D11">
      <w:pPr>
        <w:pStyle w:val="FootnoteText"/>
        <w:ind w:firstLine="720"/>
        <w:jc w:val="both"/>
        <w:rPr>
          <w:rFonts w:ascii="Times New Roman" w:hAnsi="Times New Roman" w:cs="Times New Roman"/>
        </w:rPr>
      </w:pPr>
      <w:r w:rsidRPr="00B97EA6">
        <w:rPr>
          <w:rStyle w:val="FootnoteReference"/>
          <w:rFonts w:ascii="Times New Roman" w:hAnsi="Times New Roman" w:cs="Times New Roman"/>
        </w:rPr>
        <w:footnoteRef/>
      </w:r>
      <w:r w:rsidRPr="00B97EA6">
        <w:rPr>
          <w:rFonts w:ascii="Times New Roman" w:hAnsi="Times New Roman" w:cs="Times New Roman"/>
        </w:rPr>
        <w:t xml:space="preserve"> Musthafa, 68.</w:t>
      </w:r>
    </w:p>
  </w:footnote>
  <w:footnote w:id="36">
    <w:p w14:paraId="112FA191" w14:textId="77777777" w:rsidR="00692CF1" w:rsidRDefault="00692CF1" w:rsidP="00EA2D11">
      <w:pPr>
        <w:pStyle w:val="FootnoteText"/>
        <w:ind w:firstLine="720"/>
        <w:jc w:val="both"/>
      </w:pPr>
      <w:r w:rsidRPr="00B97EA6">
        <w:rPr>
          <w:rStyle w:val="FootnoteReference"/>
          <w:rFonts w:ascii="Times New Roman" w:hAnsi="Times New Roman" w:cs="Times New Roman"/>
        </w:rPr>
        <w:footnoteRef/>
      </w:r>
      <w:r w:rsidRPr="00B97EA6">
        <w:rPr>
          <w:rFonts w:ascii="Times New Roman" w:hAnsi="Times New Roman" w:cs="Times New Roman"/>
        </w:rPr>
        <w:t xml:space="preserve"> Musthafa, 75.</w:t>
      </w:r>
    </w:p>
  </w:footnote>
  <w:footnote w:id="37">
    <w:p w14:paraId="6B55F74A" w14:textId="77777777" w:rsidR="00692CF1" w:rsidRPr="00B97EA6" w:rsidRDefault="00692CF1" w:rsidP="00EA2D11">
      <w:pPr>
        <w:pStyle w:val="FootnoteText"/>
        <w:ind w:firstLine="720"/>
        <w:jc w:val="both"/>
        <w:rPr>
          <w:rFonts w:ascii="Times New Roman" w:hAnsi="Times New Roman" w:cs="Times New Roman"/>
        </w:rPr>
      </w:pPr>
      <w:r w:rsidRPr="00B97EA6">
        <w:rPr>
          <w:rStyle w:val="FootnoteReference"/>
          <w:rFonts w:ascii="Times New Roman" w:hAnsi="Times New Roman" w:cs="Times New Roman"/>
        </w:rPr>
        <w:footnoteRef/>
      </w:r>
      <w:r w:rsidRPr="00B97EA6">
        <w:rPr>
          <w:rFonts w:ascii="Times New Roman" w:hAnsi="Times New Roman" w:cs="Times New Roman"/>
        </w:rPr>
        <w:t xml:space="preserve"> Musthafa, 92.</w:t>
      </w:r>
    </w:p>
  </w:footnote>
  <w:footnote w:id="38">
    <w:p w14:paraId="5BFCB3E3" w14:textId="77777777" w:rsidR="00692CF1" w:rsidRDefault="00692CF1" w:rsidP="00EA2D11">
      <w:pPr>
        <w:pStyle w:val="FootnoteText"/>
        <w:ind w:firstLine="720"/>
        <w:jc w:val="both"/>
      </w:pPr>
      <w:r w:rsidRPr="00B97EA6">
        <w:rPr>
          <w:rStyle w:val="FootnoteReference"/>
          <w:rFonts w:ascii="Times New Roman" w:hAnsi="Times New Roman" w:cs="Times New Roman"/>
        </w:rPr>
        <w:footnoteRef/>
      </w:r>
      <w:r w:rsidRPr="00B97EA6">
        <w:rPr>
          <w:rFonts w:ascii="Times New Roman" w:hAnsi="Times New Roman" w:cs="Times New Roman"/>
        </w:rPr>
        <w:t xml:space="preserve"> Musthafa, 111.</w:t>
      </w:r>
    </w:p>
  </w:footnote>
  <w:footnote w:id="39">
    <w:p w14:paraId="088DFBC9" w14:textId="77777777" w:rsidR="00692CF1" w:rsidRPr="00A84366" w:rsidRDefault="00692CF1" w:rsidP="00EA2D11">
      <w:pPr>
        <w:pStyle w:val="FootnoteText"/>
        <w:ind w:firstLine="720"/>
        <w:rPr>
          <w:rFonts w:asciiTheme="majorBidi" w:hAnsiTheme="majorBidi" w:cstheme="majorBidi"/>
        </w:rPr>
      </w:pPr>
      <w:r w:rsidRPr="00A84366">
        <w:rPr>
          <w:rStyle w:val="FootnoteReference"/>
          <w:rFonts w:asciiTheme="majorBidi" w:hAnsiTheme="majorBidi" w:cstheme="majorBidi"/>
        </w:rPr>
        <w:footnoteRef/>
      </w:r>
      <w:r w:rsidRPr="00A84366">
        <w:rPr>
          <w:rFonts w:asciiTheme="majorBidi" w:hAnsiTheme="majorBidi" w:cstheme="majorBidi"/>
        </w:rPr>
        <w:t xml:space="preserve"> Musthafa, 116-117.</w:t>
      </w:r>
    </w:p>
  </w:footnote>
  <w:footnote w:id="40">
    <w:p w14:paraId="4A010C36" w14:textId="77777777" w:rsidR="00692CF1" w:rsidRPr="00A84366" w:rsidRDefault="00692CF1" w:rsidP="00EA2D11">
      <w:pPr>
        <w:pStyle w:val="FootnoteText"/>
        <w:ind w:firstLine="720"/>
      </w:pPr>
      <w:r w:rsidRPr="00A84366">
        <w:rPr>
          <w:rStyle w:val="FootnoteReference"/>
          <w:rFonts w:asciiTheme="majorBidi" w:hAnsiTheme="majorBidi" w:cstheme="majorBidi"/>
          <w:vertAlign w:val="baseline"/>
        </w:rPr>
        <w:footnoteRef/>
      </w:r>
      <w:r w:rsidRPr="00A84366">
        <w:rPr>
          <w:rStyle w:val="FootnoteReference"/>
          <w:rFonts w:asciiTheme="majorBidi" w:hAnsiTheme="majorBidi" w:cstheme="majorBidi"/>
          <w:vertAlign w:val="baseline"/>
        </w:rPr>
        <w:t xml:space="preserve"> Musthafa, 129.</w:t>
      </w:r>
    </w:p>
  </w:footnote>
  <w:footnote w:id="41">
    <w:p w14:paraId="253E4451" w14:textId="77777777" w:rsidR="00692CF1" w:rsidRPr="00A84366" w:rsidRDefault="00692CF1" w:rsidP="00EA2D11">
      <w:pPr>
        <w:pStyle w:val="FootnoteText"/>
        <w:ind w:firstLine="720"/>
      </w:pPr>
      <w:r w:rsidRPr="00A84366">
        <w:rPr>
          <w:rStyle w:val="FootnoteReference"/>
          <w:rFonts w:asciiTheme="majorBidi" w:hAnsiTheme="majorBidi" w:cstheme="majorBidi"/>
          <w:vertAlign w:val="baseline"/>
        </w:rPr>
        <w:footnoteRef/>
      </w:r>
      <w:r w:rsidRPr="00A84366">
        <w:rPr>
          <w:rStyle w:val="FootnoteReference"/>
          <w:rFonts w:asciiTheme="majorBidi" w:hAnsiTheme="majorBidi" w:cstheme="majorBidi"/>
          <w:vertAlign w:val="baseline"/>
        </w:rPr>
        <w:t xml:space="preserve"> Musthafa,</w:t>
      </w:r>
      <w:r>
        <w:rPr>
          <w:rStyle w:val="FootnoteReference"/>
          <w:rFonts w:asciiTheme="majorBidi" w:hAnsiTheme="majorBidi" w:cstheme="majorBidi"/>
          <w:vertAlign w:val="baseline"/>
        </w:rPr>
        <w:t xml:space="preserve"> 1</w:t>
      </w:r>
      <w:r>
        <w:rPr>
          <w:rFonts w:asciiTheme="majorBidi" w:hAnsiTheme="majorBidi" w:cstheme="majorBidi"/>
        </w:rPr>
        <w:t>3</w:t>
      </w:r>
      <w:r w:rsidRPr="00A84366">
        <w:rPr>
          <w:rStyle w:val="FootnoteReference"/>
          <w:rFonts w:asciiTheme="majorBidi" w:hAnsiTheme="majorBidi" w:cstheme="majorBidi"/>
          <w:vertAlign w:val="baseline"/>
        </w:rPr>
        <w:t>4.</w:t>
      </w:r>
    </w:p>
  </w:footnote>
  <w:footnote w:id="42">
    <w:p w14:paraId="60CFA2F4" w14:textId="77777777" w:rsidR="00692CF1" w:rsidRPr="00A84366" w:rsidRDefault="00692CF1" w:rsidP="00EA2D11">
      <w:pPr>
        <w:pStyle w:val="FootnoteText"/>
        <w:ind w:firstLine="720"/>
        <w:rPr>
          <w:rFonts w:asciiTheme="majorBidi" w:hAnsiTheme="majorBidi" w:cstheme="majorBidi"/>
        </w:rPr>
      </w:pPr>
      <w:r w:rsidRPr="00A84366">
        <w:rPr>
          <w:rStyle w:val="FootnoteReference"/>
          <w:rFonts w:asciiTheme="majorBidi" w:hAnsiTheme="majorBidi" w:cstheme="majorBidi"/>
        </w:rPr>
        <w:footnoteRef/>
      </w:r>
      <w:r w:rsidRPr="00A84366">
        <w:rPr>
          <w:rFonts w:asciiTheme="majorBidi" w:hAnsiTheme="majorBidi" w:cstheme="majorBidi"/>
        </w:rPr>
        <w:t xml:space="preserve"> Musthafa, 238.</w:t>
      </w:r>
    </w:p>
  </w:footnote>
  <w:footnote w:id="43">
    <w:p w14:paraId="18AB4814" w14:textId="77777777" w:rsidR="00692CF1" w:rsidRPr="00A84366" w:rsidRDefault="00692CF1" w:rsidP="00EA2D11">
      <w:pPr>
        <w:pStyle w:val="FootnoteText"/>
        <w:ind w:firstLine="720"/>
        <w:rPr>
          <w:rFonts w:asciiTheme="majorBidi" w:hAnsiTheme="majorBidi" w:cstheme="majorBidi"/>
        </w:rPr>
      </w:pPr>
      <w:r w:rsidRPr="00A84366">
        <w:rPr>
          <w:rStyle w:val="FootnoteReference"/>
          <w:rFonts w:asciiTheme="majorBidi" w:hAnsiTheme="majorBidi" w:cstheme="majorBidi"/>
        </w:rPr>
        <w:footnoteRef/>
      </w:r>
      <w:r w:rsidRPr="00A84366">
        <w:rPr>
          <w:rFonts w:asciiTheme="majorBidi" w:hAnsiTheme="majorBidi" w:cstheme="majorBidi"/>
        </w:rPr>
        <w:t xml:space="preserve"> Musthafa, 241.</w:t>
      </w:r>
    </w:p>
  </w:footnote>
  <w:footnote w:id="44">
    <w:p w14:paraId="7DF8EE25" w14:textId="77777777" w:rsidR="00692CF1" w:rsidRPr="00A84366" w:rsidRDefault="00692CF1" w:rsidP="00EA2D11">
      <w:pPr>
        <w:pStyle w:val="FootnoteText"/>
        <w:ind w:firstLine="720"/>
        <w:rPr>
          <w:rFonts w:ascii="Times New Roman" w:hAnsi="Times New Roman" w:cs="Times New Roman"/>
        </w:rPr>
      </w:pPr>
      <w:r w:rsidRPr="00A84366">
        <w:rPr>
          <w:rStyle w:val="FootnoteReference"/>
          <w:rFonts w:ascii="Times New Roman" w:hAnsi="Times New Roman" w:cs="Times New Roman"/>
        </w:rPr>
        <w:footnoteRef/>
      </w:r>
      <w:r w:rsidRPr="00A84366">
        <w:rPr>
          <w:rFonts w:ascii="Times New Roman" w:hAnsi="Times New Roman" w:cs="Times New Roman"/>
        </w:rPr>
        <w:t xml:space="preserve"> Musthafa, 251.</w:t>
      </w:r>
    </w:p>
  </w:footnote>
  <w:footnote w:id="45">
    <w:p w14:paraId="51D4FB33" w14:textId="77777777" w:rsidR="00692CF1" w:rsidRPr="00A84366" w:rsidRDefault="00692CF1" w:rsidP="00EA2D11">
      <w:pPr>
        <w:pStyle w:val="FootnoteText"/>
        <w:ind w:firstLine="720"/>
        <w:rPr>
          <w:rFonts w:ascii="Times New Roman" w:hAnsi="Times New Roman" w:cs="Times New Roman"/>
        </w:rPr>
      </w:pPr>
      <w:r w:rsidRPr="00A84366">
        <w:rPr>
          <w:rStyle w:val="FootnoteReference"/>
          <w:rFonts w:ascii="Times New Roman" w:hAnsi="Times New Roman" w:cs="Times New Roman"/>
        </w:rPr>
        <w:footnoteRef/>
      </w:r>
      <w:r w:rsidRPr="00A84366">
        <w:rPr>
          <w:rFonts w:ascii="Times New Roman" w:hAnsi="Times New Roman" w:cs="Times New Roman"/>
        </w:rPr>
        <w:t xml:space="preserve"> Musthafa, 2.</w:t>
      </w:r>
    </w:p>
  </w:footnote>
  <w:footnote w:id="46">
    <w:p w14:paraId="72B5B3CF" w14:textId="77777777" w:rsidR="00692CF1" w:rsidRPr="00A84366" w:rsidRDefault="00692CF1" w:rsidP="00EA2D11">
      <w:pPr>
        <w:pStyle w:val="FootnoteText"/>
        <w:ind w:firstLine="720"/>
        <w:rPr>
          <w:rFonts w:ascii="Times New Roman" w:hAnsi="Times New Roman" w:cs="Times New Roman"/>
        </w:rPr>
      </w:pPr>
      <w:r w:rsidRPr="00A84366">
        <w:rPr>
          <w:rStyle w:val="FootnoteReference"/>
          <w:rFonts w:ascii="Times New Roman" w:hAnsi="Times New Roman" w:cs="Times New Roman"/>
        </w:rPr>
        <w:footnoteRef/>
      </w:r>
      <w:r w:rsidRPr="00A84366">
        <w:rPr>
          <w:rFonts w:ascii="Times New Roman" w:hAnsi="Times New Roman" w:cs="Times New Roman"/>
        </w:rPr>
        <w:t xml:space="preserve"> Musthafa, 4.</w:t>
      </w:r>
    </w:p>
  </w:footnote>
  <w:footnote w:id="47">
    <w:p w14:paraId="3FBFF5B3" w14:textId="77777777" w:rsidR="00692CF1" w:rsidRPr="00A84366" w:rsidRDefault="00692CF1" w:rsidP="00EA2D11">
      <w:pPr>
        <w:pStyle w:val="FootnoteText"/>
        <w:ind w:firstLine="720"/>
        <w:rPr>
          <w:rFonts w:ascii="Times New Roman" w:hAnsi="Times New Roman" w:cs="Times New Roman"/>
        </w:rPr>
      </w:pPr>
      <w:r w:rsidRPr="00A84366">
        <w:rPr>
          <w:rStyle w:val="FootnoteReference"/>
          <w:rFonts w:ascii="Times New Roman" w:hAnsi="Times New Roman" w:cs="Times New Roman"/>
        </w:rPr>
        <w:footnoteRef/>
      </w:r>
      <w:r w:rsidRPr="00A84366">
        <w:rPr>
          <w:rFonts w:ascii="Times New Roman" w:hAnsi="Times New Roman" w:cs="Times New Roman"/>
        </w:rPr>
        <w:t xml:space="preserve"> Musthafa, 24.</w:t>
      </w:r>
    </w:p>
  </w:footnote>
  <w:footnote w:id="48">
    <w:p w14:paraId="4241A447" w14:textId="77777777" w:rsidR="00692CF1" w:rsidRPr="00A84366" w:rsidRDefault="00692CF1" w:rsidP="00EA2D11">
      <w:pPr>
        <w:pStyle w:val="FootnoteText"/>
        <w:ind w:firstLine="720"/>
        <w:rPr>
          <w:rFonts w:ascii="Times New Roman" w:hAnsi="Times New Roman" w:cs="Times New Roman"/>
        </w:rPr>
      </w:pPr>
      <w:r w:rsidRPr="00A84366">
        <w:rPr>
          <w:rStyle w:val="FootnoteReference"/>
          <w:rFonts w:ascii="Times New Roman" w:hAnsi="Times New Roman" w:cs="Times New Roman"/>
        </w:rPr>
        <w:footnoteRef/>
      </w:r>
      <w:r w:rsidRPr="00A84366">
        <w:rPr>
          <w:rFonts w:ascii="Times New Roman" w:hAnsi="Times New Roman" w:cs="Times New Roman"/>
        </w:rPr>
        <w:t xml:space="preserve"> Musthafa, 46.</w:t>
      </w:r>
    </w:p>
  </w:footnote>
  <w:footnote w:id="49">
    <w:p w14:paraId="6B47FFDF" w14:textId="77777777" w:rsidR="00692CF1" w:rsidRPr="00A84366" w:rsidRDefault="00692CF1" w:rsidP="00EA2D11">
      <w:pPr>
        <w:pStyle w:val="FootnoteText"/>
        <w:ind w:firstLine="720"/>
        <w:rPr>
          <w:rFonts w:asciiTheme="majorBidi" w:hAnsiTheme="majorBidi" w:cstheme="majorBidi"/>
        </w:rPr>
      </w:pPr>
      <w:r w:rsidRPr="00A84366">
        <w:rPr>
          <w:rStyle w:val="FootnoteReference"/>
          <w:rFonts w:asciiTheme="majorBidi" w:hAnsiTheme="majorBidi" w:cstheme="majorBidi"/>
        </w:rPr>
        <w:footnoteRef/>
      </w:r>
      <w:r w:rsidRPr="00A84366">
        <w:rPr>
          <w:rFonts w:asciiTheme="majorBidi" w:hAnsiTheme="majorBidi" w:cstheme="majorBidi"/>
        </w:rPr>
        <w:t xml:space="preserve"> Musthafa, 108.</w:t>
      </w:r>
    </w:p>
  </w:footnote>
  <w:footnote w:id="50">
    <w:p w14:paraId="4430042C" w14:textId="77777777" w:rsidR="00692CF1" w:rsidRPr="00056FAE" w:rsidRDefault="00692CF1" w:rsidP="00EA2D11">
      <w:pPr>
        <w:pStyle w:val="FootnoteText"/>
        <w:ind w:firstLine="720"/>
        <w:rPr>
          <w:rFonts w:asciiTheme="majorBidi" w:hAnsiTheme="majorBidi" w:cstheme="majorBidi"/>
        </w:rPr>
      </w:pPr>
      <w:r w:rsidRPr="00056FAE">
        <w:rPr>
          <w:rStyle w:val="FootnoteReference"/>
          <w:rFonts w:asciiTheme="majorBidi" w:hAnsiTheme="majorBidi" w:cstheme="majorBidi"/>
        </w:rPr>
        <w:footnoteRef/>
      </w:r>
      <w:r w:rsidRPr="00056FAE">
        <w:rPr>
          <w:rFonts w:asciiTheme="majorBidi" w:hAnsiTheme="majorBidi" w:cstheme="majorBidi"/>
        </w:rPr>
        <w:t xml:space="preserve"> Musthafa, 193.</w:t>
      </w:r>
    </w:p>
  </w:footnote>
  <w:footnote w:id="51">
    <w:p w14:paraId="011CF710" w14:textId="77777777" w:rsidR="00692CF1" w:rsidRPr="00EB07E0" w:rsidRDefault="00692CF1" w:rsidP="00EA2D11">
      <w:pPr>
        <w:pStyle w:val="FootnoteText"/>
        <w:ind w:firstLine="720"/>
        <w:rPr>
          <w:rFonts w:ascii="Times New Roman" w:hAnsi="Times New Roman" w:cs="Times New Roman"/>
        </w:rPr>
      </w:pPr>
      <w:r w:rsidRPr="00EB07E0">
        <w:rPr>
          <w:rStyle w:val="FootnoteReference"/>
          <w:rFonts w:ascii="Times New Roman" w:hAnsi="Times New Roman" w:cs="Times New Roman"/>
        </w:rPr>
        <w:footnoteRef/>
      </w:r>
      <w:r w:rsidRPr="00EB07E0">
        <w:rPr>
          <w:rFonts w:ascii="Times New Roman" w:hAnsi="Times New Roman" w:cs="Times New Roman"/>
        </w:rPr>
        <w:t xml:space="preserve"> Musthafa, 220-221</w:t>
      </w:r>
    </w:p>
  </w:footnote>
  <w:footnote w:id="52">
    <w:p w14:paraId="4F3EC394" w14:textId="77777777" w:rsidR="00692CF1" w:rsidRPr="00EB07E0" w:rsidRDefault="00692CF1" w:rsidP="00EA2D11">
      <w:pPr>
        <w:pStyle w:val="FootnoteText"/>
        <w:ind w:firstLine="720"/>
        <w:rPr>
          <w:rFonts w:asciiTheme="majorBidi" w:hAnsiTheme="majorBidi" w:cstheme="majorBidi"/>
        </w:rPr>
      </w:pPr>
      <w:r w:rsidRPr="00EB07E0">
        <w:rPr>
          <w:rStyle w:val="FootnoteReference"/>
          <w:rFonts w:asciiTheme="majorBidi" w:hAnsiTheme="majorBidi" w:cstheme="majorBidi"/>
        </w:rPr>
        <w:footnoteRef/>
      </w:r>
      <w:r w:rsidRPr="00EB07E0">
        <w:rPr>
          <w:rFonts w:asciiTheme="majorBidi" w:hAnsiTheme="majorBidi" w:cstheme="majorBidi"/>
        </w:rPr>
        <w:t xml:space="preserve"> Musthafa, 243.</w:t>
      </w:r>
    </w:p>
  </w:footnote>
  <w:footnote w:id="53">
    <w:p w14:paraId="35E1E965" w14:textId="77777777" w:rsidR="00692CF1" w:rsidRPr="00EB07E0" w:rsidRDefault="00692CF1" w:rsidP="00EA2D11">
      <w:pPr>
        <w:pStyle w:val="FootnoteText"/>
        <w:ind w:firstLine="720"/>
        <w:rPr>
          <w:rFonts w:ascii="Times New Roman" w:hAnsi="Times New Roman" w:cs="Times New Roman"/>
        </w:rPr>
      </w:pPr>
      <w:r w:rsidRPr="00EB07E0">
        <w:rPr>
          <w:rStyle w:val="FootnoteReference"/>
          <w:rFonts w:ascii="Times New Roman" w:hAnsi="Times New Roman" w:cs="Times New Roman"/>
        </w:rPr>
        <w:footnoteRef/>
      </w:r>
      <w:r w:rsidRPr="00EB07E0">
        <w:rPr>
          <w:rFonts w:ascii="Times New Roman" w:hAnsi="Times New Roman" w:cs="Times New Roman"/>
        </w:rPr>
        <w:t xml:space="preserve"> Musthafa,  263.</w:t>
      </w:r>
    </w:p>
  </w:footnote>
  <w:footnote w:id="54">
    <w:p w14:paraId="36C3AAD3" w14:textId="77777777" w:rsidR="00692CF1" w:rsidRPr="00EB07E0" w:rsidRDefault="00692CF1" w:rsidP="00EA2D11">
      <w:pPr>
        <w:pStyle w:val="FootnoteText"/>
        <w:ind w:firstLine="720"/>
        <w:rPr>
          <w:rFonts w:asciiTheme="majorBidi" w:hAnsiTheme="majorBidi" w:cstheme="majorBidi"/>
        </w:rPr>
      </w:pPr>
      <w:r w:rsidRPr="00EB07E0">
        <w:rPr>
          <w:rStyle w:val="FootnoteReference"/>
          <w:rFonts w:asciiTheme="majorBidi" w:hAnsiTheme="majorBidi" w:cstheme="majorBidi"/>
        </w:rPr>
        <w:footnoteRef/>
      </w:r>
      <w:r w:rsidRPr="00EB07E0">
        <w:rPr>
          <w:rFonts w:asciiTheme="majorBidi" w:hAnsiTheme="majorBidi" w:cstheme="majorBidi"/>
        </w:rPr>
        <w:t xml:space="preserve"> Musthafa, 300.</w:t>
      </w:r>
    </w:p>
  </w:footnote>
  <w:footnote w:id="55">
    <w:p w14:paraId="0B7D200C" w14:textId="77777777" w:rsidR="00692CF1" w:rsidRPr="00EB07E0" w:rsidRDefault="00692CF1" w:rsidP="00EA2D11">
      <w:pPr>
        <w:pStyle w:val="FootnoteText"/>
        <w:ind w:firstLine="720"/>
        <w:rPr>
          <w:rFonts w:asciiTheme="majorBidi" w:hAnsiTheme="majorBidi" w:cstheme="majorBidi"/>
        </w:rPr>
      </w:pPr>
      <w:r w:rsidRPr="00EB07E0">
        <w:rPr>
          <w:rStyle w:val="FootnoteReference"/>
          <w:rFonts w:asciiTheme="majorBidi" w:hAnsiTheme="majorBidi" w:cstheme="majorBidi"/>
        </w:rPr>
        <w:footnoteRef/>
      </w:r>
      <w:r w:rsidRPr="00EB07E0">
        <w:rPr>
          <w:rFonts w:asciiTheme="majorBidi" w:hAnsiTheme="majorBidi" w:cstheme="majorBidi"/>
        </w:rPr>
        <w:t xml:space="preserve"> Musthafa, 15.</w:t>
      </w:r>
    </w:p>
  </w:footnote>
  <w:footnote w:id="56">
    <w:p w14:paraId="5A431319" w14:textId="77777777" w:rsidR="00692CF1" w:rsidRPr="00EB07E0" w:rsidRDefault="00692CF1" w:rsidP="00EA2D11">
      <w:pPr>
        <w:pStyle w:val="FootnoteText"/>
        <w:ind w:firstLine="720"/>
        <w:rPr>
          <w:rFonts w:asciiTheme="majorBidi" w:hAnsiTheme="majorBidi" w:cstheme="majorBidi"/>
        </w:rPr>
      </w:pPr>
      <w:r w:rsidRPr="00EB07E0">
        <w:rPr>
          <w:rStyle w:val="FootnoteReference"/>
          <w:rFonts w:asciiTheme="majorBidi" w:hAnsiTheme="majorBidi" w:cstheme="majorBidi"/>
        </w:rPr>
        <w:footnoteRef/>
      </w:r>
      <w:r w:rsidRPr="00EB07E0">
        <w:rPr>
          <w:rFonts w:asciiTheme="majorBidi" w:hAnsiTheme="majorBidi" w:cstheme="majorBidi"/>
        </w:rPr>
        <w:t xml:space="preserve"> Musthafa, 37.</w:t>
      </w:r>
    </w:p>
  </w:footnote>
  <w:footnote w:id="57">
    <w:p w14:paraId="5A407C66" w14:textId="77777777" w:rsidR="00692CF1" w:rsidRPr="00EB07E0" w:rsidRDefault="00692CF1" w:rsidP="00EA2D11">
      <w:pPr>
        <w:pStyle w:val="FootnoteText"/>
        <w:ind w:firstLine="720"/>
        <w:rPr>
          <w:rFonts w:asciiTheme="majorBidi" w:hAnsiTheme="majorBidi" w:cstheme="majorBidi"/>
        </w:rPr>
      </w:pPr>
      <w:r w:rsidRPr="00EB07E0">
        <w:rPr>
          <w:rStyle w:val="FootnoteReference"/>
          <w:rFonts w:asciiTheme="majorBidi" w:hAnsiTheme="majorBidi" w:cstheme="majorBidi"/>
        </w:rPr>
        <w:footnoteRef/>
      </w:r>
      <w:r w:rsidRPr="00EB07E0">
        <w:rPr>
          <w:rFonts w:asciiTheme="majorBidi" w:hAnsiTheme="majorBidi" w:cstheme="majorBidi"/>
        </w:rPr>
        <w:t xml:space="preserve"> Musthafa, 229.</w:t>
      </w:r>
    </w:p>
  </w:footnote>
  <w:footnote w:id="58">
    <w:p w14:paraId="76F1387B" w14:textId="77777777" w:rsidR="00692CF1" w:rsidRPr="00EB07E0" w:rsidRDefault="00692CF1" w:rsidP="00EA2D11">
      <w:pPr>
        <w:pStyle w:val="FootnoteText"/>
        <w:ind w:firstLine="720"/>
        <w:rPr>
          <w:rFonts w:asciiTheme="majorBidi" w:hAnsiTheme="majorBidi" w:cstheme="majorBidi"/>
        </w:rPr>
      </w:pPr>
      <w:r w:rsidRPr="00EB07E0">
        <w:rPr>
          <w:rStyle w:val="FootnoteReference"/>
          <w:rFonts w:asciiTheme="majorBidi" w:hAnsiTheme="majorBidi" w:cstheme="majorBidi"/>
        </w:rPr>
        <w:footnoteRef/>
      </w:r>
      <w:r w:rsidRPr="00EB07E0">
        <w:rPr>
          <w:rFonts w:asciiTheme="majorBidi" w:hAnsiTheme="majorBidi" w:cstheme="majorBidi"/>
        </w:rPr>
        <w:t xml:space="preserve"> Musthafa, 20.</w:t>
      </w:r>
    </w:p>
  </w:footnote>
  <w:footnote w:id="59">
    <w:p w14:paraId="1F10C850" w14:textId="77777777" w:rsidR="00692CF1" w:rsidRPr="00EB07E0" w:rsidRDefault="00692CF1" w:rsidP="00EA2D11">
      <w:pPr>
        <w:pStyle w:val="FootnoteText"/>
        <w:ind w:firstLine="720"/>
        <w:rPr>
          <w:rFonts w:asciiTheme="majorBidi" w:hAnsiTheme="majorBidi" w:cstheme="majorBidi"/>
        </w:rPr>
      </w:pPr>
      <w:r w:rsidRPr="00EB07E0">
        <w:rPr>
          <w:rStyle w:val="FootnoteReference"/>
          <w:rFonts w:asciiTheme="majorBidi" w:hAnsiTheme="majorBidi" w:cstheme="majorBidi"/>
        </w:rPr>
        <w:footnoteRef/>
      </w:r>
      <w:r w:rsidRPr="00EB07E0">
        <w:rPr>
          <w:rFonts w:asciiTheme="majorBidi" w:hAnsiTheme="majorBidi" w:cstheme="majorBidi"/>
        </w:rPr>
        <w:t xml:space="preserve"> Musthafa, 25.</w:t>
      </w:r>
    </w:p>
  </w:footnote>
  <w:footnote w:id="60">
    <w:p w14:paraId="61E161D4" w14:textId="77777777" w:rsidR="00692CF1" w:rsidRPr="00EB07E0" w:rsidRDefault="00692CF1" w:rsidP="00EA2D11">
      <w:pPr>
        <w:pStyle w:val="FootnoteText"/>
        <w:ind w:firstLine="720"/>
        <w:rPr>
          <w:rFonts w:asciiTheme="majorBidi" w:hAnsiTheme="majorBidi" w:cstheme="majorBidi"/>
        </w:rPr>
      </w:pPr>
      <w:r w:rsidRPr="00EB07E0">
        <w:rPr>
          <w:rStyle w:val="FootnoteReference"/>
          <w:rFonts w:asciiTheme="majorBidi" w:hAnsiTheme="majorBidi" w:cstheme="majorBidi"/>
        </w:rPr>
        <w:footnoteRef/>
      </w:r>
      <w:r w:rsidRPr="00EB07E0">
        <w:rPr>
          <w:rFonts w:asciiTheme="majorBidi" w:hAnsiTheme="majorBidi" w:cstheme="majorBidi"/>
        </w:rPr>
        <w:t xml:space="preserve"> Musthafa, 109.</w:t>
      </w:r>
    </w:p>
  </w:footnote>
  <w:footnote w:id="61">
    <w:p w14:paraId="1E72E7C5" w14:textId="77777777" w:rsidR="00692CF1" w:rsidRPr="00EB07E0" w:rsidRDefault="00692CF1" w:rsidP="00EA2D11">
      <w:pPr>
        <w:pStyle w:val="FootnoteText"/>
        <w:ind w:firstLine="720"/>
        <w:rPr>
          <w:rFonts w:asciiTheme="majorBidi" w:hAnsiTheme="majorBidi" w:cstheme="majorBidi"/>
        </w:rPr>
      </w:pPr>
      <w:r w:rsidRPr="00EB07E0">
        <w:rPr>
          <w:rStyle w:val="FootnoteReference"/>
          <w:rFonts w:asciiTheme="majorBidi" w:hAnsiTheme="majorBidi" w:cstheme="majorBidi"/>
        </w:rPr>
        <w:footnoteRef/>
      </w:r>
      <w:r w:rsidRPr="00EB07E0">
        <w:rPr>
          <w:rFonts w:asciiTheme="majorBidi" w:hAnsiTheme="majorBidi" w:cstheme="majorBidi"/>
        </w:rPr>
        <w:t xml:space="preserve"> Musthafa, 140.</w:t>
      </w:r>
    </w:p>
  </w:footnote>
  <w:footnote w:id="62">
    <w:p w14:paraId="39323DAB" w14:textId="77777777" w:rsidR="00692CF1" w:rsidRPr="00EB07E0" w:rsidRDefault="00692CF1" w:rsidP="00EA2D11">
      <w:pPr>
        <w:pStyle w:val="FootnoteText"/>
        <w:ind w:firstLine="720"/>
        <w:rPr>
          <w:rFonts w:asciiTheme="majorBidi" w:hAnsiTheme="majorBidi" w:cstheme="majorBidi"/>
        </w:rPr>
      </w:pPr>
      <w:r w:rsidRPr="00EB07E0">
        <w:rPr>
          <w:rStyle w:val="FootnoteReference"/>
          <w:rFonts w:asciiTheme="majorBidi" w:hAnsiTheme="majorBidi" w:cstheme="majorBidi"/>
        </w:rPr>
        <w:footnoteRef/>
      </w:r>
      <w:r w:rsidRPr="00EB07E0">
        <w:rPr>
          <w:rFonts w:asciiTheme="majorBidi" w:hAnsiTheme="majorBidi" w:cstheme="majorBidi"/>
        </w:rPr>
        <w:t xml:space="preserve"> Musthafa, 246-247.</w:t>
      </w:r>
    </w:p>
  </w:footnote>
  <w:footnote w:id="63">
    <w:p w14:paraId="05E445D6" w14:textId="77777777" w:rsidR="00692CF1" w:rsidRPr="00DD41ED" w:rsidRDefault="00692CF1" w:rsidP="00E5197F">
      <w:pPr>
        <w:pStyle w:val="FootnoteText"/>
        <w:ind w:firstLine="720"/>
        <w:jc w:val="both"/>
        <w:rPr>
          <w:rFonts w:ascii="Times New Roman" w:hAnsi="Times New Roman" w:cs="Times New Roman"/>
        </w:rPr>
      </w:pPr>
      <w:r w:rsidRPr="00DD41ED">
        <w:rPr>
          <w:rStyle w:val="FootnoteReference"/>
          <w:rFonts w:ascii="Times New Roman" w:hAnsi="Times New Roman" w:cs="Times New Roman"/>
        </w:rPr>
        <w:footnoteRef/>
      </w:r>
      <w:r w:rsidRPr="00DD41ED">
        <w:rPr>
          <w:rFonts w:ascii="Times New Roman" w:hAnsi="Times New Roman" w:cs="Times New Roman"/>
        </w:rPr>
        <w:t xml:space="preserve"> Nurul Hidayah, </w:t>
      </w:r>
      <w:r w:rsidRPr="00DD41ED">
        <w:rPr>
          <w:rFonts w:ascii="Times New Roman" w:hAnsi="Times New Roman" w:cs="Times New Roman"/>
          <w:i/>
        </w:rPr>
        <w:t>Buku Siswa Akidah Akhlak untuk Kelas X Madrasah Aliyah</w:t>
      </w:r>
      <w:r w:rsidRPr="00DD41ED">
        <w:rPr>
          <w:rFonts w:ascii="Times New Roman" w:hAnsi="Times New Roman" w:cs="Times New Roman"/>
        </w:rPr>
        <w:t xml:space="preserve">, (Jakarta: Direktorat KSKK Direktorat Jendral Pendidikan </w:t>
      </w:r>
      <w:r>
        <w:rPr>
          <w:rFonts w:ascii="Times New Roman" w:hAnsi="Times New Roman" w:cs="Times New Roman"/>
        </w:rPr>
        <w:t>Islam</w:t>
      </w:r>
      <w:r w:rsidRPr="00DD41ED">
        <w:rPr>
          <w:rFonts w:ascii="Times New Roman" w:hAnsi="Times New Roman" w:cs="Times New Roman"/>
        </w:rPr>
        <w:t xml:space="preserve"> Kementerian Agama Republik Indonesia, 2019), 114-115.</w:t>
      </w:r>
    </w:p>
  </w:footnote>
  <w:footnote w:id="64">
    <w:p w14:paraId="2157CFED" w14:textId="5BE662EE" w:rsidR="00692CF1" w:rsidRPr="00DD41ED" w:rsidRDefault="00692CF1" w:rsidP="00E5197F">
      <w:pPr>
        <w:pStyle w:val="FootnoteText"/>
        <w:ind w:firstLine="720"/>
        <w:jc w:val="both"/>
      </w:pPr>
      <w:r w:rsidRPr="00DD41ED">
        <w:rPr>
          <w:rStyle w:val="FootnoteReference"/>
          <w:rFonts w:ascii="Times New Roman" w:hAnsi="Times New Roman" w:cs="Times New Roman"/>
        </w:rPr>
        <w:footnoteRef/>
      </w:r>
      <w:r w:rsidRPr="00DD41ED">
        <w:rPr>
          <w:rFonts w:ascii="Times New Roman" w:hAnsi="Times New Roman" w:cs="Times New Roman"/>
        </w:rPr>
        <w:t xml:space="preserve"> Musthafa Al-Ghalayain, </w:t>
      </w:r>
      <w:r>
        <w:rPr>
          <w:rFonts w:ascii="Times New Roman" w:hAnsi="Times New Roman" w:cs="Times New Roman"/>
          <w:i/>
        </w:rPr>
        <w:t xml:space="preserve">Ìẓat Al-Nāsyiīn </w:t>
      </w:r>
      <w:r w:rsidRPr="00DD41ED">
        <w:rPr>
          <w:rFonts w:ascii="Times New Roman" w:hAnsi="Times New Roman" w:cs="Times New Roman"/>
          <w:i/>
        </w:rPr>
        <w:t xml:space="preserve"> terj.</w:t>
      </w:r>
      <w:r w:rsidRPr="00DD41ED">
        <w:rPr>
          <w:rFonts w:ascii="Times New Roman" w:hAnsi="Times New Roman" w:cs="Times New Roman"/>
        </w:rPr>
        <w:t>, 108.</w:t>
      </w:r>
    </w:p>
  </w:footnote>
  <w:footnote w:id="65">
    <w:p w14:paraId="40D07EE1" w14:textId="77777777" w:rsidR="00692CF1" w:rsidRPr="00DD41ED" w:rsidRDefault="00692CF1" w:rsidP="00E5197F">
      <w:pPr>
        <w:pStyle w:val="FootnoteText"/>
        <w:ind w:firstLine="720"/>
        <w:jc w:val="both"/>
        <w:rPr>
          <w:rFonts w:ascii="Times New Roman" w:hAnsi="Times New Roman" w:cs="Times New Roman"/>
        </w:rPr>
      </w:pPr>
      <w:r w:rsidRPr="00DD41ED">
        <w:rPr>
          <w:rStyle w:val="FootnoteReference"/>
          <w:rFonts w:ascii="Times New Roman" w:hAnsi="Times New Roman" w:cs="Times New Roman"/>
        </w:rPr>
        <w:footnoteRef/>
      </w:r>
      <w:r w:rsidRPr="00DD41ED">
        <w:rPr>
          <w:rFonts w:ascii="Times New Roman" w:hAnsi="Times New Roman" w:cs="Times New Roman"/>
        </w:rPr>
        <w:t xml:space="preserve"> Nurul Hidayah, </w:t>
      </w:r>
      <w:r w:rsidRPr="00DD41ED">
        <w:rPr>
          <w:rFonts w:ascii="Times New Roman" w:hAnsi="Times New Roman" w:cs="Times New Roman"/>
          <w:i/>
        </w:rPr>
        <w:t>Buku Siswa Akidah</w:t>
      </w:r>
      <w:r w:rsidRPr="00DD41ED">
        <w:rPr>
          <w:rFonts w:ascii="Times New Roman" w:hAnsi="Times New Roman" w:cs="Times New Roman"/>
        </w:rPr>
        <w:t>, 115-116.</w:t>
      </w:r>
    </w:p>
  </w:footnote>
  <w:footnote w:id="66">
    <w:p w14:paraId="19A05808" w14:textId="0C9B757E" w:rsidR="00692CF1" w:rsidRPr="006B7F8F" w:rsidRDefault="00692CF1" w:rsidP="00E5197F">
      <w:pPr>
        <w:pStyle w:val="FootnoteText"/>
        <w:ind w:firstLine="720"/>
        <w:jc w:val="both"/>
        <w:rPr>
          <w:rFonts w:ascii="Times New Roman" w:hAnsi="Times New Roman" w:cs="Times New Roman"/>
        </w:rPr>
      </w:pPr>
      <w:r w:rsidRPr="006B7F8F">
        <w:rPr>
          <w:rStyle w:val="FootnoteReference"/>
          <w:rFonts w:ascii="Times New Roman" w:hAnsi="Times New Roman" w:cs="Times New Roman"/>
        </w:rPr>
        <w:footnoteRef/>
      </w:r>
      <w:r w:rsidRPr="006B7F8F">
        <w:rPr>
          <w:rFonts w:ascii="Times New Roman" w:hAnsi="Times New Roman" w:cs="Times New Roman"/>
        </w:rPr>
        <w:t xml:space="preserve"> Musthafa Al-Ghalayain, </w:t>
      </w:r>
      <w:r>
        <w:rPr>
          <w:rFonts w:ascii="Times New Roman" w:hAnsi="Times New Roman" w:cs="Times New Roman"/>
          <w:i/>
        </w:rPr>
        <w:t xml:space="preserve">Ìẓat Al-Nāsyiīn </w:t>
      </w:r>
      <w:r w:rsidRPr="006B7F8F">
        <w:rPr>
          <w:rFonts w:ascii="Times New Roman" w:hAnsi="Times New Roman" w:cs="Times New Roman"/>
          <w:i/>
        </w:rPr>
        <w:t xml:space="preserve"> terj.</w:t>
      </w:r>
      <w:r w:rsidRPr="006B7F8F">
        <w:rPr>
          <w:rFonts w:ascii="Times New Roman" w:hAnsi="Times New Roman" w:cs="Times New Roman"/>
        </w:rPr>
        <w:t>, 92.</w:t>
      </w:r>
    </w:p>
  </w:footnote>
  <w:footnote w:id="67">
    <w:p w14:paraId="375DD9AA" w14:textId="77777777" w:rsidR="00692CF1" w:rsidRPr="006B7F8F" w:rsidRDefault="00692CF1" w:rsidP="00E5197F">
      <w:pPr>
        <w:pStyle w:val="FootnoteText"/>
        <w:ind w:firstLine="720"/>
        <w:jc w:val="both"/>
        <w:rPr>
          <w:rFonts w:ascii="Times New Roman" w:hAnsi="Times New Roman" w:cs="Times New Roman"/>
        </w:rPr>
      </w:pPr>
      <w:r w:rsidRPr="006B7F8F">
        <w:rPr>
          <w:rStyle w:val="FootnoteReference"/>
          <w:rFonts w:ascii="Times New Roman" w:hAnsi="Times New Roman" w:cs="Times New Roman"/>
        </w:rPr>
        <w:footnoteRef/>
      </w:r>
      <w:r w:rsidRPr="006B7F8F">
        <w:rPr>
          <w:rFonts w:ascii="Times New Roman" w:hAnsi="Times New Roman" w:cs="Times New Roman"/>
        </w:rPr>
        <w:t xml:space="preserve"> Nurul Hidayah, </w:t>
      </w:r>
      <w:r w:rsidRPr="006B7F8F">
        <w:rPr>
          <w:rFonts w:ascii="Times New Roman" w:hAnsi="Times New Roman" w:cs="Times New Roman"/>
          <w:i/>
        </w:rPr>
        <w:t>Buku Siswa Akidah</w:t>
      </w:r>
      <w:r w:rsidRPr="006B7F8F">
        <w:rPr>
          <w:rFonts w:ascii="Times New Roman" w:hAnsi="Times New Roman" w:cs="Times New Roman"/>
        </w:rPr>
        <w:t>, 116-117.</w:t>
      </w:r>
    </w:p>
  </w:footnote>
  <w:footnote w:id="68">
    <w:p w14:paraId="26740F6C" w14:textId="1B7C6E2B" w:rsidR="00692CF1" w:rsidRPr="006B7F8F" w:rsidRDefault="00692CF1" w:rsidP="00E5197F">
      <w:pPr>
        <w:pStyle w:val="FootnoteText"/>
        <w:ind w:firstLine="720"/>
        <w:jc w:val="both"/>
        <w:rPr>
          <w:rFonts w:ascii="Times New Roman" w:hAnsi="Times New Roman" w:cs="Times New Roman"/>
        </w:rPr>
      </w:pPr>
      <w:r w:rsidRPr="006B7F8F">
        <w:rPr>
          <w:rStyle w:val="FootnoteReference"/>
          <w:rFonts w:ascii="Times New Roman" w:hAnsi="Times New Roman" w:cs="Times New Roman"/>
        </w:rPr>
        <w:footnoteRef/>
      </w:r>
      <w:r w:rsidRPr="006B7F8F">
        <w:rPr>
          <w:rFonts w:ascii="Times New Roman" w:hAnsi="Times New Roman" w:cs="Times New Roman"/>
        </w:rPr>
        <w:t xml:space="preserve"> Musthafa Al-Ghalayain, </w:t>
      </w:r>
      <w:r>
        <w:rPr>
          <w:rFonts w:ascii="Times New Roman" w:hAnsi="Times New Roman" w:cs="Times New Roman"/>
          <w:i/>
        </w:rPr>
        <w:t xml:space="preserve">Ìẓat Al-Nāsyiīn </w:t>
      </w:r>
      <w:r w:rsidRPr="006B7F8F">
        <w:rPr>
          <w:rFonts w:ascii="Times New Roman" w:hAnsi="Times New Roman" w:cs="Times New Roman"/>
          <w:i/>
        </w:rPr>
        <w:t xml:space="preserve"> terj.</w:t>
      </w:r>
      <w:r w:rsidRPr="006B7F8F">
        <w:rPr>
          <w:rFonts w:ascii="Times New Roman" w:hAnsi="Times New Roman" w:cs="Times New Roman"/>
        </w:rPr>
        <w:t>, 220-221.</w:t>
      </w:r>
    </w:p>
  </w:footnote>
  <w:footnote w:id="69">
    <w:p w14:paraId="4D8072B5" w14:textId="77777777" w:rsidR="00692CF1" w:rsidRDefault="00692CF1" w:rsidP="00E5197F">
      <w:pPr>
        <w:pStyle w:val="FootnoteText"/>
        <w:ind w:firstLine="720"/>
        <w:jc w:val="both"/>
      </w:pPr>
      <w:r w:rsidRPr="006B7F8F">
        <w:rPr>
          <w:rStyle w:val="FootnoteReference"/>
          <w:rFonts w:ascii="Times New Roman" w:hAnsi="Times New Roman" w:cs="Times New Roman"/>
        </w:rPr>
        <w:footnoteRef/>
      </w:r>
      <w:r w:rsidRPr="006B7F8F">
        <w:rPr>
          <w:rFonts w:ascii="Times New Roman" w:hAnsi="Times New Roman" w:cs="Times New Roman"/>
        </w:rPr>
        <w:t xml:space="preserve"> Musthafa, 251</w:t>
      </w:r>
    </w:p>
  </w:footnote>
  <w:footnote w:id="70">
    <w:p w14:paraId="53BD66BD" w14:textId="77777777" w:rsidR="00692CF1" w:rsidRPr="006B7F8F" w:rsidRDefault="00692CF1" w:rsidP="00E5197F">
      <w:pPr>
        <w:pStyle w:val="FootnoteText"/>
        <w:ind w:firstLine="720"/>
        <w:jc w:val="both"/>
        <w:rPr>
          <w:rFonts w:ascii="Times New Roman" w:hAnsi="Times New Roman" w:cs="Times New Roman"/>
        </w:rPr>
      </w:pPr>
      <w:r w:rsidRPr="006B7F8F">
        <w:rPr>
          <w:rStyle w:val="FootnoteReference"/>
          <w:rFonts w:ascii="Times New Roman" w:hAnsi="Times New Roman" w:cs="Times New Roman"/>
        </w:rPr>
        <w:footnoteRef/>
      </w:r>
      <w:r w:rsidRPr="006B7F8F">
        <w:rPr>
          <w:rFonts w:ascii="Times New Roman" w:hAnsi="Times New Roman" w:cs="Times New Roman"/>
        </w:rPr>
        <w:t xml:space="preserve"> Nurul Hidayah, </w:t>
      </w:r>
      <w:r w:rsidRPr="006B7F8F">
        <w:rPr>
          <w:rFonts w:ascii="Times New Roman" w:hAnsi="Times New Roman" w:cs="Times New Roman"/>
          <w:i/>
        </w:rPr>
        <w:t>Buku Siswa Akidah</w:t>
      </w:r>
      <w:r w:rsidRPr="006B7F8F">
        <w:rPr>
          <w:rFonts w:ascii="Times New Roman" w:hAnsi="Times New Roman" w:cs="Times New Roman"/>
        </w:rPr>
        <w:t>, 117.</w:t>
      </w:r>
    </w:p>
  </w:footnote>
  <w:footnote w:id="71">
    <w:p w14:paraId="241B4A76" w14:textId="77777777" w:rsidR="00692CF1" w:rsidRPr="006B7F8F" w:rsidRDefault="00692CF1" w:rsidP="00E5197F">
      <w:pPr>
        <w:pStyle w:val="FootnoteText"/>
        <w:ind w:firstLine="720"/>
        <w:jc w:val="both"/>
        <w:rPr>
          <w:rFonts w:ascii="Times New Roman" w:hAnsi="Times New Roman" w:cs="Times New Roman"/>
        </w:rPr>
      </w:pPr>
      <w:r w:rsidRPr="006B7F8F">
        <w:rPr>
          <w:rStyle w:val="FootnoteReference"/>
          <w:rFonts w:ascii="Times New Roman" w:hAnsi="Times New Roman" w:cs="Times New Roman"/>
        </w:rPr>
        <w:footnoteRef/>
      </w:r>
      <w:r w:rsidRPr="006B7F8F">
        <w:rPr>
          <w:rFonts w:ascii="Times New Roman" w:hAnsi="Times New Roman" w:cs="Times New Roman"/>
        </w:rPr>
        <w:t xml:space="preserve"> Nurul, 118.</w:t>
      </w:r>
    </w:p>
  </w:footnote>
  <w:footnote w:id="72">
    <w:p w14:paraId="460456A0" w14:textId="4C711F7F" w:rsidR="00692CF1" w:rsidRDefault="00692CF1" w:rsidP="00E5197F">
      <w:pPr>
        <w:pStyle w:val="FootnoteText"/>
        <w:ind w:firstLine="720"/>
        <w:jc w:val="both"/>
      </w:pPr>
      <w:r w:rsidRPr="006B7F8F">
        <w:rPr>
          <w:rStyle w:val="FootnoteReference"/>
          <w:rFonts w:ascii="Times New Roman" w:hAnsi="Times New Roman" w:cs="Times New Roman"/>
        </w:rPr>
        <w:footnoteRef/>
      </w:r>
      <w:r w:rsidRPr="006B7F8F">
        <w:rPr>
          <w:rFonts w:ascii="Times New Roman" w:hAnsi="Times New Roman" w:cs="Times New Roman"/>
        </w:rPr>
        <w:t xml:space="preserve"> Musthafa Al-Ghalayain, </w:t>
      </w:r>
      <w:r>
        <w:rPr>
          <w:rFonts w:ascii="Times New Roman" w:hAnsi="Times New Roman" w:cs="Times New Roman"/>
          <w:i/>
        </w:rPr>
        <w:t xml:space="preserve">Ìẓat Al-Nāsyiīn </w:t>
      </w:r>
      <w:r w:rsidRPr="006B7F8F">
        <w:rPr>
          <w:rFonts w:ascii="Times New Roman" w:hAnsi="Times New Roman" w:cs="Times New Roman"/>
          <w:i/>
        </w:rPr>
        <w:t xml:space="preserve"> terj.</w:t>
      </w:r>
      <w:r w:rsidRPr="006B7F8F">
        <w:rPr>
          <w:rFonts w:ascii="Times New Roman" w:hAnsi="Times New Roman" w:cs="Times New Roman"/>
        </w:rPr>
        <w:t>, 238.</w:t>
      </w:r>
    </w:p>
  </w:footnote>
  <w:footnote w:id="73">
    <w:p w14:paraId="2F7C1616" w14:textId="77777777" w:rsidR="00692CF1" w:rsidRPr="006B7F8F" w:rsidRDefault="00692CF1" w:rsidP="00E5197F">
      <w:pPr>
        <w:pStyle w:val="FootnoteText"/>
        <w:ind w:firstLine="720"/>
        <w:jc w:val="both"/>
        <w:rPr>
          <w:rFonts w:ascii="Times New Roman" w:hAnsi="Times New Roman" w:cs="Times New Roman"/>
        </w:rPr>
      </w:pPr>
      <w:r w:rsidRPr="006B7F8F">
        <w:rPr>
          <w:rStyle w:val="FootnoteReference"/>
          <w:rFonts w:ascii="Times New Roman" w:hAnsi="Times New Roman" w:cs="Times New Roman"/>
        </w:rPr>
        <w:footnoteRef/>
      </w:r>
      <w:r w:rsidRPr="006B7F8F">
        <w:rPr>
          <w:rFonts w:ascii="Times New Roman" w:hAnsi="Times New Roman" w:cs="Times New Roman"/>
        </w:rPr>
        <w:t xml:space="preserve"> Nurul Hidayah, </w:t>
      </w:r>
      <w:r w:rsidRPr="006B7F8F">
        <w:rPr>
          <w:rFonts w:ascii="Times New Roman" w:hAnsi="Times New Roman" w:cs="Times New Roman"/>
          <w:i/>
        </w:rPr>
        <w:t>Buku Siswa Akidah</w:t>
      </w:r>
      <w:r w:rsidRPr="006B7F8F">
        <w:rPr>
          <w:rFonts w:ascii="Times New Roman" w:hAnsi="Times New Roman" w:cs="Times New Roman"/>
        </w:rPr>
        <w:t>, 119.</w:t>
      </w:r>
    </w:p>
  </w:footnote>
  <w:footnote w:id="74">
    <w:p w14:paraId="46681B4A" w14:textId="5993EB7E" w:rsidR="00692CF1" w:rsidRPr="006B7F8F" w:rsidRDefault="00692CF1" w:rsidP="00E5197F">
      <w:pPr>
        <w:pStyle w:val="FootnoteText"/>
        <w:ind w:firstLine="720"/>
        <w:jc w:val="both"/>
        <w:rPr>
          <w:rFonts w:ascii="Times New Roman" w:hAnsi="Times New Roman" w:cs="Times New Roman"/>
        </w:rPr>
      </w:pPr>
      <w:r w:rsidRPr="006B7F8F">
        <w:rPr>
          <w:rStyle w:val="FootnoteReference"/>
          <w:rFonts w:ascii="Times New Roman" w:hAnsi="Times New Roman" w:cs="Times New Roman"/>
        </w:rPr>
        <w:footnoteRef/>
      </w:r>
      <w:r w:rsidRPr="006B7F8F">
        <w:rPr>
          <w:rFonts w:ascii="Times New Roman" w:hAnsi="Times New Roman" w:cs="Times New Roman"/>
        </w:rPr>
        <w:t xml:space="preserve"> Musthafa Al-Ghalayain, </w:t>
      </w:r>
      <w:r>
        <w:rPr>
          <w:rFonts w:ascii="Times New Roman" w:hAnsi="Times New Roman" w:cs="Times New Roman"/>
          <w:i/>
        </w:rPr>
        <w:t xml:space="preserve">Ìẓat Al-Nāsyiīn </w:t>
      </w:r>
      <w:r w:rsidRPr="006B7F8F">
        <w:rPr>
          <w:rFonts w:ascii="Times New Roman" w:hAnsi="Times New Roman" w:cs="Times New Roman"/>
          <w:i/>
        </w:rPr>
        <w:t xml:space="preserve"> terj.</w:t>
      </w:r>
      <w:r w:rsidRPr="006B7F8F">
        <w:rPr>
          <w:rFonts w:ascii="Times New Roman" w:hAnsi="Times New Roman" w:cs="Times New Roman"/>
        </w:rPr>
        <w:t>, 109.</w:t>
      </w:r>
    </w:p>
  </w:footnote>
  <w:footnote w:id="75">
    <w:p w14:paraId="22EBC2CC" w14:textId="77777777" w:rsidR="00692CF1" w:rsidRDefault="00692CF1" w:rsidP="00E5197F">
      <w:pPr>
        <w:pStyle w:val="FootnoteText"/>
        <w:ind w:firstLine="720"/>
        <w:jc w:val="both"/>
      </w:pPr>
      <w:r w:rsidRPr="006B7F8F">
        <w:rPr>
          <w:rStyle w:val="FootnoteReference"/>
          <w:rFonts w:ascii="Times New Roman" w:hAnsi="Times New Roman" w:cs="Times New Roman"/>
        </w:rPr>
        <w:footnoteRef/>
      </w:r>
      <w:r w:rsidRPr="006B7F8F">
        <w:rPr>
          <w:rFonts w:ascii="Times New Roman" w:hAnsi="Times New Roman" w:cs="Times New Roman"/>
        </w:rPr>
        <w:t xml:space="preserve"> Nurul Hidayah, </w:t>
      </w:r>
      <w:r w:rsidRPr="006B7F8F">
        <w:rPr>
          <w:rFonts w:ascii="Times New Roman" w:hAnsi="Times New Roman" w:cs="Times New Roman"/>
          <w:i/>
        </w:rPr>
        <w:t>Buku Siswa Akidah</w:t>
      </w:r>
      <w:r w:rsidRPr="006B7F8F">
        <w:rPr>
          <w:rFonts w:ascii="Times New Roman" w:hAnsi="Times New Roman" w:cs="Times New Roman"/>
        </w:rPr>
        <w:t>, 119.</w:t>
      </w:r>
    </w:p>
  </w:footnote>
  <w:footnote w:id="76">
    <w:p w14:paraId="499CC894" w14:textId="0CA4ECF7" w:rsidR="00692CF1" w:rsidRPr="00153EBE" w:rsidRDefault="00692CF1" w:rsidP="00E5197F">
      <w:pPr>
        <w:pStyle w:val="FootnoteText"/>
        <w:ind w:firstLine="720"/>
        <w:jc w:val="both"/>
        <w:rPr>
          <w:rFonts w:ascii="Times New Roman" w:hAnsi="Times New Roman" w:cs="Times New Roman"/>
        </w:rPr>
      </w:pPr>
      <w:r w:rsidRPr="00153EBE">
        <w:rPr>
          <w:rStyle w:val="FootnoteReference"/>
          <w:rFonts w:ascii="Times New Roman" w:hAnsi="Times New Roman" w:cs="Times New Roman"/>
        </w:rPr>
        <w:footnoteRef/>
      </w:r>
      <w:r w:rsidRPr="00153EBE">
        <w:rPr>
          <w:rFonts w:ascii="Times New Roman" w:hAnsi="Times New Roman" w:cs="Times New Roman"/>
        </w:rPr>
        <w:t xml:space="preserve"> Musthafa Al-Ghalayain, </w:t>
      </w:r>
      <w:r>
        <w:rPr>
          <w:rFonts w:ascii="Times New Roman" w:hAnsi="Times New Roman" w:cs="Times New Roman"/>
          <w:i/>
        </w:rPr>
        <w:t xml:space="preserve">Ìẓat Al-Nāsyiīn </w:t>
      </w:r>
      <w:r w:rsidRPr="00153EBE">
        <w:rPr>
          <w:rFonts w:ascii="Times New Roman" w:hAnsi="Times New Roman" w:cs="Times New Roman"/>
          <w:i/>
        </w:rPr>
        <w:t xml:space="preserve"> terj.</w:t>
      </w:r>
      <w:r w:rsidRPr="00153EBE">
        <w:rPr>
          <w:rFonts w:ascii="Times New Roman" w:hAnsi="Times New Roman" w:cs="Times New Roman"/>
        </w:rPr>
        <w:t>, 129.</w:t>
      </w:r>
    </w:p>
  </w:footnote>
  <w:footnote w:id="77">
    <w:p w14:paraId="1EC79FA6" w14:textId="77777777" w:rsidR="00692CF1" w:rsidRDefault="00692CF1" w:rsidP="00E5197F">
      <w:pPr>
        <w:pStyle w:val="FootnoteText"/>
        <w:ind w:firstLine="720"/>
        <w:jc w:val="both"/>
      </w:pPr>
      <w:r w:rsidRPr="00153EBE">
        <w:rPr>
          <w:rStyle w:val="FootnoteReference"/>
          <w:rFonts w:ascii="Times New Roman" w:hAnsi="Times New Roman" w:cs="Times New Roman"/>
        </w:rPr>
        <w:footnoteRef/>
      </w:r>
      <w:r w:rsidRPr="00153EBE">
        <w:rPr>
          <w:rFonts w:ascii="Times New Roman" w:hAnsi="Times New Roman" w:cs="Times New Roman"/>
        </w:rPr>
        <w:t xml:space="preserve"> Nurul Hidayah, </w:t>
      </w:r>
      <w:r w:rsidRPr="00153EBE">
        <w:rPr>
          <w:rFonts w:ascii="Times New Roman" w:hAnsi="Times New Roman" w:cs="Times New Roman"/>
          <w:i/>
        </w:rPr>
        <w:t>Buku Siswa Akidah</w:t>
      </w:r>
      <w:r w:rsidRPr="00153EBE">
        <w:rPr>
          <w:rFonts w:ascii="Times New Roman" w:hAnsi="Times New Roman" w:cs="Times New Roman"/>
        </w:rPr>
        <w:t>, 120.</w:t>
      </w:r>
    </w:p>
  </w:footnote>
  <w:footnote w:id="78">
    <w:p w14:paraId="6B445A86" w14:textId="22A5774E" w:rsidR="00692CF1" w:rsidRPr="00153EBE" w:rsidRDefault="00692CF1" w:rsidP="00E5197F">
      <w:pPr>
        <w:pStyle w:val="FootnoteText"/>
        <w:ind w:firstLine="720"/>
        <w:jc w:val="both"/>
        <w:rPr>
          <w:rFonts w:ascii="Times New Roman" w:hAnsi="Times New Roman" w:cs="Times New Roman"/>
        </w:rPr>
      </w:pPr>
      <w:r w:rsidRPr="00153EBE">
        <w:rPr>
          <w:rStyle w:val="FootnoteReference"/>
          <w:rFonts w:ascii="Times New Roman" w:hAnsi="Times New Roman" w:cs="Times New Roman"/>
        </w:rPr>
        <w:footnoteRef/>
      </w:r>
      <w:r w:rsidRPr="00153EBE">
        <w:rPr>
          <w:rFonts w:ascii="Times New Roman" w:hAnsi="Times New Roman" w:cs="Times New Roman"/>
        </w:rPr>
        <w:t xml:space="preserve"> Musthafa Al-Ghalayain, </w:t>
      </w:r>
      <w:r>
        <w:rPr>
          <w:rFonts w:ascii="Times New Roman" w:hAnsi="Times New Roman" w:cs="Times New Roman"/>
          <w:i/>
        </w:rPr>
        <w:t xml:space="preserve">Ìẓat Al-Nāsyiīn </w:t>
      </w:r>
      <w:r w:rsidRPr="00153EBE">
        <w:rPr>
          <w:rFonts w:ascii="Times New Roman" w:hAnsi="Times New Roman" w:cs="Times New Roman"/>
          <w:i/>
        </w:rPr>
        <w:t xml:space="preserve"> terj.</w:t>
      </w:r>
      <w:r w:rsidRPr="00153EBE">
        <w:rPr>
          <w:rFonts w:ascii="Times New Roman" w:hAnsi="Times New Roman" w:cs="Times New Roman"/>
        </w:rPr>
        <w:t>, 243.</w:t>
      </w:r>
    </w:p>
  </w:footnote>
  <w:footnote w:id="79">
    <w:p w14:paraId="3851C1DD" w14:textId="77777777" w:rsidR="00692CF1" w:rsidRDefault="00692CF1" w:rsidP="00E5197F">
      <w:pPr>
        <w:pStyle w:val="FootnoteText"/>
        <w:ind w:firstLine="720"/>
        <w:jc w:val="both"/>
      </w:pPr>
      <w:r w:rsidRPr="00153EBE">
        <w:rPr>
          <w:rStyle w:val="FootnoteReference"/>
          <w:rFonts w:ascii="Times New Roman" w:hAnsi="Times New Roman" w:cs="Times New Roman"/>
        </w:rPr>
        <w:footnoteRef/>
      </w:r>
      <w:r w:rsidRPr="00153EBE">
        <w:rPr>
          <w:rFonts w:ascii="Times New Roman" w:hAnsi="Times New Roman" w:cs="Times New Roman"/>
        </w:rPr>
        <w:t xml:space="preserve"> Musthafa, 263.</w:t>
      </w:r>
    </w:p>
  </w:footnote>
  <w:footnote w:id="80">
    <w:p w14:paraId="33870670" w14:textId="77777777" w:rsidR="00692CF1" w:rsidRPr="00153EBE" w:rsidRDefault="00692CF1" w:rsidP="00E5197F">
      <w:pPr>
        <w:pStyle w:val="FootnoteText"/>
        <w:ind w:firstLine="720"/>
        <w:jc w:val="both"/>
        <w:rPr>
          <w:rFonts w:ascii="Times New Roman" w:hAnsi="Times New Roman" w:cs="Times New Roman"/>
        </w:rPr>
      </w:pPr>
      <w:r w:rsidRPr="00153EBE">
        <w:rPr>
          <w:rStyle w:val="FootnoteReference"/>
          <w:rFonts w:ascii="Times New Roman" w:hAnsi="Times New Roman" w:cs="Times New Roman"/>
        </w:rPr>
        <w:footnoteRef/>
      </w:r>
      <w:r w:rsidRPr="00153EBE">
        <w:rPr>
          <w:rFonts w:ascii="Times New Roman" w:hAnsi="Times New Roman" w:cs="Times New Roman"/>
        </w:rPr>
        <w:t xml:space="preserve"> Nurul Hidayah, </w:t>
      </w:r>
      <w:r w:rsidRPr="00153EBE">
        <w:rPr>
          <w:rFonts w:ascii="Times New Roman" w:hAnsi="Times New Roman" w:cs="Times New Roman"/>
          <w:i/>
        </w:rPr>
        <w:t>Buku Siswa Akidah</w:t>
      </w:r>
      <w:r w:rsidRPr="00153EBE">
        <w:rPr>
          <w:rFonts w:ascii="Times New Roman" w:hAnsi="Times New Roman" w:cs="Times New Roman"/>
        </w:rPr>
        <w:t>, 120.</w:t>
      </w:r>
    </w:p>
  </w:footnote>
  <w:footnote w:id="81">
    <w:p w14:paraId="5E0ED7A5" w14:textId="3A7C00D6" w:rsidR="00692CF1" w:rsidRDefault="00692CF1" w:rsidP="00E5197F">
      <w:pPr>
        <w:pStyle w:val="FootnoteText"/>
        <w:ind w:firstLine="720"/>
        <w:jc w:val="both"/>
      </w:pPr>
      <w:r w:rsidRPr="00153EBE">
        <w:rPr>
          <w:rStyle w:val="FootnoteReference"/>
          <w:rFonts w:ascii="Times New Roman" w:hAnsi="Times New Roman" w:cs="Times New Roman"/>
        </w:rPr>
        <w:footnoteRef/>
      </w:r>
      <w:r w:rsidRPr="00153EBE">
        <w:rPr>
          <w:rFonts w:ascii="Times New Roman" w:hAnsi="Times New Roman" w:cs="Times New Roman"/>
        </w:rPr>
        <w:t xml:space="preserve"> Musthafa Al-Ghalayain, </w:t>
      </w:r>
      <w:r>
        <w:rPr>
          <w:rFonts w:ascii="Times New Roman" w:hAnsi="Times New Roman" w:cs="Times New Roman"/>
          <w:i/>
        </w:rPr>
        <w:t xml:space="preserve">Ìẓat Al-Nāsyiīn </w:t>
      </w:r>
      <w:r w:rsidRPr="00153EBE">
        <w:rPr>
          <w:rFonts w:ascii="Times New Roman" w:hAnsi="Times New Roman" w:cs="Times New Roman"/>
          <w:i/>
        </w:rPr>
        <w:t xml:space="preserve"> terj.</w:t>
      </w:r>
      <w:r w:rsidRPr="00153EBE">
        <w:rPr>
          <w:rFonts w:ascii="Times New Roman" w:hAnsi="Times New Roman" w:cs="Times New Roman"/>
        </w:rPr>
        <w:t>, 263.</w:t>
      </w:r>
    </w:p>
  </w:footnote>
  <w:footnote w:id="82">
    <w:p w14:paraId="7A73B06D" w14:textId="77777777" w:rsidR="00692CF1" w:rsidRPr="00153EBE" w:rsidRDefault="00692CF1" w:rsidP="00E5197F">
      <w:pPr>
        <w:pStyle w:val="FootnoteText"/>
        <w:ind w:firstLine="720"/>
        <w:jc w:val="both"/>
        <w:rPr>
          <w:rFonts w:ascii="Times New Roman" w:hAnsi="Times New Roman" w:cs="Times New Roman"/>
        </w:rPr>
      </w:pPr>
      <w:r w:rsidRPr="00153EBE">
        <w:rPr>
          <w:rStyle w:val="FootnoteReference"/>
          <w:rFonts w:ascii="Times New Roman" w:hAnsi="Times New Roman" w:cs="Times New Roman"/>
        </w:rPr>
        <w:footnoteRef/>
      </w:r>
      <w:r w:rsidRPr="00153EBE">
        <w:rPr>
          <w:rFonts w:ascii="Times New Roman" w:hAnsi="Times New Roman" w:cs="Times New Roman"/>
        </w:rPr>
        <w:t xml:space="preserve"> Musthafa, 300.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F14D1" w14:textId="3E0842FB" w:rsidR="00692CF1" w:rsidRDefault="00406554">
    <w:pPr>
      <w:pStyle w:val="Header"/>
    </w:pPr>
    <w:r>
      <w:rPr>
        <w:noProof/>
        <w:lang w:eastAsia="id-ID"/>
      </w:rPr>
      <w:pict w14:anchorId="5DFE5E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166" o:spid="_x0000_s2071" type="#_x0000_t75" style="position:absolute;margin-left:0;margin-top:0;width:275.45pt;height:335.9pt;z-index:-251657216;mso-position-horizontal:center;mso-position-horizontal-relative:margin;mso-position-vertical:center;mso-position-vertical-relative:margin" o:allowincell="f">
          <v:imagedata r:id="rId1" o:title="LOGO-IAIN-PONOROGO-246x300" gain="19661f" blacklevel="22938f"/>
          <w10:wrap anchorx="margin" anchory="margin"/>
        </v:shape>
      </w:pict>
    </w:r>
    <w:r w:rsidR="00692CF1">
      <w:rPr>
        <w:noProof/>
        <w:lang w:eastAsia="id-ID"/>
      </w:rPr>
      <w:drawing>
        <wp:anchor distT="0" distB="0" distL="114300" distR="114300" simplePos="0" relativeHeight="251656192" behindDoc="1" locked="0" layoutInCell="0" allowOverlap="1" wp14:anchorId="2026709A" wp14:editId="7DBA8C2C">
          <wp:simplePos x="0" y="0"/>
          <wp:positionH relativeFrom="margin">
            <wp:align>center</wp:align>
          </wp:positionH>
          <wp:positionV relativeFrom="margin">
            <wp:align>center</wp:align>
          </wp:positionV>
          <wp:extent cx="5392420" cy="6575425"/>
          <wp:effectExtent l="0" t="0" r="0" b="0"/>
          <wp:wrapNone/>
          <wp:docPr id="1" name="Picture 2" descr="LOGO IAIN PONOROGO FIN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AIN PONOROGO FINAL 2"/>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392420" cy="65754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Bidi" w:hAnsiTheme="majorBidi" w:cstheme="majorBidi"/>
        <w:sz w:val="24"/>
        <w:szCs w:val="24"/>
      </w:rPr>
      <w:id w:val="-700701762"/>
      <w:docPartObj>
        <w:docPartGallery w:val="Page Numbers (Top of Page)"/>
        <w:docPartUnique/>
      </w:docPartObj>
    </w:sdtPr>
    <w:sdtEndPr>
      <w:rPr>
        <w:noProof/>
      </w:rPr>
    </w:sdtEndPr>
    <w:sdtContent>
      <w:p w14:paraId="3A499010" w14:textId="43A152D5" w:rsidR="00692CF1" w:rsidRPr="00E94946" w:rsidRDefault="00406554" w:rsidP="00742EE6">
        <w:pPr>
          <w:pStyle w:val="Header"/>
          <w:jc w:val="right"/>
          <w:rPr>
            <w:rFonts w:asciiTheme="majorBidi" w:hAnsiTheme="majorBidi" w:cstheme="majorBidi"/>
            <w:sz w:val="24"/>
            <w:szCs w:val="24"/>
          </w:rPr>
        </w:pPr>
        <w:r>
          <w:rPr>
            <w:rFonts w:asciiTheme="majorBidi" w:hAnsiTheme="majorBidi" w:cstheme="majorBidi"/>
            <w:noProof/>
            <w:sz w:val="24"/>
            <w:szCs w:val="24"/>
            <w:lang w:eastAsia="id-ID"/>
          </w:rPr>
          <w:pict w14:anchorId="0814E2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175" o:spid="_x0000_s2080" type="#_x0000_t75" style="position:absolute;left:0;text-align:left;margin-left:0;margin-top:0;width:275.45pt;height:335.9pt;z-index:-251648000;mso-position-horizontal:center;mso-position-horizontal-relative:margin;mso-position-vertical:center;mso-position-vertical-relative:margin" o:allowincell="f">
              <v:imagedata r:id="rId1" o:title="LOGO-IAIN-PONOROGO-246x300" gain="19661f" blacklevel="22938f"/>
              <w10:wrap anchorx="margin" anchory="margin"/>
            </v:shape>
          </w:pict>
        </w:r>
        <w:r w:rsidR="00692CF1" w:rsidRPr="00E94946">
          <w:rPr>
            <w:rFonts w:asciiTheme="majorBidi" w:hAnsiTheme="majorBidi" w:cstheme="majorBidi"/>
            <w:sz w:val="24"/>
            <w:szCs w:val="24"/>
          </w:rPr>
          <w:fldChar w:fldCharType="begin"/>
        </w:r>
        <w:r w:rsidR="00692CF1" w:rsidRPr="00E94946">
          <w:rPr>
            <w:rFonts w:asciiTheme="majorBidi" w:hAnsiTheme="majorBidi" w:cstheme="majorBidi"/>
            <w:sz w:val="24"/>
            <w:szCs w:val="24"/>
          </w:rPr>
          <w:instrText xml:space="preserve"> PAGE   \* MERGEFORMAT </w:instrText>
        </w:r>
        <w:r w:rsidR="00692CF1" w:rsidRPr="00E94946">
          <w:rPr>
            <w:rFonts w:asciiTheme="majorBidi" w:hAnsiTheme="majorBidi" w:cstheme="majorBidi"/>
            <w:sz w:val="24"/>
            <w:szCs w:val="24"/>
          </w:rPr>
          <w:fldChar w:fldCharType="separate"/>
        </w:r>
        <w:r w:rsidR="00DF5C64">
          <w:rPr>
            <w:rFonts w:asciiTheme="majorBidi" w:hAnsiTheme="majorBidi" w:cstheme="majorBidi"/>
            <w:noProof/>
            <w:sz w:val="24"/>
            <w:szCs w:val="24"/>
          </w:rPr>
          <w:t>142</w:t>
        </w:r>
        <w:r w:rsidR="00692CF1" w:rsidRPr="00E94946">
          <w:rPr>
            <w:rFonts w:asciiTheme="majorBidi" w:hAnsiTheme="majorBidi" w:cstheme="majorBidi"/>
            <w:noProof/>
            <w:sz w:val="24"/>
            <w:szCs w:val="24"/>
          </w:rPr>
          <w:fldChar w:fldCharType="end"/>
        </w:r>
      </w:p>
    </w:sdtContent>
  </w:sdt>
  <w:p w14:paraId="332886BC" w14:textId="77777777" w:rsidR="00692CF1" w:rsidRPr="00E94946" w:rsidRDefault="00692CF1">
    <w:pPr>
      <w:pStyle w:val="Header"/>
      <w:rPr>
        <w:rFonts w:asciiTheme="majorBidi" w:hAnsiTheme="majorBidi" w:cstheme="majorBidi"/>
        <w:sz w:val="24"/>
        <w:szCs w:val="24"/>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Bidi" w:hAnsiTheme="majorBidi" w:cstheme="majorBidi"/>
        <w:sz w:val="24"/>
        <w:szCs w:val="24"/>
      </w:rPr>
      <w:id w:val="1405958237"/>
      <w:docPartObj>
        <w:docPartGallery w:val="Page Numbers (Top of Page)"/>
        <w:docPartUnique/>
      </w:docPartObj>
    </w:sdtPr>
    <w:sdtEndPr>
      <w:rPr>
        <w:noProof/>
      </w:rPr>
    </w:sdtEndPr>
    <w:sdtContent>
      <w:p w14:paraId="546D4A09" w14:textId="02AD134B" w:rsidR="00692CF1" w:rsidRPr="00E94946" w:rsidRDefault="00406554" w:rsidP="00742EE6">
        <w:pPr>
          <w:pStyle w:val="Header"/>
          <w:rPr>
            <w:rFonts w:asciiTheme="majorBidi" w:hAnsiTheme="majorBidi" w:cstheme="majorBidi"/>
            <w:sz w:val="24"/>
            <w:szCs w:val="24"/>
          </w:rPr>
        </w:pPr>
        <w:r>
          <w:rPr>
            <w:rFonts w:asciiTheme="majorBidi" w:hAnsiTheme="majorBidi" w:cstheme="majorBidi"/>
            <w:noProof/>
            <w:sz w:val="24"/>
            <w:szCs w:val="24"/>
            <w:lang w:eastAsia="id-ID"/>
          </w:rPr>
          <w:pict w14:anchorId="4C38CD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176" o:spid="_x0000_s2081" type="#_x0000_t75" style="position:absolute;margin-left:0;margin-top:0;width:275.45pt;height:335.9pt;z-index:-251646976;mso-position-horizontal:center;mso-position-horizontal-relative:margin;mso-position-vertical:center;mso-position-vertical-relative:margin" o:allowincell="f">
              <v:imagedata r:id="rId1" o:title="LOGO-IAIN-PONOROGO-246x300" gain="19661f" blacklevel="22938f"/>
              <w10:wrap anchorx="margin" anchory="margin"/>
            </v:shape>
          </w:pict>
        </w:r>
        <w:r w:rsidR="00692CF1" w:rsidRPr="00E94946">
          <w:rPr>
            <w:rFonts w:asciiTheme="majorBidi" w:hAnsiTheme="majorBidi" w:cstheme="majorBidi"/>
            <w:sz w:val="24"/>
            <w:szCs w:val="24"/>
          </w:rPr>
          <w:fldChar w:fldCharType="begin"/>
        </w:r>
        <w:r w:rsidR="00692CF1" w:rsidRPr="00E94946">
          <w:rPr>
            <w:rFonts w:asciiTheme="majorBidi" w:hAnsiTheme="majorBidi" w:cstheme="majorBidi"/>
            <w:sz w:val="24"/>
            <w:szCs w:val="24"/>
          </w:rPr>
          <w:instrText xml:space="preserve"> PAGE   \* MERGEFORMAT </w:instrText>
        </w:r>
        <w:r w:rsidR="00692CF1" w:rsidRPr="00E94946">
          <w:rPr>
            <w:rFonts w:asciiTheme="majorBidi" w:hAnsiTheme="majorBidi" w:cstheme="majorBidi"/>
            <w:sz w:val="24"/>
            <w:szCs w:val="24"/>
          </w:rPr>
          <w:fldChar w:fldCharType="separate"/>
        </w:r>
        <w:r w:rsidR="00DF5C64">
          <w:rPr>
            <w:rFonts w:asciiTheme="majorBidi" w:hAnsiTheme="majorBidi" w:cstheme="majorBidi"/>
            <w:noProof/>
            <w:sz w:val="24"/>
            <w:szCs w:val="24"/>
          </w:rPr>
          <w:t>143</w:t>
        </w:r>
        <w:r w:rsidR="00692CF1" w:rsidRPr="00E94946">
          <w:rPr>
            <w:rFonts w:asciiTheme="majorBidi" w:hAnsiTheme="majorBidi" w:cstheme="majorBidi"/>
            <w:noProof/>
            <w:sz w:val="24"/>
            <w:szCs w:val="24"/>
          </w:rPr>
          <w:fldChar w:fldCharType="end"/>
        </w:r>
      </w:p>
    </w:sdtContent>
  </w:sdt>
  <w:p w14:paraId="7FBE20A5" w14:textId="77777777" w:rsidR="00692CF1" w:rsidRPr="00E94946" w:rsidRDefault="00692CF1">
    <w:pPr>
      <w:pStyle w:val="Header"/>
      <w:rPr>
        <w:rFonts w:asciiTheme="majorBidi" w:hAnsiTheme="majorBidi" w:cstheme="majorBidi"/>
        <w:sz w:val="24"/>
        <w:szCs w:val="24"/>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9BA83" w14:textId="116F8885" w:rsidR="00692CF1" w:rsidRDefault="00406554">
    <w:pPr>
      <w:pStyle w:val="Header"/>
    </w:pPr>
    <w:r>
      <w:rPr>
        <w:noProof/>
        <w:lang w:eastAsia="id-ID"/>
      </w:rPr>
      <w:pict w14:anchorId="7ED520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174" o:spid="_x0000_s2079" type="#_x0000_t75" style="position:absolute;margin-left:0;margin-top:0;width:275.45pt;height:335.9pt;z-index:-251649024;mso-position-horizontal:center;mso-position-horizontal-relative:margin;mso-position-vertical:center;mso-position-vertical-relative:margin" o:allowincell="f">
          <v:imagedata r:id="rId1" o:title="LOGO-IAIN-PONOROGO-246x300" gain="19661f" blacklevel="22938f"/>
          <w10:wrap anchorx="margin" anchory="margin"/>
        </v:shape>
      </w:pic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Bidi" w:hAnsiTheme="majorBidi" w:cstheme="majorBidi"/>
        <w:sz w:val="24"/>
        <w:szCs w:val="24"/>
      </w:rPr>
      <w:id w:val="-593246322"/>
      <w:docPartObj>
        <w:docPartGallery w:val="Page Numbers (Top of Page)"/>
        <w:docPartUnique/>
      </w:docPartObj>
    </w:sdtPr>
    <w:sdtEndPr>
      <w:rPr>
        <w:noProof/>
      </w:rPr>
    </w:sdtEndPr>
    <w:sdtContent>
      <w:p w14:paraId="3569FEFB" w14:textId="2497FD27" w:rsidR="00692CF1" w:rsidRPr="00E94946" w:rsidRDefault="00406554" w:rsidP="008C787D">
        <w:pPr>
          <w:pStyle w:val="Header"/>
          <w:rPr>
            <w:rFonts w:asciiTheme="majorBidi" w:hAnsiTheme="majorBidi" w:cstheme="majorBidi"/>
            <w:sz w:val="24"/>
            <w:szCs w:val="24"/>
          </w:rPr>
        </w:pPr>
        <w:r>
          <w:rPr>
            <w:rFonts w:asciiTheme="majorBidi" w:hAnsiTheme="majorBidi" w:cstheme="majorBidi"/>
            <w:noProof/>
            <w:sz w:val="24"/>
            <w:szCs w:val="24"/>
            <w:lang w:eastAsia="id-ID"/>
          </w:rPr>
          <w:pict w14:anchorId="19E0F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178" o:spid="_x0000_s2083" type="#_x0000_t75" style="position:absolute;margin-left:0;margin-top:0;width:275.45pt;height:335.9pt;z-index:-251644928;mso-position-horizontal:center;mso-position-horizontal-relative:margin;mso-position-vertical:center;mso-position-vertical-relative:margin" o:allowincell="f">
              <v:imagedata r:id="rId1" o:title="LOGO-IAIN-PONOROGO-246x300" gain="19661f" blacklevel="22938f"/>
              <w10:wrap anchorx="margin" anchory="margin"/>
            </v:shape>
          </w:pict>
        </w:r>
        <w:r w:rsidR="00692CF1" w:rsidRPr="00E94946">
          <w:rPr>
            <w:rFonts w:asciiTheme="majorBidi" w:hAnsiTheme="majorBidi" w:cstheme="majorBidi"/>
            <w:sz w:val="24"/>
            <w:szCs w:val="24"/>
          </w:rPr>
          <w:fldChar w:fldCharType="begin"/>
        </w:r>
        <w:r w:rsidR="00692CF1" w:rsidRPr="00E94946">
          <w:rPr>
            <w:rFonts w:asciiTheme="majorBidi" w:hAnsiTheme="majorBidi" w:cstheme="majorBidi"/>
            <w:sz w:val="24"/>
            <w:szCs w:val="24"/>
          </w:rPr>
          <w:instrText xml:space="preserve"> PAGE   \* MERGEFORMAT </w:instrText>
        </w:r>
        <w:r w:rsidR="00692CF1" w:rsidRPr="00E94946">
          <w:rPr>
            <w:rFonts w:asciiTheme="majorBidi" w:hAnsiTheme="majorBidi" w:cstheme="majorBidi"/>
            <w:sz w:val="24"/>
            <w:szCs w:val="24"/>
          </w:rPr>
          <w:fldChar w:fldCharType="separate"/>
        </w:r>
        <w:r w:rsidR="00DF5C64">
          <w:rPr>
            <w:rFonts w:asciiTheme="majorBidi" w:hAnsiTheme="majorBidi" w:cstheme="majorBidi"/>
            <w:noProof/>
            <w:sz w:val="24"/>
            <w:szCs w:val="24"/>
          </w:rPr>
          <w:t>184</w:t>
        </w:r>
        <w:r w:rsidR="00692CF1" w:rsidRPr="00E94946">
          <w:rPr>
            <w:rFonts w:asciiTheme="majorBidi" w:hAnsiTheme="majorBidi" w:cstheme="majorBidi"/>
            <w:noProof/>
            <w:sz w:val="24"/>
            <w:szCs w:val="24"/>
          </w:rPr>
          <w:fldChar w:fldCharType="end"/>
        </w:r>
      </w:p>
    </w:sdtContent>
  </w:sdt>
  <w:p w14:paraId="3E67A412" w14:textId="77777777" w:rsidR="00692CF1" w:rsidRPr="00E94946" w:rsidRDefault="00692CF1">
    <w:pPr>
      <w:pStyle w:val="Header"/>
      <w:rPr>
        <w:rFonts w:asciiTheme="majorBidi" w:hAnsiTheme="majorBidi" w:cstheme="majorBidi"/>
        <w:sz w:val="24"/>
        <w:szCs w:val="24"/>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Bidi" w:hAnsiTheme="majorBidi" w:cstheme="majorBidi"/>
        <w:sz w:val="24"/>
        <w:szCs w:val="24"/>
      </w:rPr>
      <w:id w:val="-152294643"/>
      <w:docPartObj>
        <w:docPartGallery w:val="Page Numbers (Top of Page)"/>
        <w:docPartUnique/>
      </w:docPartObj>
    </w:sdtPr>
    <w:sdtEndPr>
      <w:rPr>
        <w:noProof/>
      </w:rPr>
    </w:sdtEndPr>
    <w:sdtContent>
      <w:p w14:paraId="135AEC2D" w14:textId="6A235BC0" w:rsidR="00692CF1" w:rsidRPr="00E94946" w:rsidRDefault="00406554" w:rsidP="008C787D">
        <w:pPr>
          <w:pStyle w:val="Header"/>
          <w:jc w:val="right"/>
          <w:rPr>
            <w:rFonts w:asciiTheme="majorBidi" w:hAnsiTheme="majorBidi" w:cstheme="majorBidi"/>
            <w:sz w:val="24"/>
            <w:szCs w:val="24"/>
          </w:rPr>
        </w:pPr>
        <w:r>
          <w:rPr>
            <w:rFonts w:asciiTheme="majorBidi" w:hAnsiTheme="majorBidi" w:cstheme="majorBidi"/>
            <w:noProof/>
            <w:sz w:val="24"/>
            <w:szCs w:val="24"/>
            <w:lang w:eastAsia="id-ID"/>
          </w:rPr>
          <w:pict w14:anchorId="66745C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179" o:spid="_x0000_s2084" type="#_x0000_t75" style="position:absolute;left:0;text-align:left;margin-left:0;margin-top:0;width:275.45pt;height:335.9pt;z-index:-251643904;mso-position-horizontal:center;mso-position-horizontal-relative:margin;mso-position-vertical:center;mso-position-vertical-relative:margin" o:allowincell="f">
              <v:imagedata r:id="rId1" o:title="LOGO-IAIN-PONOROGO-246x300" gain="19661f" blacklevel="22938f"/>
              <w10:wrap anchorx="margin" anchory="margin"/>
            </v:shape>
          </w:pict>
        </w:r>
        <w:r w:rsidR="00692CF1" w:rsidRPr="00E94946">
          <w:rPr>
            <w:rFonts w:asciiTheme="majorBidi" w:hAnsiTheme="majorBidi" w:cstheme="majorBidi"/>
            <w:sz w:val="24"/>
            <w:szCs w:val="24"/>
          </w:rPr>
          <w:fldChar w:fldCharType="begin"/>
        </w:r>
        <w:r w:rsidR="00692CF1" w:rsidRPr="00E94946">
          <w:rPr>
            <w:rFonts w:asciiTheme="majorBidi" w:hAnsiTheme="majorBidi" w:cstheme="majorBidi"/>
            <w:sz w:val="24"/>
            <w:szCs w:val="24"/>
          </w:rPr>
          <w:instrText xml:space="preserve"> PAGE   \* MERGEFORMAT </w:instrText>
        </w:r>
        <w:r w:rsidR="00692CF1" w:rsidRPr="00E94946">
          <w:rPr>
            <w:rFonts w:asciiTheme="majorBidi" w:hAnsiTheme="majorBidi" w:cstheme="majorBidi"/>
            <w:sz w:val="24"/>
            <w:szCs w:val="24"/>
          </w:rPr>
          <w:fldChar w:fldCharType="separate"/>
        </w:r>
        <w:r w:rsidR="00DF5C64">
          <w:rPr>
            <w:rFonts w:asciiTheme="majorBidi" w:hAnsiTheme="majorBidi" w:cstheme="majorBidi"/>
            <w:noProof/>
            <w:sz w:val="24"/>
            <w:szCs w:val="24"/>
          </w:rPr>
          <w:t>185</w:t>
        </w:r>
        <w:r w:rsidR="00692CF1" w:rsidRPr="00E94946">
          <w:rPr>
            <w:rFonts w:asciiTheme="majorBidi" w:hAnsiTheme="majorBidi" w:cstheme="majorBidi"/>
            <w:noProof/>
            <w:sz w:val="24"/>
            <w:szCs w:val="24"/>
          </w:rPr>
          <w:fldChar w:fldCharType="end"/>
        </w:r>
      </w:p>
    </w:sdtContent>
  </w:sdt>
  <w:p w14:paraId="22232DE7" w14:textId="77777777" w:rsidR="00692CF1" w:rsidRPr="00E94946" w:rsidRDefault="00692CF1">
    <w:pPr>
      <w:pStyle w:val="Header"/>
      <w:rPr>
        <w:rFonts w:asciiTheme="majorBidi" w:hAnsiTheme="majorBidi" w:cstheme="majorBidi"/>
        <w:sz w:val="24"/>
        <w:szCs w:val="24"/>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08A9A" w14:textId="2AC9A74A" w:rsidR="00692CF1" w:rsidRDefault="00406554">
    <w:pPr>
      <w:pStyle w:val="Header"/>
    </w:pPr>
    <w:r>
      <w:rPr>
        <w:noProof/>
        <w:lang w:eastAsia="id-ID"/>
      </w:rPr>
      <w:pict w14:anchorId="15238B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177" o:spid="_x0000_s2082" type="#_x0000_t75" style="position:absolute;margin-left:0;margin-top:0;width:275.45pt;height:335.9pt;z-index:-251645952;mso-position-horizontal:center;mso-position-horizontal-relative:margin;mso-position-vertical:center;mso-position-vertical-relative:margin" o:allowincell="f">
          <v:imagedata r:id="rId1" o:title="LOGO-IAIN-PONOROGO-246x300" gain="19661f" blacklevel="22938f"/>
          <w10:wrap anchorx="margin" anchory="margin"/>
        </v:shape>
      </w:pic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Bidi" w:hAnsiTheme="majorBidi" w:cstheme="majorBidi"/>
        <w:sz w:val="24"/>
        <w:szCs w:val="24"/>
      </w:rPr>
      <w:id w:val="-640501392"/>
      <w:docPartObj>
        <w:docPartGallery w:val="Page Numbers (Top of Page)"/>
        <w:docPartUnique/>
      </w:docPartObj>
    </w:sdtPr>
    <w:sdtEndPr>
      <w:rPr>
        <w:noProof/>
      </w:rPr>
    </w:sdtEndPr>
    <w:sdtContent>
      <w:p w14:paraId="65CFF882" w14:textId="70D5BA4F" w:rsidR="00692CF1" w:rsidRPr="00E94946" w:rsidRDefault="00406554" w:rsidP="00B50F61">
        <w:pPr>
          <w:pStyle w:val="Header"/>
          <w:jc w:val="right"/>
          <w:rPr>
            <w:rFonts w:asciiTheme="majorBidi" w:hAnsiTheme="majorBidi" w:cstheme="majorBidi"/>
            <w:sz w:val="24"/>
            <w:szCs w:val="24"/>
          </w:rPr>
        </w:pPr>
        <w:r>
          <w:rPr>
            <w:rFonts w:asciiTheme="majorBidi" w:hAnsiTheme="majorBidi" w:cstheme="majorBidi"/>
            <w:noProof/>
            <w:sz w:val="24"/>
            <w:szCs w:val="24"/>
            <w:lang w:eastAsia="id-ID"/>
          </w:rPr>
          <w:pict w14:anchorId="5EB330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181" o:spid="_x0000_s2086" type="#_x0000_t75" style="position:absolute;left:0;text-align:left;margin-left:0;margin-top:0;width:275.45pt;height:335.9pt;z-index:-251641856;mso-position-horizontal:center;mso-position-horizontal-relative:margin;mso-position-vertical:center;mso-position-vertical-relative:margin" o:allowincell="f">
              <v:imagedata r:id="rId1" o:title="LOGO-IAIN-PONOROGO-246x300" gain="19661f" blacklevel="22938f"/>
              <w10:wrap anchorx="margin" anchory="margin"/>
            </v:shape>
          </w:pict>
        </w:r>
        <w:r w:rsidR="00692CF1" w:rsidRPr="00E94946">
          <w:rPr>
            <w:rFonts w:asciiTheme="majorBidi" w:hAnsiTheme="majorBidi" w:cstheme="majorBidi"/>
            <w:sz w:val="24"/>
            <w:szCs w:val="24"/>
          </w:rPr>
          <w:fldChar w:fldCharType="begin"/>
        </w:r>
        <w:r w:rsidR="00692CF1" w:rsidRPr="00E94946">
          <w:rPr>
            <w:rFonts w:asciiTheme="majorBidi" w:hAnsiTheme="majorBidi" w:cstheme="majorBidi"/>
            <w:sz w:val="24"/>
            <w:szCs w:val="24"/>
          </w:rPr>
          <w:instrText xml:space="preserve"> PAGE   \* MERGEFORMAT </w:instrText>
        </w:r>
        <w:r w:rsidR="00692CF1" w:rsidRPr="00E94946">
          <w:rPr>
            <w:rFonts w:asciiTheme="majorBidi" w:hAnsiTheme="majorBidi" w:cstheme="majorBidi"/>
            <w:sz w:val="24"/>
            <w:szCs w:val="24"/>
          </w:rPr>
          <w:fldChar w:fldCharType="separate"/>
        </w:r>
        <w:r w:rsidR="00DF5C64">
          <w:rPr>
            <w:rFonts w:asciiTheme="majorBidi" w:hAnsiTheme="majorBidi" w:cstheme="majorBidi"/>
            <w:noProof/>
            <w:sz w:val="24"/>
            <w:szCs w:val="24"/>
          </w:rPr>
          <w:t>192</w:t>
        </w:r>
        <w:r w:rsidR="00692CF1" w:rsidRPr="00E94946">
          <w:rPr>
            <w:rFonts w:asciiTheme="majorBidi" w:hAnsiTheme="majorBidi" w:cstheme="majorBidi"/>
            <w:noProof/>
            <w:sz w:val="24"/>
            <w:szCs w:val="24"/>
          </w:rPr>
          <w:fldChar w:fldCharType="end"/>
        </w:r>
      </w:p>
    </w:sdtContent>
  </w:sdt>
  <w:p w14:paraId="767D6F89" w14:textId="77777777" w:rsidR="00692CF1" w:rsidRPr="00E94946" w:rsidRDefault="00692CF1">
    <w:pPr>
      <w:pStyle w:val="Header"/>
      <w:rPr>
        <w:rFonts w:asciiTheme="majorBidi" w:hAnsiTheme="majorBidi" w:cstheme="majorBidi"/>
        <w:sz w:val="24"/>
        <w:szCs w:val="24"/>
      </w:rP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Bidi" w:hAnsiTheme="majorBidi" w:cstheme="majorBidi"/>
        <w:sz w:val="24"/>
        <w:szCs w:val="24"/>
      </w:rPr>
      <w:id w:val="1879509157"/>
      <w:docPartObj>
        <w:docPartGallery w:val="Page Numbers (Top of Page)"/>
        <w:docPartUnique/>
      </w:docPartObj>
    </w:sdtPr>
    <w:sdtEndPr>
      <w:rPr>
        <w:noProof/>
      </w:rPr>
    </w:sdtEndPr>
    <w:sdtContent>
      <w:p w14:paraId="1EF1A69B" w14:textId="1E0B0C82" w:rsidR="00692CF1" w:rsidRPr="00E94946" w:rsidRDefault="00406554" w:rsidP="00B50F61">
        <w:pPr>
          <w:pStyle w:val="Header"/>
          <w:rPr>
            <w:rFonts w:asciiTheme="majorBidi" w:hAnsiTheme="majorBidi" w:cstheme="majorBidi"/>
            <w:sz w:val="24"/>
            <w:szCs w:val="24"/>
          </w:rPr>
        </w:pPr>
        <w:r>
          <w:rPr>
            <w:rFonts w:asciiTheme="majorBidi" w:hAnsiTheme="majorBidi" w:cstheme="majorBidi"/>
            <w:noProof/>
            <w:sz w:val="24"/>
            <w:szCs w:val="24"/>
            <w:lang w:eastAsia="id-ID"/>
          </w:rPr>
          <w:pict w14:anchorId="2DC13A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182" o:spid="_x0000_s2087" type="#_x0000_t75" style="position:absolute;margin-left:0;margin-top:0;width:275.45pt;height:335.9pt;z-index:-251640832;mso-position-horizontal:center;mso-position-horizontal-relative:margin;mso-position-vertical:center;mso-position-vertical-relative:margin" o:allowincell="f">
              <v:imagedata r:id="rId1" o:title="LOGO-IAIN-PONOROGO-246x300" gain="19661f" blacklevel="22938f"/>
              <w10:wrap anchorx="margin" anchory="margin"/>
            </v:shape>
          </w:pict>
        </w:r>
        <w:r w:rsidR="00692CF1" w:rsidRPr="00E94946">
          <w:rPr>
            <w:rFonts w:asciiTheme="majorBidi" w:hAnsiTheme="majorBidi" w:cstheme="majorBidi"/>
            <w:sz w:val="24"/>
            <w:szCs w:val="24"/>
          </w:rPr>
          <w:fldChar w:fldCharType="begin"/>
        </w:r>
        <w:r w:rsidR="00692CF1" w:rsidRPr="00E94946">
          <w:rPr>
            <w:rFonts w:asciiTheme="majorBidi" w:hAnsiTheme="majorBidi" w:cstheme="majorBidi"/>
            <w:sz w:val="24"/>
            <w:szCs w:val="24"/>
          </w:rPr>
          <w:instrText xml:space="preserve"> PAGE   \* MERGEFORMAT </w:instrText>
        </w:r>
        <w:r w:rsidR="00692CF1" w:rsidRPr="00E94946">
          <w:rPr>
            <w:rFonts w:asciiTheme="majorBidi" w:hAnsiTheme="majorBidi" w:cstheme="majorBidi"/>
            <w:sz w:val="24"/>
            <w:szCs w:val="24"/>
          </w:rPr>
          <w:fldChar w:fldCharType="separate"/>
        </w:r>
        <w:r w:rsidR="00DF5C64">
          <w:rPr>
            <w:rFonts w:asciiTheme="majorBidi" w:hAnsiTheme="majorBidi" w:cstheme="majorBidi"/>
            <w:noProof/>
            <w:sz w:val="24"/>
            <w:szCs w:val="24"/>
          </w:rPr>
          <w:t>191</w:t>
        </w:r>
        <w:r w:rsidR="00692CF1" w:rsidRPr="00E94946">
          <w:rPr>
            <w:rFonts w:asciiTheme="majorBidi" w:hAnsiTheme="majorBidi" w:cstheme="majorBidi"/>
            <w:noProof/>
            <w:sz w:val="24"/>
            <w:szCs w:val="24"/>
          </w:rPr>
          <w:fldChar w:fldCharType="end"/>
        </w:r>
      </w:p>
    </w:sdtContent>
  </w:sdt>
  <w:p w14:paraId="37915243" w14:textId="77777777" w:rsidR="00692CF1" w:rsidRPr="00E94946" w:rsidRDefault="00692CF1">
    <w:pPr>
      <w:pStyle w:val="Header"/>
      <w:rPr>
        <w:rFonts w:asciiTheme="majorBidi" w:hAnsiTheme="majorBidi" w:cstheme="majorBidi"/>
        <w:sz w:val="24"/>
        <w:szCs w:val="24"/>
      </w:rP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835D8" w14:textId="534C5638" w:rsidR="00692CF1" w:rsidRDefault="00406554">
    <w:pPr>
      <w:pStyle w:val="Header"/>
    </w:pPr>
    <w:r>
      <w:rPr>
        <w:noProof/>
        <w:lang w:eastAsia="id-ID"/>
      </w:rPr>
      <w:pict w14:anchorId="329483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180" o:spid="_x0000_s2085" type="#_x0000_t75" style="position:absolute;margin-left:0;margin-top:0;width:275.45pt;height:335.9pt;z-index:-251642880;mso-position-horizontal:center;mso-position-horizontal-relative:margin;mso-position-vertical:center;mso-position-vertical-relative:margin" o:allowincell="f">
          <v:imagedata r:id="rId1" o:title="LOGO-IAIN-PONOROGO-246x300" gain="19661f" blacklevel="22938f"/>
          <w10:wrap anchorx="margin" anchory="margin"/>
        </v:shape>
      </w:pic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Bidi" w:hAnsiTheme="majorBidi" w:cstheme="majorBidi"/>
        <w:sz w:val="24"/>
        <w:szCs w:val="24"/>
      </w:rPr>
      <w:id w:val="1370802647"/>
      <w:docPartObj>
        <w:docPartGallery w:val="Page Numbers (Top of Page)"/>
        <w:docPartUnique/>
      </w:docPartObj>
    </w:sdtPr>
    <w:sdtEndPr>
      <w:rPr>
        <w:noProof/>
      </w:rPr>
    </w:sdtEndPr>
    <w:sdtContent>
      <w:p w14:paraId="5B526E5B" w14:textId="0B228741" w:rsidR="00692CF1" w:rsidRPr="00E94946" w:rsidRDefault="00406554" w:rsidP="00BC4C0E">
        <w:pPr>
          <w:pStyle w:val="Header"/>
          <w:rPr>
            <w:rFonts w:asciiTheme="majorBidi" w:hAnsiTheme="majorBidi" w:cstheme="majorBidi"/>
            <w:sz w:val="24"/>
            <w:szCs w:val="24"/>
          </w:rPr>
        </w:pPr>
        <w:r>
          <w:rPr>
            <w:rFonts w:asciiTheme="majorBidi" w:hAnsiTheme="majorBidi" w:cstheme="majorBidi"/>
            <w:noProof/>
            <w:sz w:val="24"/>
            <w:szCs w:val="24"/>
            <w:lang w:eastAsia="id-ID"/>
          </w:rPr>
          <w:pict w14:anchorId="577B62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184" o:spid="_x0000_s2089" type="#_x0000_t75" style="position:absolute;margin-left:0;margin-top:0;width:275.45pt;height:335.9pt;z-index:-251638784;mso-position-horizontal:center;mso-position-horizontal-relative:margin;mso-position-vertical:center;mso-position-vertical-relative:margin" o:allowincell="f">
              <v:imagedata r:id="rId1" o:title="LOGO-IAIN-PONOROGO-246x300" gain="19661f" blacklevel="22938f"/>
              <w10:wrap anchorx="margin" anchory="margin"/>
            </v:shape>
          </w:pict>
        </w:r>
        <w:r w:rsidR="00692CF1" w:rsidRPr="00E94946">
          <w:rPr>
            <w:rFonts w:asciiTheme="majorBidi" w:hAnsiTheme="majorBidi" w:cstheme="majorBidi"/>
            <w:sz w:val="24"/>
            <w:szCs w:val="24"/>
          </w:rPr>
          <w:fldChar w:fldCharType="begin"/>
        </w:r>
        <w:r w:rsidR="00692CF1" w:rsidRPr="00E94946">
          <w:rPr>
            <w:rFonts w:asciiTheme="majorBidi" w:hAnsiTheme="majorBidi" w:cstheme="majorBidi"/>
            <w:sz w:val="24"/>
            <w:szCs w:val="24"/>
          </w:rPr>
          <w:instrText xml:space="preserve"> PAGE   \* MERGEFORMAT </w:instrText>
        </w:r>
        <w:r w:rsidR="00692CF1" w:rsidRPr="00E94946">
          <w:rPr>
            <w:rFonts w:asciiTheme="majorBidi" w:hAnsiTheme="majorBidi" w:cstheme="majorBidi"/>
            <w:sz w:val="24"/>
            <w:szCs w:val="24"/>
          </w:rPr>
          <w:fldChar w:fldCharType="separate"/>
        </w:r>
        <w:r w:rsidR="00DF5C64">
          <w:rPr>
            <w:rFonts w:asciiTheme="majorBidi" w:hAnsiTheme="majorBidi" w:cstheme="majorBidi"/>
            <w:noProof/>
            <w:sz w:val="24"/>
            <w:szCs w:val="24"/>
          </w:rPr>
          <w:t>198</w:t>
        </w:r>
        <w:r w:rsidR="00692CF1" w:rsidRPr="00E94946">
          <w:rPr>
            <w:rFonts w:asciiTheme="majorBidi" w:hAnsiTheme="majorBidi" w:cstheme="majorBidi"/>
            <w:noProof/>
            <w:sz w:val="24"/>
            <w:szCs w:val="24"/>
          </w:rPr>
          <w:fldChar w:fldCharType="end"/>
        </w:r>
      </w:p>
    </w:sdtContent>
  </w:sdt>
  <w:p w14:paraId="046070BB" w14:textId="77777777" w:rsidR="00692CF1" w:rsidRPr="00E94946" w:rsidRDefault="00692CF1">
    <w:pPr>
      <w:pStyle w:val="Header"/>
      <w:rPr>
        <w:rFonts w:asciiTheme="majorBidi" w:hAnsiTheme="majorBidi" w:cstheme="majorBidi"/>
        <w:sz w:val="24"/>
        <w:szCs w:val="2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0272E" w14:textId="1C8584A4" w:rsidR="001C1E65" w:rsidRDefault="00406554">
    <w:pPr>
      <w:pStyle w:val="Header"/>
    </w:pPr>
    <w:r>
      <w:rPr>
        <w:noProof/>
        <w:lang w:eastAsia="id-ID"/>
      </w:rPr>
      <w:pict w14:anchorId="493E3A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167" o:spid="_x0000_s2072" type="#_x0000_t75" style="position:absolute;margin-left:0;margin-top:0;width:275.45pt;height:335.9pt;z-index:-251656192;mso-position-horizontal:center;mso-position-horizontal-relative:margin;mso-position-vertical:center;mso-position-vertical-relative:margin" o:allowincell="f">
          <v:imagedata r:id="rId1" o:title="LOGO-IAIN-PONOROGO-246x300" gain="19661f" blacklevel="22938f"/>
          <w10:wrap anchorx="margin" anchory="margin"/>
        </v:shape>
      </w:pic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Bidi" w:hAnsiTheme="majorBidi" w:cstheme="majorBidi"/>
        <w:sz w:val="24"/>
        <w:szCs w:val="24"/>
      </w:rPr>
      <w:id w:val="1427702216"/>
      <w:docPartObj>
        <w:docPartGallery w:val="Page Numbers (Top of Page)"/>
        <w:docPartUnique/>
      </w:docPartObj>
    </w:sdtPr>
    <w:sdtEndPr>
      <w:rPr>
        <w:noProof/>
      </w:rPr>
    </w:sdtEndPr>
    <w:sdtContent>
      <w:p w14:paraId="496309C9" w14:textId="3E900FD3" w:rsidR="00692CF1" w:rsidRPr="00E94946" w:rsidRDefault="00406554" w:rsidP="00BC4C0E">
        <w:pPr>
          <w:pStyle w:val="Header"/>
          <w:jc w:val="right"/>
          <w:rPr>
            <w:rFonts w:asciiTheme="majorBidi" w:hAnsiTheme="majorBidi" w:cstheme="majorBidi"/>
            <w:sz w:val="24"/>
            <w:szCs w:val="24"/>
          </w:rPr>
        </w:pPr>
        <w:r>
          <w:rPr>
            <w:rFonts w:asciiTheme="majorBidi" w:hAnsiTheme="majorBidi" w:cstheme="majorBidi"/>
            <w:noProof/>
            <w:sz w:val="24"/>
            <w:szCs w:val="24"/>
            <w:lang w:eastAsia="id-ID"/>
          </w:rPr>
          <w:pict w14:anchorId="12084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185" o:spid="_x0000_s2090" type="#_x0000_t75" style="position:absolute;left:0;text-align:left;margin-left:0;margin-top:0;width:275.45pt;height:335.9pt;z-index:-251637760;mso-position-horizontal:center;mso-position-horizontal-relative:margin;mso-position-vertical:center;mso-position-vertical-relative:margin" o:allowincell="f">
              <v:imagedata r:id="rId1" o:title="LOGO-IAIN-PONOROGO-246x300" gain="19661f" blacklevel="22938f"/>
              <w10:wrap anchorx="margin" anchory="margin"/>
            </v:shape>
          </w:pict>
        </w:r>
        <w:r w:rsidR="00692CF1" w:rsidRPr="00E94946">
          <w:rPr>
            <w:rFonts w:asciiTheme="majorBidi" w:hAnsiTheme="majorBidi" w:cstheme="majorBidi"/>
            <w:sz w:val="24"/>
            <w:szCs w:val="24"/>
          </w:rPr>
          <w:fldChar w:fldCharType="begin"/>
        </w:r>
        <w:r w:rsidR="00692CF1" w:rsidRPr="00E94946">
          <w:rPr>
            <w:rFonts w:asciiTheme="majorBidi" w:hAnsiTheme="majorBidi" w:cstheme="majorBidi"/>
            <w:sz w:val="24"/>
            <w:szCs w:val="24"/>
          </w:rPr>
          <w:instrText xml:space="preserve"> PAGE   \* MERGEFORMAT </w:instrText>
        </w:r>
        <w:r w:rsidR="00692CF1" w:rsidRPr="00E94946">
          <w:rPr>
            <w:rFonts w:asciiTheme="majorBidi" w:hAnsiTheme="majorBidi" w:cstheme="majorBidi"/>
            <w:sz w:val="24"/>
            <w:szCs w:val="24"/>
          </w:rPr>
          <w:fldChar w:fldCharType="separate"/>
        </w:r>
        <w:r w:rsidR="00DF5C64">
          <w:rPr>
            <w:rFonts w:asciiTheme="majorBidi" w:hAnsiTheme="majorBidi" w:cstheme="majorBidi"/>
            <w:noProof/>
            <w:sz w:val="24"/>
            <w:szCs w:val="24"/>
          </w:rPr>
          <w:t>199</w:t>
        </w:r>
        <w:r w:rsidR="00692CF1" w:rsidRPr="00E94946">
          <w:rPr>
            <w:rFonts w:asciiTheme="majorBidi" w:hAnsiTheme="majorBidi" w:cstheme="majorBidi"/>
            <w:noProof/>
            <w:sz w:val="24"/>
            <w:szCs w:val="24"/>
          </w:rPr>
          <w:fldChar w:fldCharType="end"/>
        </w:r>
      </w:p>
    </w:sdtContent>
  </w:sdt>
  <w:p w14:paraId="777B3A69" w14:textId="77777777" w:rsidR="00692CF1" w:rsidRPr="00E94946" w:rsidRDefault="00692CF1">
    <w:pPr>
      <w:pStyle w:val="Header"/>
      <w:rPr>
        <w:rFonts w:asciiTheme="majorBidi" w:hAnsiTheme="majorBidi" w:cstheme="majorBidi"/>
        <w:sz w:val="24"/>
        <w:szCs w:val="24"/>
      </w:rP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7BE0" w14:textId="37D10E60" w:rsidR="001C1E65" w:rsidRDefault="00406554">
    <w:pPr>
      <w:pStyle w:val="Header"/>
    </w:pPr>
    <w:r>
      <w:rPr>
        <w:noProof/>
        <w:lang w:eastAsia="id-ID"/>
      </w:rPr>
      <w:pict w14:anchorId="6A215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183" o:spid="_x0000_s2088" type="#_x0000_t75" style="position:absolute;margin-left:0;margin-top:0;width:275.45pt;height:335.9pt;z-index:-251639808;mso-position-horizontal:center;mso-position-horizontal-relative:margin;mso-position-vertical:center;mso-position-vertical-relative:margin" o:allowincell="f">
          <v:imagedata r:id="rId1" o:title="LOGO-IAIN-PONOROGO-246x300"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CB9DC" w14:textId="7DFC8337" w:rsidR="001C1E65" w:rsidRDefault="00406554">
    <w:pPr>
      <w:pStyle w:val="Header"/>
    </w:pPr>
    <w:r>
      <w:rPr>
        <w:noProof/>
        <w:lang w:eastAsia="id-ID"/>
      </w:rPr>
      <w:pict w14:anchorId="5B42E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165" o:spid="_x0000_s2070" type="#_x0000_t75" style="position:absolute;margin-left:0;margin-top:0;width:275.45pt;height:335.9pt;z-index:-251658240;mso-position-horizontal:center;mso-position-horizontal-relative:margin;mso-position-vertical:center;mso-position-vertical-relative:margin" o:allowincell="f">
          <v:imagedata r:id="rId1" o:title="LOGO-IAIN-PONOROGO-246x300" gain="19661f" blacklevel="22938f"/>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Bidi" w:hAnsiTheme="majorBidi" w:cstheme="majorBidi"/>
        <w:sz w:val="24"/>
        <w:szCs w:val="24"/>
      </w:rPr>
      <w:id w:val="1300499343"/>
      <w:docPartObj>
        <w:docPartGallery w:val="Page Numbers (Top of Page)"/>
        <w:docPartUnique/>
      </w:docPartObj>
    </w:sdtPr>
    <w:sdtEndPr>
      <w:rPr>
        <w:noProof/>
      </w:rPr>
    </w:sdtEndPr>
    <w:sdtContent>
      <w:p w14:paraId="15695588" w14:textId="0CC0498A" w:rsidR="00692CF1" w:rsidRPr="00E94946" w:rsidRDefault="00406554">
        <w:pPr>
          <w:pStyle w:val="Header"/>
          <w:rPr>
            <w:rFonts w:asciiTheme="majorBidi" w:hAnsiTheme="majorBidi" w:cstheme="majorBidi"/>
            <w:sz w:val="24"/>
            <w:szCs w:val="24"/>
          </w:rPr>
        </w:pPr>
        <w:r>
          <w:rPr>
            <w:rFonts w:asciiTheme="majorBidi" w:hAnsiTheme="majorBidi" w:cstheme="majorBidi"/>
            <w:noProof/>
            <w:sz w:val="24"/>
            <w:szCs w:val="24"/>
            <w:lang w:eastAsia="id-ID"/>
          </w:rPr>
          <w:pict w14:anchorId="76A1A0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169" o:spid="_x0000_s2074" type="#_x0000_t75" style="position:absolute;margin-left:0;margin-top:0;width:275.45pt;height:335.9pt;z-index:-251654144;mso-position-horizontal:center;mso-position-horizontal-relative:margin;mso-position-vertical:center;mso-position-vertical-relative:margin" o:allowincell="f">
              <v:imagedata r:id="rId1" o:title="LOGO-IAIN-PONOROGO-246x300" gain="19661f" blacklevel="22938f"/>
              <w10:wrap anchorx="margin" anchory="margin"/>
            </v:shape>
          </w:pict>
        </w:r>
        <w:r w:rsidR="00692CF1" w:rsidRPr="00E94946">
          <w:rPr>
            <w:rFonts w:asciiTheme="majorBidi" w:hAnsiTheme="majorBidi" w:cstheme="majorBidi"/>
            <w:sz w:val="24"/>
            <w:szCs w:val="24"/>
          </w:rPr>
          <w:fldChar w:fldCharType="begin"/>
        </w:r>
        <w:r w:rsidR="00692CF1" w:rsidRPr="00E94946">
          <w:rPr>
            <w:rFonts w:asciiTheme="majorBidi" w:hAnsiTheme="majorBidi" w:cstheme="majorBidi"/>
            <w:sz w:val="24"/>
            <w:szCs w:val="24"/>
          </w:rPr>
          <w:instrText xml:space="preserve"> PAGE   \* MERGEFORMAT </w:instrText>
        </w:r>
        <w:r w:rsidR="00692CF1" w:rsidRPr="00E94946">
          <w:rPr>
            <w:rFonts w:asciiTheme="majorBidi" w:hAnsiTheme="majorBidi" w:cstheme="majorBidi"/>
            <w:sz w:val="24"/>
            <w:szCs w:val="24"/>
          </w:rPr>
          <w:fldChar w:fldCharType="separate"/>
        </w:r>
        <w:r w:rsidR="00DF5C64">
          <w:rPr>
            <w:rFonts w:asciiTheme="majorBidi" w:hAnsiTheme="majorBidi" w:cstheme="majorBidi"/>
            <w:noProof/>
            <w:sz w:val="24"/>
            <w:szCs w:val="24"/>
          </w:rPr>
          <w:t>22</w:t>
        </w:r>
        <w:r w:rsidR="00692CF1" w:rsidRPr="00E94946">
          <w:rPr>
            <w:rFonts w:asciiTheme="majorBidi" w:hAnsiTheme="majorBidi" w:cstheme="majorBidi"/>
            <w:noProof/>
            <w:sz w:val="24"/>
            <w:szCs w:val="24"/>
          </w:rPr>
          <w:fldChar w:fldCharType="end"/>
        </w:r>
      </w:p>
    </w:sdtContent>
  </w:sdt>
  <w:p w14:paraId="24F24AC8" w14:textId="6529F358" w:rsidR="00692CF1" w:rsidRPr="00E94946" w:rsidRDefault="00692CF1">
    <w:pPr>
      <w:pStyle w:val="Header"/>
      <w:rPr>
        <w:rFonts w:asciiTheme="majorBidi" w:hAnsiTheme="majorBidi" w:cstheme="majorBidi"/>
        <w:sz w:val="24"/>
        <w:szCs w:val="24"/>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Bidi" w:hAnsiTheme="majorBidi" w:cstheme="majorBidi"/>
        <w:sz w:val="24"/>
        <w:szCs w:val="24"/>
      </w:rPr>
      <w:id w:val="77030166"/>
      <w:docPartObj>
        <w:docPartGallery w:val="Page Numbers (Top of Page)"/>
        <w:docPartUnique/>
      </w:docPartObj>
    </w:sdtPr>
    <w:sdtEndPr>
      <w:rPr>
        <w:noProof/>
      </w:rPr>
    </w:sdtEndPr>
    <w:sdtContent>
      <w:p w14:paraId="182F0804" w14:textId="5B661662" w:rsidR="00692CF1" w:rsidRPr="00E94946" w:rsidRDefault="00406554">
        <w:pPr>
          <w:pStyle w:val="Header"/>
          <w:jc w:val="right"/>
          <w:rPr>
            <w:rFonts w:asciiTheme="majorBidi" w:hAnsiTheme="majorBidi" w:cstheme="majorBidi"/>
            <w:sz w:val="24"/>
            <w:szCs w:val="24"/>
          </w:rPr>
        </w:pPr>
        <w:r>
          <w:rPr>
            <w:rFonts w:asciiTheme="majorBidi" w:hAnsiTheme="majorBidi" w:cstheme="majorBidi"/>
            <w:noProof/>
            <w:sz w:val="24"/>
            <w:szCs w:val="24"/>
            <w:lang w:eastAsia="id-ID"/>
          </w:rPr>
          <w:pict w14:anchorId="24921C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170" o:spid="_x0000_s2075" type="#_x0000_t75" style="position:absolute;left:0;text-align:left;margin-left:0;margin-top:0;width:275.45pt;height:335.9pt;z-index:-251653120;mso-position-horizontal:center;mso-position-horizontal-relative:margin;mso-position-vertical:center;mso-position-vertical-relative:margin" o:allowincell="f">
              <v:imagedata r:id="rId1" o:title="LOGO-IAIN-PONOROGO-246x300" gain="19661f" blacklevel="22938f"/>
              <w10:wrap anchorx="margin" anchory="margin"/>
            </v:shape>
          </w:pict>
        </w:r>
        <w:r w:rsidR="00692CF1" w:rsidRPr="00E94946">
          <w:rPr>
            <w:rFonts w:asciiTheme="majorBidi" w:hAnsiTheme="majorBidi" w:cstheme="majorBidi"/>
            <w:sz w:val="24"/>
            <w:szCs w:val="24"/>
          </w:rPr>
          <w:fldChar w:fldCharType="begin"/>
        </w:r>
        <w:r w:rsidR="00692CF1" w:rsidRPr="00E94946">
          <w:rPr>
            <w:rFonts w:asciiTheme="majorBidi" w:hAnsiTheme="majorBidi" w:cstheme="majorBidi"/>
            <w:sz w:val="24"/>
            <w:szCs w:val="24"/>
          </w:rPr>
          <w:instrText xml:space="preserve"> PAGE   \* MERGEFORMAT </w:instrText>
        </w:r>
        <w:r w:rsidR="00692CF1" w:rsidRPr="00E94946">
          <w:rPr>
            <w:rFonts w:asciiTheme="majorBidi" w:hAnsiTheme="majorBidi" w:cstheme="majorBidi"/>
            <w:sz w:val="24"/>
            <w:szCs w:val="24"/>
          </w:rPr>
          <w:fldChar w:fldCharType="separate"/>
        </w:r>
        <w:r w:rsidR="00DF5C64">
          <w:rPr>
            <w:rFonts w:asciiTheme="majorBidi" w:hAnsiTheme="majorBidi" w:cstheme="majorBidi"/>
            <w:noProof/>
            <w:sz w:val="24"/>
            <w:szCs w:val="24"/>
          </w:rPr>
          <w:t>23</w:t>
        </w:r>
        <w:r w:rsidR="00692CF1" w:rsidRPr="00E94946">
          <w:rPr>
            <w:rFonts w:asciiTheme="majorBidi" w:hAnsiTheme="majorBidi" w:cstheme="majorBidi"/>
            <w:noProof/>
            <w:sz w:val="24"/>
            <w:szCs w:val="24"/>
          </w:rPr>
          <w:fldChar w:fldCharType="end"/>
        </w:r>
      </w:p>
    </w:sdtContent>
  </w:sdt>
  <w:p w14:paraId="69880E0B" w14:textId="39366120" w:rsidR="00692CF1" w:rsidRPr="00E94946" w:rsidRDefault="00692CF1">
    <w:pPr>
      <w:pStyle w:val="Header"/>
      <w:rPr>
        <w:rFonts w:asciiTheme="majorBidi" w:hAnsiTheme="majorBidi" w:cstheme="majorBidi"/>
        <w:sz w:val="24"/>
        <w:szCs w:val="24"/>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EB668" w14:textId="39BB846B" w:rsidR="00692CF1" w:rsidRDefault="00406554">
    <w:pPr>
      <w:pStyle w:val="Header"/>
    </w:pPr>
    <w:r>
      <w:rPr>
        <w:noProof/>
        <w:lang w:eastAsia="id-ID"/>
      </w:rPr>
      <w:pict w14:anchorId="69D3BF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168" o:spid="_x0000_s2073" type="#_x0000_t75" style="position:absolute;margin-left:0;margin-top:0;width:275.45pt;height:335.9pt;z-index:-251655168;mso-position-horizontal:center;mso-position-horizontal-relative:margin;mso-position-vertical:center;mso-position-vertical-relative:margin" o:allowincell="f">
          <v:imagedata r:id="rId1" o:title="LOGO-IAIN-PONOROGO-246x300" gain="19661f" blacklevel="22938f"/>
          <w10:wrap anchorx="margin" anchory="margin"/>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Bidi" w:hAnsiTheme="majorBidi" w:cstheme="majorBidi"/>
        <w:sz w:val="24"/>
        <w:szCs w:val="24"/>
      </w:rPr>
      <w:id w:val="505406205"/>
      <w:docPartObj>
        <w:docPartGallery w:val="Page Numbers (Top of Page)"/>
        <w:docPartUnique/>
      </w:docPartObj>
    </w:sdtPr>
    <w:sdtEndPr>
      <w:rPr>
        <w:noProof/>
      </w:rPr>
    </w:sdtEndPr>
    <w:sdtContent>
      <w:p w14:paraId="3CE17EB8" w14:textId="1BDC9CB4" w:rsidR="00692CF1" w:rsidRPr="00E94946" w:rsidRDefault="00406554">
        <w:pPr>
          <w:pStyle w:val="Header"/>
          <w:rPr>
            <w:rFonts w:asciiTheme="majorBidi" w:hAnsiTheme="majorBidi" w:cstheme="majorBidi"/>
            <w:sz w:val="24"/>
            <w:szCs w:val="24"/>
          </w:rPr>
        </w:pPr>
        <w:r>
          <w:rPr>
            <w:rFonts w:asciiTheme="majorBidi" w:hAnsiTheme="majorBidi" w:cstheme="majorBidi"/>
            <w:noProof/>
            <w:sz w:val="24"/>
            <w:szCs w:val="24"/>
            <w:lang w:eastAsia="id-ID"/>
          </w:rPr>
          <w:pict w14:anchorId="1E8D2E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172" o:spid="_x0000_s2077" type="#_x0000_t75" style="position:absolute;margin-left:0;margin-top:0;width:275.45pt;height:335.9pt;z-index:-251651072;mso-position-horizontal:center;mso-position-horizontal-relative:margin;mso-position-vertical:center;mso-position-vertical-relative:margin" o:allowincell="f">
              <v:imagedata r:id="rId1" o:title="LOGO-IAIN-PONOROGO-246x300" gain="19661f" blacklevel="22938f"/>
              <w10:wrap anchorx="margin" anchory="margin"/>
            </v:shape>
          </w:pict>
        </w:r>
        <w:r w:rsidR="00692CF1" w:rsidRPr="00E94946">
          <w:rPr>
            <w:rFonts w:asciiTheme="majorBidi" w:hAnsiTheme="majorBidi" w:cstheme="majorBidi"/>
            <w:sz w:val="24"/>
            <w:szCs w:val="24"/>
          </w:rPr>
          <w:fldChar w:fldCharType="begin"/>
        </w:r>
        <w:r w:rsidR="00692CF1" w:rsidRPr="00E94946">
          <w:rPr>
            <w:rFonts w:asciiTheme="majorBidi" w:hAnsiTheme="majorBidi" w:cstheme="majorBidi"/>
            <w:sz w:val="24"/>
            <w:szCs w:val="24"/>
          </w:rPr>
          <w:instrText xml:space="preserve"> PAGE   \* MERGEFORMAT </w:instrText>
        </w:r>
        <w:r w:rsidR="00692CF1" w:rsidRPr="00E94946">
          <w:rPr>
            <w:rFonts w:asciiTheme="majorBidi" w:hAnsiTheme="majorBidi" w:cstheme="majorBidi"/>
            <w:sz w:val="24"/>
            <w:szCs w:val="24"/>
          </w:rPr>
          <w:fldChar w:fldCharType="separate"/>
        </w:r>
        <w:r w:rsidR="00DF5C64">
          <w:rPr>
            <w:rFonts w:asciiTheme="majorBidi" w:hAnsiTheme="majorBidi" w:cstheme="majorBidi"/>
            <w:noProof/>
            <w:sz w:val="24"/>
            <w:szCs w:val="24"/>
          </w:rPr>
          <w:t>78</w:t>
        </w:r>
        <w:r w:rsidR="00692CF1" w:rsidRPr="00E94946">
          <w:rPr>
            <w:rFonts w:asciiTheme="majorBidi" w:hAnsiTheme="majorBidi" w:cstheme="majorBidi"/>
            <w:noProof/>
            <w:sz w:val="24"/>
            <w:szCs w:val="24"/>
          </w:rPr>
          <w:fldChar w:fldCharType="end"/>
        </w:r>
      </w:p>
    </w:sdtContent>
  </w:sdt>
  <w:p w14:paraId="31C71FF4" w14:textId="77777777" w:rsidR="00692CF1" w:rsidRPr="00E94946" w:rsidRDefault="00692CF1">
    <w:pPr>
      <w:pStyle w:val="Header"/>
      <w:rPr>
        <w:rFonts w:asciiTheme="majorBidi" w:hAnsiTheme="majorBidi" w:cstheme="majorBidi"/>
        <w:sz w:val="24"/>
        <w:szCs w:val="24"/>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Bidi" w:hAnsiTheme="majorBidi" w:cstheme="majorBidi"/>
        <w:sz w:val="24"/>
        <w:szCs w:val="24"/>
      </w:rPr>
      <w:id w:val="1045338654"/>
      <w:docPartObj>
        <w:docPartGallery w:val="Page Numbers (Top of Page)"/>
        <w:docPartUnique/>
      </w:docPartObj>
    </w:sdtPr>
    <w:sdtEndPr>
      <w:rPr>
        <w:noProof/>
      </w:rPr>
    </w:sdtEndPr>
    <w:sdtContent>
      <w:p w14:paraId="61341A0D" w14:textId="44366CC6" w:rsidR="00692CF1" w:rsidRPr="00E94946" w:rsidRDefault="00406554">
        <w:pPr>
          <w:pStyle w:val="Header"/>
          <w:jc w:val="right"/>
          <w:rPr>
            <w:rFonts w:asciiTheme="majorBidi" w:hAnsiTheme="majorBidi" w:cstheme="majorBidi"/>
            <w:sz w:val="24"/>
            <w:szCs w:val="24"/>
          </w:rPr>
        </w:pPr>
        <w:r>
          <w:rPr>
            <w:rFonts w:asciiTheme="majorBidi" w:hAnsiTheme="majorBidi" w:cstheme="majorBidi"/>
            <w:noProof/>
            <w:sz w:val="24"/>
            <w:szCs w:val="24"/>
            <w:lang w:eastAsia="id-ID"/>
          </w:rPr>
          <w:pict w14:anchorId="284E17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173" o:spid="_x0000_s2078" type="#_x0000_t75" style="position:absolute;left:0;text-align:left;margin-left:0;margin-top:0;width:275.45pt;height:335.9pt;z-index:-251650048;mso-position-horizontal:center;mso-position-horizontal-relative:margin;mso-position-vertical:center;mso-position-vertical-relative:margin" o:allowincell="f">
              <v:imagedata r:id="rId1" o:title="LOGO-IAIN-PONOROGO-246x300" gain="19661f" blacklevel="22938f"/>
              <w10:wrap anchorx="margin" anchory="margin"/>
            </v:shape>
          </w:pict>
        </w:r>
        <w:r w:rsidR="00692CF1" w:rsidRPr="00E94946">
          <w:rPr>
            <w:rFonts w:asciiTheme="majorBidi" w:hAnsiTheme="majorBidi" w:cstheme="majorBidi"/>
            <w:sz w:val="24"/>
            <w:szCs w:val="24"/>
          </w:rPr>
          <w:fldChar w:fldCharType="begin"/>
        </w:r>
        <w:r w:rsidR="00692CF1" w:rsidRPr="00E94946">
          <w:rPr>
            <w:rFonts w:asciiTheme="majorBidi" w:hAnsiTheme="majorBidi" w:cstheme="majorBidi"/>
            <w:sz w:val="24"/>
            <w:szCs w:val="24"/>
          </w:rPr>
          <w:instrText xml:space="preserve"> PAGE   \* MERGEFORMAT </w:instrText>
        </w:r>
        <w:r w:rsidR="00692CF1" w:rsidRPr="00E94946">
          <w:rPr>
            <w:rFonts w:asciiTheme="majorBidi" w:hAnsiTheme="majorBidi" w:cstheme="majorBidi"/>
            <w:sz w:val="24"/>
            <w:szCs w:val="24"/>
          </w:rPr>
          <w:fldChar w:fldCharType="separate"/>
        </w:r>
        <w:r w:rsidR="00DF5C64">
          <w:rPr>
            <w:rFonts w:asciiTheme="majorBidi" w:hAnsiTheme="majorBidi" w:cstheme="majorBidi"/>
            <w:noProof/>
            <w:sz w:val="24"/>
            <w:szCs w:val="24"/>
          </w:rPr>
          <w:t>77</w:t>
        </w:r>
        <w:r w:rsidR="00692CF1" w:rsidRPr="00E94946">
          <w:rPr>
            <w:rFonts w:asciiTheme="majorBidi" w:hAnsiTheme="majorBidi" w:cstheme="majorBidi"/>
            <w:noProof/>
            <w:sz w:val="24"/>
            <w:szCs w:val="24"/>
          </w:rPr>
          <w:fldChar w:fldCharType="end"/>
        </w:r>
      </w:p>
    </w:sdtContent>
  </w:sdt>
  <w:p w14:paraId="26D8454F" w14:textId="77777777" w:rsidR="00692CF1" w:rsidRPr="00E94946" w:rsidRDefault="00692CF1">
    <w:pPr>
      <w:pStyle w:val="Header"/>
      <w:rPr>
        <w:rFonts w:asciiTheme="majorBidi" w:hAnsiTheme="majorBidi" w:cstheme="majorBidi"/>
        <w:sz w:val="24"/>
        <w:szCs w:val="24"/>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ACBEE" w14:textId="54D0C423" w:rsidR="00692CF1" w:rsidRDefault="00406554">
    <w:pPr>
      <w:pStyle w:val="Header"/>
    </w:pPr>
    <w:r>
      <w:rPr>
        <w:noProof/>
        <w:lang w:eastAsia="id-ID"/>
      </w:rPr>
      <w:pict w14:anchorId="6801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171" o:spid="_x0000_s2076" type="#_x0000_t75" style="position:absolute;margin-left:0;margin-top:0;width:275.45pt;height:335.9pt;z-index:-251652096;mso-position-horizontal:center;mso-position-horizontal-relative:margin;mso-position-vertical:center;mso-position-vertical-relative:margin" o:allowincell="f">
          <v:imagedata r:id="rId1" o:title="LOGO-IAIN-PONOROGO-246x300"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00B2A"/>
    <w:multiLevelType w:val="hybridMultilevel"/>
    <w:tmpl w:val="17F467AC"/>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00BD7F9B"/>
    <w:multiLevelType w:val="hybridMultilevel"/>
    <w:tmpl w:val="9884668C"/>
    <w:lvl w:ilvl="0" w:tplc="0B86903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02104B5A"/>
    <w:multiLevelType w:val="hybridMultilevel"/>
    <w:tmpl w:val="F37A163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4C36A54"/>
    <w:multiLevelType w:val="hybridMultilevel"/>
    <w:tmpl w:val="37287E2C"/>
    <w:lvl w:ilvl="0" w:tplc="E39A3F1A">
      <w:start w:val="1"/>
      <w:numFmt w:val="decimal"/>
      <w:lvlText w:val="%1."/>
      <w:lvlJc w:val="left"/>
      <w:pPr>
        <w:ind w:left="478" w:hanging="360"/>
      </w:pPr>
      <w:rPr>
        <w:rFonts w:asciiTheme="majorBidi" w:eastAsia="Times New Roman" w:hAnsiTheme="majorBidi" w:hint="default"/>
        <w:b w:val="0"/>
        <w:bCs w:val="0"/>
        <w:color w:val="000000" w:themeColor="text1"/>
        <w:u w:val="none"/>
      </w:rPr>
    </w:lvl>
    <w:lvl w:ilvl="1" w:tplc="38090019" w:tentative="1">
      <w:start w:val="1"/>
      <w:numFmt w:val="lowerLetter"/>
      <w:lvlText w:val="%2."/>
      <w:lvlJc w:val="left"/>
      <w:pPr>
        <w:ind w:left="1198" w:hanging="360"/>
      </w:pPr>
    </w:lvl>
    <w:lvl w:ilvl="2" w:tplc="3809001B" w:tentative="1">
      <w:start w:val="1"/>
      <w:numFmt w:val="lowerRoman"/>
      <w:lvlText w:val="%3."/>
      <w:lvlJc w:val="right"/>
      <w:pPr>
        <w:ind w:left="1918" w:hanging="180"/>
      </w:pPr>
    </w:lvl>
    <w:lvl w:ilvl="3" w:tplc="3809000F" w:tentative="1">
      <w:start w:val="1"/>
      <w:numFmt w:val="decimal"/>
      <w:lvlText w:val="%4."/>
      <w:lvlJc w:val="left"/>
      <w:pPr>
        <w:ind w:left="2638" w:hanging="360"/>
      </w:pPr>
    </w:lvl>
    <w:lvl w:ilvl="4" w:tplc="38090019" w:tentative="1">
      <w:start w:val="1"/>
      <w:numFmt w:val="lowerLetter"/>
      <w:lvlText w:val="%5."/>
      <w:lvlJc w:val="left"/>
      <w:pPr>
        <w:ind w:left="3358" w:hanging="360"/>
      </w:pPr>
    </w:lvl>
    <w:lvl w:ilvl="5" w:tplc="3809001B" w:tentative="1">
      <w:start w:val="1"/>
      <w:numFmt w:val="lowerRoman"/>
      <w:lvlText w:val="%6."/>
      <w:lvlJc w:val="right"/>
      <w:pPr>
        <w:ind w:left="4078" w:hanging="180"/>
      </w:pPr>
    </w:lvl>
    <w:lvl w:ilvl="6" w:tplc="3809000F" w:tentative="1">
      <w:start w:val="1"/>
      <w:numFmt w:val="decimal"/>
      <w:lvlText w:val="%7."/>
      <w:lvlJc w:val="left"/>
      <w:pPr>
        <w:ind w:left="4798" w:hanging="360"/>
      </w:pPr>
    </w:lvl>
    <w:lvl w:ilvl="7" w:tplc="38090019" w:tentative="1">
      <w:start w:val="1"/>
      <w:numFmt w:val="lowerLetter"/>
      <w:lvlText w:val="%8."/>
      <w:lvlJc w:val="left"/>
      <w:pPr>
        <w:ind w:left="5518" w:hanging="360"/>
      </w:pPr>
    </w:lvl>
    <w:lvl w:ilvl="8" w:tplc="3809001B" w:tentative="1">
      <w:start w:val="1"/>
      <w:numFmt w:val="lowerRoman"/>
      <w:lvlText w:val="%9."/>
      <w:lvlJc w:val="right"/>
      <w:pPr>
        <w:ind w:left="6238" w:hanging="180"/>
      </w:pPr>
    </w:lvl>
  </w:abstractNum>
  <w:abstractNum w:abstractNumId="4" w15:restartNumberingAfterBreak="0">
    <w:nsid w:val="05F2534D"/>
    <w:multiLevelType w:val="hybridMultilevel"/>
    <w:tmpl w:val="144C0C52"/>
    <w:lvl w:ilvl="0" w:tplc="03868304">
      <w:start w:val="1"/>
      <w:numFmt w:val="decimal"/>
      <w:lvlText w:val="%1."/>
      <w:lvlJc w:val="left"/>
      <w:pPr>
        <w:ind w:left="1080" w:hanging="360"/>
      </w:pPr>
      <w:rPr>
        <w:rFonts w:hint="default"/>
        <w:b w:val="0"/>
        <w:b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06B504B6"/>
    <w:multiLevelType w:val="hybridMultilevel"/>
    <w:tmpl w:val="BCF6BA3E"/>
    <w:lvl w:ilvl="0" w:tplc="0421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6" w15:restartNumberingAfterBreak="0">
    <w:nsid w:val="09D725CB"/>
    <w:multiLevelType w:val="hybridMultilevel"/>
    <w:tmpl w:val="F5487C00"/>
    <w:lvl w:ilvl="0" w:tplc="78EC96AE">
      <w:start w:val="1"/>
      <w:numFmt w:val="upperLetter"/>
      <w:lvlText w:val="%1."/>
      <w:lvlJc w:val="left"/>
      <w:pPr>
        <w:ind w:left="478" w:hanging="360"/>
      </w:pPr>
      <w:rPr>
        <w:rFonts w:eastAsia="Times New Roman" w:hint="default"/>
        <w:b w:val="0"/>
        <w:bCs w:val="0"/>
        <w:color w:val="000000" w:themeColor="text1"/>
        <w:u w:val="none"/>
      </w:rPr>
    </w:lvl>
    <w:lvl w:ilvl="1" w:tplc="38090019" w:tentative="1">
      <w:start w:val="1"/>
      <w:numFmt w:val="lowerLetter"/>
      <w:lvlText w:val="%2."/>
      <w:lvlJc w:val="left"/>
      <w:pPr>
        <w:ind w:left="1198" w:hanging="360"/>
      </w:pPr>
    </w:lvl>
    <w:lvl w:ilvl="2" w:tplc="3809001B" w:tentative="1">
      <w:start w:val="1"/>
      <w:numFmt w:val="lowerRoman"/>
      <w:lvlText w:val="%3."/>
      <w:lvlJc w:val="right"/>
      <w:pPr>
        <w:ind w:left="1918" w:hanging="180"/>
      </w:pPr>
    </w:lvl>
    <w:lvl w:ilvl="3" w:tplc="3809000F" w:tentative="1">
      <w:start w:val="1"/>
      <w:numFmt w:val="decimal"/>
      <w:lvlText w:val="%4."/>
      <w:lvlJc w:val="left"/>
      <w:pPr>
        <w:ind w:left="2638" w:hanging="360"/>
      </w:pPr>
    </w:lvl>
    <w:lvl w:ilvl="4" w:tplc="38090019" w:tentative="1">
      <w:start w:val="1"/>
      <w:numFmt w:val="lowerLetter"/>
      <w:lvlText w:val="%5."/>
      <w:lvlJc w:val="left"/>
      <w:pPr>
        <w:ind w:left="3358" w:hanging="360"/>
      </w:pPr>
    </w:lvl>
    <w:lvl w:ilvl="5" w:tplc="3809001B" w:tentative="1">
      <w:start w:val="1"/>
      <w:numFmt w:val="lowerRoman"/>
      <w:lvlText w:val="%6."/>
      <w:lvlJc w:val="right"/>
      <w:pPr>
        <w:ind w:left="4078" w:hanging="180"/>
      </w:pPr>
    </w:lvl>
    <w:lvl w:ilvl="6" w:tplc="3809000F" w:tentative="1">
      <w:start w:val="1"/>
      <w:numFmt w:val="decimal"/>
      <w:lvlText w:val="%7."/>
      <w:lvlJc w:val="left"/>
      <w:pPr>
        <w:ind w:left="4798" w:hanging="360"/>
      </w:pPr>
    </w:lvl>
    <w:lvl w:ilvl="7" w:tplc="38090019" w:tentative="1">
      <w:start w:val="1"/>
      <w:numFmt w:val="lowerLetter"/>
      <w:lvlText w:val="%8."/>
      <w:lvlJc w:val="left"/>
      <w:pPr>
        <w:ind w:left="5518" w:hanging="360"/>
      </w:pPr>
    </w:lvl>
    <w:lvl w:ilvl="8" w:tplc="3809001B" w:tentative="1">
      <w:start w:val="1"/>
      <w:numFmt w:val="lowerRoman"/>
      <w:lvlText w:val="%9."/>
      <w:lvlJc w:val="right"/>
      <w:pPr>
        <w:ind w:left="6238" w:hanging="180"/>
      </w:pPr>
    </w:lvl>
  </w:abstractNum>
  <w:abstractNum w:abstractNumId="7" w15:restartNumberingAfterBreak="0">
    <w:nsid w:val="0DF10AB1"/>
    <w:multiLevelType w:val="hybridMultilevel"/>
    <w:tmpl w:val="067AD518"/>
    <w:lvl w:ilvl="0" w:tplc="29DC4A70">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8" w15:restartNumberingAfterBreak="0">
    <w:nsid w:val="0E981777"/>
    <w:multiLevelType w:val="hybridMultilevel"/>
    <w:tmpl w:val="EC9A5608"/>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15:restartNumberingAfterBreak="0">
    <w:nsid w:val="12626C58"/>
    <w:multiLevelType w:val="hybridMultilevel"/>
    <w:tmpl w:val="FFE0C370"/>
    <w:lvl w:ilvl="0" w:tplc="04210019">
      <w:start w:val="1"/>
      <w:numFmt w:val="lowerLetter"/>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10" w15:restartNumberingAfterBreak="0">
    <w:nsid w:val="12E3522E"/>
    <w:multiLevelType w:val="hybridMultilevel"/>
    <w:tmpl w:val="067AD518"/>
    <w:lvl w:ilvl="0" w:tplc="29DC4A70">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1" w15:restartNumberingAfterBreak="0">
    <w:nsid w:val="15505342"/>
    <w:multiLevelType w:val="hybridMultilevel"/>
    <w:tmpl w:val="CDB88278"/>
    <w:lvl w:ilvl="0" w:tplc="D3447096">
      <w:start w:val="1"/>
      <w:numFmt w:val="upperLetter"/>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5FB79A6"/>
    <w:multiLevelType w:val="hybridMultilevel"/>
    <w:tmpl w:val="CA326F7E"/>
    <w:lvl w:ilvl="0" w:tplc="AE8E003C">
      <w:start w:val="1"/>
      <w:numFmt w:val="upperLetter"/>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18535D39"/>
    <w:multiLevelType w:val="hybridMultilevel"/>
    <w:tmpl w:val="D02CE360"/>
    <w:lvl w:ilvl="0" w:tplc="04210019">
      <w:start w:val="1"/>
      <w:numFmt w:val="lowerLetter"/>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14" w15:restartNumberingAfterBreak="0">
    <w:nsid w:val="18716DFF"/>
    <w:multiLevelType w:val="hybridMultilevel"/>
    <w:tmpl w:val="0742C518"/>
    <w:lvl w:ilvl="0" w:tplc="B3A2C50C">
      <w:start w:val="1"/>
      <w:numFmt w:val="decimal"/>
      <w:lvlText w:val="%1."/>
      <w:lvlJc w:val="left"/>
      <w:pPr>
        <w:ind w:left="2520" w:hanging="360"/>
      </w:pPr>
      <w:rPr>
        <w:rFonts w:asciiTheme="majorBidi" w:hAnsiTheme="majorBidi" w:cstheme="majorBidi"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5" w15:restartNumberingAfterBreak="0">
    <w:nsid w:val="1C1E744A"/>
    <w:multiLevelType w:val="hybridMultilevel"/>
    <w:tmpl w:val="46021394"/>
    <w:lvl w:ilvl="0" w:tplc="F52A098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6" w15:restartNumberingAfterBreak="0">
    <w:nsid w:val="1CA17C35"/>
    <w:multiLevelType w:val="multilevel"/>
    <w:tmpl w:val="8BD4B8FC"/>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FA24798"/>
    <w:multiLevelType w:val="hybridMultilevel"/>
    <w:tmpl w:val="82F09062"/>
    <w:lvl w:ilvl="0" w:tplc="A3E8A63E">
      <w:start w:val="1"/>
      <w:numFmt w:val="upperLetter"/>
      <w:lvlText w:val="%1."/>
      <w:lvlJc w:val="left"/>
      <w:pPr>
        <w:ind w:left="478" w:hanging="360"/>
      </w:pPr>
      <w:rPr>
        <w:rFonts w:asciiTheme="majorBidi" w:eastAsia="Times New Roman" w:hAnsiTheme="majorBidi" w:hint="default"/>
        <w:b w:val="0"/>
        <w:bCs w:val="0"/>
        <w:color w:val="000000" w:themeColor="text1"/>
        <w:u w:val="none"/>
      </w:rPr>
    </w:lvl>
    <w:lvl w:ilvl="1" w:tplc="38090019" w:tentative="1">
      <w:start w:val="1"/>
      <w:numFmt w:val="lowerLetter"/>
      <w:lvlText w:val="%2."/>
      <w:lvlJc w:val="left"/>
      <w:pPr>
        <w:ind w:left="1198" w:hanging="360"/>
      </w:pPr>
    </w:lvl>
    <w:lvl w:ilvl="2" w:tplc="3809001B" w:tentative="1">
      <w:start w:val="1"/>
      <w:numFmt w:val="lowerRoman"/>
      <w:lvlText w:val="%3."/>
      <w:lvlJc w:val="right"/>
      <w:pPr>
        <w:ind w:left="1918" w:hanging="180"/>
      </w:pPr>
    </w:lvl>
    <w:lvl w:ilvl="3" w:tplc="3809000F" w:tentative="1">
      <w:start w:val="1"/>
      <w:numFmt w:val="decimal"/>
      <w:lvlText w:val="%4."/>
      <w:lvlJc w:val="left"/>
      <w:pPr>
        <w:ind w:left="2638" w:hanging="360"/>
      </w:pPr>
    </w:lvl>
    <w:lvl w:ilvl="4" w:tplc="38090019" w:tentative="1">
      <w:start w:val="1"/>
      <w:numFmt w:val="lowerLetter"/>
      <w:lvlText w:val="%5."/>
      <w:lvlJc w:val="left"/>
      <w:pPr>
        <w:ind w:left="3358" w:hanging="360"/>
      </w:pPr>
    </w:lvl>
    <w:lvl w:ilvl="5" w:tplc="3809001B" w:tentative="1">
      <w:start w:val="1"/>
      <w:numFmt w:val="lowerRoman"/>
      <w:lvlText w:val="%6."/>
      <w:lvlJc w:val="right"/>
      <w:pPr>
        <w:ind w:left="4078" w:hanging="180"/>
      </w:pPr>
    </w:lvl>
    <w:lvl w:ilvl="6" w:tplc="3809000F" w:tentative="1">
      <w:start w:val="1"/>
      <w:numFmt w:val="decimal"/>
      <w:lvlText w:val="%7."/>
      <w:lvlJc w:val="left"/>
      <w:pPr>
        <w:ind w:left="4798" w:hanging="360"/>
      </w:pPr>
    </w:lvl>
    <w:lvl w:ilvl="7" w:tplc="38090019" w:tentative="1">
      <w:start w:val="1"/>
      <w:numFmt w:val="lowerLetter"/>
      <w:lvlText w:val="%8."/>
      <w:lvlJc w:val="left"/>
      <w:pPr>
        <w:ind w:left="5518" w:hanging="360"/>
      </w:pPr>
    </w:lvl>
    <w:lvl w:ilvl="8" w:tplc="3809001B" w:tentative="1">
      <w:start w:val="1"/>
      <w:numFmt w:val="lowerRoman"/>
      <w:lvlText w:val="%9."/>
      <w:lvlJc w:val="right"/>
      <w:pPr>
        <w:ind w:left="6238" w:hanging="180"/>
      </w:pPr>
    </w:lvl>
  </w:abstractNum>
  <w:abstractNum w:abstractNumId="18" w15:restartNumberingAfterBreak="0">
    <w:nsid w:val="246A3F04"/>
    <w:multiLevelType w:val="hybridMultilevel"/>
    <w:tmpl w:val="836EA8BC"/>
    <w:lvl w:ilvl="0" w:tplc="426CABE8">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9" w15:restartNumberingAfterBreak="0">
    <w:nsid w:val="268863DE"/>
    <w:multiLevelType w:val="hybridMultilevel"/>
    <w:tmpl w:val="13AC10A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269A2EA7"/>
    <w:multiLevelType w:val="hybridMultilevel"/>
    <w:tmpl w:val="6824B96E"/>
    <w:lvl w:ilvl="0" w:tplc="04210019">
      <w:start w:val="1"/>
      <w:numFmt w:val="lowerLetter"/>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21" w15:restartNumberingAfterBreak="0">
    <w:nsid w:val="26CC23AD"/>
    <w:multiLevelType w:val="multilevel"/>
    <w:tmpl w:val="11D2EC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heme="majorBidi" w:hAnsiTheme="majorBidi" w:cstheme="majorBidi" w:hint="default"/>
        <w:color w:val="auto"/>
        <w:sz w:val="24"/>
      </w:rPr>
    </w:lvl>
    <w:lvl w:ilvl="2">
      <w:start w:val="1"/>
      <w:numFmt w:val="decimal"/>
      <w:isLgl/>
      <w:lvlText w:val="%1.%2.%3"/>
      <w:lvlJc w:val="left"/>
      <w:pPr>
        <w:ind w:left="1080" w:hanging="720"/>
      </w:pPr>
      <w:rPr>
        <w:rFonts w:asciiTheme="majorBidi" w:hAnsiTheme="majorBidi" w:cstheme="majorBidi" w:hint="default"/>
        <w:color w:val="auto"/>
        <w:sz w:val="24"/>
      </w:rPr>
    </w:lvl>
    <w:lvl w:ilvl="3">
      <w:start w:val="1"/>
      <w:numFmt w:val="decimal"/>
      <w:isLgl/>
      <w:lvlText w:val="%1.%2.%3.%4"/>
      <w:lvlJc w:val="left"/>
      <w:pPr>
        <w:ind w:left="1080" w:hanging="720"/>
      </w:pPr>
      <w:rPr>
        <w:rFonts w:asciiTheme="majorBidi" w:hAnsiTheme="majorBidi" w:cstheme="majorBidi" w:hint="default"/>
        <w:color w:val="auto"/>
        <w:sz w:val="24"/>
      </w:rPr>
    </w:lvl>
    <w:lvl w:ilvl="4">
      <w:start w:val="1"/>
      <w:numFmt w:val="decimal"/>
      <w:isLgl/>
      <w:lvlText w:val="%1.%2.%3.%4.%5"/>
      <w:lvlJc w:val="left"/>
      <w:pPr>
        <w:ind w:left="1440" w:hanging="1080"/>
      </w:pPr>
      <w:rPr>
        <w:rFonts w:asciiTheme="majorBidi" w:hAnsiTheme="majorBidi" w:cstheme="majorBidi" w:hint="default"/>
        <w:color w:val="auto"/>
        <w:sz w:val="24"/>
      </w:rPr>
    </w:lvl>
    <w:lvl w:ilvl="5">
      <w:start w:val="1"/>
      <w:numFmt w:val="decimal"/>
      <w:isLgl/>
      <w:lvlText w:val="%1.%2.%3.%4.%5.%6"/>
      <w:lvlJc w:val="left"/>
      <w:pPr>
        <w:ind w:left="1440" w:hanging="1080"/>
      </w:pPr>
      <w:rPr>
        <w:rFonts w:asciiTheme="majorBidi" w:hAnsiTheme="majorBidi" w:cstheme="majorBidi" w:hint="default"/>
        <w:color w:val="auto"/>
        <w:sz w:val="24"/>
      </w:rPr>
    </w:lvl>
    <w:lvl w:ilvl="6">
      <w:start w:val="1"/>
      <w:numFmt w:val="decimal"/>
      <w:isLgl/>
      <w:lvlText w:val="%1.%2.%3.%4.%5.%6.%7"/>
      <w:lvlJc w:val="left"/>
      <w:pPr>
        <w:ind w:left="1800" w:hanging="1440"/>
      </w:pPr>
      <w:rPr>
        <w:rFonts w:asciiTheme="majorBidi" w:hAnsiTheme="majorBidi" w:cstheme="majorBidi" w:hint="default"/>
        <w:color w:val="auto"/>
        <w:sz w:val="24"/>
      </w:rPr>
    </w:lvl>
    <w:lvl w:ilvl="7">
      <w:start w:val="1"/>
      <w:numFmt w:val="decimal"/>
      <w:isLgl/>
      <w:lvlText w:val="%1.%2.%3.%4.%5.%6.%7.%8"/>
      <w:lvlJc w:val="left"/>
      <w:pPr>
        <w:ind w:left="1800" w:hanging="1440"/>
      </w:pPr>
      <w:rPr>
        <w:rFonts w:asciiTheme="majorBidi" w:hAnsiTheme="majorBidi" w:cstheme="majorBidi" w:hint="default"/>
        <w:color w:val="auto"/>
        <w:sz w:val="24"/>
      </w:rPr>
    </w:lvl>
    <w:lvl w:ilvl="8">
      <w:start w:val="1"/>
      <w:numFmt w:val="decimal"/>
      <w:isLgl/>
      <w:lvlText w:val="%1.%2.%3.%4.%5.%6.%7.%8.%9"/>
      <w:lvlJc w:val="left"/>
      <w:pPr>
        <w:ind w:left="1800" w:hanging="1440"/>
      </w:pPr>
      <w:rPr>
        <w:rFonts w:asciiTheme="majorBidi" w:hAnsiTheme="majorBidi" w:cstheme="majorBidi" w:hint="default"/>
        <w:color w:val="auto"/>
        <w:sz w:val="24"/>
      </w:rPr>
    </w:lvl>
  </w:abstractNum>
  <w:abstractNum w:abstractNumId="22" w15:restartNumberingAfterBreak="0">
    <w:nsid w:val="2C7F2CFA"/>
    <w:multiLevelType w:val="hybridMultilevel"/>
    <w:tmpl w:val="D700C090"/>
    <w:lvl w:ilvl="0" w:tplc="E7E830EE">
      <w:start w:val="1"/>
      <w:numFmt w:val="decimal"/>
      <w:lvlText w:val="%1."/>
      <w:lvlJc w:val="left"/>
      <w:pPr>
        <w:ind w:left="2520" w:hanging="360"/>
      </w:pPr>
      <w:rPr>
        <w:rFonts w:asciiTheme="majorBidi" w:hAnsiTheme="majorBidi" w:cstheme="majorBidi" w:hint="default"/>
        <w:b/>
        <w:bCs/>
        <w:i w:val="0"/>
        <w:iCs/>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3" w15:restartNumberingAfterBreak="0">
    <w:nsid w:val="2F1B6073"/>
    <w:multiLevelType w:val="hybridMultilevel"/>
    <w:tmpl w:val="7B88AC02"/>
    <w:lvl w:ilvl="0" w:tplc="0B6EE45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35BD55AD"/>
    <w:multiLevelType w:val="hybridMultilevel"/>
    <w:tmpl w:val="067AD518"/>
    <w:lvl w:ilvl="0" w:tplc="29DC4A70">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5" w15:restartNumberingAfterBreak="0">
    <w:nsid w:val="3B572776"/>
    <w:multiLevelType w:val="hybridMultilevel"/>
    <w:tmpl w:val="D9682828"/>
    <w:lvl w:ilvl="0" w:tplc="528427BC">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6" w15:restartNumberingAfterBreak="0">
    <w:nsid w:val="3D1461F0"/>
    <w:multiLevelType w:val="hybridMultilevel"/>
    <w:tmpl w:val="FE523468"/>
    <w:lvl w:ilvl="0" w:tplc="2AD0D8E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15:restartNumberingAfterBreak="0">
    <w:nsid w:val="3D6879D9"/>
    <w:multiLevelType w:val="hybridMultilevel"/>
    <w:tmpl w:val="B728FB3A"/>
    <w:lvl w:ilvl="0" w:tplc="BE58A5EC">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8" w15:restartNumberingAfterBreak="0">
    <w:nsid w:val="3E9E6B7D"/>
    <w:multiLevelType w:val="hybridMultilevel"/>
    <w:tmpl w:val="CDB88278"/>
    <w:lvl w:ilvl="0" w:tplc="D3447096">
      <w:start w:val="1"/>
      <w:numFmt w:val="upperLetter"/>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40AE1F35"/>
    <w:multiLevelType w:val="hybridMultilevel"/>
    <w:tmpl w:val="ACA26F6A"/>
    <w:lvl w:ilvl="0" w:tplc="C9C4E624">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30" w15:restartNumberingAfterBreak="0">
    <w:nsid w:val="43735E15"/>
    <w:multiLevelType w:val="hybridMultilevel"/>
    <w:tmpl w:val="69B4897E"/>
    <w:lvl w:ilvl="0" w:tplc="1450B77C">
      <w:start w:val="1"/>
      <w:numFmt w:val="lowerLetter"/>
      <w:lvlText w:val="%1."/>
      <w:lvlJc w:val="left"/>
      <w:pPr>
        <w:ind w:left="2520" w:hanging="360"/>
      </w:pPr>
      <w:rPr>
        <w:rFonts w:asciiTheme="majorBidi" w:eastAsiaTheme="minorHAnsi" w:hAnsiTheme="majorBidi" w:cstheme="majorBidi"/>
        <w:b w:val="0"/>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1" w15:restartNumberingAfterBreak="0">
    <w:nsid w:val="44D8656F"/>
    <w:multiLevelType w:val="hybridMultilevel"/>
    <w:tmpl w:val="067AD518"/>
    <w:lvl w:ilvl="0" w:tplc="29DC4A70">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2" w15:restartNumberingAfterBreak="0">
    <w:nsid w:val="4AB5511D"/>
    <w:multiLevelType w:val="hybridMultilevel"/>
    <w:tmpl w:val="F37A163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4C9112C9"/>
    <w:multiLevelType w:val="hybridMultilevel"/>
    <w:tmpl w:val="7B82BBE4"/>
    <w:lvl w:ilvl="0" w:tplc="72FA759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15:restartNumberingAfterBreak="0">
    <w:nsid w:val="4E944F6F"/>
    <w:multiLevelType w:val="hybridMultilevel"/>
    <w:tmpl w:val="F8F46C3C"/>
    <w:lvl w:ilvl="0" w:tplc="D108C378">
      <w:start w:val="1"/>
      <w:numFmt w:val="upperLetter"/>
      <w:lvlText w:val="%1."/>
      <w:lvlJc w:val="left"/>
      <w:pPr>
        <w:ind w:left="478" w:hanging="360"/>
      </w:pPr>
      <w:rPr>
        <w:rFonts w:asciiTheme="majorBidi" w:eastAsia="Times New Roman" w:hAnsiTheme="majorBidi" w:hint="default"/>
        <w:b w:val="0"/>
        <w:bCs w:val="0"/>
        <w:color w:val="000000" w:themeColor="text1"/>
        <w:u w:val="none"/>
      </w:rPr>
    </w:lvl>
    <w:lvl w:ilvl="1" w:tplc="38090019" w:tentative="1">
      <w:start w:val="1"/>
      <w:numFmt w:val="lowerLetter"/>
      <w:lvlText w:val="%2."/>
      <w:lvlJc w:val="left"/>
      <w:pPr>
        <w:ind w:left="1198" w:hanging="360"/>
      </w:pPr>
    </w:lvl>
    <w:lvl w:ilvl="2" w:tplc="3809001B" w:tentative="1">
      <w:start w:val="1"/>
      <w:numFmt w:val="lowerRoman"/>
      <w:lvlText w:val="%3."/>
      <w:lvlJc w:val="right"/>
      <w:pPr>
        <w:ind w:left="1918" w:hanging="180"/>
      </w:pPr>
    </w:lvl>
    <w:lvl w:ilvl="3" w:tplc="3809000F" w:tentative="1">
      <w:start w:val="1"/>
      <w:numFmt w:val="decimal"/>
      <w:lvlText w:val="%4."/>
      <w:lvlJc w:val="left"/>
      <w:pPr>
        <w:ind w:left="2638" w:hanging="360"/>
      </w:pPr>
    </w:lvl>
    <w:lvl w:ilvl="4" w:tplc="38090019" w:tentative="1">
      <w:start w:val="1"/>
      <w:numFmt w:val="lowerLetter"/>
      <w:lvlText w:val="%5."/>
      <w:lvlJc w:val="left"/>
      <w:pPr>
        <w:ind w:left="3358" w:hanging="360"/>
      </w:pPr>
    </w:lvl>
    <w:lvl w:ilvl="5" w:tplc="3809001B" w:tentative="1">
      <w:start w:val="1"/>
      <w:numFmt w:val="lowerRoman"/>
      <w:lvlText w:val="%6."/>
      <w:lvlJc w:val="right"/>
      <w:pPr>
        <w:ind w:left="4078" w:hanging="180"/>
      </w:pPr>
    </w:lvl>
    <w:lvl w:ilvl="6" w:tplc="3809000F" w:tentative="1">
      <w:start w:val="1"/>
      <w:numFmt w:val="decimal"/>
      <w:lvlText w:val="%7."/>
      <w:lvlJc w:val="left"/>
      <w:pPr>
        <w:ind w:left="4798" w:hanging="360"/>
      </w:pPr>
    </w:lvl>
    <w:lvl w:ilvl="7" w:tplc="38090019" w:tentative="1">
      <w:start w:val="1"/>
      <w:numFmt w:val="lowerLetter"/>
      <w:lvlText w:val="%8."/>
      <w:lvlJc w:val="left"/>
      <w:pPr>
        <w:ind w:left="5518" w:hanging="360"/>
      </w:pPr>
    </w:lvl>
    <w:lvl w:ilvl="8" w:tplc="3809001B" w:tentative="1">
      <w:start w:val="1"/>
      <w:numFmt w:val="lowerRoman"/>
      <w:lvlText w:val="%9."/>
      <w:lvlJc w:val="right"/>
      <w:pPr>
        <w:ind w:left="6238" w:hanging="180"/>
      </w:pPr>
    </w:lvl>
  </w:abstractNum>
  <w:abstractNum w:abstractNumId="35" w15:restartNumberingAfterBreak="0">
    <w:nsid w:val="4EB41C94"/>
    <w:multiLevelType w:val="hybridMultilevel"/>
    <w:tmpl w:val="B86809FE"/>
    <w:lvl w:ilvl="0" w:tplc="B03ED268">
      <w:start w:val="1"/>
      <w:numFmt w:val="decimal"/>
      <w:lvlText w:val="%1."/>
      <w:lvlJc w:val="left"/>
      <w:pPr>
        <w:ind w:left="478" w:hanging="360"/>
      </w:pPr>
      <w:rPr>
        <w:rFonts w:asciiTheme="majorBidi" w:eastAsia="Times New Roman" w:hAnsiTheme="majorBidi" w:hint="default"/>
        <w:b w:val="0"/>
        <w:bCs w:val="0"/>
        <w:color w:val="000000" w:themeColor="text1"/>
        <w:u w:val="none"/>
      </w:rPr>
    </w:lvl>
    <w:lvl w:ilvl="1" w:tplc="38090019" w:tentative="1">
      <w:start w:val="1"/>
      <w:numFmt w:val="lowerLetter"/>
      <w:lvlText w:val="%2."/>
      <w:lvlJc w:val="left"/>
      <w:pPr>
        <w:ind w:left="1198" w:hanging="360"/>
      </w:pPr>
    </w:lvl>
    <w:lvl w:ilvl="2" w:tplc="3809001B" w:tentative="1">
      <w:start w:val="1"/>
      <w:numFmt w:val="lowerRoman"/>
      <w:lvlText w:val="%3."/>
      <w:lvlJc w:val="right"/>
      <w:pPr>
        <w:ind w:left="1918" w:hanging="180"/>
      </w:pPr>
    </w:lvl>
    <w:lvl w:ilvl="3" w:tplc="3809000F" w:tentative="1">
      <w:start w:val="1"/>
      <w:numFmt w:val="decimal"/>
      <w:lvlText w:val="%4."/>
      <w:lvlJc w:val="left"/>
      <w:pPr>
        <w:ind w:left="2638" w:hanging="360"/>
      </w:pPr>
    </w:lvl>
    <w:lvl w:ilvl="4" w:tplc="38090019" w:tentative="1">
      <w:start w:val="1"/>
      <w:numFmt w:val="lowerLetter"/>
      <w:lvlText w:val="%5."/>
      <w:lvlJc w:val="left"/>
      <w:pPr>
        <w:ind w:left="3358" w:hanging="360"/>
      </w:pPr>
    </w:lvl>
    <w:lvl w:ilvl="5" w:tplc="3809001B" w:tentative="1">
      <w:start w:val="1"/>
      <w:numFmt w:val="lowerRoman"/>
      <w:lvlText w:val="%6."/>
      <w:lvlJc w:val="right"/>
      <w:pPr>
        <w:ind w:left="4078" w:hanging="180"/>
      </w:pPr>
    </w:lvl>
    <w:lvl w:ilvl="6" w:tplc="3809000F" w:tentative="1">
      <w:start w:val="1"/>
      <w:numFmt w:val="decimal"/>
      <w:lvlText w:val="%7."/>
      <w:lvlJc w:val="left"/>
      <w:pPr>
        <w:ind w:left="4798" w:hanging="360"/>
      </w:pPr>
    </w:lvl>
    <w:lvl w:ilvl="7" w:tplc="38090019" w:tentative="1">
      <w:start w:val="1"/>
      <w:numFmt w:val="lowerLetter"/>
      <w:lvlText w:val="%8."/>
      <w:lvlJc w:val="left"/>
      <w:pPr>
        <w:ind w:left="5518" w:hanging="360"/>
      </w:pPr>
    </w:lvl>
    <w:lvl w:ilvl="8" w:tplc="3809001B" w:tentative="1">
      <w:start w:val="1"/>
      <w:numFmt w:val="lowerRoman"/>
      <w:lvlText w:val="%9."/>
      <w:lvlJc w:val="right"/>
      <w:pPr>
        <w:ind w:left="6238" w:hanging="180"/>
      </w:pPr>
    </w:lvl>
  </w:abstractNum>
  <w:abstractNum w:abstractNumId="36" w15:restartNumberingAfterBreak="0">
    <w:nsid w:val="52414F4E"/>
    <w:multiLevelType w:val="hybridMultilevel"/>
    <w:tmpl w:val="427881A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52E5609E"/>
    <w:multiLevelType w:val="hybridMultilevel"/>
    <w:tmpl w:val="17F467AC"/>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15:restartNumberingAfterBreak="0">
    <w:nsid w:val="54FB673F"/>
    <w:multiLevelType w:val="hybridMultilevel"/>
    <w:tmpl w:val="1ECA952E"/>
    <w:lvl w:ilvl="0" w:tplc="A1108FC0">
      <w:start w:val="1"/>
      <w:numFmt w:val="upperLetter"/>
      <w:lvlText w:val="%1."/>
      <w:lvlJc w:val="left"/>
      <w:pPr>
        <w:ind w:left="478" w:hanging="360"/>
      </w:pPr>
      <w:rPr>
        <w:rFonts w:asciiTheme="majorBidi" w:eastAsia="Times New Roman" w:hAnsiTheme="majorBidi" w:hint="default"/>
        <w:b w:val="0"/>
        <w:bCs w:val="0"/>
        <w:color w:val="000000" w:themeColor="text1"/>
        <w:u w:val="none"/>
      </w:rPr>
    </w:lvl>
    <w:lvl w:ilvl="1" w:tplc="38090019" w:tentative="1">
      <w:start w:val="1"/>
      <w:numFmt w:val="lowerLetter"/>
      <w:lvlText w:val="%2."/>
      <w:lvlJc w:val="left"/>
      <w:pPr>
        <w:ind w:left="1198" w:hanging="360"/>
      </w:pPr>
    </w:lvl>
    <w:lvl w:ilvl="2" w:tplc="3809001B" w:tentative="1">
      <w:start w:val="1"/>
      <w:numFmt w:val="lowerRoman"/>
      <w:lvlText w:val="%3."/>
      <w:lvlJc w:val="right"/>
      <w:pPr>
        <w:ind w:left="1918" w:hanging="180"/>
      </w:pPr>
    </w:lvl>
    <w:lvl w:ilvl="3" w:tplc="3809000F" w:tentative="1">
      <w:start w:val="1"/>
      <w:numFmt w:val="decimal"/>
      <w:lvlText w:val="%4."/>
      <w:lvlJc w:val="left"/>
      <w:pPr>
        <w:ind w:left="2638" w:hanging="360"/>
      </w:pPr>
    </w:lvl>
    <w:lvl w:ilvl="4" w:tplc="38090019" w:tentative="1">
      <w:start w:val="1"/>
      <w:numFmt w:val="lowerLetter"/>
      <w:lvlText w:val="%5."/>
      <w:lvlJc w:val="left"/>
      <w:pPr>
        <w:ind w:left="3358" w:hanging="360"/>
      </w:pPr>
    </w:lvl>
    <w:lvl w:ilvl="5" w:tplc="3809001B" w:tentative="1">
      <w:start w:val="1"/>
      <w:numFmt w:val="lowerRoman"/>
      <w:lvlText w:val="%6."/>
      <w:lvlJc w:val="right"/>
      <w:pPr>
        <w:ind w:left="4078" w:hanging="180"/>
      </w:pPr>
    </w:lvl>
    <w:lvl w:ilvl="6" w:tplc="3809000F" w:tentative="1">
      <w:start w:val="1"/>
      <w:numFmt w:val="decimal"/>
      <w:lvlText w:val="%7."/>
      <w:lvlJc w:val="left"/>
      <w:pPr>
        <w:ind w:left="4798" w:hanging="360"/>
      </w:pPr>
    </w:lvl>
    <w:lvl w:ilvl="7" w:tplc="38090019" w:tentative="1">
      <w:start w:val="1"/>
      <w:numFmt w:val="lowerLetter"/>
      <w:lvlText w:val="%8."/>
      <w:lvlJc w:val="left"/>
      <w:pPr>
        <w:ind w:left="5518" w:hanging="360"/>
      </w:pPr>
    </w:lvl>
    <w:lvl w:ilvl="8" w:tplc="3809001B" w:tentative="1">
      <w:start w:val="1"/>
      <w:numFmt w:val="lowerRoman"/>
      <w:lvlText w:val="%9."/>
      <w:lvlJc w:val="right"/>
      <w:pPr>
        <w:ind w:left="6238" w:hanging="180"/>
      </w:pPr>
    </w:lvl>
  </w:abstractNum>
  <w:abstractNum w:abstractNumId="39" w15:restartNumberingAfterBreak="0">
    <w:nsid w:val="582846E2"/>
    <w:multiLevelType w:val="hybridMultilevel"/>
    <w:tmpl w:val="4A421FF0"/>
    <w:lvl w:ilvl="0" w:tplc="AF3AE3EA">
      <w:start w:val="1"/>
      <w:numFmt w:val="upperLetter"/>
      <w:lvlText w:val="%1."/>
      <w:lvlJc w:val="left"/>
      <w:pPr>
        <w:ind w:left="72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583F3819"/>
    <w:multiLevelType w:val="hybridMultilevel"/>
    <w:tmpl w:val="A64EAA5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59926E05"/>
    <w:multiLevelType w:val="hybridMultilevel"/>
    <w:tmpl w:val="2A5A2B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5A2346B4"/>
    <w:multiLevelType w:val="hybridMultilevel"/>
    <w:tmpl w:val="4816BFD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5A3B4220"/>
    <w:multiLevelType w:val="hybridMultilevel"/>
    <w:tmpl w:val="99B67E80"/>
    <w:lvl w:ilvl="0" w:tplc="04210019">
      <w:start w:val="1"/>
      <w:numFmt w:val="lowerLetter"/>
      <w:lvlText w:val="%1."/>
      <w:lvlJc w:val="left"/>
      <w:pPr>
        <w:ind w:left="3240" w:hanging="360"/>
      </w:pPr>
      <w:rPr>
        <w:rFonts w:hint="default"/>
        <w:i w:val="0"/>
        <w:iCs w:val="0"/>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44" w15:restartNumberingAfterBreak="0">
    <w:nsid w:val="5BDB1900"/>
    <w:multiLevelType w:val="hybridMultilevel"/>
    <w:tmpl w:val="13AC10A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62371E1B"/>
    <w:multiLevelType w:val="hybridMultilevel"/>
    <w:tmpl w:val="A47494E0"/>
    <w:lvl w:ilvl="0" w:tplc="04210019">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46" w15:restartNumberingAfterBreak="0">
    <w:nsid w:val="624C4A41"/>
    <w:multiLevelType w:val="hybridMultilevel"/>
    <w:tmpl w:val="5182606E"/>
    <w:lvl w:ilvl="0" w:tplc="C2FE19DC">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47" w15:restartNumberingAfterBreak="0">
    <w:nsid w:val="680E2E4E"/>
    <w:multiLevelType w:val="hybridMultilevel"/>
    <w:tmpl w:val="5D9A4774"/>
    <w:lvl w:ilvl="0" w:tplc="176290B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8" w15:restartNumberingAfterBreak="0">
    <w:nsid w:val="6A7E2223"/>
    <w:multiLevelType w:val="multilevel"/>
    <w:tmpl w:val="C4C89EE0"/>
    <w:lvl w:ilvl="0">
      <w:start w:val="1"/>
      <w:numFmt w:val="decimal"/>
      <w:lvlText w:val="%1"/>
      <w:lvlJc w:val="left"/>
      <w:pPr>
        <w:ind w:left="360" w:hanging="360"/>
      </w:pPr>
      <w:rPr>
        <w:rFonts w:hint="default"/>
      </w:rPr>
    </w:lvl>
    <w:lvl w:ilvl="1">
      <w:start w:val="6"/>
      <w:numFmt w:val="decimal"/>
      <w:lvlText w:val="3.%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C0B4141"/>
    <w:multiLevelType w:val="hybridMultilevel"/>
    <w:tmpl w:val="836E8614"/>
    <w:lvl w:ilvl="0" w:tplc="1C72B54C">
      <w:start w:val="1"/>
      <w:numFmt w:val="upperLetter"/>
      <w:lvlText w:val="%1."/>
      <w:lvlJc w:val="left"/>
      <w:pPr>
        <w:ind w:left="479" w:hanging="360"/>
      </w:pPr>
      <w:rPr>
        <w:rFonts w:asciiTheme="majorBidi" w:eastAsia="Times New Roman" w:hAnsiTheme="majorBidi" w:hint="default"/>
        <w:b w:val="0"/>
        <w:bCs w:val="0"/>
        <w:color w:val="000000" w:themeColor="text1"/>
        <w:u w:val="none"/>
      </w:rPr>
    </w:lvl>
    <w:lvl w:ilvl="1" w:tplc="38090019" w:tentative="1">
      <w:start w:val="1"/>
      <w:numFmt w:val="lowerLetter"/>
      <w:lvlText w:val="%2."/>
      <w:lvlJc w:val="left"/>
      <w:pPr>
        <w:ind w:left="1199" w:hanging="360"/>
      </w:pPr>
    </w:lvl>
    <w:lvl w:ilvl="2" w:tplc="3809001B" w:tentative="1">
      <w:start w:val="1"/>
      <w:numFmt w:val="lowerRoman"/>
      <w:lvlText w:val="%3."/>
      <w:lvlJc w:val="right"/>
      <w:pPr>
        <w:ind w:left="1919" w:hanging="180"/>
      </w:pPr>
    </w:lvl>
    <w:lvl w:ilvl="3" w:tplc="3809000F" w:tentative="1">
      <w:start w:val="1"/>
      <w:numFmt w:val="decimal"/>
      <w:lvlText w:val="%4."/>
      <w:lvlJc w:val="left"/>
      <w:pPr>
        <w:ind w:left="2639" w:hanging="360"/>
      </w:pPr>
    </w:lvl>
    <w:lvl w:ilvl="4" w:tplc="38090019" w:tentative="1">
      <w:start w:val="1"/>
      <w:numFmt w:val="lowerLetter"/>
      <w:lvlText w:val="%5."/>
      <w:lvlJc w:val="left"/>
      <w:pPr>
        <w:ind w:left="3359" w:hanging="360"/>
      </w:pPr>
    </w:lvl>
    <w:lvl w:ilvl="5" w:tplc="3809001B" w:tentative="1">
      <w:start w:val="1"/>
      <w:numFmt w:val="lowerRoman"/>
      <w:lvlText w:val="%6."/>
      <w:lvlJc w:val="right"/>
      <w:pPr>
        <w:ind w:left="4079" w:hanging="180"/>
      </w:pPr>
    </w:lvl>
    <w:lvl w:ilvl="6" w:tplc="3809000F" w:tentative="1">
      <w:start w:val="1"/>
      <w:numFmt w:val="decimal"/>
      <w:lvlText w:val="%7."/>
      <w:lvlJc w:val="left"/>
      <w:pPr>
        <w:ind w:left="4799" w:hanging="360"/>
      </w:pPr>
    </w:lvl>
    <w:lvl w:ilvl="7" w:tplc="38090019" w:tentative="1">
      <w:start w:val="1"/>
      <w:numFmt w:val="lowerLetter"/>
      <w:lvlText w:val="%8."/>
      <w:lvlJc w:val="left"/>
      <w:pPr>
        <w:ind w:left="5519" w:hanging="360"/>
      </w:pPr>
    </w:lvl>
    <w:lvl w:ilvl="8" w:tplc="3809001B" w:tentative="1">
      <w:start w:val="1"/>
      <w:numFmt w:val="lowerRoman"/>
      <w:lvlText w:val="%9."/>
      <w:lvlJc w:val="right"/>
      <w:pPr>
        <w:ind w:left="6239" w:hanging="180"/>
      </w:pPr>
    </w:lvl>
  </w:abstractNum>
  <w:abstractNum w:abstractNumId="50" w15:restartNumberingAfterBreak="0">
    <w:nsid w:val="71076655"/>
    <w:multiLevelType w:val="hybridMultilevel"/>
    <w:tmpl w:val="C9D0EE2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774F74C4"/>
    <w:multiLevelType w:val="multilevel"/>
    <w:tmpl w:val="7E4A7A9E"/>
    <w:lvl w:ilvl="0">
      <w:start w:val="1"/>
      <w:numFmt w:val="decimal"/>
      <w:lvlText w:val="%1."/>
      <w:lvlJc w:val="left"/>
      <w:pPr>
        <w:ind w:left="720" w:hanging="360"/>
      </w:pPr>
      <w:rPr>
        <w:rFonts w:hint="default"/>
      </w:rPr>
    </w:lvl>
    <w:lvl w:ilvl="1">
      <w:start w:val="1"/>
      <w:numFmt w:val="none"/>
      <w:isLgl/>
      <w:lvlText w:val="4.6"/>
      <w:lvlJc w:val="left"/>
      <w:pPr>
        <w:ind w:left="720" w:hanging="360"/>
      </w:pPr>
      <w:rPr>
        <w:rFonts w:asciiTheme="majorBidi" w:hAnsiTheme="majorBidi" w:cstheme="majorBidi" w:hint="default"/>
        <w:color w:val="auto"/>
        <w:sz w:val="24"/>
      </w:rPr>
    </w:lvl>
    <w:lvl w:ilvl="2">
      <w:start w:val="1"/>
      <w:numFmt w:val="decimal"/>
      <w:isLgl/>
      <w:lvlText w:val="%1.%2.%3"/>
      <w:lvlJc w:val="left"/>
      <w:pPr>
        <w:ind w:left="1080" w:hanging="720"/>
      </w:pPr>
      <w:rPr>
        <w:rFonts w:asciiTheme="majorBidi" w:hAnsiTheme="majorBidi" w:cstheme="majorBidi" w:hint="default"/>
        <w:color w:val="auto"/>
        <w:sz w:val="24"/>
      </w:rPr>
    </w:lvl>
    <w:lvl w:ilvl="3">
      <w:start w:val="1"/>
      <w:numFmt w:val="decimal"/>
      <w:isLgl/>
      <w:lvlText w:val="%1.%2.%3.%4"/>
      <w:lvlJc w:val="left"/>
      <w:pPr>
        <w:ind w:left="1080" w:hanging="720"/>
      </w:pPr>
      <w:rPr>
        <w:rFonts w:asciiTheme="majorBidi" w:hAnsiTheme="majorBidi" w:cstheme="majorBidi" w:hint="default"/>
        <w:color w:val="auto"/>
        <w:sz w:val="24"/>
      </w:rPr>
    </w:lvl>
    <w:lvl w:ilvl="4">
      <w:start w:val="1"/>
      <w:numFmt w:val="decimal"/>
      <w:isLgl/>
      <w:lvlText w:val="%1.%2.%3.%4.%5"/>
      <w:lvlJc w:val="left"/>
      <w:pPr>
        <w:ind w:left="1440" w:hanging="1080"/>
      </w:pPr>
      <w:rPr>
        <w:rFonts w:asciiTheme="majorBidi" w:hAnsiTheme="majorBidi" w:cstheme="majorBidi" w:hint="default"/>
        <w:color w:val="auto"/>
        <w:sz w:val="24"/>
      </w:rPr>
    </w:lvl>
    <w:lvl w:ilvl="5">
      <w:start w:val="1"/>
      <w:numFmt w:val="decimal"/>
      <w:isLgl/>
      <w:lvlText w:val="%1.%2.%3.%4.%5.%6"/>
      <w:lvlJc w:val="left"/>
      <w:pPr>
        <w:ind w:left="1440" w:hanging="1080"/>
      </w:pPr>
      <w:rPr>
        <w:rFonts w:asciiTheme="majorBidi" w:hAnsiTheme="majorBidi" w:cstheme="majorBidi" w:hint="default"/>
        <w:color w:val="auto"/>
        <w:sz w:val="24"/>
      </w:rPr>
    </w:lvl>
    <w:lvl w:ilvl="6">
      <w:start w:val="1"/>
      <w:numFmt w:val="decimal"/>
      <w:isLgl/>
      <w:lvlText w:val="%1.%2.%3.%4.%5.%6.%7"/>
      <w:lvlJc w:val="left"/>
      <w:pPr>
        <w:ind w:left="1800" w:hanging="1440"/>
      </w:pPr>
      <w:rPr>
        <w:rFonts w:asciiTheme="majorBidi" w:hAnsiTheme="majorBidi" w:cstheme="majorBidi" w:hint="default"/>
        <w:color w:val="auto"/>
        <w:sz w:val="24"/>
      </w:rPr>
    </w:lvl>
    <w:lvl w:ilvl="7">
      <w:start w:val="1"/>
      <w:numFmt w:val="decimal"/>
      <w:isLgl/>
      <w:lvlText w:val="%1.%2.%3.%4.%5.%6.%7.%8"/>
      <w:lvlJc w:val="left"/>
      <w:pPr>
        <w:ind w:left="1800" w:hanging="1440"/>
      </w:pPr>
      <w:rPr>
        <w:rFonts w:asciiTheme="majorBidi" w:hAnsiTheme="majorBidi" w:cstheme="majorBidi" w:hint="default"/>
        <w:color w:val="auto"/>
        <w:sz w:val="24"/>
      </w:rPr>
    </w:lvl>
    <w:lvl w:ilvl="8">
      <w:start w:val="1"/>
      <w:numFmt w:val="decimal"/>
      <w:isLgl/>
      <w:lvlText w:val="%1.%2.%3.%4.%5.%6.%7.%8.%9"/>
      <w:lvlJc w:val="left"/>
      <w:pPr>
        <w:ind w:left="1800" w:hanging="1440"/>
      </w:pPr>
      <w:rPr>
        <w:rFonts w:asciiTheme="majorBidi" w:hAnsiTheme="majorBidi" w:cstheme="majorBidi" w:hint="default"/>
        <w:color w:val="auto"/>
        <w:sz w:val="24"/>
      </w:rPr>
    </w:lvl>
  </w:abstractNum>
  <w:abstractNum w:abstractNumId="52" w15:restartNumberingAfterBreak="0">
    <w:nsid w:val="79CD0F46"/>
    <w:multiLevelType w:val="hybridMultilevel"/>
    <w:tmpl w:val="63285F2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7BAE165A"/>
    <w:multiLevelType w:val="multilevel"/>
    <w:tmpl w:val="200A641C"/>
    <w:lvl w:ilvl="0">
      <w:start w:val="1"/>
      <w:numFmt w:val="decimal"/>
      <w:lvlText w:val="%1"/>
      <w:lvlJc w:val="left"/>
      <w:pPr>
        <w:ind w:left="360" w:hanging="360"/>
      </w:pPr>
      <w:rPr>
        <w:rFonts w:hint="default"/>
      </w:rPr>
    </w:lvl>
    <w:lvl w:ilvl="1">
      <w:start w:val="6"/>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CC73EEA"/>
    <w:multiLevelType w:val="hybridMultilevel"/>
    <w:tmpl w:val="F8CC50F2"/>
    <w:lvl w:ilvl="0" w:tplc="3342CEA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5" w15:restartNumberingAfterBreak="0">
    <w:nsid w:val="7F483883"/>
    <w:multiLevelType w:val="hybridMultilevel"/>
    <w:tmpl w:val="CDB88278"/>
    <w:lvl w:ilvl="0" w:tplc="D3447096">
      <w:start w:val="1"/>
      <w:numFmt w:val="upperLetter"/>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15:restartNumberingAfterBreak="0">
    <w:nsid w:val="7FF8231F"/>
    <w:multiLevelType w:val="hybridMultilevel"/>
    <w:tmpl w:val="7A92BE10"/>
    <w:lvl w:ilvl="0" w:tplc="04210019">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num w:numId="1">
    <w:abstractNumId w:val="25"/>
  </w:num>
  <w:num w:numId="2">
    <w:abstractNumId w:val="18"/>
  </w:num>
  <w:num w:numId="3">
    <w:abstractNumId w:val="29"/>
  </w:num>
  <w:num w:numId="4">
    <w:abstractNumId w:val="46"/>
  </w:num>
  <w:num w:numId="5">
    <w:abstractNumId w:val="23"/>
  </w:num>
  <w:num w:numId="6">
    <w:abstractNumId w:val="8"/>
  </w:num>
  <w:num w:numId="7">
    <w:abstractNumId w:val="30"/>
  </w:num>
  <w:num w:numId="8">
    <w:abstractNumId w:val="45"/>
  </w:num>
  <w:num w:numId="9">
    <w:abstractNumId w:val="56"/>
  </w:num>
  <w:num w:numId="10">
    <w:abstractNumId w:val="27"/>
  </w:num>
  <w:num w:numId="11">
    <w:abstractNumId w:val="21"/>
  </w:num>
  <w:num w:numId="12">
    <w:abstractNumId w:val="51"/>
  </w:num>
  <w:num w:numId="13">
    <w:abstractNumId w:val="16"/>
  </w:num>
  <w:num w:numId="14">
    <w:abstractNumId w:val="53"/>
  </w:num>
  <w:num w:numId="15">
    <w:abstractNumId w:val="48"/>
  </w:num>
  <w:num w:numId="16">
    <w:abstractNumId w:val="50"/>
  </w:num>
  <w:num w:numId="17">
    <w:abstractNumId w:val="28"/>
  </w:num>
  <w:num w:numId="18">
    <w:abstractNumId w:val="55"/>
  </w:num>
  <w:num w:numId="19">
    <w:abstractNumId w:val="41"/>
  </w:num>
  <w:num w:numId="20">
    <w:abstractNumId w:val="0"/>
  </w:num>
  <w:num w:numId="21">
    <w:abstractNumId w:val="37"/>
  </w:num>
  <w:num w:numId="22">
    <w:abstractNumId w:val="15"/>
  </w:num>
  <w:num w:numId="23">
    <w:abstractNumId w:val="54"/>
  </w:num>
  <w:num w:numId="24">
    <w:abstractNumId w:val="22"/>
  </w:num>
  <w:num w:numId="25">
    <w:abstractNumId w:val="43"/>
  </w:num>
  <w:num w:numId="26">
    <w:abstractNumId w:val="13"/>
  </w:num>
  <w:num w:numId="27">
    <w:abstractNumId w:val="14"/>
  </w:num>
  <w:num w:numId="28">
    <w:abstractNumId w:val="9"/>
  </w:num>
  <w:num w:numId="29">
    <w:abstractNumId w:val="20"/>
  </w:num>
  <w:num w:numId="30">
    <w:abstractNumId w:val="26"/>
  </w:num>
  <w:num w:numId="31">
    <w:abstractNumId w:val="47"/>
  </w:num>
  <w:num w:numId="32">
    <w:abstractNumId w:val="1"/>
  </w:num>
  <w:num w:numId="33">
    <w:abstractNumId w:val="4"/>
  </w:num>
  <w:num w:numId="34">
    <w:abstractNumId w:val="33"/>
  </w:num>
  <w:num w:numId="35">
    <w:abstractNumId w:val="11"/>
  </w:num>
  <w:num w:numId="36">
    <w:abstractNumId w:val="31"/>
  </w:num>
  <w:num w:numId="37">
    <w:abstractNumId w:val="10"/>
  </w:num>
  <w:num w:numId="38">
    <w:abstractNumId w:val="24"/>
  </w:num>
  <w:num w:numId="39">
    <w:abstractNumId w:val="7"/>
  </w:num>
  <w:num w:numId="40">
    <w:abstractNumId w:val="39"/>
  </w:num>
  <w:num w:numId="41">
    <w:abstractNumId w:val="49"/>
  </w:num>
  <w:num w:numId="42">
    <w:abstractNumId w:val="34"/>
  </w:num>
  <w:num w:numId="43">
    <w:abstractNumId w:val="3"/>
  </w:num>
  <w:num w:numId="44">
    <w:abstractNumId w:val="35"/>
  </w:num>
  <w:num w:numId="45">
    <w:abstractNumId w:val="38"/>
  </w:num>
  <w:num w:numId="46">
    <w:abstractNumId w:val="17"/>
  </w:num>
  <w:num w:numId="47">
    <w:abstractNumId w:val="6"/>
  </w:num>
  <w:num w:numId="48">
    <w:abstractNumId w:val="5"/>
  </w:num>
  <w:num w:numId="49">
    <w:abstractNumId w:val="42"/>
  </w:num>
  <w:num w:numId="50">
    <w:abstractNumId w:val="12"/>
  </w:num>
  <w:num w:numId="51">
    <w:abstractNumId w:val="19"/>
  </w:num>
  <w:num w:numId="52">
    <w:abstractNumId w:val="40"/>
  </w:num>
  <w:num w:numId="53">
    <w:abstractNumId w:val="44"/>
  </w:num>
  <w:num w:numId="54">
    <w:abstractNumId w:val="36"/>
  </w:num>
  <w:num w:numId="55">
    <w:abstractNumId w:val="32"/>
  </w:num>
  <w:num w:numId="56">
    <w:abstractNumId w:val="2"/>
  </w:num>
  <w:num w:numId="57">
    <w:abstractNumId w:val="5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proofState w:grammar="clean"/>
  <w:defaultTabStop w:val="720"/>
  <w:evenAndOddHeaders/>
  <w:characterSpacingControl w:val="doNotCompress"/>
  <w:hdrShapeDefaults>
    <o:shapedefaults v:ext="edit" spidmax="209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EF6"/>
    <w:rsid w:val="0000699F"/>
    <w:rsid w:val="00006DDD"/>
    <w:rsid w:val="0001117F"/>
    <w:rsid w:val="00036846"/>
    <w:rsid w:val="0004178D"/>
    <w:rsid w:val="00042547"/>
    <w:rsid w:val="00045789"/>
    <w:rsid w:val="00052D92"/>
    <w:rsid w:val="00056919"/>
    <w:rsid w:val="00056FAE"/>
    <w:rsid w:val="0006255C"/>
    <w:rsid w:val="00063EBF"/>
    <w:rsid w:val="00080A41"/>
    <w:rsid w:val="000902CE"/>
    <w:rsid w:val="000A39DF"/>
    <w:rsid w:val="000A6F72"/>
    <w:rsid w:val="000B0CC5"/>
    <w:rsid w:val="000D5CE4"/>
    <w:rsid w:val="000E0CE8"/>
    <w:rsid w:val="000E25FC"/>
    <w:rsid w:val="000F368C"/>
    <w:rsid w:val="000F7B0D"/>
    <w:rsid w:val="00110FBA"/>
    <w:rsid w:val="0011123B"/>
    <w:rsid w:val="001248EA"/>
    <w:rsid w:val="00141E53"/>
    <w:rsid w:val="00150A6D"/>
    <w:rsid w:val="00155E38"/>
    <w:rsid w:val="0015602B"/>
    <w:rsid w:val="0016194B"/>
    <w:rsid w:val="001662BB"/>
    <w:rsid w:val="00172231"/>
    <w:rsid w:val="00174852"/>
    <w:rsid w:val="00174AFA"/>
    <w:rsid w:val="00177EE5"/>
    <w:rsid w:val="001846F6"/>
    <w:rsid w:val="001941DD"/>
    <w:rsid w:val="0019565A"/>
    <w:rsid w:val="001A3168"/>
    <w:rsid w:val="001A3731"/>
    <w:rsid w:val="001A4AF6"/>
    <w:rsid w:val="001A6215"/>
    <w:rsid w:val="001A7B86"/>
    <w:rsid w:val="001C1E65"/>
    <w:rsid w:val="001C3D65"/>
    <w:rsid w:val="001C6C56"/>
    <w:rsid w:val="001D314A"/>
    <w:rsid w:val="001D4D3D"/>
    <w:rsid w:val="001E0AAD"/>
    <w:rsid w:val="001E675A"/>
    <w:rsid w:val="001F3AA9"/>
    <w:rsid w:val="002122AE"/>
    <w:rsid w:val="0021540D"/>
    <w:rsid w:val="00243442"/>
    <w:rsid w:val="0024647D"/>
    <w:rsid w:val="00256327"/>
    <w:rsid w:val="0025658F"/>
    <w:rsid w:val="00257FBD"/>
    <w:rsid w:val="00283F0B"/>
    <w:rsid w:val="00291643"/>
    <w:rsid w:val="00295869"/>
    <w:rsid w:val="00297FC0"/>
    <w:rsid w:val="002A30A2"/>
    <w:rsid w:val="002B63C7"/>
    <w:rsid w:val="002D1834"/>
    <w:rsid w:val="002D4099"/>
    <w:rsid w:val="002E79D4"/>
    <w:rsid w:val="002F079B"/>
    <w:rsid w:val="002F103E"/>
    <w:rsid w:val="002F14EE"/>
    <w:rsid w:val="00301D0A"/>
    <w:rsid w:val="003028C9"/>
    <w:rsid w:val="00305A23"/>
    <w:rsid w:val="00306392"/>
    <w:rsid w:val="00310B93"/>
    <w:rsid w:val="00313539"/>
    <w:rsid w:val="00317C20"/>
    <w:rsid w:val="00327F51"/>
    <w:rsid w:val="003543DE"/>
    <w:rsid w:val="003616D1"/>
    <w:rsid w:val="00363A62"/>
    <w:rsid w:val="0036419C"/>
    <w:rsid w:val="00365870"/>
    <w:rsid w:val="00370DE7"/>
    <w:rsid w:val="0037714E"/>
    <w:rsid w:val="003775B4"/>
    <w:rsid w:val="00381D0C"/>
    <w:rsid w:val="00386765"/>
    <w:rsid w:val="00386AA4"/>
    <w:rsid w:val="00386C1F"/>
    <w:rsid w:val="0039164F"/>
    <w:rsid w:val="003A045D"/>
    <w:rsid w:val="003A0B82"/>
    <w:rsid w:val="003B4984"/>
    <w:rsid w:val="003B5162"/>
    <w:rsid w:val="003D05C7"/>
    <w:rsid w:val="003D59B4"/>
    <w:rsid w:val="003D5F3E"/>
    <w:rsid w:val="003E274D"/>
    <w:rsid w:val="003E6408"/>
    <w:rsid w:val="003F01BC"/>
    <w:rsid w:val="003F660E"/>
    <w:rsid w:val="003F6E39"/>
    <w:rsid w:val="003F75C6"/>
    <w:rsid w:val="003F7BF7"/>
    <w:rsid w:val="00403250"/>
    <w:rsid w:val="0040603D"/>
    <w:rsid w:val="00406554"/>
    <w:rsid w:val="00411B8A"/>
    <w:rsid w:val="00415BDD"/>
    <w:rsid w:val="00416894"/>
    <w:rsid w:val="00441E2F"/>
    <w:rsid w:val="004630B5"/>
    <w:rsid w:val="004652A2"/>
    <w:rsid w:val="00470C2C"/>
    <w:rsid w:val="00473064"/>
    <w:rsid w:val="00490063"/>
    <w:rsid w:val="004910E0"/>
    <w:rsid w:val="004A077F"/>
    <w:rsid w:val="004A2384"/>
    <w:rsid w:val="004A5DC2"/>
    <w:rsid w:val="004B1432"/>
    <w:rsid w:val="004B4360"/>
    <w:rsid w:val="004B5D9D"/>
    <w:rsid w:val="004B7B3B"/>
    <w:rsid w:val="004C6ED5"/>
    <w:rsid w:val="004D0834"/>
    <w:rsid w:val="004D0C46"/>
    <w:rsid w:val="004D577A"/>
    <w:rsid w:val="004E3572"/>
    <w:rsid w:val="004E38FB"/>
    <w:rsid w:val="004F6258"/>
    <w:rsid w:val="005056FB"/>
    <w:rsid w:val="00506694"/>
    <w:rsid w:val="00506C32"/>
    <w:rsid w:val="00510847"/>
    <w:rsid w:val="00524BBE"/>
    <w:rsid w:val="0052557E"/>
    <w:rsid w:val="00526B28"/>
    <w:rsid w:val="00541657"/>
    <w:rsid w:val="00545F14"/>
    <w:rsid w:val="005609A2"/>
    <w:rsid w:val="00565413"/>
    <w:rsid w:val="00590617"/>
    <w:rsid w:val="005A3704"/>
    <w:rsid w:val="005B385A"/>
    <w:rsid w:val="0060197B"/>
    <w:rsid w:val="006036CF"/>
    <w:rsid w:val="00605F1F"/>
    <w:rsid w:val="006079F9"/>
    <w:rsid w:val="006115CA"/>
    <w:rsid w:val="0061309F"/>
    <w:rsid w:val="006225A6"/>
    <w:rsid w:val="00640F27"/>
    <w:rsid w:val="006430E4"/>
    <w:rsid w:val="00643C58"/>
    <w:rsid w:val="00644ECA"/>
    <w:rsid w:val="00645520"/>
    <w:rsid w:val="00646594"/>
    <w:rsid w:val="006500E6"/>
    <w:rsid w:val="006503A2"/>
    <w:rsid w:val="00661937"/>
    <w:rsid w:val="00666732"/>
    <w:rsid w:val="00677170"/>
    <w:rsid w:val="00687305"/>
    <w:rsid w:val="00692CF1"/>
    <w:rsid w:val="006936F8"/>
    <w:rsid w:val="006949BC"/>
    <w:rsid w:val="00696973"/>
    <w:rsid w:val="006A5082"/>
    <w:rsid w:val="006A6A7E"/>
    <w:rsid w:val="006A7361"/>
    <w:rsid w:val="006B5FA4"/>
    <w:rsid w:val="006B7C1C"/>
    <w:rsid w:val="006C2670"/>
    <w:rsid w:val="006C5435"/>
    <w:rsid w:val="006D05DD"/>
    <w:rsid w:val="006D447F"/>
    <w:rsid w:val="006D5D2A"/>
    <w:rsid w:val="006D6845"/>
    <w:rsid w:val="006D7165"/>
    <w:rsid w:val="006E4181"/>
    <w:rsid w:val="00700E88"/>
    <w:rsid w:val="007011CC"/>
    <w:rsid w:val="00705922"/>
    <w:rsid w:val="00711A76"/>
    <w:rsid w:val="007168BC"/>
    <w:rsid w:val="00716C2B"/>
    <w:rsid w:val="0072662C"/>
    <w:rsid w:val="00733A2C"/>
    <w:rsid w:val="00733F0D"/>
    <w:rsid w:val="00735E55"/>
    <w:rsid w:val="0073604B"/>
    <w:rsid w:val="007363D5"/>
    <w:rsid w:val="00742EE6"/>
    <w:rsid w:val="0074463F"/>
    <w:rsid w:val="007461BD"/>
    <w:rsid w:val="00755F94"/>
    <w:rsid w:val="007649BE"/>
    <w:rsid w:val="00765102"/>
    <w:rsid w:val="00774411"/>
    <w:rsid w:val="007762E0"/>
    <w:rsid w:val="007865A8"/>
    <w:rsid w:val="00793D9B"/>
    <w:rsid w:val="00797709"/>
    <w:rsid w:val="007B4BAE"/>
    <w:rsid w:val="007C1772"/>
    <w:rsid w:val="007C1FB5"/>
    <w:rsid w:val="007C4D4A"/>
    <w:rsid w:val="007C6C7F"/>
    <w:rsid w:val="007E1000"/>
    <w:rsid w:val="007E2619"/>
    <w:rsid w:val="007E4EF6"/>
    <w:rsid w:val="007E6A9C"/>
    <w:rsid w:val="007F3982"/>
    <w:rsid w:val="007F6E05"/>
    <w:rsid w:val="0080416A"/>
    <w:rsid w:val="008158A7"/>
    <w:rsid w:val="00823B5E"/>
    <w:rsid w:val="00842472"/>
    <w:rsid w:val="00850662"/>
    <w:rsid w:val="0085741B"/>
    <w:rsid w:val="00860EC6"/>
    <w:rsid w:val="008615BC"/>
    <w:rsid w:val="0086736F"/>
    <w:rsid w:val="00884A54"/>
    <w:rsid w:val="00887A69"/>
    <w:rsid w:val="0089004B"/>
    <w:rsid w:val="0089596B"/>
    <w:rsid w:val="008A0EF6"/>
    <w:rsid w:val="008A75D3"/>
    <w:rsid w:val="008B0043"/>
    <w:rsid w:val="008B24E8"/>
    <w:rsid w:val="008B7626"/>
    <w:rsid w:val="008C75D5"/>
    <w:rsid w:val="008C787D"/>
    <w:rsid w:val="008D21A1"/>
    <w:rsid w:val="008D32C0"/>
    <w:rsid w:val="008D649D"/>
    <w:rsid w:val="008D6C0A"/>
    <w:rsid w:val="008E1997"/>
    <w:rsid w:val="008E7925"/>
    <w:rsid w:val="008E7B60"/>
    <w:rsid w:val="008F2F3D"/>
    <w:rsid w:val="008F3CF7"/>
    <w:rsid w:val="008F53EA"/>
    <w:rsid w:val="008F6D87"/>
    <w:rsid w:val="008F7077"/>
    <w:rsid w:val="00912C14"/>
    <w:rsid w:val="009240C3"/>
    <w:rsid w:val="00925775"/>
    <w:rsid w:val="0092764D"/>
    <w:rsid w:val="00934DEE"/>
    <w:rsid w:val="00937562"/>
    <w:rsid w:val="009402A4"/>
    <w:rsid w:val="009464FC"/>
    <w:rsid w:val="00951670"/>
    <w:rsid w:val="00954DE5"/>
    <w:rsid w:val="00954ECF"/>
    <w:rsid w:val="00965460"/>
    <w:rsid w:val="00965796"/>
    <w:rsid w:val="00972948"/>
    <w:rsid w:val="009729D2"/>
    <w:rsid w:val="00975D22"/>
    <w:rsid w:val="00993828"/>
    <w:rsid w:val="009B7EF2"/>
    <w:rsid w:val="009C115D"/>
    <w:rsid w:val="009C4BF6"/>
    <w:rsid w:val="009D5C48"/>
    <w:rsid w:val="009E14E7"/>
    <w:rsid w:val="009E2F66"/>
    <w:rsid w:val="009E56CC"/>
    <w:rsid w:val="009E6A90"/>
    <w:rsid w:val="009E6C63"/>
    <w:rsid w:val="00A04CF3"/>
    <w:rsid w:val="00A141B5"/>
    <w:rsid w:val="00A24A99"/>
    <w:rsid w:val="00A371BB"/>
    <w:rsid w:val="00A40BC8"/>
    <w:rsid w:val="00A44A7E"/>
    <w:rsid w:val="00A47133"/>
    <w:rsid w:val="00A651F7"/>
    <w:rsid w:val="00A73C1D"/>
    <w:rsid w:val="00A8000E"/>
    <w:rsid w:val="00A807C9"/>
    <w:rsid w:val="00A84121"/>
    <w:rsid w:val="00A84366"/>
    <w:rsid w:val="00A87B1F"/>
    <w:rsid w:val="00AA0252"/>
    <w:rsid w:val="00AA3496"/>
    <w:rsid w:val="00AA564E"/>
    <w:rsid w:val="00AA6027"/>
    <w:rsid w:val="00AC05FF"/>
    <w:rsid w:val="00AC0A43"/>
    <w:rsid w:val="00AC58E1"/>
    <w:rsid w:val="00AC6A24"/>
    <w:rsid w:val="00AC72DE"/>
    <w:rsid w:val="00AD7696"/>
    <w:rsid w:val="00AE7429"/>
    <w:rsid w:val="00AF41F0"/>
    <w:rsid w:val="00B06565"/>
    <w:rsid w:val="00B241F8"/>
    <w:rsid w:val="00B305C1"/>
    <w:rsid w:val="00B32835"/>
    <w:rsid w:val="00B4098A"/>
    <w:rsid w:val="00B426EB"/>
    <w:rsid w:val="00B4585D"/>
    <w:rsid w:val="00B46167"/>
    <w:rsid w:val="00B471E8"/>
    <w:rsid w:val="00B50F61"/>
    <w:rsid w:val="00B52A2F"/>
    <w:rsid w:val="00B61925"/>
    <w:rsid w:val="00B64265"/>
    <w:rsid w:val="00B7070A"/>
    <w:rsid w:val="00B714B7"/>
    <w:rsid w:val="00B81A11"/>
    <w:rsid w:val="00B97EE6"/>
    <w:rsid w:val="00BA1BBC"/>
    <w:rsid w:val="00BB0343"/>
    <w:rsid w:val="00BB0EAF"/>
    <w:rsid w:val="00BC0FEE"/>
    <w:rsid w:val="00BC1D52"/>
    <w:rsid w:val="00BC4C0E"/>
    <w:rsid w:val="00BC4F62"/>
    <w:rsid w:val="00BD61C0"/>
    <w:rsid w:val="00BE6062"/>
    <w:rsid w:val="00BE65AF"/>
    <w:rsid w:val="00C2188A"/>
    <w:rsid w:val="00C23462"/>
    <w:rsid w:val="00C23603"/>
    <w:rsid w:val="00C23DE2"/>
    <w:rsid w:val="00C26B60"/>
    <w:rsid w:val="00C44769"/>
    <w:rsid w:val="00C46B38"/>
    <w:rsid w:val="00C55B29"/>
    <w:rsid w:val="00C620BA"/>
    <w:rsid w:val="00C7078B"/>
    <w:rsid w:val="00C7102B"/>
    <w:rsid w:val="00C7362D"/>
    <w:rsid w:val="00C740BF"/>
    <w:rsid w:val="00C745B7"/>
    <w:rsid w:val="00C754E5"/>
    <w:rsid w:val="00C814D8"/>
    <w:rsid w:val="00CA133B"/>
    <w:rsid w:val="00CA2D61"/>
    <w:rsid w:val="00CA3CFC"/>
    <w:rsid w:val="00CA69B4"/>
    <w:rsid w:val="00CB2353"/>
    <w:rsid w:val="00CB2558"/>
    <w:rsid w:val="00CD2A05"/>
    <w:rsid w:val="00CD702B"/>
    <w:rsid w:val="00CE7B9E"/>
    <w:rsid w:val="00D07576"/>
    <w:rsid w:val="00D144C9"/>
    <w:rsid w:val="00D17467"/>
    <w:rsid w:val="00D211FC"/>
    <w:rsid w:val="00D26FF4"/>
    <w:rsid w:val="00D27B15"/>
    <w:rsid w:val="00D41192"/>
    <w:rsid w:val="00D467A3"/>
    <w:rsid w:val="00D47854"/>
    <w:rsid w:val="00D65D72"/>
    <w:rsid w:val="00D74D5D"/>
    <w:rsid w:val="00D76DA3"/>
    <w:rsid w:val="00D773C6"/>
    <w:rsid w:val="00DA1649"/>
    <w:rsid w:val="00DA2333"/>
    <w:rsid w:val="00DA7DEC"/>
    <w:rsid w:val="00DB0780"/>
    <w:rsid w:val="00DB3E36"/>
    <w:rsid w:val="00DC4437"/>
    <w:rsid w:val="00DC5164"/>
    <w:rsid w:val="00DC6BC1"/>
    <w:rsid w:val="00DD04EC"/>
    <w:rsid w:val="00DD1DA4"/>
    <w:rsid w:val="00DD1DEE"/>
    <w:rsid w:val="00DD3913"/>
    <w:rsid w:val="00DD6BD9"/>
    <w:rsid w:val="00DE09D2"/>
    <w:rsid w:val="00DE2F06"/>
    <w:rsid w:val="00DE3875"/>
    <w:rsid w:val="00DF30FD"/>
    <w:rsid w:val="00DF5C64"/>
    <w:rsid w:val="00E0168B"/>
    <w:rsid w:val="00E122D4"/>
    <w:rsid w:val="00E21F99"/>
    <w:rsid w:val="00E321E0"/>
    <w:rsid w:val="00E33022"/>
    <w:rsid w:val="00E378B6"/>
    <w:rsid w:val="00E430AB"/>
    <w:rsid w:val="00E43299"/>
    <w:rsid w:val="00E5197F"/>
    <w:rsid w:val="00E573A0"/>
    <w:rsid w:val="00E60CB2"/>
    <w:rsid w:val="00E621A3"/>
    <w:rsid w:val="00E706DF"/>
    <w:rsid w:val="00E71DF1"/>
    <w:rsid w:val="00E818CE"/>
    <w:rsid w:val="00E848CE"/>
    <w:rsid w:val="00E85C12"/>
    <w:rsid w:val="00E874CC"/>
    <w:rsid w:val="00E94946"/>
    <w:rsid w:val="00E9553D"/>
    <w:rsid w:val="00E966A5"/>
    <w:rsid w:val="00E9736E"/>
    <w:rsid w:val="00EA2D11"/>
    <w:rsid w:val="00EA2E79"/>
    <w:rsid w:val="00EA43F4"/>
    <w:rsid w:val="00EA6017"/>
    <w:rsid w:val="00EB07E0"/>
    <w:rsid w:val="00EB1A89"/>
    <w:rsid w:val="00EB1AA4"/>
    <w:rsid w:val="00EB3680"/>
    <w:rsid w:val="00EC0451"/>
    <w:rsid w:val="00EC76CF"/>
    <w:rsid w:val="00ED2693"/>
    <w:rsid w:val="00ED7754"/>
    <w:rsid w:val="00EE3902"/>
    <w:rsid w:val="00EE449A"/>
    <w:rsid w:val="00EF45B2"/>
    <w:rsid w:val="00EF52C4"/>
    <w:rsid w:val="00F05AF9"/>
    <w:rsid w:val="00F06801"/>
    <w:rsid w:val="00F11499"/>
    <w:rsid w:val="00F1420D"/>
    <w:rsid w:val="00F168CB"/>
    <w:rsid w:val="00F20C2C"/>
    <w:rsid w:val="00F2349B"/>
    <w:rsid w:val="00F2361E"/>
    <w:rsid w:val="00F27321"/>
    <w:rsid w:val="00F27B57"/>
    <w:rsid w:val="00F3058F"/>
    <w:rsid w:val="00F312C9"/>
    <w:rsid w:val="00F37018"/>
    <w:rsid w:val="00F5633B"/>
    <w:rsid w:val="00F5741E"/>
    <w:rsid w:val="00F66656"/>
    <w:rsid w:val="00F66712"/>
    <w:rsid w:val="00F76761"/>
    <w:rsid w:val="00F7719F"/>
    <w:rsid w:val="00FA1C63"/>
    <w:rsid w:val="00FC1F92"/>
    <w:rsid w:val="00FC408B"/>
    <w:rsid w:val="00FC51EB"/>
    <w:rsid w:val="00FD0A92"/>
    <w:rsid w:val="00FD160E"/>
    <w:rsid w:val="00FD24C4"/>
    <w:rsid w:val="00FD49B9"/>
    <w:rsid w:val="00FD79A0"/>
    <w:rsid w:val="00FE286A"/>
    <w:rsid w:val="00FE6A44"/>
    <w:rsid w:val="00FE7AB9"/>
    <w:rsid w:val="00FF0AF9"/>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91"/>
    <o:shapelayout v:ext="edit">
      <o:idmap v:ext="edit" data="1"/>
    </o:shapelayout>
  </w:shapeDefaults>
  <w:decimalSymbol w:val=","/>
  <w:listSeparator w:val=";"/>
  <w14:docId w14:val="615F2437"/>
  <w15:docId w15:val="{80A380B0-640C-4647-91CE-4F650A0A2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43F4"/>
  </w:style>
  <w:style w:type="paragraph" w:styleId="Heading1">
    <w:name w:val="heading 1"/>
    <w:basedOn w:val="Normal"/>
    <w:next w:val="Normal"/>
    <w:link w:val="Heading1Char"/>
    <w:uiPriority w:val="9"/>
    <w:qFormat/>
    <w:rsid w:val="00965460"/>
    <w:pPr>
      <w:keepNext/>
      <w:keepLines/>
      <w:spacing w:before="480" w:after="0" w:line="259"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30A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949B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0EF6"/>
    <w:pPr>
      <w:ind w:left="720"/>
      <w:contextualSpacing/>
    </w:pPr>
  </w:style>
  <w:style w:type="paragraph" w:styleId="FootnoteText">
    <w:name w:val="footnote text"/>
    <w:basedOn w:val="Normal"/>
    <w:link w:val="FootnoteTextChar"/>
    <w:uiPriority w:val="99"/>
    <w:unhideWhenUsed/>
    <w:rsid w:val="00733A2C"/>
    <w:pPr>
      <w:spacing w:after="0" w:line="240" w:lineRule="auto"/>
    </w:pPr>
    <w:rPr>
      <w:sz w:val="20"/>
      <w:szCs w:val="20"/>
    </w:rPr>
  </w:style>
  <w:style w:type="character" w:customStyle="1" w:styleId="FootnoteTextChar">
    <w:name w:val="Footnote Text Char"/>
    <w:basedOn w:val="DefaultParagraphFont"/>
    <w:link w:val="FootnoteText"/>
    <w:uiPriority w:val="99"/>
    <w:rsid w:val="00733A2C"/>
    <w:rPr>
      <w:sz w:val="20"/>
      <w:szCs w:val="20"/>
    </w:rPr>
  </w:style>
  <w:style w:type="character" w:styleId="FootnoteReference">
    <w:name w:val="footnote reference"/>
    <w:basedOn w:val="DefaultParagraphFont"/>
    <w:uiPriority w:val="99"/>
    <w:semiHidden/>
    <w:unhideWhenUsed/>
    <w:rsid w:val="00733A2C"/>
    <w:rPr>
      <w:vertAlign w:val="superscript"/>
    </w:rPr>
  </w:style>
  <w:style w:type="paragraph" w:styleId="BalloonText">
    <w:name w:val="Balloon Text"/>
    <w:basedOn w:val="Normal"/>
    <w:link w:val="BalloonTextChar"/>
    <w:uiPriority w:val="99"/>
    <w:semiHidden/>
    <w:unhideWhenUsed/>
    <w:rsid w:val="00F370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7018"/>
    <w:rPr>
      <w:rFonts w:ascii="Tahoma" w:hAnsi="Tahoma" w:cs="Tahoma"/>
      <w:sz w:val="16"/>
      <w:szCs w:val="16"/>
    </w:rPr>
  </w:style>
  <w:style w:type="table" w:styleId="TableGrid">
    <w:name w:val="Table Grid"/>
    <w:basedOn w:val="TableNormal"/>
    <w:uiPriority w:val="39"/>
    <w:rsid w:val="00954EC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65460"/>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7C4D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4D4A"/>
  </w:style>
  <w:style w:type="paragraph" w:styleId="Footer">
    <w:name w:val="footer"/>
    <w:basedOn w:val="Normal"/>
    <w:link w:val="FooterChar"/>
    <w:uiPriority w:val="99"/>
    <w:unhideWhenUsed/>
    <w:rsid w:val="007C4D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4D4A"/>
  </w:style>
  <w:style w:type="paragraph" w:styleId="TOC1">
    <w:name w:val="toc 1"/>
    <w:basedOn w:val="Normal"/>
    <w:uiPriority w:val="39"/>
    <w:qFormat/>
    <w:rsid w:val="0061309F"/>
    <w:pPr>
      <w:widowControl w:val="0"/>
      <w:autoSpaceDE w:val="0"/>
      <w:autoSpaceDN w:val="0"/>
      <w:spacing w:before="276" w:after="0" w:line="240" w:lineRule="auto"/>
      <w:ind w:left="118"/>
    </w:pPr>
    <w:rPr>
      <w:rFonts w:ascii="Times New Roman" w:eastAsia="Times New Roman" w:hAnsi="Times New Roman" w:cs="Times New Roman"/>
      <w:b/>
      <w:bCs/>
      <w:sz w:val="24"/>
      <w:szCs w:val="24"/>
    </w:rPr>
  </w:style>
  <w:style w:type="paragraph" w:styleId="TOCHeading">
    <w:name w:val="TOC Heading"/>
    <w:basedOn w:val="Heading1"/>
    <w:next w:val="Normal"/>
    <w:uiPriority w:val="39"/>
    <w:unhideWhenUsed/>
    <w:qFormat/>
    <w:rsid w:val="0061309F"/>
    <w:pPr>
      <w:outlineLvl w:val="9"/>
    </w:pPr>
  </w:style>
  <w:style w:type="paragraph" w:styleId="TOC2">
    <w:name w:val="toc 2"/>
    <w:basedOn w:val="Normal"/>
    <w:next w:val="Normal"/>
    <w:autoRedefine/>
    <w:uiPriority w:val="39"/>
    <w:unhideWhenUsed/>
    <w:rsid w:val="00DD6BD9"/>
    <w:pPr>
      <w:tabs>
        <w:tab w:val="left" w:pos="660"/>
        <w:tab w:val="left" w:pos="1320"/>
        <w:tab w:val="right" w:leader="dot" w:pos="7937"/>
      </w:tabs>
      <w:spacing w:after="100" w:line="240" w:lineRule="auto"/>
      <w:ind w:left="1134" w:hanging="425"/>
    </w:pPr>
  </w:style>
  <w:style w:type="paragraph" w:styleId="TOC3">
    <w:name w:val="toc 3"/>
    <w:basedOn w:val="Normal"/>
    <w:next w:val="Normal"/>
    <w:autoRedefine/>
    <w:uiPriority w:val="39"/>
    <w:unhideWhenUsed/>
    <w:rsid w:val="00EB1AA4"/>
    <w:pPr>
      <w:tabs>
        <w:tab w:val="right" w:leader="dot" w:pos="7927"/>
      </w:tabs>
      <w:spacing w:after="100" w:line="259" w:lineRule="auto"/>
      <w:ind w:left="1134"/>
    </w:pPr>
  </w:style>
  <w:style w:type="character" w:styleId="Hyperlink">
    <w:name w:val="Hyperlink"/>
    <w:basedOn w:val="DefaultParagraphFont"/>
    <w:uiPriority w:val="99"/>
    <w:unhideWhenUsed/>
    <w:rsid w:val="0061309F"/>
    <w:rPr>
      <w:color w:val="0000FF" w:themeColor="hyperlink"/>
      <w:u w:val="single"/>
    </w:rPr>
  </w:style>
  <w:style w:type="character" w:customStyle="1" w:styleId="Heading2Char">
    <w:name w:val="Heading 2 Char"/>
    <w:basedOn w:val="DefaultParagraphFont"/>
    <w:link w:val="Heading2"/>
    <w:uiPriority w:val="9"/>
    <w:rsid w:val="00E430A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6949BC"/>
    <w:rPr>
      <w:rFonts w:asciiTheme="majorHAnsi" w:eastAsiaTheme="majorEastAsia" w:hAnsiTheme="majorHAnsi" w:cstheme="majorBidi"/>
      <w:color w:val="243F60" w:themeColor="accent1" w:themeShade="7F"/>
      <w:sz w:val="24"/>
      <w:szCs w:val="24"/>
    </w:rPr>
  </w:style>
  <w:style w:type="paragraph" w:styleId="NoSpacing">
    <w:name w:val="No Spacing"/>
    <w:uiPriority w:val="1"/>
    <w:qFormat/>
    <w:rsid w:val="00C23462"/>
    <w:pPr>
      <w:spacing w:after="0" w:line="240" w:lineRule="auto"/>
    </w:pPr>
    <w:rPr>
      <w:rFonts w:ascii="Calibri" w:eastAsia="Times New Roman" w:hAnsi="Calibri" w:cs="Times New Roman"/>
      <w:sz w:val="21"/>
      <w:szCs w:val="20"/>
    </w:rPr>
  </w:style>
  <w:style w:type="character" w:customStyle="1" w:styleId="text-9f6e50">
    <w:name w:val="text-[#9f6e50]"/>
    <w:basedOn w:val="DefaultParagraphFont"/>
    <w:rsid w:val="0004178D"/>
  </w:style>
  <w:style w:type="character" w:styleId="FollowedHyperlink">
    <w:name w:val="FollowedHyperlink"/>
    <w:basedOn w:val="DefaultParagraphFont"/>
    <w:uiPriority w:val="99"/>
    <w:semiHidden/>
    <w:unhideWhenUsed/>
    <w:rsid w:val="00D74D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jpeg"/><Relationship Id="rId26" Type="http://schemas.openxmlformats.org/officeDocument/2006/relationships/header" Target="header8.xml"/><Relationship Id="rId39" Type="http://schemas.openxmlformats.org/officeDocument/2006/relationships/footer" Target="footer13.xml"/><Relationship Id="rId21" Type="http://schemas.openxmlformats.org/officeDocument/2006/relationships/footer" Target="footer4.xml"/><Relationship Id="rId34" Type="http://schemas.openxmlformats.org/officeDocument/2006/relationships/footer" Target="footer11.xml"/><Relationship Id="rId42" Type="http://schemas.openxmlformats.org/officeDocument/2006/relationships/footer" Target="footer15.xml"/><Relationship Id="rId47" Type="http://schemas.openxmlformats.org/officeDocument/2006/relationships/header" Target="header18.xml"/><Relationship Id="rId50" Type="http://schemas.openxmlformats.org/officeDocument/2006/relationships/header" Target="header19.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g"/><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header" Target="header14.xml"/><Relationship Id="rId46" Type="http://schemas.openxmlformats.org/officeDocument/2006/relationships/footer" Target="footer17.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5.xml"/><Relationship Id="rId29" Type="http://schemas.openxmlformats.org/officeDocument/2006/relationships/header" Target="header9.xml"/><Relationship Id="rId41" Type="http://schemas.openxmlformats.org/officeDocument/2006/relationships/header" Target="header15.xml"/><Relationship Id="rId54"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header" Target="header11.xml"/><Relationship Id="rId37" Type="http://schemas.openxmlformats.org/officeDocument/2006/relationships/header" Target="header13.xml"/><Relationship Id="rId40" Type="http://schemas.openxmlformats.org/officeDocument/2006/relationships/footer" Target="footer14.xml"/><Relationship Id="rId45" Type="http://schemas.openxmlformats.org/officeDocument/2006/relationships/footer" Target="footer16.xml"/><Relationship Id="rId53" Type="http://schemas.openxmlformats.org/officeDocument/2006/relationships/footer" Target="footer20.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hyperlink" Target="https://quran.nu.or.id/an-nahl/90" TargetMode="Externa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header" Target="header10.xml"/><Relationship Id="rId44" Type="http://schemas.openxmlformats.org/officeDocument/2006/relationships/header" Target="header17.xml"/><Relationship Id="rId52" Type="http://schemas.openxmlformats.org/officeDocument/2006/relationships/footer" Target="footer1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2.xml"/><Relationship Id="rId43" Type="http://schemas.openxmlformats.org/officeDocument/2006/relationships/header" Target="header16.xml"/><Relationship Id="rId48" Type="http://schemas.openxmlformats.org/officeDocument/2006/relationships/footer" Target="footer18.xm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20.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8DE3F9-511D-4A4F-B39C-398837541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201</Pages>
  <Words>18231</Words>
  <Characters>103923</Characters>
  <Application>Microsoft Office Word</Application>
  <DocSecurity>0</DocSecurity>
  <Lines>866</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ASUS</cp:lastModifiedBy>
  <cp:revision>6</cp:revision>
  <cp:lastPrinted>2023-12-15T03:24:00Z</cp:lastPrinted>
  <dcterms:created xsi:type="dcterms:W3CDTF">2024-01-08T07:57:00Z</dcterms:created>
  <dcterms:modified xsi:type="dcterms:W3CDTF">2024-01-08T14:49:00Z</dcterms:modified>
</cp:coreProperties>
</file>