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482" w:rsidRDefault="00DD1482" w:rsidP="002A3953">
      <w:pPr>
        <w:bidi/>
        <w:spacing w:after="0" w:line="240" w:lineRule="auto"/>
        <w:jc w:val="center"/>
        <w:rPr>
          <w:rFonts w:ascii="Traditional Arabic" w:hAnsi="Traditional Arabic" w:cs="Traditional Arabic"/>
          <w:b/>
          <w:bCs/>
          <w:i/>
          <w:sz w:val="36"/>
          <w:szCs w:val="36"/>
          <w:lang w:val="id-ID"/>
        </w:rPr>
      </w:pPr>
    </w:p>
    <w:p w:rsidR="00DD1482" w:rsidRDefault="00DD1482" w:rsidP="00DD1482">
      <w:pPr>
        <w:bidi/>
        <w:spacing w:after="0" w:line="240" w:lineRule="auto"/>
        <w:jc w:val="center"/>
        <w:rPr>
          <w:rFonts w:ascii="Traditional Arabic" w:hAnsi="Traditional Arabic" w:cs="Traditional Arabic"/>
          <w:b/>
          <w:bCs/>
          <w:i/>
          <w:sz w:val="36"/>
          <w:szCs w:val="36"/>
          <w:lang w:val="id-ID"/>
        </w:rPr>
      </w:pPr>
    </w:p>
    <w:p w:rsidR="002A3953" w:rsidRPr="00A45EF8" w:rsidRDefault="002A3953" w:rsidP="00DD1482">
      <w:pPr>
        <w:bidi/>
        <w:spacing w:after="0" w:line="240" w:lineRule="auto"/>
        <w:jc w:val="center"/>
        <w:rPr>
          <w:rFonts w:ascii="Traditional Arabic" w:hAnsi="Traditional Arabic" w:cs="Traditional Arabic"/>
          <w:b/>
          <w:bCs/>
          <w:i/>
          <w:sz w:val="36"/>
          <w:szCs w:val="36"/>
          <w:rtl/>
        </w:rPr>
      </w:pPr>
      <w:r w:rsidRPr="00A45EF8">
        <w:rPr>
          <w:rFonts w:ascii="Traditional Arabic" w:hAnsi="Traditional Arabic" w:cs="Traditional Arabic"/>
          <w:b/>
          <w:bCs/>
          <w:i/>
          <w:sz w:val="36"/>
          <w:szCs w:val="36"/>
          <w:rtl/>
        </w:rPr>
        <w:t>تحليل مادة الكتاب المدرسي "</w:t>
      </w:r>
      <w:r w:rsidRPr="00A45EF8">
        <w:rPr>
          <w:rFonts w:ascii="Times New Roman" w:hAnsi="Times New Roman" w:cs="Times New Roman"/>
          <w:b/>
          <w:bCs/>
          <w:iCs/>
          <w:sz w:val="24"/>
          <w:szCs w:val="24"/>
        </w:rPr>
        <w:t>Aku Cinta Bahasa Arab</w:t>
      </w:r>
      <w:r w:rsidRPr="00A45EF8">
        <w:rPr>
          <w:rFonts w:ascii="Traditional Arabic" w:hAnsi="Traditional Arabic" w:cs="Traditional Arabic"/>
          <w:b/>
          <w:bCs/>
          <w:i/>
          <w:sz w:val="36"/>
          <w:szCs w:val="36"/>
          <w:rtl/>
        </w:rPr>
        <w:t>" للفصل السادس</w:t>
      </w:r>
    </w:p>
    <w:p w:rsidR="002A3953" w:rsidRPr="00A45EF8" w:rsidRDefault="002A3953" w:rsidP="002A3953">
      <w:pPr>
        <w:bidi/>
        <w:spacing w:after="0" w:line="240" w:lineRule="auto"/>
        <w:jc w:val="center"/>
        <w:rPr>
          <w:rFonts w:ascii="Traditional Arabic" w:hAnsi="Traditional Arabic" w:cs="Traditional Arabic"/>
          <w:b/>
          <w:bCs/>
          <w:i/>
          <w:sz w:val="36"/>
          <w:szCs w:val="36"/>
        </w:rPr>
      </w:pPr>
      <w:r w:rsidRPr="00A45EF8">
        <w:rPr>
          <w:rFonts w:ascii="Traditional Arabic" w:hAnsi="Traditional Arabic" w:cs="Traditional Arabic"/>
          <w:b/>
          <w:bCs/>
          <w:i/>
          <w:sz w:val="36"/>
          <w:szCs w:val="36"/>
          <w:rtl/>
        </w:rPr>
        <w:t>ألفه أجوس وحيودي</w:t>
      </w:r>
      <w:r w:rsidRPr="00A45EF8">
        <w:rPr>
          <w:rFonts w:ascii="Traditional Arabic" w:hAnsi="Traditional Arabic" w:cs="Traditional Arabic"/>
          <w:b/>
          <w:bCs/>
          <w:sz w:val="36"/>
          <w:szCs w:val="36"/>
          <w:rtl/>
        </w:rPr>
        <w:t xml:space="preserve"> (2008)</w:t>
      </w:r>
    </w:p>
    <w:p w:rsidR="002A3953" w:rsidRDefault="002A3953" w:rsidP="002A3953">
      <w:pPr>
        <w:bidi/>
        <w:spacing w:after="0" w:line="240" w:lineRule="auto"/>
        <w:jc w:val="center"/>
        <w:rPr>
          <w:rFonts w:ascii="Traditional Arabic" w:hAnsi="Traditional Arabic" w:cs="Traditional Arabic"/>
          <w:b/>
          <w:bCs/>
          <w:sz w:val="36"/>
          <w:szCs w:val="36"/>
          <w:lang w:val="id-ID"/>
        </w:rPr>
      </w:pPr>
    </w:p>
    <w:p w:rsidR="00DD1482" w:rsidRPr="00DD1482" w:rsidRDefault="00DD1482" w:rsidP="00DD1482">
      <w:pPr>
        <w:bidi/>
        <w:spacing w:after="0" w:line="240" w:lineRule="auto"/>
        <w:jc w:val="center"/>
        <w:rPr>
          <w:rFonts w:ascii="Traditional Arabic" w:hAnsi="Traditional Arabic" w:cs="Traditional Arabic"/>
          <w:b/>
          <w:bCs/>
          <w:sz w:val="36"/>
          <w:szCs w:val="36"/>
          <w:rtl/>
          <w:lang w:val="id-ID"/>
        </w:rPr>
      </w:pPr>
    </w:p>
    <w:p w:rsidR="002A3953" w:rsidRPr="00A45EF8" w:rsidRDefault="002A3953" w:rsidP="002A3953">
      <w:pPr>
        <w:bidi/>
        <w:spacing w:after="0" w:line="240" w:lineRule="auto"/>
        <w:jc w:val="center"/>
        <w:rPr>
          <w:rFonts w:ascii="Traditional Arabic" w:hAnsi="Traditional Arabic" w:cs="Traditional Arabic"/>
          <w:b/>
          <w:bCs/>
          <w:sz w:val="36"/>
          <w:szCs w:val="36"/>
        </w:rPr>
      </w:pPr>
      <w:r w:rsidRPr="00A45EF8">
        <w:rPr>
          <w:rFonts w:ascii="Traditional Arabic" w:hAnsi="Traditional Arabic" w:cs="Traditional Arabic"/>
          <w:b/>
          <w:bCs/>
          <w:sz w:val="36"/>
          <w:szCs w:val="36"/>
          <w:rtl/>
        </w:rPr>
        <w:t xml:space="preserve">البحث العلمي </w:t>
      </w:r>
    </w:p>
    <w:p w:rsidR="002A3953" w:rsidRPr="00A45EF8" w:rsidRDefault="002A3953" w:rsidP="002A3953">
      <w:pPr>
        <w:spacing w:after="0" w:line="240" w:lineRule="auto"/>
        <w:jc w:val="center"/>
        <w:rPr>
          <w:rFonts w:ascii="Traditional Arabic" w:hAnsi="Traditional Arabic" w:cs="Traditional Arabic"/>
          <w:b/>
          <w:bCs/>
          <w:sz w:val="36"/>
          <w:szCs w:val="36"/>
          <w:rtl/>
        </w:rPr>
      </w:pPr>
    </w:p>
    <w:p w:rsidR="002A3953" w:rsidRPr="00A45EF8" w:rsidRDefault="002A3953" w:rsidP="002A3953">
      <w:pPr>
        <w:spacing w:after="0" w:line="240" w:lineRule="auto"/>
        <w:jc w:val="center"/>
        <w:rPr>
          <w:rFonts w:ascii="Traditional Arabic" w:hAnsi="Traditional Arabic" w:cs="Traditional Arabic"/>
          <w:b/>
          <w:bCs/>
          <w:sz w:val="36"/>
          <w:szCs w:val="36"/>
        </w:rPr>
      </w:pPr>
      <w:r w:rsidRPr="00A45EF8">
        <w:rPr>
          <w:rFonts w:ascii="Traditional Arabic" w:hAnsi="Traditional Arabic" w:cs="Traditional Arabic"/>
          <w:b/>
          <w:bCs/>
          <w:sz w:val="36"/>
          <w:szCs w:val="36"/>
          <w:rtl/>
        </w:rPr>
        <w:t xml:space="preserve"> </w:t>
      </w:r>
    </w:p>
    <w:p w:rsidR="002A3953" w:rsidRPr="00A45EF8" w:rsidRDefault="002A3953" w:rsidP="002A3953">
      <w:pPr>
        <w:spacing w:after="0" w:line="240" w:lineRule="auto"/>
        <w:jc w:val="center"/>
        <w:rPr>
          <w:rFonts w:ascii="Traditional Arabic" w:hAnsi="Traditional Arabic" w:cs="Traditional Arabic"/>
          <w:b/>
          <w:bCs/>
          <w:sz w:val="36"/>
          <w:szCs w:val="36"/>
          <w:rtl/>
        </w:rPr>
      </w:pPr>
      <w:r w:rsidRPr="00A45EF8">
        <w:rPr>
          <w:rFonts w:ascii="Traditional Arabic" w:hAnsi="Traditional Arabic" w:cs="Traditional Arabic"/>
          <w:b/>
          <w:noProof/>
          <w:sz w:val="24"/>
          <w:szCs w:val="24"/>
          <w:lang w:val="en-GB" w:eastAsia="en-GB"/>
        </w:rPr>
        <w:drawing>
          <wp:inline distT="0" distB="0" distL="0" distR="0" wp14:anchorId="411E6EFB" wp14:editId="479471F8">
            <wp:extent cx="1460500" cy="174561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0" cy="1745615"/>
                    </a:xfrm>
                    <a:prstGeom prst="rect">
                      <a:avLst/>
                    </a:prstGeom>
                    <a:noFill/>
                    <a:ln>
                      <a:noFill/>
                    </a:ln>
                  </pic:spPr>
                </pic:pic>
              </a:graphicData>
            </a:graphic>
          </wp:inline>
        </w:drawing>
      </w:r>
    </w:p>
    <w:p w:rsidR="002A3953" w:rsidRPr="00A45EF8" w:rsidRDefault="002A3953" w:rsidP="002A3953">
      <w:pPr>
        <w:spacing w:after="0" w:line="240" w:lineRule="auto"/>
        <w:jc w:val="center"/>
        <w:rPr>
          <w:rFonts w:ascii="Traditional Arabic" w:hAnsi="Traditional Arabic" w:cs="Traditional Arabic"/>
          <w:b/>
          <w:bCs/>
          <w:sz w:val="36"/>
          <w:szCs w:val="36"/>
          <w:rtl/>
        </w:rPr>
      </w:pPr>
    </w:p>
    <w:p w:rsidR="002A3953" w:rsidRPr="00A45EF8" w:rsidRDefault="002A3953" w:rsidP="002A3953">
      <w:pPr>
        <w:spacing w:after="0" w:line="240" w:lineRule="auto"/>
        <w:jc w:val="center"/>
        <w:rPr>
          <w:rFonts w:ascii="Traditional Arabic" w:hAnsi="Traditional Arabic" w:cs="Traditional Arabic"/>
          <w:b/>
          <w:bCs/>
          <w:sz w:val="36"/>
          <w:szCs w:val="36"/>
          <w:rtl/>
        </w:rPr>
      </w:pPr>
    </w:p>
    <w:p w:rsidR="002A3953" w:rsidRPr="00A45EF8" w:rsidRDefault="002A3953" w:rsidP="002A3953">
      <w:pPr>
        <w:spacing w:after="0" w:line="240" w:lineRule="auto"/>
        <w:jc w:val="center"/>
        <w:rPr>
          <w:rFonts w:ascii="Traditional Arabic" w:hAnsi="Traditional Arabic" w:cs="Traditional Arabic"/>
          <w:b/>
          <w:bCs/>
          <w:sz w:val="36"/>
          <w:szCs w:val="36"/>
          <w:rtl/>
        </w:rPr>
      </w:pPr>
      <w:r w:rsidRPr="00A45EF8">
        <w:rPr>
          <w:rFonts w:ascii="Traditional Arabic" w:hAnsi="Traditional Arabic" w:cs="Traditional Arabic"/>
          <w:b/>
          <w:bCs/>
          <w:sz w:val="36"/>
          <w:szCs w:val="36"/>
          <w:rtl/>
        </w:rPr>
        <w:t>قدمته: ألفة الخيرية</w:t>
      </w:r>
    </w:p>
    <w:p w:rsidR="002A3953" w:rsidRPr="00A45EF8" w:rsidRDefault="00426D96" w:rsidP="002A3953">
      <w:pPr>
        <w:spacing w:after="0" w:line="240" w:lineRule="auto"/>
        <w:jc w:val="center"/>
        <w:rPr>
          <w:rFonts w:ascii="Traditional Arabic" w:hAnsi="Traditional Arabic" w:cs="Traditional Arabic"/>
          <w:sz w:val="36"/>
          <w:szCs w:val="36"/>
          <w:rtl/>
        </w:rPr>
      </w:pPr>
      <w:r>
        <w:rPr>
          <w:rFonts w:ascii="Traditional Arabic" w:hAnsi="Traditional Arabic" w:cs="Traditional Arabic"/>
          <w:sz w:val="36"/>
          <w:szCs w:val="36"/>
          <w:rtl/>
        </w:rPr>
        <w:t>رقم دفتر القي</w:t>
      </w:r>
      <w:r w:rsidR="002A3953" w:rsidRPr="00A45EF8">
        <w:rPr>
          <w:rFonts w:ascii="Traditional Arabic" w:hAnsi="Traditional Arabic" w:cs="Traditional Arabic"/>
          <w:sz w:val="36"/>
          <w:szCs w:val="36"/>
          <w:rtl/>
        </w:rPr>
        <w:t>د 210516051</w:t>
      </w:r>
    </w:p>
    <w:p w:rsidR="002A3953" w:rsidRPr="00A45EF8" w:rsidRDefault="002A3953" w:rsidP="002A3953">
      <w:pPr>
        <w:spacing w:after="0" w:line="240" w:lineRule="auto"/>
        <w:jc w:val="center"/>
        <w:rPr>
          <w:rFonts w:ascii="Traditional Arabic" w:hAnsi="Traditional Arabic" w:cs="Traditional Arabic"/>
          <w:sz w:val="36"/>
          <w:szCs w:val="36"/>
          <w:rtl/>
        </w:rPr>
      </w:pPr>
    </w:p>
    <w:p w:rsidR="002A3953" w:rsidRPr="00A45EF8" w:rsidRDefault="002A3953" w:rsidP="002A3953">
      <w:pPr>
        <w:spacing w:after="0" w:line="240" w:lineRule="auto"/>
        <w:jc w:val="center"/>
        <w:rPr>
          <w:rFonts w:ascii="Traditional Arabic" w:hAnsi="Traditional Arabic" w:cs="Traditional Arabic"/>
          <w:sz w:val="36"/>
          <w:szCs w:val="36"/>
          <w:rtl/>
        </w:rPr>
      </w:pPr>
      <w:r w:rsidRPr="00A45EF8">
        <w:rPr>
          <w:rFonts w:ascii="Traditional Arabic" w:hAnsi="Traditional Arabic" w:cs="Traditional Arabic"/>
          <w:sz w:val="36"/>
          <w:szCs w:val="36"/>
          <w:rtl/>
        </w:rPr>
        <w:t xml:space="preserve">قسم تعليم اللغة العربية </w:t>
      </w:r>
    </w:p>
    <w:p w:rsidR="002A3953" w:rsidRPr="00A45EF8" w:rsidRDefault="002A3953" w:rsidP="002A3953">
      <w:pPr>
        <w:spacing w:after="0" w:line="240" w:lineRule="auto"/>
        <w:jc w:val="center"/>
        <w:rPr>
          <w:rFonts w:ascii="Traditional Arabic" w:hAnsi="Traditional Arabic" w:cs="Traditional Arabic"/>
          <w:sz w:val="36"/>
          <w:szCs w:val="36"/>
          <w:rtl/>
        </w:rPr>
      </w:pPr>
      <w:r w:rsidRPr="00A45EF8">
        <w:rPr>
          <w:rFonts w:ascii="Traditional Arabic" w:hAnsi="Traditional Arabic" w:cs="Traditional Arabic"/>
          <w:sz w:val="36"/>
          <w:szCs w:val="36"/>
          <w:rtl/>
        </w:rPr>
        <w:t>كليّة التربية و العلوم التعليمية</w:t>
      </w:r>
    </w:p>
    <w:p w:rsidR="00DD1482" w:rsidRPr="00084171" w:rsidRDefault="002A3953" w:rsidP="00084171">
      <w:pPr>
        <w:spacing w:after="0" w:line="240" w:lineRule="auto"/>
        <w:jc w:val="center"/>
        <w:rPr>
          <w:rFonts w:ascii="Traditional Arabic" w:hAnsi="Traditional Arabic" w:cs="Traditional Arabic"/>
          <w:sz w:val="36"/>
          <w:szCs w:val="36"/>
          <w:rtl/>
        </w:rPr>
      </w:pPr>
      <w:r w:rsidRPr="00A45EF8">
        <w:rPr>
          <w:rFonts w:ascii="Traditional Arabic" w:hAnsi="Traditional Arabic" w:cs="Traditional Arabic"/>
          <w:sz w:val="36"/>
          <w:szCs w:val="36"/>
          <w:rtl/>
        </w:rPr>
        <w:t>الجامعة الإسلامية الحكومية بفونوروجو</w:t>
      </w:r>
    </w:p>
    <w:p w:rsidR="002A3953" w:rsidRDefault="002A3953" w:rsidP="00084171">
      <w:pPr>
        <w:jc w:val="center"/>
        <w:rPr>
          <w:rFonts w:ascii="Traditional Arabic" w:hAnsi="Traditional Arabic" w:cs="Traditional Arabic"/>
          <w:sz w:val="36"/>
          <w:szCs w:val="36"/>
        </w:rPr>
      </w:pPr>
      <w:r w:rsidRPr="00A45EF8">
        <w:rPr>
          <w:rFonts w:ascii="Traditional Arabic" w:hAnsi="Traditional Arabic" w:cs="Traditional Arabic"/>
          <w:sz w:val="36"/>
          <w:szCs w:val="36"/>
          <w:rtl/>
        </w:rPr>
        <w:t>2022</w:t>
      </w:r>
    </w:p>
    <w:p w:rsidR="00084171" w:rsidRDefault="00084171" w:rsidP="00084171">
      <w:pPr>
        <w:bidi/>
        <w:jc w:val="center"/>
        <w:rPr>
          <w:rFonts w:ascii="Traditional Arabic" w:hAnsi="Traditional Arabic" w:cs="Traditional Arabic"/>
          <w:b/>
          <w:bCs/>
          <w:sz w:val="36"/>
          <w:szCs w:val="36"/>
          <w:rtl/>
        </w:rPr>
        <w:sectPr w:rsidR="00084171" w:rsidSect="00B10F8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1"/>
          <w:cols w:space="720"/>
          <w:rtlGutter/>
          <w:docGrid w:linePitch="360"/>
        </w:sectPr>
      </w:pPr>
    </w:p>
    <w:p w:rsidR="00084171" w:rsidRPr="00084171" w:rsidRDefault="00084171" w:rsidP="00084171">
      <w:pPr>
        <w:bidi/>
        <w:jc w:val="center"/>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ا</w:t>
      </w:r>
      <w:r w:rsidRPr="002A3953">
        <w:rPr>
          <w:rFonts w:ascii="Traditional Arabic" w:hAnsi="Traditional Arabic" w:cs="Traditional Arabic"/>
          <w:b/>
          <w:bCs/>
          <w:sz w:val="36"/>
          <w:szCs w:val="36"/>
          <w:rtl/>
        </w:rPr>
        <w:t>لملخص</w:t>
      </w:r>
    </w:p>
    <w:p w:rsidR="002A3953" w:rsidRPr="002A3953" w:rsidRDefault="002A3953" w:rsidP="002A3953">
      <w:pPr>
        <w:tabs>
          <w:tab w:val="right" w:pos="708"/>
        </w:tabs>
        <w:bidi/>
        <w:spacing w:after="0" w:line="240" w:lineRule="auto"/>
        <w:ind w:left="708" w:hanging="708"/>
        <w:jc w:val="both"/>
        <w:rPr>
          <w:rFonts w:ascii="Traditional Arabic" w:hAnsi="Traditional Arabic" w:cs="Traditional Arabic"/>
          <w:b/>
          <w:bCs/>
          <w:i/>
          <w:sz w:val="36"/>
          <w:szCs w:val="36"/>
          <w:rtl/>
        </w:rPr>
      </w:pPr>
      <w:r w:rsidRPr="002A3953">
        <w:rPr>
          <w:rFonts w:ascii="Traditional Arabic" w:hAnsi="Traditional Arabic" w:cs="Traditional Arabic"/>
          <w:b/>
          <w:bCs/>
          <w:sz w:val="36"/>
          <w:szCs w:val="36"/>
          <w:rtl/>
        </w:rPr>
        <w:t xml:space="preserve">الخيرية، الفة. 2022. </w:t>
      </w:r>
      <w:r w:rsidRPr="002A3953">
        <w:rPr>
          <w:rFonts w:ascii="Traditional Arabic" w:hAnsi="Traditional Arabic" w:cs="Traditional Arabic"/>
          <w:iCs/>
          <w:sz w:val="36"/>
          <w:szCs w:val="36"/>
          <w:rtl/>
        </w:rPr>
        <w:t>تحليل مادة الكتاب المدرسي</w:t>
      </w:r>
      <w:r w:rsidRPr="002A3953">
        <w:rPr>
          <w:rFonts w:ascii="Times New Roman" w:hAnsi="Times New Roman" w:cs="Times New Roman"/>
          <w:i/>
          <w:iCs/>
          <w:sz w:val="24"/>
          <w:szCs w:val="24"/>
        </w:rPr>
        <w:t xml:space="preserve">“Aku Cinta Bahasa Arab” </w:t>
      </w:r>
      <w:r w:rsidRPr="002A3953">
        <w:rPr>
          <w:rFonts w:ascii="Traditional Arabic" w:hAnsi="Traditional Arabic" w:cs="Traditional Arabic"/>
          <w:iCs/>
          <w:sz w:val="36"/>
          <w:szCs w:val="36"/>
          <w:rtl/>
        </w:rPr>
        <w:t xml:space="preserve"> للفصل السادس ألفه أجوس وحيودي (2008).</w:t>
      </w:r>
      <w:r w:rsidRPr="002A3953">
        <w:rPr>
          <w:rFonts w:ascii="Traditional Arabic" w:hAnsi="Traditional Arabic" w:cs="Traditional Arabic"/>
          <w:i/>
          <w:sz w:val="36"/>
          <w:szCs w:val="36"/>
          <w:rtl/>
        </w:rPr>
        <w:t xml:space="preserve"> </w:t>
      </w:r>
      <w:r w:rsidRPr="002A3953">
        <w:rPr>
          <w:rFonts w:ascii="Traditional Arabic" w:hAnsi="Traditional Arabic" w:cs="Traditional Arabic"/>
          <w:sz w:val="36"/>
          <w:szCs w:val="36"/>
          <w:rtl/>
        </w:rPr>
        <w:t>قسم تعليم اللغة العربية ، كلية التربية الجامعة الإسلامية الحكومية فونوروجو. المشرف، الدكتور يفردال فطري نور سلام الماجيستر.</w:t>
      </w:r>
    </w:p>
    <w:p w:rsidR="002A3953" w:rsidRPr="002A3953" w:rsidRDefault="002A3953" w:rsidP="002A3953">
      <w:pPr>
        <w:bidi/>
        <w:spacing w:after="0" w:line="240" w:lineRule="auto"/>
        <w:ind w:left="1842" w:hanging="1842"/>
        <w:jc w:val="both"/>
        <w:rPr>
          <w:rFonts w:ascii="Traditional Arabic" w:hAnsi="Traditional Arabic" w:cs="Traditional Arabic"/>
          <w:b/>
          <w:bCs/>
          <w:sz w:val="36"/>
          <w:szCs w:val="36"/>
          <w:rtl/>
        </w:rPr>
      </w:pPr>
      <w:r w:rsidRPr="002A3953">
        <w:rPr>
          <w:rFonts w:ascii="Traditional Arabic" w:hAnsi="Traditional Arabic" w:cs="Traditional Arabic"/>
          <w:b/>
          <w:bCs/>
          <w:sz w:val="36"/>
          <w:szCs w:val="36"/>
          <w:rtl/>
        </w:rPr>
        <w:t>الكلمة الأساسية: الكتاب المدرسي، المفردات، تقديم المفردات، محتوى الكتاب المدرسي، إعداد الكتاب المدرسي</w:t>
      </w:r>
    </w:p>
    <w:p w:rsidR="002A3953" w:rsidRPr="002A3953" w:rsidRDefault="002A3953" w:rsidP="002A3953">
      <w:pPr>
        <w:bidi/>
        <w:spacing w:after="0" w:line="240" w:lineRule="auto"/>
        <w:ind w:firstLine="720"/>
        <w:jc w:val="both"/>
        <w:rPr>
          <w:rFonts w:ascii="Traditional Arabic" w:hAnsi="Traditional Arabic" w:cs="Traditional Arabic"/>
          <w:sz w:val="36"/>
          <w:szCs w:val="36"/>
        </w:rPr>
      </w:pPr>
      <w:r w:rsidRPr="002A3953">
        <w:rPr>
          <w:rFonts w:ascii="Traditional Arabic" w:hAnsi="Traditional Arabic" w:cs="Traditional Arabic"/>
          <w:sz w:val="36"/>
          <w:szCs w:val="36"/>
          <w:rtl/>
        </w:rPr>
        <w:t>المفردات مادة أساسية يجب إتقانها من قبل متعلمي اللغة الأجنبية كما هو الحال مع اللغة العربية. انطلاقا من العرض، هناك العديد من الكتب التي لا تتوافق مع معيار العرض في اختيار المفردات. هناك بعض الكتب التي تقدم المفردات بكميات صغيرة، لذلك سيجد الطلاب صعوبة في فهم المادة في الدرس. نظرًا لأن دور الكتب المدرسية في التعليم مهم جدًا، فمن الضروري إجراء بحث لتحليل محتوى الكتب المدرسية للتأكد من صحة الكتاب وملاءمته.</w:t>
      </w:r>
    </w:p>
    <w:p w:rsidR="002A3953" w:rsidRPr="002A3953" w:rsidRDefault="002A3953" w:rsidP="002A3953">
      <w:pPr>
        <w:bidi/>
        <w:spacing w:after="0" w:line="240" w:lineRule="auto"/>
        <w:ind w:firstLine="720"/>
        <w:jc w:val="both"/>
        <w:rPr>
          <w:rFonts w:ascii="Traditional Arabic" w:hAnsi="Traditional Arabic" w:cs="Traditional Arabic"/>
          <w:sz w:val="36"/>
          <w:szCs w:val="36"/>
        </w:rPr>
      </w:pPr>
      <w:r w:rsidRPr="002A3953">
        <w:rPr>
          <w:rFonts w:ascii="Traditional Arabic" w:hAnsi="Traditional Arabic" w:cs="Traditional Arabic"/>
          <w:sz w:val="36"/>
          <w:szCs w:val="36"/>
          <w:rtl/>
        </w:rPr>
        <w:t xml:space="preserve">لا يزال معظم الطلاب الذين يتعلمون استخدام كتاب المدرسي اللغة العربية للفصل السادس </w:t>
      </w:r>
      <w:r w:rsidRPr="002A3953">
        <w:rPr>
          <w:rFonts w:ascii="Times New Roman" w:hAnsi="Times New Roman" w:cs="Times New Roman"/>
          <w:sz w:val="24"/>
          <w:szCs w:val="24"/>
        </w:rPr>
        <w:t>“Aku Cinta Bahasa Arab”</w:t>
      </w:r>
      <w:r w:rsidRPr="002A3953">
        <w:rPr>
          <w:rFonts w:ascii="Times New Roman" w:hAnsi="Times New Roman" w:cs="Times New Roman"/>
          <w:sz w:val="24"/>
          <w:szCs w:val="24"/>
          <w:rtl/>
        </w:rPr>
        <w:t xml:space="preserve"> </w:t>
      </w:r>
      <w:r w:rsidRPr="002A3953">
        <w:rPr>
          <w:rFonts w:ascii="Traditional Arabic" w:hAnsi="Traditional Arabic" w:cs="Traditional Arabic"/>
          <w:sz w:val="36"/>
          <w:szCs w:val="36"/>
          <w:rtl/>
        </w:rPr>
        <w:t xml:space="preserve">الذي ألفه أجوس وحيودي يواجهون صعوبات في فهم مادة اللغة العربية. في الواقع، ليس الكتاب هو الكتاب الرئيسي المستخدم في أنشطة التدريس و التعلم. الكتاب الرئيسي المستخدم هو ورقة نشاط طلابية صادرة عن مؤسسة المعارف التعليمية نفسها. مأخوذة من شكاوى الطلاب، فكر الباحثة في ما إذا كانت هناك فجوات في الكتاب بحيث يواجه الطلاب صعوبة في فهم المادة أو ما إذا كانت هناك أخطاء في اختيار المفردات. بهذه الطريقة، سوف يستكشف الباحثة أنماط المفردات الموجودة في كتاب المدرسي اللغة العربية للفصل السادس </w:t>
      </w:r>
      <w:r w:rsidRPr="002A3953">
        <w:rPr>
          <w:rFonts w:ascii="Times New Roman" w:hAnsi="Times New Roman" w:cs="Times New Roman"/>
          <w:sz w:val="24"/>
          <w:szCs w:val="24"/>
        </w:rPr>
        <w:t>“Aku Cinta Bahasa Arab”</w:t>
      </w:r>
      <w:r w:rsidRPr="002A3953">
        <w:rPr>
          <w:rFonts w:ascii="Times New Roman" w:hAnsi="Times New Roman" w:cs="Times New Roman"/>
          <w:sz w:val="24"/>
          <w:szCs w:val="24"/>
          <w:rtl/>
        </w:rPr>
        <w:t xml:space="preserve"> </w:t>
      </w:r>
      <w:r w:rsidRPr="002A3953">
        <w:rPr>
          <w:rFonts w:ascii="Traditional Arabic" w:hAnsi="Traditional Arabic" w:cs="Traditional Arabic"/>
          <w:sz w:val="36"/>
          <w:szCs w:val="36"/>
          <w:rtl/>
        </w:rPr>
        <w:t>الذي ألفه أجوس وحيودي.</w:t>
      </w:r>
    </w:p>
    <w:p w:rsidR="002A3953" w:rsidRPr="002A3953" w:rsidRDefault="002A3953" w:rsidP="002A3953">
      <w:pPr>
        <w:bidi/>
        <w:spacing w:after="0" w:line="240" w:lineRule="auto"/>
        <w:ind w:firstLine="720"/>
        <w:jc w:val="both"/>
        <w:rPr>
          <w:rFonts w:ascii="Traditional Arabic" w:hAnsi="Traditional Arabic" w:cs="Traditional Arabic"/>
          <w:sz w:val="36"/>
          <w:szCs w:val="36"/>
        </w:rPr>
      </w:pPr>
      <w:r w:rsidRPr="002A3953">
        <w:rPr>
          <w:rFonts w:ascii="Traditional Arabic" w:hAnsi="Traditional Arabic" w:cs="Traditional Arabic"/>
          <w:sz w:val="36"/>
          <w:szCs w:val="36"/>
          <w:rtl/>
        </w:rPr>
        <w:t>نوع البحث الذي سيستخدمه المؤلف هو بحث المكتبة ، أي البحث الذي يعتمد فيه الحصول على البيانات على بحث من الكتب ويطورها لتحديد مدى ملاءمة الكتب التي تتم دراستها.</w:t>
      </w:r>
    </w:p>
    <w:p w:rsidR="002A3953" w:rsidRPr="002A3953" w:rsidRDefault="002A3953" w:rsidP="002A3953">
      <w:pPr>
        <w:bidi/>
        <w:spacing w:after="0" w:line="240" w:lineRule="auto"/>
        <w:ind w:firstLine="720"/>
        <w:jc w:val="both"/>
        <w:rPr>
          <w:rFonts w:ascii="Traditional Arabic" w:hAnsi="Traditional Arabic" w:cs="Traditional Arabic"/>
          <w:sz w:val="36"/>
          <w:szCs w:val="36"/>
          <w:rtl/>
        </w:rPr>
      </w:pPr>
      <w:r w:rsidRPr="002A3953">
        <w:rPr>
          <w:rFonts w:ascii="Traditional Arabic" w:hAnsi="Traditional Arabic" w:cs="Traditional Arabic"/>
          <w:sz w:val="36"/>
          <w:szCs w:val="36"/>
          <w:rtl/>
        </w:rPr>
        <w:t xml:space="preserve">تركز الباحثة في هذا البحث على مشكلتين (1) كيف العرض </w:t>
      </w:r>
      <w:r w:rsidRPr="002A3953">
        <w:rPr>
          <w:rFonts w:ascii="Traditional Arabic" w:hAnsi="Traditional Arabic" w:cs="Traditional Arabic"/>
          <w:i/>
          <w:sz w:val="36"/>
          <w:szCs w:val="36"/>
          <w:rtl/>
        </w:rPr>
        <w:t>للكتاب المدرسي عن تعليم اللغة العربية "</w:t>
      </w:r>
      <w:r w:rsidRPr="002A3953">
        <w:rPr>
          <w:rFonts w:ascii="Times New Roman" w:hAnsi="Times New Roman" w:cs="Times New Roman"/>
          <w:iCs/>
          <w:sz w:val="24"/>
          <w:szCs w:val="24"/>
        </w:rPr>
        <w:t>Aku Cinta Bahasa Arab</w:t>
      </w:r>
      <w:r w:rsidRPr="002A3953">
        <w:rPr>
          <w:rFonts w:ascii="Traditional Arabic" w:hAnsi="Traditional Arabic" w:cs="Traditional Arabic"/>
          <w:i/>
          <w:sz w:val="36"/>
          <w:szCs w:val="36"/>
          <w:rtl/>
        </w:rPr>
        <w:t>"</w:t>
      </w:r>
      <w:r w:rsidRPr="002A3953">
        <w:rPr>
          <w:rFonts w:ascii="Traditional Arabic" w:hAnsi="Traditional Arabic" w:cs="Traditional Arabic"/>
          <w:iCs/>
          <w:sz w:val="36"/>
          <w:szCs w:val="36"/>
          <w:rtl/>
        </w:rPr>
        <w:t xml:space="preserve"> </w:t>
      </w:r>
      <w:r w:rsidRPr="002A3953">
        <w:rPr>
          <w:rFonts w:ascii="Traditional Arabic" w:hAnsi="Traditional Arabic" w:cs="Traditional Arabic"/>
          <w:i/>
          <w:sz w:val="36"/>
          <w:szCs w:val="36"/>
          <w:rtl/>
        </w:rPr>
        <w:t>لأجوس وحيودي للفصل السادس</w:t>
      </w:r>
      <w:r w:rsidRPr="002A3953">
        <w:rPr>
          <w:rFonts w:ascii="Traditional Arabic" w:hAnsi="Traditional Arabic" w:cs="Traditional Arabic"/>
          <w:sz w:val="36"/>
          <w:szCs w:val="36"/>
          <w:rtl/>
        </w:rPr>
        <w:t xml:space="preserve">؟ (2) كيف نموذج تقديم المفردات في </w:t>
      </w:r>
      <w:r w:rsidRPr="002A3953">
        <w:rPr>
          <w:rFonts w:ascii="Traditional Arabic" w:hAnsi="Traditional Arabic" w:cs="Traditional Arabic"/>
          <w:i/>
          <w:sz w:val="36"/>
          <w:szCs w:val="36"/>
          <w:rtl/>
        </w:rPr>
        <w:t>الكتاب المدرسي عن تعليم اللغة العربية "</w:t>
      </w:r>
      <w:r w:rsidRPr="002A3953">
        <w:rPr>
          <w:rFonts w:ascii="Times New Roman" w:hAnsi="Times New Roman" w:cs="Times New Roman"/>
          <w:iCs/>
          <w:sz w:val="24"/>
          <w:szCs w:val="24"/>
        </w:rPr>
        <w:t>Aku Cinta Bahasa Arab</w:t>
      </w:r>
      <w:r w:rsidRPr="002A3953">
        <w:rPr>
          <w:rFonts w:ascii="Traditional Arabic" w:hAnsi="Traditional Arabic" w:cs="Traditional Arabic"/>
          <w:i/>
          <w:sz w:val="36"/>
          <w:szCs w:val="36"/>
          <w:rtl/>
        </w:rPr>
        <w:t>"</w:t>
      </w:r>
      <w:r w:rsidRPr="002A3953">
        <w:rPr>
          <w:rFonts w:ascii="Traditional Arabic" w:hAnsi="Traditional Arabic" w:cs="Traditional Arabic"/>
          <w:iCs/>
          <w:sz w:val="36"/>
          <w:szCs w:val="36"/>
          <w:rtl/>
        </w:rPr>
        <w:t xml:space="preserve"> </w:t>
      </w:r>
      <w:r w:rsidRPr="002A3953">
        <w:rPr>
          <w:rFonts w:ascii="Traditional Arabic" w:hAnsi="Traditional Arabic" w:cs="Traditional Arabic"/>
          <w:i/>
          <w:sz w:val="36"/>
          <w:szCs w:val="36"/>
          <w:rtl/>
        </w:rPr>
        <w:t>لأجوس وحيودي للفصل السادس</w:t>
      </w:r>
      <w:r w:rsidRPr="002A3953">
        <w:rPr>
          <w:rFonts w:ascii="Traditional Arabic" w:hAnsi="Traditional Arabic" w:cs="Traditional Arabic"/>
          <w:sz w:val="36"/>
          <w:szCs w:val="36"/>
          <w:rtl/>
        </w:rPr>
        <w:t>؟</w:t>
      </w:r>
    </w:p>
    <w:p w:rsidR="00426D96" w:rsidRDefault="002A3953" w:rsidP="002A3953">
      <w:pPr>
        <w:bidi/>
        <w:spacing w:after="0" w:line="240" w:lineRule="auto"/>
        <w:ind w:firstLine="720"/>
        <w:jc w:val="both"/>
        <w:rPr>
          <w:rFonts w:ascii="Traditional Arabic" w:hAnsi="Traditional Arabic" w:cs="Traditional Arabic"/>
          <w:i/>
          <w:sz w:val="36"/>
          <w:szCs w:val="36"/>
          <w:rtl/>
        </w:rPr>
      </w:pPr>
      <w:r w:rsidRPr="002A3953">
        <w:rPr>
          <w:rFonts w:ascii="Traditional Arabic" w:hAnsi="Traditional Arabic" w:cs="Traditional Arabic"/>
          <w:i/>
          <w:sz w:val="36"/>
          <w:szCs w:val="36"/>
          <w:rtl/>
        </w:rPr>
        <w:t>ونتائج هذه الدراسة هي: (1) العرض العام للكتاب المدرسي، وقد تم تعديله وفقًا لمعايير المحتوى بناءً على أربعة مكونات وهي مهارة الاستماع و</w:t>
      </w:r>
      <w:r w:rsidRPr="002A3953">
        <w:rPr>
          <w:rFonts w:ascii="Traditional Arabic" w:hAnsi="Traditional Arabic" w:cs="Traditional Arabic"/>
          <w:i/>
          <w:sz w:val="36"/>
          <w:szCs w:val="36"/>
        </w:rPr>
        <w:t xml:space="preserve"> </w:t>
      </w:r>
      <w:r w:rsidRPr="002A3953">
        <w:rPr>
          <w:rFonts w:ascii="Traditional Arabic" w:hAnsi="Traditional Arabic" w:cs="Traditional Arabic"/>
          <w:i/>
          <w:sz w:val="36"/>
          <w:szCs w:val="36"/>
          <w:rtl/>
        </w:rPr>
        <w:t>مهارة المحادثة و</w:t>
      </w:r>
      <w:r w:rsidRPr="002A3953">
        <w:rPr>
          <w:rFonts w:ascii="Traditional Arabic" w:hAnsi="Traditional Arabic" w:cs="Traditional Arabic"/>
          <w:i/>
          <w:sz w:val="36"/>
          <w:szCs w:val="36"/>
        </w:rPr>
        <w:t xml:space="preserve"> </w:t>
      </w:r>
      <w:r w:rsidRPr="002A3953">
        <w:rPr>
          <w:rFonts w:ascii="Traditional Arabic" w:hAnsi="Traditional Arabic" w:cs="Traditional Arabic"/>
          <w:i/>
          <w:sz w:val="36"/>
          <w:szCs w:val="36"/>
          <w:rtl/>
        </w:rPr>
        <w:t xml:space="preserve">مهارة القراءة و مهارة الكتابة. (2) نموذج المفردات المقدم مناسب تمامًا، بعد تقديم المفردات، يتبعه المكونات الأربعة أعلاه، ومجهز بالتدريبات. ووجدت الباحثة في هذا الكتاب عدة مبادئ استخدمها المؤلف في اختيار المفردات منها مبادئ </w:t>
      </w:r>
      <w:r w:rsidRPr="002A3953">
        <w:rPr>
          <w:rFonts w:ascii="Traditional Arabic" w:hAnsi="Traditional Arabic" w:cs="Traditional Arabic"/>
          <w:sz w:val="36"/>
          <w:szCs w:val="36"/>
          <w:rtl/>
        </w:rPr>
        <w:t xml:space="preserve">الشيوع و </w:t>
      </w:r>
      <w:r w:rsidRPr="002A3953">
        <w:rPr>
          <w:rFonts w:ascii="Traditional Arabic" w:hAnsi="Traditional Arabic" w:cs="Traditional Arabic"/>
          <w:sz w:val="36"/>
          <w:szCs w:val="36"/>
          <w:rtl/>
          <w:lang w:val="it-IT"/>
        </w:rPr>
        <w:t>القرب و الملاصقة و فصاحة الكلمة و مبدأ سهولة نطق الكلمة و كتابتها و مبدأ التدرج و التنوع و التكرار</w:t>
      </w:r>
      <w:r w:rsidRPr="002A3953">
        <w:rPr>
          <w:rFonts w:ascii="Traditional Arabic" w:hAnsi="Traditional Arabic" w:cs="Traditional Arabic"/>
          <w:i/>
          <w:sz w:val="36"/>
          <w:szCs w:val="36"/>
          <w:rtl/>
        </w:rPr>
        <w:t>. ومع ذلك، فإن تعلم المفردات في هذا الكتاب المدرسي لا يتم بعمق. إن تكرار المفردات محدود.</w:t>
      </w:r>
    </w:p>
    <w:p w:rsidR="00426D96" w:rsidRDefault="00426D96">
      <w:pPr>
        <w:rPr>
          <w:rFonts w:ascii="Traditional Arabic" w:hAnsi="Traditional Arabic" w:cs="Traditional Arabic"/>
          <w:i/>
          <w:sz w:val="36"/>
          <w:szCs w:val="36"/>
          <w:rtl/>
        </w:rPr>
      </w:pPr>
      <w:r>
        <w:rPr>
          <w:rFonts w:ascii="Traditional Arabic" w:hAnsi="Traditional Arabic" w:cs="Traditional Arabic"/>
          <w:i/>
          <w:sz w:val="36"/>
          <w:szCs w:val="36"/>
          <w:rtl/>
        </w:rPr>
        <w:br w:type="page"/>
      </w:r>
    </w:p>
    <w:p w:rsidR="002A3953" w:rsidRPr="002A3953" w:rsidRDefault="002A3953" w:rsidP="002A3953">
      <w:pPr>
        <w:bidi/>
        <w:spacing w:after="0" w:line="240" w:lineRule="auto"/>
        <w:ind w:firstLine="720"/>
        <w:jc w:val="both"/>
        <w:rPr>
          <w:rFonts w:ascii="Traditional Arabic" w:hAnsi="Traditional Arabic" w:cs="Traditional Arabic"/>
          <w:i/>
          <w:sz w:val="36"/>
          <w:szCs w:val="36"/>
          <w:rtl/>
        </w:rPr>
      </w:pPr>
    </w:p>
    <w:p w:rsidR="002A3953" w:rsidRDefault="00426D96">
      <w:pPr>
        <w:rPr>
          <w:rFonts w:asciiTheme="majorBidi" w:hAnsiTheme="majorBidi" w:cs="Times New Roman"/>
          <w:b/>
          <w:bCs/>
          <w:sz w:val="24"/>
          <w:szCs w:val="24"/>
          <w:lang w:val="id-ID"/>
        </w:rPr>
      </w:pPr>
      <w:r>
        <w:rPr>
          <w:noProof/>
          <w:lang w:val="en-GB" w:eastAsia="en-GB"/>
        </w:rPr>
        <w:drawing>
          <wp:inline distT="0" distB="0" distL="0" distR="0" wp14:anchorId="49769126" wp14:editId="64AB2E01">
            <wp:extent cx="5943600" cy="8634501"/>
            <wp:effectExtent l="0" t="0" r="0" b="0"/>
            <wp:docPr id="4" name="Picture 4" descr="C:\Users\nona\AppData\Local\Microsoft\Windows\INetCache\Content.Word\PENGESAHAN 210516051 ULFATUL KHOIR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na\AppData\Local\Microsoft\Windows\INetCache\Content.Word\PENGESAHAN 210516051 ULFATUL KHOIRIYA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634501"/>
                    </a:xfrm>
                    <a:prstGeom prst="rect">
                      <a:avLst/>
                    </a:prstGeom>
                    <a:noFill/>
                    <a:ln>
                      <a:noFill/>
                    </a:ln>
                  </pic:spPr>
                </pic:pic>
              </a:graphicData>
            </a:graphic>
          </wp:inline>
        </w:drawing>
      </w:r>
    </w:p>
    <w:p w:rsidR="00426D96" w:rsidRDefault="00E87BC2">
      <w:pPr>
        <w:rPr>
          <w:rFonts w:asciiTheme="majorBidi" w:hAnsiTheme="majorBidi" w:cs="Times New Roman"/>
          <w:b/>
          <w:bCs/>
          <w:sz w:val="24"/>
          <w:szCs w:val="24"/>
          <w:lang w:val="id-ID"/>
        </w:rPr>
      </w:pPr>
      <w:r>
        <w:rPr>
          <w:rFonts w:asciiTheme="majorBidi" w:hAnsiTheme="majorBidi" w:cs="Times New Roman"/>
          <w:b/>
          <w:bCs/>
          <w:noProof/>
          <w:sz w:val="24"/>
          <w:szCs w:val="24"/>
          <w:lang w:val="en-GB" w:eastAsia="en-GB"/>
        </w:rPr>
        <w:drawing>
          <wp:inline distT="0" distB="0" distL="0" distR="0">
            <wp:extent cx="5943600" cy="7995565"/>
            <wp:effectExtent l="0" t="0" r="0" b="5715"/>
            <wp:docPr id="10" name="Picture 10" descr="C:\Users\nona\Downloads\IMG_20221123_08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na\Downloads\IMG_20221123_0840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95565"/>
                    </a:xfrm>
                    <a:prstGeom prst="rect">
                      <a:avLst/>
                    </a:prstGeom>
                    <a:noFill/>
                    <a:ln>
                      <a:noFill/>
                    </a:ln>
                  </pic:spPr>
                </pic:pic>
              </a:graphicData>
            </a:graphic>
          </wp:inline>
        </w:drawing>
      </w:r>
      <w:r w:rsidR="00426D96">
        <w:rPr>
          <w:rFonts w:asciiTheme="majorBidi" w:hAnsiTheme="majorBidi" w:cs="Times New Roman"/>
          <w:b/>
          <w:bCs/>
          <w:sz w:val="24"/>
          <w:szCs w:val="24"/>
          <w:lang w:val="id-ID"/>
        </w:rPr>
        <w:br w:type="page"/>
      </w:r>
    </w:p>
    <w:p w:rsidR="0088459C" w:rsidRDefault="0088459C" w:rsidP="0088459C">
      <w:pPr>
        <w:jc w:val="center"/>
        <w:rPr>
          <w:rFonts w:asciiTheme="majorBidi" w:hAnsiTheme="majorBidi" w:cs="Times New Roman"/>
          <w:b/>
          <w:bCs/>
          <w:sz w:val="24"/>
          <w:szCs w:val="24"/>
          <w:lang w:val="id-ID"/>
        </w:rPr>
      </w:pPr>
      <w:r>
        <w:rPr>
          <w:rFonts w:asciiTheme="majorBidi" w:hAnsiTheme="majorBidi" w:cs="Times New Roman"/>
          <w:b/>
          <w:bCs/>
          <w:sz w:val="24"/>
          <w:szCs w:val="24"/>
          <w:lang w:val="id-ID"/>
        </w:rPr>
        <w:t>SURAT PERSETUJUAN PUBLIKASI</w:t>
      </w:r>
    </w:p>
    <w:p w:rsidR="0088459C" w:rsidRDefault="0088459C" w:rsidP="0088459C">
      <w:pPr>
        <w:jc w:val="center"/>
        <w:rPr>
          <w:rFonts w:asciiTheme="majorBidi" w:hAnsiTheme="majorBidi" w:cs="Times New Roman"/>
          <w:b/>
          <w:bCs/>
          <w:sz w:val="24"/>
          <w:szCs w:val="24"/>
          <w:lang w:val="id-ID"/>
        </w:rPr>
      </w:pPr>
    </w:p>
    <w:p w:rsidR="0088459C" w:rsidRPr="00CA5878" w:rsidRDefault="0088459C" w:rsidP="0088459C">
      <w:pPr>
        <w:jc w:val="both"/>
        <w:rPr>
          <w:rFonts w:asciiTheme="majorBidi" w:hAnsiTheme="majorBidi" w:cs="Times New Roman"/>
          <w:sz w:val="24"/>
          <w:szCs w:val="24"/>
        </w:rPr>
      </w:pPr>
      <w:r w:rsidRPr="00CA5878">
        <w:rPr>
          <w:rFonts w:asciiTheme="majorBidi" w:hAnsiTheme="majorBidi" w:cs="Times New Roman"/>
          <w:sz w:val="24"/>
          <w:szCs w:val="24"/>
        </w:rPr>
        <w:t>Saya yang bertanda tangan di bawah ini:</w:t>
      </w:r>
    </w:p>
    <w:p w:rsidR="0088459C" w:rsidRPr="00CA5878" w:rsidRDefault="0088459C" w:rsidP="0088459C">
      <w:pPr>
        <w:jc w:val="both"/>
        <w:rPr>
          <w:rFonts w:asciiTheme="majorBidi" w:hAnsiTheme="majorBidi" w:cs="Times New Roman"/>
          <w:sz w:val="24"/>
          <w:szCs w:val="24"/>
        </w:rPr>
      </w:pPr>
      <w:r w:rsidRPr="00CA5878">
        <w:rPr>
          <w:rFonts w:asciiTheme="majorBidi" w:hAnsiTheme="majorBidi" w:cs="Times New Roman"/>
          <w:sz w:val="24"/>
          <w:szCs w:val="24"/>
        </w:rPr>
        <w:tab/>
        <w:t>Nama</w:t>
      </w:r>
      <w:r w:rsidRPr="00CA5878">
        <w:rPr>
          <w:rFonts w:asciiTheme="majorBidi" w:hAnsiTheme="majorBidi" w:cs="Times New Roman"/>
          <w:sz w:val="24"/>
          <w:szCs w:val="24"/>
        </w:rPr>
        <w:tab/>
      </w:r>
      <w:r w:rsidRPr="00CA5878">
        <w:rPr>
          <w:rFonts w:asciiTheme="majorBidi" w:hAnsiTheme="majorBidi" w:cs="Times New Roman"/>
          <w:sz w:val="24"/>
          <w:szCs w:val="24"/>
        </w:rPr>
        <w:tab/>
        <w:t>: Ulfatul Khoiriyah</w:t>
      </w:r>
    </w:p>
    <w:p w:rsidR="0088459C" w:rsidRPr="00CA5878" w:rsidRDefault="0088459C" w:rsidP="0088459C">
      <w:pPr>
        <w:jc w:val="both"/>
        <w:rPr>
          <w:rFonts w:asciiTheme="majorBidi" w:hAnsiTheme="majorBidi" w:cs="Times New Roman"/>
          <w:sz w:val="24"/>
          <w:szCs w:val="24"/>
        </w:rPr>
      </w:pPr>
      <w:r w:rsidRPr="00CA5878">
        <w:rPr>
          <w:rFonts w:asciiTheme="majorBidi" w:hAnsiTheme="majorBidi" w:cs="Times New Roman"/>
          <w:sz w:val="24"/>
          <w:szCs w:val="24"/>
        </w:rPr>
        <w:tab/>
        <w:t>NIM</w:t>
      </w:r>
      <w:r w:rsidRPr="00CA5878">
        <w:rPr>
          <w:rFonts w:asciiTheme="majorBidi" w:hAnsiTheme="majorBidi" w:cs="Times New Roman"/>
          <w:sz w:val="24"/>
          <w:szCs w:val="24"/>
        </w:rPr>
        <w:tab/>
      </w:r>
      <w:r w:rsidRPr="00CA5878">
        <w:rPr>
          <w:rFonts w:asciiTheme="majorBidi" w:hAnsiTheme="majorBidi" w:cs="Times New Roman"/>
          <w:sz w:val="24"/>
          <w:szCs w:val="24"/>
        </w:rPr>
        <w:tab/>
        <w:t>: 210516051</w:t>
      </w:r>
    </w:p>
    <w:p w:rsidR="0088459C" w:rsidRPr="00CA5878" w:rsidRDefault="0088459C" w:rsidP="0088459C">
      <w:pPr>
        <w:jc w:val="both"/>
        <w:rPr>
          <w:rFonts w:asciiTheme="majorBidi" w:hAnsiTheme="majorBidi" w:cs="Times New Roman"/>
          <w:sz w:val="24"/>
          <w:szCs w:val="24"/>
        </w:rPr>
      </w:pPr>
      <w:r w:rsidRPr="00CA5878">
        <w:rPr>
          <w:rFonts w:asciiTheme="majorBidi" w:hAnsiTheme="majorBidi" w:cs="Times New Roman"/>
          <w:sz w:val="24"/>
          <w:szCs w:val="24"/>
        </w:rPr>
        <w:tab/>
        <w:t>Jurusan</w:t>
      </w:r>
      <w:r w:rsidRPr="00CA5878">
        <w:rPr>
          <w:rFonts w:asciiTheme="majorBidi" w:hAnsiTheme="majorBidi" w:cs="Times New Roman"/>
          <w:sz w:val="24"/>
          <w:szCs w:val="24"/>
        </w:rPr>
        <w:tab/>
        <w:t xml:space="preserve">: Pendidikan Bahasa Arab </w:t>
      </w:r>
    </w:p>
    <w:p w:rsidR="0088459C" w:rsidRPr="00CA5878" w:rsidRDefault="0088459C" w:rsidP="0088459C">
      <w:pPr>
        <w:jc w:val="both"/>
        <w:rPr>
          <w:rFonts w:asciiTheme="majorBidi" w:hAnsiTheme="majorBidi" w:cs="Times New Roman"/>
          <w:sz w:val="24"/>
          <w:szCs w:val="24"/>
        </w:rPr>
      </w:pPr>
      <w:r w:rsidRPr="00CA5878">
        <w:rPr>
          <w:rFonts w:asciiTheme="majorBidi" w:hAnsiTheme="majorBidi" w:cs="Times New Roman"/>
          <w:sz w:val="24"/>
          <w:szCs w:val="24"/>
        </w:rPr>
        <w:tab/>
        <w:t>Fakultas</w:t>
      </w:r>
      <w:r w:rsidRPr="00CA5878">
        <w:rPr>
          <w:rFonts w:asciiTheme="majorBidi" w:hAnsiTheme="majorBidi" w:cs="Times New Roman"/>
          <w:sz w:val="24"/>
          <w:szCs w:val="24"/>
        </w:rPr>
        <w:tab/>
        <w:t>: Tarbiyah dan Ilmu Keguruan IAIN Ponorogo</w:t>
      </w:r>
    </w:p>
    <w:p w:rsidR="0088459C" w:rsidRPr="00CA5878" w:rsidRDefault="0088459C" w:rsidP="0088459C">
      <w:pPr>
        <w:jc w:val="both"/>
        <w:rPr>
          <w:rFonts w:asciiTheme="majorBidi" w:hAnsiTheme="majorBidi" w:cs="Times New Roman"/>
          <w:sz w:val="24"/>
          <w:szCs w:val="24"/>
        </w:rPr>
      </w:pPr>
      <w:r w:rsidRPr="00CA5878">
        <w:rPr>
          <w:rFonts w:asciiTheme="majorBidi" w:hAnsiTheme="majorBidi" w:cs="Times New Roman"/>
          <w:sz w:val="24"/>
          <w:szCs w:val="24"/>
        </w:rPr>
        <w:tab/>
        <w:t xml:space="preserve">Judul </w:t>
      </w:r>
      <w:r w:rsidRPr="00CA5878">
        <w:rPr>
          <w:rFonts w:asciiTheme="majorBidi" w:hAnsiTheme="majorBidi" w:cs="Times New Roman"/>
          <w:sz w:val="24"/>
          <w:szCs w:val="24"/>
        </w:rPr>
        <w:tab/>
      </w:r>
      <w:r w:rsidRPr="00CA5878">
        <w:rPr>
          <w:rFonts w:asciiTheme="majorBidi" w:hAnsiTheme="majorBidi" w:cs="Times New Roman"/>
          <w:sz w:val="24"/>
          <w:szCs w:val="24"/>
        </w:rPr>
        <w:tab/>
        <w:t xml:space="preserve">: </w:t>
      </w:r>
    </w:p>
    <w:p w:rsidR="0088459C" w:rsidRDefault="0088459C" w:rsidP="0088459C">
      <w:pPr>
        <w:bidi/>
        <w:rPr>
          <w:rFonts w:ascii="Traditional Arabic" w:hAnsi="Traditional Arabic" w:cs="Traditional Arabic"/>
          <w:b/>
          <w:bCs/>
          <w:i/>
          <w:sz w:val="36"/>
          <w:szCs w:val="36"/>
          <w:rtl/>
        </w:rPr>
      </w:pPr>
      <w:r>
        <w:rPr>
          <w:rFonts w:ascii="Traditional Arabic" w:hAnsi="Traditional Arabic" w:cs="Traditional Arabic"/>
          <w:b/>
          <w:bCs/>
          <w:i/>
          <w:sz w:val="36"/>
          <w:szCs w:val="36"/>
          <w:rtl/>
        </w:rPr>
        <w:t xml:space="preserve">تحليل مادة الكتاب المدرسي </w:t>
      </w:r>
      <w:r w:rsidRPr="00324926">
        <w:rPr>
          <w:rFonts w:asciiTheme="majorBidi" w:hAnsiTheme="majorBidi" w:cs="Times New Roman"/>
          <w:b/>
          <w:bCs/>
          <w:iCs/>
          <w:sz w:val="24"/>
          <w:szCs w:val="24"/>
        </w:rPr>
        <w:t>(Aku Cinta Bahasa Arab)</w:t>
      </w:r>
      <w:r w:rsidRPr="00324926">
        <w:rPr>
          <w:rFonts w:ascii="Traditional Arabic" w:hAnsi="Traditional Arabic" w:cs="Traditional Arabic"/>
          <w:b/>
          <w:bCs/>
          <w:i/>
          <w:sz w:val="36"/>
          <w:szCs w:val="36"/>
          <w:rtl/>
        </w:rPr>
        <w:t xml:space="preserve"> للفصل</w:t>
      </w:r>
      <w:r>
        <w:rPr>
          <w:rFonts w:ascii="Traditional Arabic" w:hAnsi="Traditional Arabic" w:cs="Traditional Arabic"/>
          <w:b/>
          <w:bCs/>
          <w:i/>
          <w:sz w:val="36"/>
          <w:szCs w:val="36"/>
          <w:rtl/>
        </w:rPr>
        <w:t xml:space="preserve"> السادس ألفه أجوس وحيودي (2008)</w:t>
      </w:r>
    </w:p>
    <w:p w:rsidR="0088459C" w:rsidRDefault="0088459C" w:rsidP="0088459C">
      <w:pPr>
        <w:spacing w:line="360" w:lineRule="auto"/>
        <w:jc w:val="both"/>
        <w:rPr>
          <w:rFonts w:asciiTheme="majorBidi" w:hAnsiTheme="majorBidi" w:cs="Times New Roman"/>
          <w:iCs/>
          <w:sz w:val="24"/>
          <w:szCs w:val="24"/>
          <w:lang w:val="id-ID"/>
        </w:rPr>
      </w:pPr>
      <w:r w:rsidRPr="00CA5878">
        <w:rPr>
          <w:rFonts w:asciiTheme="majorBidi" w:hAnsiTheme="majorBidi" w:cs="Times New Roman"/>
          <w:iCs/>
          <w:sz w:val="24"/>
          <w:szCs w:val="24"/>
        </w:rPr>
        <w:t xml:space="preserve">Dengan ini, menyatakan </w:t>
      </w:r>
      <w:r>
        <w:rPr>
          <w:rFonts w:asciiTheme="majorBidi" w:hAnsiTheme="majorBidi" w:cs="Times New Roman"/>
          <w:iCs/>
          <w:sz w:val="24"/>
          <w:szCs w:val="24"/>
          <w:lang w:val="id-ID"/>
        </w:rPr>
        <w:t xml:space="preserve">bahwa naskah skripsi telah diperiksa dan disahkan oleh dosen pembimbing. Selanjutnya saya bersedia naskah tersebut dipublikasikan oleh perpustakaan IAIN Ponorogo yang dapat diakses di </w:t>
      </w:r>
      <w:r>
        <w:rPr>
          <w:rFonts w:asciiTheme="majorBidi" w:hAnsiTheme="majorBidi" w:cs="Times New Roman"/>
          <w:b/>
          <w:bCs/>
          <w:iCs/>
          <w:sz w:val="24"/>
          <w:szCs w:val="24"/>
          <w:lang w:val="id-ID"/>
        </w:rPr>
        <w:t>etheses.iainponorogo.ac.id</w:t>
      </w:r>
      <w:r>
        <w:rPr>
          <w:rFonts w:asciiTheme="majorBidi" w:hAnsiTheme="majorBidi" w:cs="Times New Roman"/>
          <w:iCs/>
          <w:sz w:val="24"/>
          <w:szCs w:val="24"/>
          <w:lang w:val="id-ID"/>
        </w:rPr>
        <w:t xml:space="preserve">. adapun isi dari keseluruhan tulisan tersebut, sepenuhnya menjadi tanggung jawab dari penulis. </w:t>
      </w:r>
    </w:p>
    <w:p w:rsidR="0088459C" w:rsidRDefault="0088459C" w:rsidP="0088459C">
      <w:pPr>
        <w:spacing w:line="360" w:lineRule="auto"/>
        <w:jc w:val="both"/>
        <w:rPr>
          <w:rFonts w:asciiTheme="majorBidi" w:hAnsiTheme="majorBidi" w:cs="Times New Roman"/>
          <w:iCs/>
          <w:sz w:val="24"/>
          <w:szCs w:val="24"/>
          <w:lang w:val="id-ID"/>
        </w:rPr>
      </w:pPr>
      <w:r>
        <w:rPr>
          <w:rFonts w:asciiTheme="majorBidi" w:hAnsiTheme="majorBidi" w:cs="Times New Roman"/>
          <w:iCs/>
          <w:sz w:val="24"/>
          <w:szCs w:val="24"/>
          <w:lang w:val="id-ID"/>
        </w:rPr>
        <w:t xml:space="preserve">Demikian pernyataan saya untuk dapat digunakan semestinya. </w:t>
      </w:r>
    </w:p>
    <w:p w:rsidR="0088459C" w:rsidRDefault="0088459C" w:rsidP="0088459C">
      <w:pPr>
        <w:spacing w:line="360" w:lineRule="auto"/>
        <w:jc w:val="both"/>
        <w:rPr>
          <w:rFonts w:asciiTheme="majorBidi" w:hAnsiTheme="majorBidi" w:cs="Times New Roman"/>
          <w:iCs/>
          <w:sz w:val="24"/>
          <w:szCs w:val="24"/>
          <w:lang w:val="id-ID"/>
        </w:rPr>
      </w:pPr>
    </w:p>
    <w:p w:rsidR="0088459C" w:rsidRDefault="0088459C" w:rsidP="0088459C">
      <w:pPr>
        <w:spacing w:line="360" w:lineRule="auto"/>
        <w:ind w:left="6237"/>
        <w:rPr>
          <w:rFonts w:asciiTheme="majorBidi" w:hAnsiTheme="majorBidi" w:cs="Times New Roman"/>
          <w:iCs/>
          <w:sz w:val="24"/>
          <w:szCs w:val="24"/>
          <w:lang w:val="id-ID"/>
        </w:rPr>
      </w:pPr>
      <w:r>
        <w:rPr>
          <w:rFonts w:asciiTheme="majorBidi" w:hAnsiTheme="majorBidi" w:cs="Times New Roman"/>
          <w:b/>
          <w:bCs/>
          <w:noProof/>
          <w:sz w:val="24"/>
          <w:szCs w:val="24"/>
          <w:lang w:val="en-GB" w:eastAsia="en-GB"/>
        </w:rPr>
        <w:drawing>
          <wp:anchor distT="0" distB="0" distL="114300" distR="114300" simplePos="0" relativeHeight="251660288" behindDoc="1" locked="0" layoutInCell="1" allowOverlap="1" wp14:anchorId="02FAA05D" wp14:editId="63E6D3BE">
            <wp:simplePos x="0" y="0"/>
            <wp:positionH relativeFrom="column">
              <wp:posOffset>3337560</wp:posOffset>
            </wp:positionH>
            <wp:positionV relativeFrom="paragraph">
              <wp:posOffset>189865</wp:posOffset>
            </wp:positionV>
            <wp:extent cx="2638425" cy="11888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canner 11-22-2022 19.37.jpg"/>
                    <pic:cNvPicPr/>
                  </pic:nvPicPr>
                  <pic:blipFill rotWithShape="1">
                    <a:blip r:embed="rId18">
                      <a:extLst>
                        <a:ext uri="{28A0092B-C50C-407E-A947-70E740481C1C}">
                          <a14:useLocalDpi xmlns:a14="http://schemas.microsoft.com/office/drawing/2010/main" val="0"/>
                        </a:ext>
                      </a:extLst>
                    </a:blip>
                    <a:srcRect b="29832"/>
                    <a:stretch/>
                  </pic:blipFill>
                  <pic:spPr bwMode="auto">
                    <a:xfrm>
                      <a:off x="0" y="0"/>
                      <a:ext cx="2638425" cy="1188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imes New Roman"/>
          <w:iCs/>
          <w:sz w:val="24"/>
          <w:szCs w:val="24"/>
          <w:lang w:val="id-ID"/>
        </w:rPr>
        <w:t>Ponorogo, 22 November 2022</w:t>
      </w:r>
    </w:p>
    <w:p w:rsidR="00725392" w:rsidRPr="00725392" w:rsidRDefault="00725392" w:rsidP="0088459C">
      <w:pPr>
        <w:rPr>
          <w:rFonts w:asciiTheme="majorBidi" w:hAnsiTheme="majorBidi" w:cs="Times New Roman"/>
          <w:b/>
          <w:bCs/>
          <w:sz w:val="24"/>
          <w:szCs w:val="24"/>
          <w:lang w:val="id-ID"/>
        </w:rPr>
      </w:pPr>
      <w:r w:rsidRPr="00725392">
        <w:rPr>
          <w:rFonts w:asciiTheme="majorBidi" w:hAnsiTheme="majorBidi" w:cs="Times New Roman"/>
          <w:b/>
          <w:bCs/>
          <w:sz w:val="24"/>
          <w:szCs w:val="24"/>
          <w:lang w:val="id-ID"/>
        </w:rPr>
        <w:br w:type="page"/>
      </w:r>
    </w:p>
    <w:p w:rsidR="00BB6A03" w:rsidRPr="00CA5878" w:rsidRDefault="00BB6A03" w:rsidP="00BB6A03">
      <w:pPr>
        <w:jc w:val="center"/>
        <w:rPr>
          <w:rFonts w:asciiTheme="majorBidi" w:hAnsiTheme="majorBidi" w:cs="Times New Roman"/>
          <w:b/>
          <w:bCs/>
          <w:sz w:val="24"/>
          <w:szCs w:val="24"/>
        </w:rPr>
      </w:pPr>
      <w:r w:rsidRPr="00CA5878">
        <w:rPr>
          <w:rFonts w:asciiTheme="majorBidi" w:hAnsiTheme="majorBidi" w:cs="Times New Roman"/>
          <w:b/>
          <w:bCs/>
          <w:sz w:val="24"/>
          <w:szCs w:val="24"/>
        </w:rPr>
        <w:t>PERNYATAAN KEASLIAN TULISAN</w:t>
      </w:r>
    </w:p>
    <w:p w:rsidR="00BB6A03" w:rsidRPr="00CA5878" w:rsidRDefault="00BB6A03" w:rsidP="00BB6A03">
      <w:pPr>
        <w:jc w:val="both"/>
        <w:rPr>
          <w:rFonts w:asciiTheme="majorBidi" w:hAnsiTheme="majorBidi" w:cs="Times New Roman"/>
          <w:b/>
          <w:bCs/>
          <w:sz w:val="24"/>
          <w:szCs w:val="24"/>
        </w:rPr>
      </w:pPr>
    </w:p>
    <w:p w:rsidR="00BB6A03" w:rsidRPr="00CA5878" w:rsidRDefault="00BB6A03" w:rsidP="00BB6A03">
      <w:pPr>
        <w:jc w:val="both"/>
        <w:rPr>
          <w:rFonts w:asciiTheme="majorBidi" w:hAnsiTheme="majorBidi" w:cs="Times New Roman"/>
          <w:sz w:val="24"/>
          <w:szCs w:val="24"/>
        </w:rPr>
      </w:pPr>
      <w:r w:rsidRPr="00CA5878">
        <w:rPr>
          <w:rFonts w:asciiTheme="majorBidi" w:hAnsiTheme="majorBidi" w:cs="Times New Roman"/>
          <w:sz w:val="24"/>
          <w:szCs w:val="24"/>
        </w:rPr>
        <w:t>Saya yang bertanda tangan di bawah ini:</w:t>
      </w:r>
    </w:p>
    <w:p w:rsidR="00BB6A03" w:rsidRPr="00CA5878" w:rsidRDefault="00BB6A03" w:rsidP="00BB6A03">
      <w:pPr>
        <w:jc w:val="both"/>
        <w:rPr>
          <w:rFonts w:asciiTheme="majorBidi" w:hAnsiTheme="majorBidi" w:cs="Times New Roman"/>
          <w:sz w:val="24"/>
          <w:szCs w:val="24"/>
        </w:rPr>
      </w:pPr>
      <w:r w:rsidRPr="00CA5878">
        <w:rPr>
          <w:rFonts w:asciiTheme="majorBidi" w:hAnsiTheme="majorBidi" w:cs="Times New Roman"/>
          <w:sz w:val="24"/>
          <w:szCs w:val="24"/>
        </w:rPr>
        <w:tab/>
        <w:t>Nama</w:t>
      </w:r>
      <w:r w:rsidRPr="00CA5878">
        <w:rPr>
          <w:rFonts w:asciiTheme="majorBidi" w:hAnsiTheme="majorBidi" w:cs="Times New Roman"/>
          <w:sz w:val="24"/>
          <w:szCs w:val="24"/>
        </w:rPr>
        <w:tab/>
      </w:r>
      <w:r w:rsidRPr="00CA5878">
        <w:rPr>
          <w:rFonts w:asciiTheme="majorBidi" w:hAnsiTheme="majorBidi" w:cs="Times New Roman"/>
          <w:sz w:val="24"/>
          <w:szCs w:val="24"/>
        </w:rPr>
        <w:tab/>
        <w:t>: Ulfatul Khoiriyah</w:t>
      </w:r>
    </w:p>
    <w:p w:rsidR="00BB6A03" w:rsidRPr="00CA5878" w:rsidRDefault="00BB6A03" w:rsidP="00BB6A03">
      <w:pPr>
        <w:jc w:val="both"/>
        <w:rPr>
          <w:rFonts w:asciiTheme="majorBidi" w:hAnsiTheme="majorBidi" w:cs="Times New Roman"/>
          <w:sz w:val="24"/>
          <w:szCs w:val="24"/>
        </w:rPr>
      </w:pPr>
      <w:r w:rsidRPr="00CA5878">
        <w:rPr>
          <w:rFonts w:asciiTheme="majorBidi" w:hAnsiTheme="majorBidi" w:cs="Times New Roman"/>
          <w:sz w:val="24"/>
          <w:szCs w:val="24"/>
        </w:rPr>
        <w:tab/>
        <w:t>NIM</w:t>
      </w:r>
      <w:r w:rsidRPr="00CA5878">
        <w:rPr>
          <w:rFonts w:asciiTheme="majorBidi" w:hAnsiTheme="majorBidi" w:cs="Times New Roman"/>
          <w:sz w:val="24"/>
          <w:szCs w:val="24"/>
        </w:rPr>
        <w:tab/>
      </w:r>
      <w:r w:rsidRPr="00CA5878">
        <w:rPr>
          <w:rFonts w:asciiTheme="majorBidi" w:hAnsiTheme="majorBidi" w:cs="Times New Roman"/>
          <w:sz w:val="24"/>
          <w:szCs w:val="24"/>
        </w:rPr>
        <w:tab/>
        <w:t>: 210516051</w:t>
      </w:r>
    </w:p>
    <w:p w:rsidR="00BB6A03" w:rsidRPr="00CA5878" w:rsidRDefault="00BB6A03" w:rsidP="00BB6A03">
      <w:pPr>
        <w:jc w:val="both"/>
        <w:rPr>
          <w:rFonts w:asciiTheme="majorBidi" w:hAnsiTheme="majorBidi" w:cs="Times New Roman"/>
          <w:sz w:val="24"/>
          <w:szCs w:val="24"/>
        </w:rPr>
      </w:pPr>
      <w:r w:rsidRPr="00CA5878">
        <w:rPr>
          <w:rFonts w:asciiTheme="majorBidi" w:hAnsiTheme="majorBidi" w:cs="Times New Roman"/>
          <w:sz w:val="24"/>
          <w:szCs w:val="24"/>
        </w:rPr>
        <w:tab/>
        <w:t>Jurusan</w:t>
      </w:r>
      <w:r w:rsidRPr="00CA5878">
        <w:rPr>
          <w:rFonts w:asciiTheme="majorBidi" w:hAnsiTheme="majorBidi" w:cs="Times New Roman"/>
          <w:sz w:val="24"/>
          <w:szCs w:val="24"/>
        </w:rPr>
        <w:tab/>
        <w:t xml:space="preserve">: Pendidikan Bahasa Arab </w:t>
      </w:r>
    </w:p>
    <w:p w:rsidR="00BB6A03" w:rsidRPr="00CA5878" w:rsidRDefault="00BB6A03" w:rsidP="00BB6A03">
      <w:pPr>
        <w:jc w:val="both"/>
        <w:rPr>
          <w:rFonts w:asciiTheme="majorBidi" w:hAnsiTheme="majorBidi" w:cs="Times New Roman"/>
          <w:sz w:val="24"/>
          <w:szCs w:val="24"/>
        </w:rPr>
      </w:pPr>
      <w:r w:rsidRPr="00CA5878">
        <w:rPr>
          <w:rFonts w:asciiTheme="majorBidi" w:hAnsiTheme="majorBidi" w:cs="Times New Roman"/>
          <w:sz w:val="24"/>
          <w:szCs w:val="24"/>
        </w:rPr>
        <w:tab/>
        <w:t>Fakultas</w:t>
      </w:r>
      <w:r w:rsidRPr="00CA5878">
        <w:rPr>
          <w:rFonts w:asciiTheme="majorBidi" w:hAnsiTheme="majorBidi" w:cs="Times New Roman"/>
          <w:sz w:val="24"/>
          <w:szCs w:val="24"/>
        </w:rPr>
        <w:tab/>
        <w:t>: Tarbiyah dan Ilmu Keguruan IAIN Ponorogo</w:t>
      </w:r>
    </w:p>
    <w:p w:rsidR="00BB6A03" w:rsidRPr="00CA5878" w:rsidRDefault="00BB6A03" w:rsidP="00BB6A03">
      <w:pPr>
        <w:jc w:val="both"/>
        <w:rPr>
          <w:rFonts w:asciiTheme="majorBidi" w:hAnsiTheme="majorBidi" w:cs="Times New Roman"/>
          <w:sz w:val="24"/>
          <w:szCs w:val="24"/>
        </w:rPr>
      </w:pPr>
      <w:r w:rsidRPr="00CA5878">
        <w:rPr>
          <w:rFonts w:asciiTheme="majorBidi" w:hAnsiTheme="majorBidi" w:cs="Times New Roman"/>
          <w:sz w:val="24"/>
          <w:szCs w:val="24"/>
        </w:rPr>
        <w:tab/>
        <w:t xml:space="preserve">Judul </w:t>
      </w:r>
      <w:r w:rsidRPr="00CA5878">
        <w:rPr>
          <w:rFonts w:asciiTheme="majorBidi" w:hAnsiTheme="majorBidi" w:cs="Times New Roman"/>
          <w:sz w:val="24"/>
          <w:szCs w:val="24"/>
        </w:rPr>
        <w:tab/>
      </w:r>
      <w:r w:rsidRPr="00CA5878">
        <w:rPr>
          <w:rFonts w:asciiTheme="majorBidi" w:hAnsiTheme="majorBidi" w:cs="Times New Roman"/>
          <w:sz w:val="24"/>
          <w:szCs w:val="24"/>
        </w:rPr>
        <w:tab/>
        <w:t xml:space="preserve">: </w:t>
      </w:r>
    </w:p>
    <w:p w:rsidR="00BB6A03" w:rsidRDefault="00BB6A03" w:rsidP="00BB6A03">
      <w:pPr>
        <w:bidi/>
        <w:rPr>
          <w:rFonts w:ascii="Traditional Arabic" w:hAnsi="Traditional Arabic" w:cs="Traditional Arabic"/>
          <w:b/>
          <w:bCs/>
          <w:i/>
          <w:sz w:val="36"/>
          <w:szCs w:val="36"/>
          <w:rtl/>
        </w:rPr>
      </w:pPr>
      <w:r>
        <w:rPr>
          <w:rFonts w:ascii="Traditional Arabic" w:hAnsi="Traditional Arabic" w:cs="Traditional Arabic"/>
          <w:b/>
          <w:bCs/>
          <w:i/>
          <w:sz w:val="36"/>
          <w:szCs w:val="36"/>
          <w:rtl/>
        </w:rPr>
        <w:t xml:space="preserve">تحليل مادة الكتاب المدرسي </w:t>
      </w:r>
      <w:r w:rsidRPr="00324926">
        <w:rPr>
          <w:rFonts w:asciiTheme="majorBidi" w:hAnsiTheme="majorBidi" w:cs="Times New Roman"/>
          <w:b/>
          <w:bCs/>
          <w:iCs/>
          <w:sz w:val="24"/>
          <w:szCs w:val="24"/>
        </w:rPr>
        <w:t>(Aku Cinta Bahasa Arab)</w:t>
      </w:r>
      <w:r w:rsidRPr="00324926">
        <w:rPr>
          <w:rFonts w:ascii="Traditional Arabic" w:hAnsi="Traditional Arabic" w:cs="Traditional Arabic"/>
          <w:b/>
          <w:bCs/>
          <w:i/>
          <w:sz w:val="36"/>
          <w:szCs w:val="36"/>
          <w:rtl/>
        </w:rPr>
        <w:t xml:space="preserve"> للفصل</w:t>
      </w:r>
      <w:r>
        <w:rPr>
          <w:rFonts w:ascii="Traditional Arabic" w:hAnsi="Traditional Arabic" w:cs="Traditional Arabic"/>
          <w:b/>
          <w:bCs/>
          <w:i/>
          <w:sz w:val="36"/>
          <w:szCs w:val="36"/>
          <w:rtl/>
        </w:rPr>
        <w:t xml:space="preserve"> السادس ألفه أجوس وحيودي (2008)</w:t>
      </w:r>
    </w:p>
    <w:p w:rsidR="00BB6A03" w:rsidRPr="00CA5878" w:rsidRDefault="00BB6A03" w:rsidP="00BB6A03">
      <w:pPr>
        <w:spacing w:line="360" w:lineRule="auto"/>
        <w:jc w:val="both"/>
        <w:rPr>
          <w:rFonts w:asciiTheme="majorBidi" w:hAnsiTheme="majorBidi" w:cs="Times New Roman"/>
          <w:iCs/>
          <w:sz w:val="24"/>
          <w:szCs w:val="24"/>
        </w:rPr>
      </w:pPr>
      <w:r w:rsidRPr="00CA5878">
        <w:rPr>
          <w:rFonts w:asciiTheme="majorBidi" w:hAnsiTheme="majorBidi" w:cs="Times New Roman"/>
          <w:iCs/>
          <w:sz w:val="24"/>
          <w:szCs w:val="24"/>
        </w:rPr>
        <w:t>Dengan ini, menyatakan dengan sebenar-benarnya bahwa skripsi yang saya tulis ini adalah benar-benar merupakan hasil karya saya sendiri, bukan merupakan pengambilan-alihan tulisan atau pikiran oranglain yang saya aku sebagai hasil tulisan atau pikiran saya sendiri.</w:t>
      </w:r>
    </w:p>
    <w:p w:rsidR="00BB6A03" w:rsidRPr="00CA5878" w:rsidRDefault="00BB6A03" w:rsidP="00BB6A03">
      <w:pPr>
        <w:spacing w:line="360" w:lineRule="auto"/>
        <w:jc w:val="both"/>
        <w:rPr>
          <w:rFonts w:asciiTheme="majorBidi" w:hAnsiTheme="majorBidi" w:cs="Times New Roman"/>
          <w:iCs/>
          <w:sz w:val="24"/>
          <w:szCs w:val="24"/>
        </w:rPr>
      </w:pPr>
      <w:r w:rsidRPr="00CA5878">
        <w:rPr>
          <w:rFonts w:asciiTheme="majorBidi" w:hAnsiTheme="majorBidi" w:cs="Times New Roman"/>
          <w:iCs/>
          <w:sz w:val="24"/>
          <w:szCs w:val="24"/>
        </w:rPr>
        <w:t xml:space="preserve">Apabila di kemudian hari terbukti atau dapat dibuktikan skripsi ini hasil jiplakan, maka saya bersedia menerima sanksi atas perbuatan tersebut. </w:t>
      </w:r>
    </w:p>
    <w:p w:rsidR="00BB6A03" w:rsidRDefault="00BB6A03" w:rsidP="00BB6A03">
      <w:pPr>
        <w:jc w:val="both"/>
        <w:rPr>
          <w:rFonts w:asciiTheme="majorBidi" w:hAnsiTheme="majorBidi" w:cs="Times New Roman"/>
          <w:iCs/>
          <w:sz w:val="24"/>
          <w:szCs w:val="24"/>
          <w:lang w:val="id-ID"/>
        </w:rPr>
      </w:pPr>
    </w:p>
    <w:p w:rsidR="00A47DE7" w:rsidRDefault="00A47DE7" w:rsidP="00A47DE7">
      <w:pPr>
        <w:ind w:left="5812"/>
        <w:jc w:val="both"/>
        <w:rPr>
          <w:rFonts w:asciiTheme="majorBidi" w:hAnsiTheme="majorBidi" w:cs="Times New Roman"/>
          <w:iCs/>
          <w:sz w:val="24"/>
          <w:szCs w:val="24"/>
          <w:lang w:val="id-ID"/>
        </w:rPr>
      </w:pPr>
      <w:r>
        <w:rPr>
          <w:rFonts w:asciiTheme="majorBidi" w:hAnsiTheme="majorBidi" w:cs="Times New Roman"/>
          <w:b/>
          <w:bCs/>
          <w:noProof/>
          <w:sz w:val="24"/>
          <w:szCs w:val="24"/>
          <w:lang w:val="en-GB" w:eastAsia="en-GB"/>
        </w:rPr>
        <w:drawing>
          <wp:anchor distT="0" distB="0" distL="114300" distR="114300" simplePos="0" relativeHeight="251662336" behindDoc="1" locked="0" layoutInCell="1" allowOverlap="1" wp14:anchorId="05FA37BA" wp14:editId="6B388042">
            <wp:simplePos x="0" y="0"/>
            <wp:positionH relativeFrom="column">
              <wp:posOffset>2931795</wp:posOffset>
            </wp:positionH>
            <wp:positionV relativeFrom="paragraph">
              <wp:posOffset>206375</wp:posOffset>
            </wp:positionV>
            <wp:extent cx="2821940" cy="12922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canner 11-22-2022 19.37.jpg"/>
                    <pic:cNvPicPr/>
                  </pic:nvPicPr>
                  <pic:blipFill rotWithShape="1">
                    <a:blip r:embed="rId18">
                      <a:extLst>
                        <a:ext uri="{28A0092B-C50C-407E-A947-70E740481C1C}">
                          <a14:useLocalDpi xmlns:a14="http://schemas.microsoft.com/office/drawing/2010/main" val="0"/>
                        </a:ext>
                      </a:extLst>
                    </a:blip>
                    <a:srcRect b="29832"/>
                    <a:stretch/>
                  </pic:blipFill>
                  <pic:spPr bwMode="auto">
                    <a:xfrm>
                      <a:off x="0" y="0"/>
                      <a:ext cx="2821940" cy="129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imes New Roman"/>
          <w:iCs/>
          <w:sz w:val="24"/>
          <w:szCs w:val="24"/>
          <w:lang w:val="id-ID"/>
        </w:rPr>
        <w:t>Ponorogo, 23 Juni 2022</w:t>
      </w:r>
    </w:p>
    <w:p w:rsidR="00A47DE7" w:rsidRDefault="00A47DE7" w:rsidP="00A47DE7">
      <w:pPr>
        <w:ind w:left="5812"/>
        <w:jc w:val="both"/>
        <w:rPr>
          <w:rFonts w:asciiTheme="majorBidi" w:hAnsiTheme="majorBidi" w:cs="Times New Roman"/>
          <w:iCs/>
          <w:sz w:val="24"/>
          <w:szCs w:val="24"/>
          <w:lang w:val="id-ID"/>
        </w:rPr>
      </w:pPr>
    </w:p>
    <w:p w:rsidR="006A17E2" w:rsidRPr="00A47DE7" w:rsidRDefault="006A17E2" w:rsidP="00BB6A03">
      <w:pPr>
        <w:rPr>
          <w:lang w:val="id-ID"/>
        </w:rPr>
      </w:pPr>
    </w:p>
    <w:p w:rsidR="00426D96" w:rsidRDefault="00426D96">
      <w:pPr>
        <w:rPr>
          <w:lang w:val="id-ID"/>
        </w:rPr>
      </w:pPr>
      <w:r>
        <w:rPr>
          <w:lang w:val="id-ID"/>
        </w:rPr>
        <w:br w:type="page"/>
      </w:r>
    </w:p>
    <w:p w:rsidR="00426D96" w:rsidRPr="00426D96" w:rsidRDefault="00426D96" w:rsidP="00426D96">
      <w:pPr>
        <w:bidi/>
        <w:spacing w:after="0" w:line="240" w:lineRule="auto"/>
        <w:jc w:val="center"/>
        <w:rPr>
          <w:rFonts w:ascii="Traditional Arabic" w:hAnsi="Traditional Arabic" w:cs="Traditional Arabic"/>
          <w:b/>
          <w:bCs/>
          <w:i/>
          <w:sz w:val="36"/>
          <w:szCs w:val="36"/>
        </w:rPr>
      </w:pPr>
      <w:r w:rsidRPr="00426D96">
        <w:rPr>
          <w:rFonts w:ascii="Traditional Arabic" w:hAnsi="Traditional Arabic" w:cs="Traditional Arabic"/>
          <w:b/>
          <w:bCs/>
          <w:i/>
          <w:sz w:val="36"/>
          <w:szCs w:val="36"/>
          <w:rtl/>
        </w:rPr>
        <w:t>المحتويات</w:t>
      </w:r>
    </w:p>
    <w:p w:rsidR="00426D96" w:rsidRPr="00426D96" w:rsidRDefault="00426D96" w:rsidP="00426D96">
      <w:pPr>
        <w:bidi/>
        <w:spacing w:after="0" w:line="240" w:lineRule="auto"/>
        <w:jc w:val="center"/>
        <w:rPr>
          <w:rFonts w:ascii="Traditional Arabic" w:hAnsi="Traditional Arabic" w:cs="Traditional Arabic"/>
          <w:b/>
          <w:bCs/>
          <w:i/>
          <w:sz w:val="36"/>
          <w:szCs w:val="36"/>
        </w:rPr>
      </w:pPr>
    </w:p>
    <w:p w:rsidR="00426D96" w:rsidRPr="00426D96" w:rsidRDefault="00426D96" w:rsidP="00426D96">
      <w:pPr>
        <w:tabs>
          <w:tab w:val="left" w:leader="dot" w:pos="8505"/>
          <w:tab w:val="right" w:pos="8646"/>
        </w:tabs>
        <w:bidi/>
        <w:spacing w:after="0" w:line="240" w:lineRule="auto"/>
        <w:rPr>
          <w:rFonts w:ascii="Times New Roman" w:hAnsi="Times New Roman" w:cs="Times New Roman"/>
          <w:i/>
          <w:sz w:val="24"/>
          <w:szCs w:val="24"/>
          <w:rtl/>
        </w:rPr>
      </w:pPr>
      <w:r w:rsidRPr="00426D96">
        <w:rPr>
          <w:rFonts w:ascii="Traditional Arabic" w:hAnsi="Traditional Arabic" w:cs="Traditional Arabic"/>
          <w:i/>
          <w:sz w:val="36"/>
          <w:szCs w:val="36"/>
          <w:rtl/>
        </w:rPr>
        <w:t>صفحة الغلاف</w:t>
      </w:r>
      <w:r w:rsidRPr="00426D96">
        <w:rPr>
          <w:rFonts w:ascii="Traditional Arabic" w:hAnsi="Traditional Arabic" w:cs="Traditional Arabic"/>
          <w:iCs/>
          <w:sz w:val="36"/>
          <w:szCs w:val="36"/>
        </w:rPr>
        <w:tab/>
        <w:t xml:space="preserve"> </w:t>
      </w:r>
      <w:r w:rsidRPr="00426D96">
        <w:rPr>
          <w:rFonts w:ascii="Times New Roman" w:hAnsi="Times New Roman" w:cs="Times New Roman"/>
          <w:iCs/>
          <w:sz w:val="24"/>
          <w:szCs w:val="24"/>
        </w:rPr>
        <w:t xml:space="preserve"> i</w:t>
      </w:r>
    </w:p>
    <w:p w:rsidR="00426D96" w:rsidRPr="00426D96" w:rsidRDefault="00426D96" w:rsidP="00426D96">
      <w:pPr>
        <w:tabs>
          <w:tab w:val="left" w:leader="dot" w:pos="8505"/>
        </w:tabs>
        <w:bidi/>
        <w:spacing w:after="0" w:line="240" w:lineRule="auto"/>
        <w:rPr>
          <w:rFonts w:ascii="Traditional Arabic" w:hAnsi="Traditional Arabic" w:cs="Traditional Arabic"/>
          <w:iCs/>
          <w:sz w:val="36"/>
          <w:szCs w:val="36"/>
        </w:rPr>
      </w:pPr>
      <w:r w:rsidRPr="00426D96">
        <w:rPr>
          <w:rFonts w:ascii="Traditional Arabic" w:hAnsi="Traditional Arabic" w:cs="Traditional Arabic"/>
          <w:i/>
          <w:sz w:val="36"/>
          <w:szCs w:val="36"/>
          <w:rtl/>
        </w:rPr>
        <w:t>صفحة الموضوع</w:t>
      </w:r>
      <w:r w:rsidRPr="00426D96">
        <w:rPr>
          <w:rFonts w:ascii="Traditional Arabic" w:hAnsi="Traditional Arabic" w:cs="Traditional Arabic"/>
          <w:iCs/>
          <w:sz w:val="36"/>
          <w:szCs w:val="36"/>
        </w:rPr>
        <w:tab/>
      </w:r>
      <w:r w:rsidRPr="00426D96">
        <w:rPr>
          <w:rFonts w:ascii="Times New Roman" w:hAnsi="Times New Roman" w:cs="Times New Roman"/>
          <w:iCs/>
          <w:sz w:val="24"/>
          <w:szCs w:val="24"/>
        </w:rPr>
        <w:t>ii</w:t>
      </w:r>
    </w:p>
    <w:p w:rsidR="00426D96" w:rsidRPr="00426D96" w:rsidRDefault="00426D96" w:rsidP="00426D96">
      <w:pPr>
        <w:tabs>
          <w:tab w:val="left" w:leader="dot" w:pos="8505"/>
        </w:tabs>
        <w:bidi/>
        <w:spacing w:after="0" w:line="240" w:lineRule="auto"/>
        <w:rPr>
          <w:rFonts w:ascii="Traditional Arabic" w:hAnsi="Traditional Arabic" w:cs="Traditional Arabic"/>
          <w:iCs/>
          <w:sz w:val="36"/>
          <w:szCs w:val="36"/>
          <w:rtl/>
        </w:rPr>
      </w:pPr>
      <w:r w:rsidRPr="00426D96">
        <w:rPr>
          <w:rFonts w:ascii="Traditional Arabic" w:hAnsi="Traditional Arabic" w:cs="Traditional Arabic"/>
          <w:i/>
          <w:sz w:val="36"/>
          <w:szCs w:val="36"/>
          <w:rtl/>
        </w:rPr>
        <w:t>الموافقة على المناقشة</w:t>
      </w:r>
      <w:r w:rsidRPr="00426D96">
        <w:rPr>
          <w:rFonts w:ascii="Traditional Arabic" w:hAnsi="Traditional Arabic" w:cs="Traditional Arabic"/>
          <w:iCs/>
          <w:sz w:val="36"/>
          <w:szCs w:val="36"/>
        </w:rPr>
        <w:tab/>
      </w:r>
      <w:r w:rsidRPr="00426D96">
        <w:rPr>
          <w:rFonts w:ascii="Times New Roman" w:hAnsi="Times New Roman" w:cs="Times New Roman"/>
          <w:iCs/>
          <w:sz w:val="24"/>
          <w:szCs w:val="24"/>
        </w:rPr>
        <w:t>iii</w:t>
      </w:r>
    </w:p>
    <w:p w:rsidR="00426D96" w:rsidRPr="00426D96" w:rsidRDefault="00426D96" w:rsidP="00426D96">
      <w:pPr>
        <w:tabs>
          <w:tab w:val="left" w:leader="dot" w:pos="8505"/>
        </w:tabs>
        <w:bidi/>
        <w:spacing w:after="0" w:line="240" w:lineRule="auto"/>
        <w:rPr>
          <w:rFonts w:ascii="Traditional Arabic" w:hAnsi="Traditional Arabic" w:cs="Traditional Arabic"/>
          <w:iCs/>
          <w:sz w:val="36"/>
          <w:szCs w:val="36"/>
          <w:rtl/>
        </w:rPr>
      </w:pPr>
      <w:r w:rsidRPr="00426D96">
        <w:rPr>
          <w:rFonts w:ascii="Traditional Arabic" w:hAnsi="Traditional Arabic" w:cs="Traditional Arabic"/>
          <w:i/>
          <w:sz w:val="36"/>
          <w:szCs w:val="36"/>
          <w:rtl/>
        </w:rPr>
        <w:t>قرار مجلس المناقشة</w:t>
      </w:r>
      <w:r w:rsidRPr="00426D96">
        <w:rPr>
          <w:rFonts w:ascii="Traditional Arabic" w:hAnsi="Traditional Arabic" w:cs="Traditional Arabic"/>
          <w:iCs/>
          <w:sz w:val="36"/>
          <w:szCs w:val="36"/>
        </w:rPr>
        <w:tab/>
      </w:r>
      <w:r w:rsidRPr="00426D96">
        <w:rPr>
          <w:rFonts w:ascii="Times New Roman" w:hAnsi="Times New Roman" w:cs="Times New Roman"/>
          <w:iCs/>
          <w:sz w:val="24"/>
          <w:szCs w:val="24"/>
        </w:rPr>
        <w:t>iv</w:t>
      </w:r>
    </w:p>
    <w:p w:rsidR="00426D96" w:rsidRPr="00426D96" w:rsidRDefault="00426D96" w:rsidP="00426D96">
      <w:pPr>
        <w:tabs>
          <w:tab w:val="left" w:leader="dot" w:pos="8505"/>
        </w:tabs>
        <w:bidi/>
        <w:spacing w:after="0" w:line="240" w:lineRule="auto"/>
        <w:rPr>
          <w:rFonts w:ascii="Traditional Arabic" w:hAnsi="Traditional Arabic" w:cs="Traditional Arabic"/>
          <w:iCs/>
          <w:sz w:val="36"/>
          <w:szCs w:val="36"/>
          <w:rtl/>
        </w:rPr>
      </w:pPr>
      <w:r w:rsidRPr="00426D96">
        <w:rPr>
          <w:rFonts w:ascii="Traditional Arabic" w:hAnsi="Traditional Arabic" w:cs="Traditional Arabic"/>
          <w:i/>
          <w:sz w:val="36"/>
          <w:szCs w:val="36"/>
          <w:rtl/>
        </w:rPr>
        <w:t>الإهداء</w:t>
      </w:r>
      <w:r w:rsidRPr="00426D96">
        <w:rPr>
          <w:rFonts w:ascii="Traditional Arabic" w:hAnsi="Traditional Arabic" w:cs="Traditional Arabic"/>
          <w:iCs/>
          <w:sz w:val="36"/>
          <w:szCs w:val="36"/>
        </w:rPr>
        <w:tab/>
      </w:r>
      <w:r w:rsidRPr="00426D96">
        <w:rPr>
          <w:rFonts w:ascii="Times New Roman" w:hAnsi="Times New Roman" w:cs="Times New Roman"/>
          <w:iCs/>
          <w:sz w:val="24"/>
          <w:szCs w:val="24"/>
        </w:rPr>
        <w:t>v</w:t>
      </w:r>
    </w:p>
    <w:p w:rsidR="00426D96" w:rsidRPr="00426D96" w:rsidRDefault="00426D96" w:rsidP="00426D96">
      <w:pPr>
        <w:tabs>
          <w:tab w:val="left" w:leader="dot" w:pos="8505"/>
        </w:tabs>
        <w:bidi/>
        <w:spacing w:after="0" w:line="240" w:lineRule="auto"/>
        <w:rPr>
          <w:rFonts w:ascii="Times New Roman" w:hAnsi="Times New Roman" w:cs="Times New Roman"/>
          <w:iCs/>
          <w:sz w:val="24"/>
          <w:szCs w:val="24"/>
          <w:rtl/>
        </w:rPr>
      </w:pPr>
      <w:r w:rsidRPr="00426D96">
        <w:rPr>
          <w:rFonts w:ascii="Traditional Arabic" w:hAnsi="Traditional Arabic" w:cs="Traditional Arabic"/>
          <w:i/>
          <w:sz w:val="36"/>
          <w:szCs w:val="36"/>
          <w:rtl/>
        </w:rPr>
        <w:t>الشعار</w:t>
      </w:r>
      <w:r w:rsidRPr="00426D96">
        <w:rPr>
          <w:rFonts w:ascii="Traditional Arabic" w:hAnsi="Traditional Arabic" w:cs="Traditional Arabic"/>
          <w:i/>
          <w:sz w:val="36"/>
          <w:szCs w:val="36"/>
        </w:rPr>
        <w:tab/>
      </w:r>
      <w:r w:rsidRPr="00426D96">
        <w:rPr>
          <w:rFonts w:ascii="Times New Roman" w:hAnsi="Times New Roman" w:cs="Times New Roman"/>
          <w:iCs/>
          <w:sz w:val="24"/>
          <w:szCs w:val="24"/>
        </w:rPr>
        <w:t>vi</w:t>
      </w:r>
    </w:p>
    <w:p w:rsidR="00426D96" w:rsidRPr="00426D96" w:rsidRDefault="00426D96" w:rsidP="00426D96">
      <w:pPr>
        <w:tabs>
          <w:tab w:val="left" w:leader="dot" w:pos="8505"/>
        </w:tabs>
        <w:bidi/>
        <w:spacing w:after="0" w:line="240" w:lineRule="auto"/>
        <w:rPr>
          <w:rFonts w:ascii="Times New Roman" w:hAnsi="Times New Roman" w:cs="Times New Roman"/>
          <w:iCs/>
          <w:sz w:val="24"/>
          <w:szCs w:val="24"/>
          <w:rtl/>
        </w:rPr>
      </w:pPr>
      <w:r w:rsidRPr="00426D96">
        <w:rPr>
          <w:rFonts w:ascii="Traditional Arabic" w:hAnsi="Traditional Arabic" w:cs="Traditional Arabic"/>
          <w:i/>
          <w:sz w:val="36"/>
          <w:szCs w:val="36"/>
          <w:rtl/>
        </w:rPr>
        <w:t>الملخص</w:t>
      </w:r>
      <w:r w:rsidRPr="00426D96">
        <w:rPr>
          <w:rFonts w:ascii="Traditional Arabic" w:hAnsi="Traditional Arabic" w:cs="Traditional Arabic"/>
          <w:i/>
          <w:sz w:val="36"/>
          <w:szCs w:val="36"/>
        </w:rPr>
        <w:tab/>
      </w:r>
      <w:r w:rsidRPr="00426D96">
        <w:rPr>
          <w:rFonts w:ascii="Times New Roman" w:hAnsi="Times New Roman" w:cs="Times New Roman"/>
          <w:iCs/>
          <w:sz w:val="24"/>
          <w:szCs w:val="24"/>
        </w:rPr>
        <w:t>vii</w:t>
      </w:r>
    </w:p>
    <w:p w:rsidR="00426D96" w:rsidRPr="00426D96" w:rsidRDefault="00426D96" w:rsidP="00426D96">
      <w:pPr>
        <w:tabs>
          <w:tab w:val="left" w:leader="dot" w:pos="8505"/>
        </w:tabs>
        <w:bidi/>
        <w:spacing w:after="0" w:line="240" w:lineRule="auto"/>
        <w:rPr>
          <w:rFonts w:ascii="Traditional Arabic" w:hAnsi="Traditional Arabic" w:cs="Traditional Arabic"/>
          <w:iCs/>
          <w:sz w:val="36"/>
          <w:szCs w:val="36"/>
          <w:rtl/>
        </w:rPr>
      </w:pPr>
      <w:r w:rsidRPr="00426D96">
        <w:rPr>
          <w:rFonts w:ascii="Traditional Arabic" w:hAnsi="Traditional Arabic" w:cs="Traditional Arabic"/>
          <w:i/>
          <w:sz w:val="36"/>
          <w:szCs w:val="36"/>
          <w:rtl/>
        </w:rPr>
        <w:t>كلمة الشكر و التقدير</w:t>
      </w:r>
      <w:r w:rsidRPr="00426D96">
        <w:rPr>
          <w:rFonts w:ascii="Traditional Arabic" w:hAnsi="Traditional Arabic" w:cs="Traditional Arabic"/>
          <w:i/>
          <w:sz w:val="36"/>
          <w:szCs w:val="36"/>
        </w:rPr>
        <w:tab/>
      </w:r>
      <w:r w:rsidRPr="00426D96">
        <w:rPr>
          <w:rFonts w:ascii="Times New Roman" w:hAnsi="Times New Roman" w:cs="Times New Roman"/>
          <w:i/>
          <w:sz w:val="24"/>
          <w:szCs w:val="24"/>
          <w:rtl/>
        </w:rPr>
        <w:t xml:space="preserve"> </w:t>
      </w:r>
      <w:r w:rsidRPr="00426D96">
        <w:rPr>
          <w:rFonts w:ascii="Times New Roman" w:hAnsi="Times New Roman" w:cs="Times New Roman"/>
          <w:iCs/>
          <w:sz w:val="24"/>
          <w:szCs w:val="24"/>
        </w:rPr>
        <w:t>ix</w:t>
      </w:r>
    </w:p>
    <w:p w:rsidR="00426D96" w:rsidRPr="00426D96" w:rsidRDefault="00426D96" w:rsidP="00426D96">
      <w:pPr>
        <w:tabs>
          <w:tab w:val="left" w:leader="dot" w:pos="8505"/>
        </w:tabs>
        <w:bidi/>
        <w:spacing w:after="0" w:line="240" w:lineRule="auto"/>
        <w:rPr>
          <w:rFonts w:ascii="Traditional Arabic" w:hAnsi="Traditional Arabic" w:cs="Traditional Arabic"/>
          <w:iCs/>
          <w:sz w:val="36"/>
          <w:szCs w:val="36"/>
          <w:rtl/>
        </w:rPr>
      </w:pPr>
      <w:r w:rsidRPr="00426D96">
        <w:rPr>
          <w:rFonts w:ascii="Traditional Arabic" w:hAnsi="Traditional Arabic" w:cs="Traditional Arabic"/>
          <w:i/>
          <w:sz w:val="36"/>
          <w:szCs w:val="36"/>
          <w:rtl/>
        </w:rPr>
        <w:t>المحتوى</w:t>
      </w:r>
      <w:r w:rsidRPr="00426D96">
        <w:rPr>
          <w:rFonts w:ascii="Traditional Arabic" w:hAnsi="Traditional Arabic" w:cs="Traditional Arabic"/>
          <w:i/>
          <w:sz w:val="36"/>
          <w:szCs w:val="36"/>
        </w:rPr>
        <w:tab/>
      </w:r>
      <w:r w:rsidRPr="00426D96">
        <w:rPr>
          <w:rFonts w:ascii="Times New Roman" w:hAnsi="Times New Roman" w:cs="Times New Roman"/>
          <w:iCs/>
          <w:sz w:val="24"/>
          <w:szCs w:val="24"/>
        </w:rPr>
        <w:t>x</w:t>
      </w:r>
    </w:p>
    <w:p w:rsidR="00426D96" w:rsidRPr="00426D96" w:rsidRDefault="00426D96" w:rsidP="00426D96">
      <w:pPr>
        <w:tabs>
          <w:tab w:val="left" w:leader="dot" w:pos="8505"/>
        </w:tabs>
        <w:bidi/>
        <w:spacing w:after="0" w:line="240" w:lineRule="auto"/>
        <w:rPr>
          <w:rFonts w:ascii="Traditional Arabic" w:hAnsi="Traditional Arabic" w:cs="Traditional Arabic"/>
          <w:b/>
          <w:bCs/>
          <w:i/>
          <w:sz w:val="36"/>
          <w:szCs w:val="36"/>
          <w:rtl/>
        </w:rPr>
      </w:pPr>
      <w:r w:rsidRPr="00426D96">
        <w:rPr>
          <w:rFonts w:ascii="Traditional Arabic" w:hAnsi="Traditional Arabic" w:cs="Traditional Arabic"/>
          <w:b/>
          <w:bCs/>
          <w:i/>
          <w:sz w:val="36"/>
          <w:szCs w:val="36"/>
          <w:rtl/>
        </w:rPr>
        <w:t>الباب الأول: المقدمة</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1</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﴿أ﴾ خلفية البحث</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1</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﴿ب﴾ أسئلة البحث</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6</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﴿ج﴾ أهداف البحث</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6</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﴿د﴾ فوائد البحث</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6</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﴿ه﴾ البحوث السابقة</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7</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﴿و﴾ منهج البحث</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8</w:t>
      </w:r>
    </w:p>
    <w:p w:rsidR="00426D96" w:rsidRPr="00426D96" w:rsidRDefault="00426D96" w:rsidP="00426D96">
      <w:pPr>
        <w:numPr>
          <w:ilvl w:val="0"/>
          <w:numId w:val="47"/>
        </w:numPr>
        <w:tabs>
          <w:tab w:val="left" w:leader="dot" w:pos="8505"/>
        </w:tabs>
        <w:bidi/>
        <w:spacing w:after="0" w:line="240" w:lineRule="auto"/>
        <w:contextualSpacing/>
        <w:jc w:val="both"/>
        <w:rPr>
          <w:rFonts w:ascii="Traditional Arabic" w:hAnsi="Traditional Arabic" w:cs="Traditional Arabic"/>
          <w:i/>
          <w:sz w:val="36"/>
          <w:szCs w:val="36"/>
        </w:rPr>
      </w:pPr>
      <w:r w:rsidRPr="00426D96">
        <w:rPr>
          <w:rFonts w:ascii="Traditional Arabic" w:hAnsi="Traditional Arabic" w:cs="Traditional Arabic"/>
          <w:i/>
          <w:sz w:val="36"/>
          <w:szCs w:val="36"/>
          <w:rtl/>
        </w:rPr>
        <w:t xml:space="preserve"> منهج البحث</w:t>
      </w:r>
      <w:r w:rsidRPr="00426D96">
        <w:rPr>
          <w:rFonts w:ascii="Traditional Arabic" w:hAnsi="Traditional Arabic" w:cs="Traditional Arabic"/>
          <w:i/>
          <w:sz w:val="36"/>
          <w:szCs w:val="36"/>
          <w:rtl/>
        </w:rPr>
        <w:tab/>
        <w:t>8</w:t>
      </w:r>
    </w:p>
    <w:p w:rsidR="00426D96" w:rsidRPr="00426D96" w:rsidRDefault="00426D96" w:rsidP="00426D96">
      <w:pPr>
        <w:numPr>
          <w:ilvl w:val="0"/>
          <w:numId w:val="47"/>
        </w:numPr>
        <w:tabs>
          <w:tab w:val="left" w:leader="dot" w:pos="8505"/>
        </w:tabs>
        <w:bidi/>
        <w:spacing w:after="0" w:line="240" w:lineRule="auto"/>
        <w:contextualSpacing/>
        <w:jc w:val="both"/>
        <w:rPr>
          <w:rFonts w:ascii="Traditional Arabic" w:hAnsi="Traditional Arabic" w:cs="Traditional Arabic"/>
          <w:i/>
          <w:sz w:val="36"/>
          <w:szCs w:val="36"/>
        </w:rPr>
      </w:pPr>
      <w:r w:rsidRPr="00426D96">
        <w:rPr>
          <w:rFonts w:ascii="Traditional Arabic" w:hAnsi="Traditional Arabic" w:cs="Traditional Arabic"/>
          <w:b/>
          <w:bCs/>
          <w:sz w:val="36"/>
          <w:szCs w:val="36"/>
          <w:rtl/>
        </w:rPr>
        <w:t>مصادر البيانات والبيانات</w:t>
      </w:r>
      <w:r w:rsidRPr="00426D96">
        <w:rPr>
          <w:rFonts w:ascii="Traditional Arabic" w:hAnsi="Traditional Arabic" w:cs="Traditional Arabic"/>
          <w:b/>
          <w:bCs/>
          <w:sz w:val="36"/>
          <w:szCs w:val="36"/>
          <w:rtl/>
        </w:rPr>
        <w:tab/>
      </w:r>
      <w:r w:rsidRPr="00426D96">
        <w:rPr>
          <w:rFonts w:ascii="Traditional Arabic" w:hAnsi="Traditional Arabic" w:cs="Traditional Arabic"/>
          <w:sz w:val="36"/>
          <w:szCs w:val="36"/>
          <w:rtl/>
        </w:rPr>
        <w:t>10</w:t>
      </w:r>
    </w:p>
    <w:p w:rsidR="00426D96" w:rsidRPr="00426D96" w:rsidRDefault="00426D96" w:rsidP="00426D96">
      <w:pPr>
        <w:numPr>
          <w:ilvl w:val="0"/>
          <w:numId w:val="47"/>
        </w:numPr>
        <w:tabs>
          <w:tab w:val="left" w:leader="dot" w:pos="8505"/>
        </w:tabs>
        <w:bidi/>
        <w:spacing w:after="0" w:line="240" w:lineRule="auto"/>
        <w:ind w:left="714" w:hanging="357"/>
        <w:contextualSpacing/>
        <w:jc w:val="both"/>
        <w:rPr>
          <w:rFonts w:ascii="Traditional Arabic" w:hAnsi="Traditional Arabic" w:cs="Traditional Arabic"/>
          <w:i/>
          <w:sz w:val="36"/>
          <w:szCs w:val="36"/>
        </w:rPr>
      </w:pPr>
      <w:r w:rsidRPr="00426D96">
        <w:rPr>
          <w:rFonts w:ascii="Traditional Arabic" w:hAnsi="Traditional Arabic" w:cs="Traditional Arabic"/>
          <w:i/>
          <w:sz w:val="36"/>
          <w:szCs w:val="36"/>
          <w:rtl/>
        </w:rPr>
        <w:t>أساليب جمع البيانات</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12</w:t>
      </w:r>
    </w:p>
    <w:p w:rsidR="00426D96" w:rsidRPr="00426D96" w:rsidRDefault="00426D96" w:rsidP="00426D96">
      <w:pPr>
        <w:numPr>
          <w:ilvl w:val="0"/>
          <w:numId w:val="47"/>
        </w:numPr>
        <w:tabs>
          <w:tab w:val="left" w:leader="dot" w:pos="8505"/>
        </w:tabs>
        <w:bidi/>
        <w:spacing w:after="0" w:line="240" w:lineRule="auto"/>
        <w:contextualSpacing/>
        <w:jc w:val="both"/>
        <w:rPr>
          <w:rFonts w:ascii="Traditional Arabic" w:hAnsi="Traditional Arabic" w:cs="Traditional Arabic"/>
          <w:i/>
          <w:sz w:val="36"/>
          <w:szCs w:val="36"/>
          <w:rtl/>
        </w:rPr>
      </w:pPr>
      <w:r w:rsidRPr="00426D96">
        <w:rPr>
          <w:rFonts w:ascii="Traditional Arabic" w:hAnsi="Traditional Arabic" w:cs="Traditional Arabic"/>
          <w:i/>
          <w:sz w:val="36"/>
          <w:szCs w:val="36"/>
          <w:rtl/>
        </w:rPr>
        <w:t>أساليب تحليل البيانات</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14</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﴿ز﴾ تنظيم كتابة تقرير البحث</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16</w:t>
      </w:r>
    </w:p>
    <w:p w:rsidR="00426D96" w:rsidRPr="00426D96" w:rsidRDefault="00426D96" w:rsidP="00426D96">
      <w:pPr>
        <w:bidi/>
        <w:spacing w:after="0" w:line="240" w:lineRule="auto"/>
        <w:rPr>
          <w:rFonts w:ascii="Traditional Arabic" w:hAnsi="Traditional Arabic" w:cs="Traditional Arabic"/>
          <w:b/>
          <w:bCs/>
          <w:sz w:val="36"/>
          <w:szCs w:val="36"/>
          <w:rtl/>
        </w:rPr>
      </w:pPr>
      <w:r w:rsidRPr="00426D96">
        <w:rPr>
          <w:rFonts w:ascii="Traditional Arabic" w:hAnsi="Traditional Arabic" w:cs="Traditional Arabic"/>
          <w:b/>
          <w:bCs/>
          <w:i/>
          <w:sz w:val="36"/>
          <w:szCs w:val="36"/>
          <w:rtl/>
        </w:rPr>
        <w:t>الباب الثاني</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 xml:space="preserve">﴿أ﴾ </w:t>
      </w:r>
      <w:r w:rsidRPr="00426D96">
        <w:rPr>
          <w:rFonts w:ascii="Traditional Arabic" w:hAnsi="Traditional Arabic" w:cs="Traditional Arabic"/>
          <w:b/>
          <w:bCs/>
          <w:sz w:val="36"/>
          <w:szCs w:val="36"/>
          <w:rtl/>
        </w:rPr>
        <w:t>الإطار النظري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17</w:t>
      </w:r>
    </w:p>
    <w:p w:rsidR="00426D96" w:rsidRPr="00426D96" w:rsidRDefault="00426D96" w:rsidP="00426D96">
      <w:pPr>
        <w:numPr>
          <w:ilvl w:val="0"/>
          <w:numId w:val="48"/>
        </w:numPr>
        <w:tabs>
          <w:tab w:val="left" w:leader="dot" w:pos="8505"/>
        </w:tabs>
        <w:bidi/>
        <w:spacing w:after="0" w:line="240" w:lineRule="auto"/>
        <w:contextualSpacing/>
        <w:jc w:val="both"/>
        <w:rPr>
          <w:rFonts w:ascii="Traditional Arabic" w:hAnsi="Traditional Arabic" w:cs="Traditional Arabic"/>
          <w:i/>
          <w:sz w:val="36"/>
          <w:szCs w:val="36"/>
        </w:rPr>
      </w:pPr>
      <w:r w:rsidRPr="00426D96">
        <w:rPr>
          <w:rFonts w:ascii="Traditional Arabic" w:hAnsi="Traditional Arabic" w:cs="Traditional Arabic"/>
          <w:i/>
          <w:sz w:val="36"/>
          <w:szCs w:val="36"/>
          <w:rtl/>
        </w:rPr>
        <w:t>تعريف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17</w:t>
      </w:r>
    </w:p>
    <w:p w:rsidR="00426D96" w:rsidRPr="00426D96" w:rsidRDefault="00426D96" w:rsidP="00426D96">
      <w:pPr>
        <w:numPr>
          <w:ilvl w:val="0"/>
          <w:numId w:val="48"/>
        </w:numPr>
        <w:tabs>
          <w:tab w:val="left" w:leader="dot" w:pos="8505"/>
        </w:tabs>
        <w:bidi/>
        <w:spacing w:after="0" w:line="240" w:lineRule="auto"/>
        <w:contextualSpacing/>
        <w:jc w:val="both"/>
        <w:rPr>
          <w:rFonts w:ascii="Traditional Arabic" w:hAnsi="Traditional Arabic" w:cs="Traditional Arabic"/>
          <w:i/>
          <w:sz w:val="36"/>
          <w:szCs w:val="36"/>
        </w:rPr>
      </w:pPr>
      <w:r w:rsidRPr="00426D96">
        <w:rPr>
          <w:rFonts w:ascii="Traditional Arabic" w:hAnsi="Traditional Arabic" w:cs="Traditional Arabic"/>
          <w:i/>
          <w:sz w:val="36"/>
          <w:szCs w:val="36"/>
          <w:rtl/>
        </w:rPr>
        <w:t>المحتوى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24</w:t>
      </w:r>
    </w:p>
    <w:p w:rsidR="00426D96" w:rsidRPr="00426D96" w:rsidRDefault="00426D96" w:rsidP="00426D96">
      <w:pPr>
        <w:numPr>
          <w:ilvl w:val="0"/>
          <w:numId w:val="48"/>
        </w:numPr>
        <w:tabs>
          <w:tab w:val="left" w:leader="dot" w:pos="8505"/>
        </w:tabs>
        <w:bidi/>
        <w:spacing w:after="0" w:line="240" w:lineRule="auto"/>
        <w:contextualSpacing/>
        <w:jc w:val="both"/>
        <w:rPr>
          <w:rFonts w:ascii="Traditional Arabic" w:hAnsi="Traditional Arabic" w:cs="Traditional Arabic"/>
          <w:i/>
          <w:sz w:val="36"/>
          <w:szCs w:val="36"/>
          <w:rtl/>
        </w:rPr>
      </w:pPr>
      <w:r w:rsidRPr="00426D96">
        <w:rPr>
          <w:rFonts w:ascii="Traditional Arabic" w:hAnsi="Traditional Arabic" w:cs="Traditional Arabic"/>
          <w:i/>
          <w:sz w:val="36"/>
          <w:szCs w:val="36"/>
          <w:rtl/>
        </w:rPr>
        <w:t>إعداد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26</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﴿ب﴾ البيانات عن عرض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27</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﴿ج﴾ تحليل البيانات عن عرض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31</w:t>
      </w:r>
    </w:p>
    <w:p w:rsidR="00426D96" w:rsidRPr="00426D96" w:rsidRDefault="00426D96" w:rsidP="00426D96">
      <w:pPr>
        <w:tabs>
          <w:tab w:val="left" w:leader="dot" w:pos="8505"/>
        </w:tabs>
        <w:bidi/>
        <w:spacing w:after="0" w:line="240" w:lineRule="auto"/>
        <w:rPr>
          <w:rFonts w:ascii="Traditional Arabic" w:hAnsi="Traditional Arabic" w:cs="Traditional Arabic"/>
          <w:b/>
          <w:bCs/>
          <w:i/>
          <w:sz w:val="36"/>
          <w:szCs w:val="36"/>
          <w:rtl/>
        </w:rPr>
      </w:pPr>
      <w:r w:rsidRPr="00426D96">
        <w:rPr>
          <w:rFonts w:ascii="Traditional Arabic" w:hAnsi="Traditional Arabic" w:cs="Traditional Arabic"/>
          <w:b/>
          <w:bCs/>
          <w:i/>
          <w:sz w:val="36"/>
          <w:szCs w:val="36"/>
          <w:rtl/>
        </w:rPr>
        <w:t xml:space="preserve">الباب الثالث: </w:t>
      </w:r>
      <w:r w:rsidRPr="00426D96">
        <w:rPr>
          <w:rFonts w:ascii="Traditional Arabic" w:hAnsi="Traditional Arabic" w:cs="Traditional Arabic"/>
          <w:b/>
          <w:bCs/>
          <w:sz w:val="36"/>
          <w:szCs w:val="36"/>
          <w:rtl/>
        </w:rPr>
        <w:t>المفردات في الكتاب المدرسي</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﴿أ﴾</w:t>
      </w:r>
      <w:r w:rsidRPr="00426D96">
        <w:rPr>
          <w:rFonts w:ascii="Traditional Arabic" w:hAnsi="Traditional Arabic" w:cs="Traditional Arabic"/>
          <w:b/>
          <w:bCs/>
          <w:sz w:val="36"/>
          <w:szCs w:val="36"/>
          <w:rtl/>
        </w:rPr>
        <w:t xml:space="preserve"> الإطار النظري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36</w:t>
      </w:r>
    </w:p>
    <w:p w:rsidR="00426D96" w:rsidRPr="00426D96" w:rsidRDefault="00426D96" w:rsidP="00426D96">
      <w:pPr>
        <w:numPr>
          <w:ilvl w:val="0"/>
          <w:numId w:val="49"/>
        </w:numPr>
        <w:tabs>
          <w:tab w:val="left" w:leader="dot" w:pos="8505"/>
        </w:tabs>
        <w:bidi/>
        <w:spacing w:after="0" w:line="240" w:lineRule="auto"/>
        <w:contextualSpacing/>
        <w:jc w:val="both"/>
        <w:rPr>
          <w:rFonts w:ascii="Traditional Arabic" w:hAnsi="Traditional Arabic" w:cs="Traditional Arabic"/>
          <w:i/>
          <w:sz w:val="36"/>
          <w:szCs w:val="36"/>
        </w:rPr>
      </w:pPr>
      <w:r w:rsidRPr="00426D96">
        <w:rPr>
          <w:rFonts w:ascii="Traditional Arabic" w:hAnsi="Traditional Arabic" w:cs="Traditional Arabic"/>
          <w:i/>
          <w:sz w:val="36"/>
          <w:szCs w:val="36"/>
          <w:rtl/>
        </w:rPr>
        <w:t>إعداد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36</w:t>
      </w:r>
    </w:p>
    <w:p w:rsidR="00426D96" w:rsidRPr="00426D96" w:rsidRDefault="00426D96" w:rsidP="00426D96">
      <w:pPr>
        <w:numPr>
          <w:ilvl w:val="0"/>
          <w:numId w:val="49"/>
        </w:numPr>
        <w:tabs>
          <w:tab w:val="left" w:leader="dot" w:pos="8505"/>
        </w:tabs>
        <w:bidi/>
        <w:spacing w:after="0" w:line="240" w:lineRule="auto"/>
        <w:contextualSpacing/>
        <w:jc w:val="both"/>
        <w:rPr>
          <w:rFonts w:ascii="Traditional Arabic" w:hAnsi="Traditional Arabic" w:cs="Traditional Arabic"/>
          <w:i/>
          <w:sz w:val="36"/>
          <w:szCs w:val="36"/>
        </w:rPr>
      </w:pPr>
      <w:r w:rsidRPr="00426D96">
        <w:rPr>
          <w:rFonts w:ascii="Traditional Arabic" w:hAnsi="Traditional Arabic" w:cs="Traditional Arabic"/>
          <w:i/>
          <w:sz w:val="36"/>
          <w:szCs w:val="36"/>
          <w:rtl/>
        </w:rPr>
        <w:t>تقديم المفردات في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37</w:t>
      </w:r>
    </w:p>
    <w:p w:rsidR="00426D96" w:rsidRPr="00426D96" w:rsidRDefault="00426D96" w:rsidP="00426D96">
      <w:pPr>
        <w:numPr>
          <w:ilvl w:val="0"/>
          <w:numId w:val="49"/>
        </w:numPr>
        <w:tabs>
          <w:tab w:val="left" w:leader="dot" w:pos="8505"/>
        </w:tabs>
        <w:bidi/>
        <w:spacing w:after="0" w:line="240" w:lineRule="auto"/>
        <w:contextualSpacing/>
        <w:jc w:val="both"/>
        <w:rPr>
          <w:rFonts w:ascii="Traditional Arabic" w:hAnsi="Traditional Arabic" w:cs="Traditional Arabic"/>
          <w:i/>
          <w:sz w:val="36"/>
          <w:szCs w:val="36"/>
          <w:rtl/>
        </w:rPr>
      </w:pPr>
      <w:r w:rsidRPr="00426D96">
        <w:rPr>
          <w:rFonts w:ascii="Traditional Arabic" w:hAnsi="Traditional Arabic" w:cs="Traditional Arabic"/>
          <w:i/>
          <w:sz w:val="36"/>
          <w:szCs w:val="36"/>
          <w:rtl/>
        </w:rPr>
        <w:t>مستوى الصعوبة المفردات في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39</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﴿ب﴾ البيانات عن النموذج المفردات في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43</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﴿ج﴾ تحليل البيانات عن النموذج المفردات في الكتاب المدرسي</w:t>
      </w:r>
      <w:r w:rsidRPr="00426D96">
        <w:rPr>
          <w:rFonts w:ascii="Traditional Arabic" w:hAnsi="Traditional Arabic" w:cs="Traditional Arabic"/>
          <w:i/>
          <w:sz w:val="36"/>
          <w:szCs w:val="36"/>
        </w:rPr>
        <w:tab/>
      </w:r>
      <w:r w:rsidRPr="00426D96">
        <w:rPr>
          <w:rFonts w:ascii="Traditional Arabic" w:hAnsi="Traditional Arabic" w:cs="Traditional Arabic"/>
          <w:i/>
          <w:sz w:val="36"/>
          <w:szCs w:val="36"/>
          <w:rtl/>
        </w:rPr>
        <w:t>45</w:t>
      </w:r>
    </w:p>
    <w:p w:rsidR="00426D96" w:rsidRPr="00426D96" w:rsidRDefault="00426D96" w:rsidP="00426D96">
      <w:pPr>
        <w:tabs>
          <w:tab w:val="left" w:leader="dot" w:pos="8505"/>
        </w:tabs>
        <w:bidi/>
        <w:spacing w:after="0" w:line="240" w:lineRule="auto"/>
        <w:rPr>
          <w:rFonts w:ascii="Traditional Arabic" w:hAnsi="Traditional Arabic" w:cs="Traditional Arabic"/>
          <w:i/>
          <w:sz w:val="36"/>
          <w:szCs w:val="36"/>
          <w:rtl/>
        </w:rPr>
      </w:pPr>
      <w:r w:rsidRPr="00426D96">
        <w:rPr>
          <w:rFonts w:ascii="Traditional Arabic" w:hAnsi="Traditional Arabic" w:cs="Traditional Arabic"/>
          <w:i/>
          <w:sz w:val="36"/>
          <w:szCs w:val="36"/>
          <w:rtl/>
        </w:rPr>
        <w:t>الباب الرابع: الإختتام</w:t>
      </w:r>
      <w:r w:rsidRPr="00426D96">
        <w:rPr>
          <w:rFonts w:ascii="Traditional Arabic" w:hAnsi="Traditional Arabic" w:cs="Traditional Arabic"/>
          <w:i/>
          <w:sz w:val="36"/>
          <w:szCs w:val="36"/>
          <w:rtl/>
        </w:rPr>
        <w:tab/>
        <w:t>53</w:t>
      </w:r>
    </w:p>
    <w:p w:rsidR="00426D96" w:rsidRDefault="00426D96">
      <w:pPr>
        <w:rPr>
          <w:rFonts w:ascii="Traditional Arabic" w:hAnsi="Traditional Arabic" w:cs="Traditional Arabic"/>
          <w:i/>
          <w:sz w:val="36"/>
          <w:szCs w:val="36"/>
          <w:rtl/>
        </w:rPr>
      </w:pPr>
      <w:r>
        <w:rPr>
          <w:rFonts w:ascii="Traditional Arabic" w:hAnsi="Traditional Arabic" w:cs="Traditional Arabic"/>
          <w:i/>
          <w:sz w:val="36"/>
          <w:szCs w:val="36"/>
          <w:rtl/>
        </w:rPr>
        <w:br w:type="page"/>
      </w:r>
    </w:p>
    <w:p w:rsidR="00084171" w:rsidRDefault="00084171" w:rsidP="00426D96">
      <w:pPr>
        <w:bidi/>
        <w:jc w:val="center"/>
        <w:rPr>
          <w:rFonts w:ascii="Traditional Arabic" w:hAnsi="Traditional Arabic" w:cs="Traditional Arabic"/>
          <w:b/>
          <w:bCs/>
          <w:sz w:val="36"/>
          <w:szCs w:val="36"/>
          <w:rtl/>
        </w:rPr>
        <w:sectPr w:rsidR="00084171" w:rsidSect="00B10F8B">
          <w:headerReference w:type="even" r:id="rId19"/>
          <w:headerReference w:type="default" r:id="rId20"/>
          <w:footerReference w:type="default" r:id="rId21"/>
          <w:headerReference w:type="first" r:id="rId22"/>
          <w:pgSz w:w="12240" w:h="15840"/>
          <w:pgMar w:top="1440" w:right="1440" w:bottom="1440" w:left="1440" w:header="720" w:footer="720" w:gutter="0"/>
          <w:pgNumType w:fmt="lowerRoman" w:start="2"/>
          <w:cols w:space="720"/>
          <w:rtlGutter/>
          <w:docGrid w:linePitch="360"/>
        </w:sectPr>
      </w:pPr>
    </w:p>
    <w:p w:rsidR="00426D96" w:rsidRPr="00426D96" w:rsidRDefault="00426D96" w:rsidP="00426D96">
      <w:pPr>
        <w:bidi/>
        <w:jc w:val="center"/>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الباب الأول</w:t>
      </w:r>
    </w:p>
    <w:p w:rsidR="00426D96" w:rsidRPr="00426D96" w:rsidRDefault="00426D96" w:rsidP="00426D96">
      <w:pPr>
        <w:bidi/>
        <w:spacing w:after="0" w:line="240" w:lineRule="auto"/>
        <w:jc w:val="center"/>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المقدمة</w:t>
      </w:r>
    </w:p>
    <w:p w:rsidR="00426D96" w:rsidRPr="00426D96" w:rsidRDefault="00426D96" w:rsidP="00426D96">
      <w:pPr>
        <w:bidi/>
        <w:spacing w:after="0" w:line="240" w:lineRule="auto"/>
        <w:jc w:val="center"/>
        <w:rPr>
          <w:rFonts w:ascii="Traditional Arabic" w:hAnsi="Traditional Arabic" w:cs="Traditional Arabic"/>
          <w:b/>
          <w:bCs/>
          <w:sz w:val="36"/>
          <w:szCs w:val="36"/>
        </w:rPr>
      </w:pPr>
    </w:p>
    <w:p w:rsidR="00426D96" w:rsidRPr="00426D96" w:rsidRDefault="00426D96" w:rsidP="00426D96">
      <w:pPr>
        <w:bidi/>
        <w:spacing w:after="0" w:line="240" w:lineRule="auto"/>
        <w:jc w:val="both"/>
        <w:rPr>
          <w:rFonts w:ascii="Traditional Arabic" w:hAnsi="Traditional Arabic" w:cs="Traditional Arabic"/>
          <w:b/>
          <w:bCs/>
          <w:sz w:val="36"/>
          <w:szCs w:val="36"/>
          <w:lang w:val="id-ID"/>
        </w:rPr>
      </w:pPr>
      <w:r w:rsidRPr="00426D96">
        <w:rPr>
          <w:rFonts w:ascii="Traditional Arabic" w:hAnsi="Traditional Arabic" w:cs="Traditional Arabic"/>
          <w:sz w:val="36"/>
          <w:szCs w:val="36"/>
          <w:rtl/>
        </w:rPr>
        <w:t>﴿أ﴾</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lang w:val="id-ID"/>
        </w:rPr>
        <w:t xml:space="preserve">خلفية البحث </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tl/>
        </w:rPr>
        <w:tab/>
        <w:t>الكتب المدرسية هي عنصر في التعليم. الكتاب المدرسي نفسه هو شكل من أشكال المواد المستخدمة من قبل المعلم أو فريق التدريس للمساعدة في تنفيذ أنشطة التدريس والتعلم في الفصل. يجب أن يحتوي كل كتاب مدرسي على نوعية وكمية كل كتاب، وبالتالي لا تتاح لجميع المدارس فرصة الحصول على كتب مدرسية كافية. لأن كل كتاب مدرسي له نقاط قوته وضعفه.</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إن تعريف الكتب المدرسية حسب القاسمي هو "الكتب المدرسية التي لا تتكون فقط من مواد أساسية، بل تتكون أيضًا من مواد داعمة أخرى، مثل دعم قراءة الكتب وكتابة دفاتر التمارين وأوراق الطلاب والقواميس وأدلة المعلم". وهذا الرأي عززه ثعيمة، حيث يرى أن الكتب المدرسية هي " كتب مدرسية تشمل كتبًا متنوعة وأدوات داعمة يمكن أن تزود المتعلمين بالمعرفة، وكل ما يستخدمه المعلمون في أنشطة التعلم مثل الأشرطة والأقراص المدمجة والكتب المدرسية والكتب المدرسية من الحكومة و كتب الطلاب و كتب التمارين و أدلة المعلم."</w:t>
      </w:r>
      <w:r w:rsidRPr="00426D96">
        <w:rPr>
          <w:rFonts w:ascii="Traditional Arabic" w:hAnsi="Traditional Arabic" w:cs="Traditional Arabic"/>
          <w:sz w:val="36"/>
          <w:szCs w:val="36"/>
          <w:vertAlign w:val="superscript"/>
          <w:rtl/>
        </w:rPr>
        <w:footnoteReference w:id="1"/>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يرى المؤلفان أن المقصود بالكتب المدرسية ليس فقط الكتب المدرسية التي يتم توزيعها على الطلاب ولكن المواد الداعمة الأخرى فيها، والتي سبق أن كتبها خبراء في التعليم واللغة. يتم تقديم هذه المادة التعليمية للطلاب لأغراض محددة، لمستويات معينة، حتى لفصول وأوقات معينة</w:t>
      </w:r>
      <w:r w:rsidRPr="00426D96">
        <w:rPr>
          <w:rFonts w:ascii="Traditional Arabic" w:hAnsi="Traditional Arabic" w:cs="Traditional Arabic"/>
          <w:sz w:val="36"/>
          <w:szCs w:val="36"/>
        </w:rPr>
        <w:t>.</w:t>
      </w:r>
      <w:r w:rsidRPr="00426D96">
        <w:rPr>
          <w:rFonts w:ascii="Traditional Arabic" w:hAnsi="Traditional Arabic" w:cs="Traditional Arabic"/>
          <w:sz w:val="36"/>
          <w:szCs w:val="36"/>
          <w:vertAlign w:val="superscript"/>
        </w:rPr>
        <w:footnoteReference w:id="2"/>
      </w:r>
    </w:p>
    <w:p w:rsidR="00426D96" w:rsidRPr="00426D96" w:rsidRDefault="00426D96" w:rsidP="00084171">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وفقًا لما قاله ماجد، فإن المواد التعليمية هي جميع أشكال المواد التي يستخدمها المعلمون للمساعدة في تنفيذ أنشطة التدريس والتعلم، سواء في شكل مواد تعليمية مكتوبة أو مواد تعليمية غير مكتوبة. من خلال المواد التعليمية المتوفرة بالفعل ستسهل على الطلاب تعلم مادة ما بشكل متماسك و منهجي حتى يتمكن الطلاب من إتقان جميع الكفاءات بشكل كامل.</w:t>
      </w:r>
      <w:r w:rsidRPr="00426D96">
        <w:rPr>
          <w:rFonts w:ascii="Traditional Arabic" w:hAnsi="Traditional Arabic" w:cs="Traditional Arabic"/>
          <w:sz w:val="36"/>
          <w:szCs w:val="36"/>
          <w:vertAlign w:val="superscript"/>
          <w:rtl/>
        </w:rPr>
        <w:footnoteReference w:id="3"/>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يوجد في الكتاب المدرسي دروس تتضمن عدة مهارات، منها؛ مهارة الاستماع و مهارة</w:t>
      </w:r>
      <w:bookmarkStart w:id="0" w:name="_GoBack"/>
      <w:bookmarkEnd w:id="0"/>
      <w:r w:rsidRPr="00426D96">
        <w:rPr>
          <w:rFonts w:ascii="Traditional Arabic" w:hAnsi="Traditional Arabic" w:cs="Traditional Arabic"/>
          <w:sz w:val="36"/>
          <w:szCs w:val="36"/>
          <w:rtl/>
        </w:rPr>
        <w:t xml:space="preserve"> المحدثة مهارة القراءة و مهارة الكتابة. من أجل تحسين هذه المهارات الأربع، يجب على الطلاب إتقان الكثير من المفردات. </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وفقًا لعلماء اللغة، فإن المفردات هي أحد المكونات الرئيسية في مجال اللغة، بينما المكون الثاني هو فهم القراءة.</w:t>
      </w:r>
      <w:r w:rsidRPr="00426D96">
        <w:rPr>
          <w:rFonts w:ascii="Traditional Arabic" w:hAnsi="Traditional Arabic" w:cs="Traditional Arabic"/>
          <w:sz w:val="36"/>
          <w:szCs w:val="36"/>
          <w:vertAlign w:val="superscript"/>
          <w:rtl/>
        </w:rPr>
        <w:footnoteReference w:id="4"/>
      </w:r>
      <w:r w:rsidRPr="00426D96">
        <w:rPr>
          <w:rFonts w:ascii="Traditional Arabic" w:hAnsi="Traditional Arabic" w:cs="Traditional Arabic"/>
          <w:sz w:val="36"/>
          <w:szCs w:val="36"/>
          <w:rtl/>
        </w:rPr>
        <w:t xml:space="preserve"> إتقان المفردات هو المطلب الأساسي لمن يريد إتقان اللغة، لأن جودة الشخص في اللغة تعتمد على المفردات التي يمتلكها.</w:t>
      </w:r>
      <w:r w:rsidRPr="00426D96">
        <w:rPr>
          <w:rFonts w:ascii="Traditional Arabic" w:hAnsi="Traditional Arabic" w:cs="Times New Roman"/>
          <w:sz w:val="36"/>
          <w:szCs w:val="36"/>
          <w:vertAlign w:val="superscript"/>
          <w:rtl/>
        </w:rPr>
        <w:footnoteReference w:id="5"/>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يجب تصميم الكتب المدرسية وفقًا لاحتياجات الطلاب و قدراتهم، أحدها من خلال الانتباه إلى الخلفية التعليمية وفهم المواد الأساسية.</w:t>
      </w:r>
      <w:r w:rsidRPr="00426D96">
        <w:rPr>
          <w:rFonts w:ascii="Traditional Arabic" w:hAnsi="Traditional Arabic" w:cs="Traditional Arabic"/>
          <w:sz w:val="36"/>
          <w:szCs w:val="36"/>
          <w:vertAlign w:val="superscript"/>
          <w:rtl/>
        </w:rPr>
        <w:footnoteReference w:id="6"/>
      </w:r>
      <w:r w:rsidRPr="00426D96">
        <w:rPr>
          <w:rFonts w:ascii="Traditional Arabic" w:hAnsi="Traditional Arabic" w:cs="Traditional Arabic"/>
          <w:sz w:val="36"/>
          <w:szCs w:val="36"/>
          <w:rtl/>
        </w:rPr>
        <w:t xml:space="preserve"> يؤكد خبراء التعليم و اللغة على الارتباط القوي بين أنماط التطور الفردي و النمو و قدرتهم على تعلم لغة أجنبية، فضلاً عن الاختلافات الواضحة التي يجب مراعاتها بين مواد التدريس في المستويات الابتدائية و المتوسطة و المتقدمة. يجب أخذ هذا في الاعتبار عند تصميم مواد التدريس و اختيار الاستراتيجيات في كل من هذه المستويات.</w:t>
      </w:r>
      <w:r w:rsidRPr="00426D96">
        <w:rPr>
          <w:rFonts w:ascii="Traditional Arabic" w:hAnsi="Traditional Arabic" w:cs="Traditional Arabic"/>
          <w:sz w:val="36"/>
          <w:szCs w:val="36"/>
          <w:vertAlign w:val="superscript"/>
          <w:rtl/>
        </w:rPr>
        <w:footnoteReference w:id="7"/>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يهدف إعداد الكتب المدرسية إلى تسهيل قيام المعلم بتقديم المواد التعليمية، بالإضافة إلى أنه يوفر أيضًا فرصًا للطلاب لتكرار المواد التعليمية بشكل مستقل، فضلاً عن توفير مواد تعليمية ممتعة بحيث يمكنها جذب الطلاب لتعلمها.</w:t>
      </w:r>
      <w:r w:rsidRPr="00426D96">
        <w:rPr>
          <w:rFonts w:ascii="Traditional Arabic" w:hAnsi="Traditional Arabic" w:cs="Traditional Arabic"/>
          <w:sz w:val="36"/>
          <w:szCs w:val="36"/>
          <w:vertAlign w:val="superscript"/>
          <w:rtl/>
        </w:rPr>
        <w:footnoteReference w:id="8"/>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مع وجود هذا الكتاب المدرسي، تتغير أدوار المعلمين والطلاب. في البداية يكون المعلم هو المصدر الوحيد للمعلومات الذي يجب أن يشرح كل موضوع بالتفصيل، و الطالب يعمل فقط كمتلقي لشرح الموضوع من المعلم. لذلك، المعلمون ليسوا المصدر الوحيد للمعلومات في الفصل. هنا يتم التأكيد على المعلم بشكل أكبر ليكون ميسراً في توجيه الطلاب في أنشطة التدريس و التعلم باستخدام الكتب المدرسية المتاحة. لذلك يجب على المعلمين توجيه الطلاب ليصبحوا متعلمين ناشطين في أنشطة التدريس و التعلم، لأنهم يستطيعون قراءة أو تعلم مادة من الكتب المدرسية قبل بدء التعلم.</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tl/>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هناك العديد من الآراء حول المواد التعليمية التي طرحها خبراء التعليم، لكن المبدأ واحد،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هو موضوع يتم ترتيبه بشكل منهجي بناءً على مبادئ التعلم التي يستخدمها المعلمون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الطلاب في أنشطة التدريس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التعلم. المواد التعليمية هنا منهجية، بهدف ترتيبها من أجل تسهيل فهم الطلاب لها. بالإضافة إلى ذلك، فهي فريدة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محددة أيضًا،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المقصود بالفريد هو أن المواد التعليمية تستخدم فقط في أهداف معينة وأيضًا في تعلم معين،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هي تعني أن المواد التعليمية مصممة بأكبر قدر ممكن بهدف تحقيق كفاءة هدف معين.</w:t>
      </w:r>
      <w:r w:rsidRPr="00426D96">
        <w:rPr>
          <w:rFonts w:ascii="Traditional Arabic" w:hAnsi="Traditional Arabic" w:cs="Traditional Arabic"/>
          <w:sz w:val="36"/>
          <w:szCs w:val="36"/>
          <w:vertAlign w:val="superscript"/>
          <w:rtl/>
        </w:rPr>
        <w:footnoteReference w:id="9"/>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 xml:space="preserve">هذا الكتاب المدرسي، الذي كتبه </w:t>
      </w:r>
      <w:r w:rsidRPr="00426D96">
        <w:rPr>
          <w:rFonts w:asciiTheme="majorBidi" w:hAnsiTheme="majorBidi" w:cs="Times New Roman"/>
          <w:sz w:val="24"/>
          <w:szCs w:val="24"/>
        </w:rPr>
        <w:t>Agus Wahudi</w:t>
      </w:r>
      <w:r w:rsidRPr="00426D96">
        <w:rPr>
          <w:rFonts w:ascii="Traditional Arabic" w:hAnsi="Traditional Arabic" w:cs="Traditional Arabic"/>
          <w:sz w:val="36"/>
          <w:szCs w:val="36"/>
          <w:rtl/>
        </w:rPr>
        <w:t>، هو دليل للمعلمين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الطلاب عند تعلم اللغة العربية. بالإضافة إلى الكتب المدرسية، يمتلك المعلمون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الطلاب أيضًا كتبًا أخرى يتم استخدامها كمواد إضافية.</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tl/>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 xml:space="preserve">اعترف بعض الطلاب الذين درسوا باستخدام كتاب اللغة العربية للفصل السادس </w:t>
      </w:r>
      <w:r w:rsidRPr="00426D96">
        <w:rPr>
          <w:rFonts w:ascii="Times New Roman" w:hAnsi="Times New Roman" w:cs="Times New Roman"/>
          <w:sz w:val="24"/>
          <w:szCs w:val="24"/>
        </w:rPr>
        <w:t xml:space="preserve">“Aku Cinta Bahasa Arab” </w:t>
      </w:r>
      <w:r w:rsidRPr="00426D96">
        <w:rPr>
          <w:rFonts w:ascii="Traditional Arabic" w:hAnsi="Traditional Arabic" w:cs="Traditional Arabic"/>
          <w:sz w:val="36"/>
          <w:szCs w:val="36"/>
          <w:rtl/>
        </w:rPr>
        <w:t xml:space="preserve"> من تأليف أجوس وحيودي أنهم واجهوا صعوبة في فهم المادة. تستخدم المدرسة كتابين، الكتاب الرئيسي كتاب مملوك لجميع الطلاب و الكتاب الثاني كتاب مدرسي مملوك للمعلم فقط. يتم التعلم بالتناوب بين الكتاب الرئيسي و الكتاب الثاني. الكتاب الرئيسي و الكتاب الثاني لهما نفس الموضوع، لذلك يتم استخدام الكتاب الثاني كمواد تقوية للكتاب الرئيسي. الكتاب الرئيسي عبارة عن كتاب يحتوي على أوراق نشاط طلابية صادرة عن مؤسسة المعارف التربوية. مع وجود صعوبة للطلاب في فهم المادة، تساءل الباحث عما إذا كان هناك خطأ مؤلف في اختيار المفردات بحيث يواجهون صعوبة في فهم موضوع اللغة العربية.</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Pr>
      </w:pPr>
      <w:r w:rsidRPr="00426D96">
        <w:rPr>
          <w:rFonts w:ascii="Traditional Arabic" w:hAnsi="Traditional Arabic" w:cs="Traditional Arabic"/>
          <w:sz w:val="36"/>
          <w:szCs w:val="36"/>
          <w:rtl/>
        </w:rPr>
        <w:t>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عليه، فإن هذا لا يعني أن الكتاب ليس به عيوب، لأن كل مطبوعة لها مزاياها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عيوبها. اشتكى بعض الطلاب من المفردات.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بالتالي، بصفتي باحثًا، أريد مراجعة كتاب اللغة العربية للفصل السادس هذا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تحليله من خلال التركيز على نمط المفردات الخاص به.</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وعليه فإن هذا لا يعني أن الكتاب ليس له عيوب، لأن كل منشور له مميزاته وعيوبه. اشتكى بعض الطلاب من المفردات.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هكذا</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 xml:space="preserve">بصفتي باحثًا، أريد الباحثة تحليل كتاب المدرسي اللغة العربية للفصل السادس </w:t>
      </w:r>
      <w:r w:rsidRPr="00426D96">
        <w:rPr>
          <w:rFonts w:ascii="Times New Roman" w:hAnsi="Times New Roman" w:cs="Times New Roman"/>
          <w:sz w:val="24"/>
          <w:szCs w:val="24"/>
        </w:rPr>
        <w:t>“Aku Cinta Bahasa Arab”</w:t>
      </w:r>
      <w:r w:rsidRPr="00426D96">
        <w:rPr>
          <w:rFonts w:ascii="Times New Roman" w:hAnsi="Times New Roman" w:cs="Times New Roman"/>
          <w:sz w:val="24"/>
          <w:szCs w:val="24"/>
          <w:rtl/>
        </w:rPr>
        <w:t xml:space="preserve"> </w:t>
      </w:r>
      <w:r w:rsidRPr="00426D96">
        <w:rPr>
          <w:rFonts w:ascii="Traditional Arabic" w:hAnsi="Traditional Arabic" w:cs="Traditional Arabic"/>
          <w:sz w:val="36"/>
          <w:szCs w:val="36"/>
          <w:rtl/>
        </w:rPr>
        <w:t>الذي ألفه أجوس واهيودي من خلال التركيز على أنماط مفرداته.</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Pr>
      </w:pPr>
      <w:r w:rsidRPr="00426D96">
        <w:rPr>
          <w:rFonts w:ascii="Traditional Arabic" w:hAnsi="Traditional Arabic" w:cs="Traditional Arabic"/>
          <w:sz w:val="36"/>
          <w:szCs w:val="36"/>
          <w:rtl/>
        </w:rPr>
        <w:t>الكتب المدرسية الجيدة هي الكتب التي توفر الفرص للطلاب لزيادة اهتمامهم ورغبتهم في توجيه احتياجاتهم لممارسة المهارات المختلفة وتطبيقها في الحياة اليومية.</w:t>
      </w:r>
      <w:r w:rsidRPr="00426D96">
        <w:rPr>
          <w:rFonts w:ascii="Traditional Arabic" w:hAnsi="Traditional Arabic" w:cs="Times New Roman"/>
          <w:sz w:val="36"/>
          <w:szCs w:val="36"/>
          <w:vertAlign w:val="superscript"/>
          <w:rtl/>
        </w:rPr>
        <w:footnoteReference w:id="10"/>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Pr>
      </w:pPr>
      <w:r w:rsidRPr="00426D96">
        <w:rPr>
          <w:rFonts w:ascii="Traditional Arabic" w:hAnsi="Traditional Arabic" w:cs="Traditional Arabic"/>
          <w:sz w:val="36"/>
          <w:szCs w:val="36"/>
          <w:rtl/>
        </w:rPr>
        <w:t>الكتب المدرسية مهمة جدًا في عملية التعلم، أحدها كعنصر محدد يعمل كمحفز بين المعلمين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الطلاب. إلى جانب ذلك، بالطبع له أيضًا جانب سلبي للطلاب و منظورهم. بهذه الطريقة بالطبع يكون للكتاب فوائد وأيضًا ضرر إذا لم يتم إعداده بعناية و لم يتم ترتيبه مع الغرض المتوقع.</w:t>
      </w:r>
      <w:r w:rsidRPr="00426D96">
        <w:rPr>
          <w:rFonts w:ascii="Traditional Arabic" w:hAnsi="Traditional Arabic" w:cs="Times New Roman"/>
          <w:sz w:val="36"/>
          <w:szCs w:val="36"/>
          <w:vertAlign w:val="superscript"/>
          <w:rtl/>
        </w:rPr>
        <w:footnoteReference w:id="11"/>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بصرف النظر عن كونها مصدرًا للمعرفة التي يمكن أن تحقق النجاح في مجال التعليم ، فإن الكتب المدرسية جيدة وذات جودة عالية. يمكن أن تكون الكتب المدرسية أيضًا مسارًا لعملية التدريس و التعلم التي يمكن أن تنتج تعليمًا عالي الجودة. بسبب بالطبع، تم تصميم الكتاب وفقًا للمنهج المعمول به.</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Pr>
      </w:pPr>
      <w:r w:rsidRPr="00426D96">
        <w:rPr>
          <w:rFonts w:ascii="Traditional Arabic" w:hAnsi="Traditional Arabic" w:cs="Traditional Arabic"/>
          <w:sz w:val="36"/>
          <w:szCs w:val="36"/>
          <w:rtl/>
        </w:rPr>
        <w:t>من أجل أن ينتج الكتاب المدرسي التعلم المتوقع، فمن الأفضل أن تكون المواد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اللغة المستخدمة متوافقة مع المعايير الخاصة بكل منها. إذا لم يحصل الغرض من الكتاب المدرسي على النتائج المرجوة، فقد تكون هناك بعض المشاكل في المادة اللغوية التي هي خارج نطاق تفكير الطالب. في الواقع، غالبًا ما نواجه العديد من الطلاب الذين يقرؤون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لكن لا يفهمون ما يقرؤون. لا يزال فهمهم لما يقرؤونه محدودًا للغاية. إذا تم تتبع المشكلة، فإن العامل الرئيسي هو العامل اللغوي للكتاب المدرسي. المواد الموجودة في الكتاب المدرسي غير متوازنة مع قدرات التفكير لدى الطلاب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هي غير مناسبة إذا تم تقديمها لهم.</w:t>
      </w:r>
      <w:r w:rsidRPr="00426D96">
        <w:rPr>
          <w:rFonts w:ascii="Traditional Arabic" w:hAnsi="Traditional Arabic" w:cs="Times New Roman"/>
          <w:sz w:val="36"/>
          <w:szCs w:val="36"/>
          <w:vertAlign w:val="superscript"/>
          <w:rtl/>
        </w:rPr>
        <w:footnoteReference w:id="12"/>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Pr>
      </w:pPr>
      <w:r w:rsidRPr="00426D96">
        <w:rPr>
          <w:rFonts w:ascii="Traditional Arabic" w:hAnsi="Traditional Arabic" w:cs="Traditional Arabic"/>
          <w:sz w:val="36"/>
          <w:szCs w:val="36"/>
          <w:rtl/>
        </w:rPr>
        <w:t>بهذه الطريقة، نعرف مدى أهمية إعداد المواد في الكتب المدرسية، لأنه إذا كان الترتيب غير مناسب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كانت المواد المقدمة خارج نطاق تفكير الطلاب، فسيواجه الطلاب بالطبع صعوبات.</w:t>
      </w:r>
    </w:p>
    <w:p w:rsidR="00426D96" w:rsidRPr="00426D96" w:rsidRDefault="00426D96" w:rsidP="00426D96">
      <w:pPr>
        <w:bidi/>
        <w:spacing w:after="0" w:line="240" w:lineRule="auto"/>
        <w:ind w:left="450" w:firstLine="270"/>
        <w:jc w:val="both"/>
        <w:rPr>
          <w:rFonts w:ascii="Traditional Arabic" w:hAnsi="Traditional Arabic" w:cs="Traditional Arabic"/>
          <w:sz w:val="36"/>
          <w:szCs w:val="36"/>
        </w:rPr>
      </w:pPr>
      <w:r w:rsidRPr="00426D96">
        <w:rPr>
          <w:rFonts w:ascii="Traditional Arabic" w:hAnsi="Traditional Arabic" w:cs="Traditional Arabic"/>
          <w:sz w:val="36"/>
          <w:szCs w:val="36"/>
          <w:rtl/>
        </w:rPr>
        <w:t>سيجد الطلاب صعوبة إذا كان اختيار المفردات التي سيتم استخدامها في تقديم المادة غير مناسب بناءً على معايير أو مبادئ واضحة.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بالمثل ، في مادة واحدة لا يوجد تطابق أو صلة بالموضوع في نفس الكتاب أو في الكتب المدرسية الأخرى.</w:t>
      </w:r>
      <w:r w:rsidRPr="00426D96">
        <w:rPr>
          <w:rFonts w:ascii="Traditional Arabic" w:hAnsi="Traditional Arabic" w:cs="Times New Roman"/>
          <w:sz w:val="36"/>
          <w:szCs w:val="36"/>
          <w:vertAlign w:val="superscript"/>
          <w:rtl/>
        </w:rPr>
        <w:footnoteReference w:id="13"/>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يركز التحليل بشكل أكبر على تحليل المفردات ، فلماذا هناك حاجة للبحث المتعلق بكتاب اللغة العربية؟ نظرًا لأن العديد من الطلاب يشكون من صعوبة اللغة العربية ، فإن اللغة العربية معقدة. لذلك ، يريد الباحثة معرفة ما إذا كان الكتاب المدرسي مناسبًا للاستخدام.</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من المتوقع أن يكون لهذا البحث تأثير أفضل من ذي قبل. إذا كان الكتاب المدرسي قد استوفى معايير الأهلية القياسية ، فالمتوقع هو أن يتمكن الطلاب من فهم المادة بسهولة أكبر و يمكنهم التعلم بسعادة دون أي صعوبات. بهذه الطريقة سيكون التعلم نشاطًا ممتعًا دون أن يكون عبئًا.</w:t>
      </w:r>
    </w:p>
    <w:p w:rsidR="00426D96" w:rsidRPr="00426D96" w:rsidRDefault="00426D96" w:rsidP="00426D96">
      <w:pPr>
        <w:tabs>
          <w:tab w:val="left" w:pos="11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firstLine="688"/>
        <w:jc w:val="both"/>
        <w:rPr>
          <w:rFonts w:ascii="Traditional Arabic" w:hAnsi="Traditional Arabic" w:cs="Traditional Arabic"/>
          <w:sz w:val="36"/>
          <w:szCs w:val="36"/>
        </w:rPr>
      </w:pPr>
      <w:r w:rsidRPr="00426D96">
        <w:rPr>
          <w:rFonts w:ascii="Traditional Arabic" w:hAnsi="Traditional Arabic" w:cs="Traditional Arabic"/>
          <w:sz w:val="36"/>
          <w:szCs w:val="36"/>
          <w:rtl/>
        </w:rPr>
        <w:t>في هذه الدراسة، أخذت الباحثة محورين، وهما ؛ أولا عرض الكتب المدرسية. و الثاني هو نمط المفردات المخصص لاختيار المفردات.</w:t>
      </w:r>
    </w:p>
    <w:p w:rsidR="00426D96" w:rsidRPr="00426D96" w:rsidRDefault="00426D96" w:rsidP="00426D96">
      <w:pPr>
        <w:bidi/>
        <w:spacing w:after="0" w:line="240" w:lineRule="auto"/>
        <w:ind w:left="450" w:firstLine="270"/>
        <w:jc w:val="both"/>
        <w:rPr>
          <w:rFonts w:ascii="Traditional Arabic" w:hAnsi="Traditional Arabic" w:cs="Traditional Arabic"/>
          <w:sz w:val="36"/>
          <w:szCs w:val="36"/>
        </w:rPr>
      </w:pPr>
    </w:p>
    <w:p w:rsidR="00426D96" w:rsidRPr="00426D96" w:rsidRDefault="00426D96" w:rsidP="00426D96">
      <w:pPr>
        <w:bidi/>
        <w:spacing w:after="0" w:line="240" w:lineRule="auto"/>
        <w:ind w:left="450" w:firstLine="270"/>
        <w:jc w:val="both"/>
        <w:rPr>
          <w:rFonts w:ascii="Traditional Arabic" w:hAnsi="Traditional Arabic" w:cs="Traditional Arabic"/>
          <w:sz w:val="36"/>
          <w:szCs w:val="36"/>
        </w:rPr>
      </w:pPr>
    </w:p>
    <w:p w:rsidR="00426D96" w:rsidRPr="00426D96" w:rsidRDefault="00426D96" w:rsidP="00426D96">
      <w:pPr>
        <w:bidi/>
        <w:spacing w:after="0" w:line="240" w:lineRule="auto"/>
        <w:ind w:left="450" w:firstLine="270"/>
        <w:jc w:val="both"/>
        <w:rPr>
          <w:rFonts w:ascii="Traditional Arabic" w:hAnsi="Traditional Arabic" w:cs="Traditional Arabic"/>
          <w:sz w:val="36"/>
          <w:szCs w:val="36"/>
        </w:rPr>
      </w:pPr>
    </w:p>
    <w:p w:rsidR="00426D96" w:rsidRPr="00426D96" w:rsidRDefault="00426D96" w:rsidP="00426D96">
      <w:pPr>
        <w:bidi/>
        <w:spacing w:after="0" w:line="240" w:lineRule="auto"/>
        <w:ind w:left="450" w:firstLine="270"/>
        <w:jc w:val="both"/>
        <w:rPr>
          <w:rFonts w:ascii="Traditional Arabic" w:hAnsi="Traditional Arabic" w:cs="Traditional Arabic"/>
          <w:sz w:val="36"/>
          <w:szCs w:val="36"/>
        </w:rPr>
      </w:pPr>
    </w:p>
    <w:p w:rsidR="00426D96" w:rsidRPr="00426D96" w:rsidRDefault="00426D96" w:rsidP="00426D96">
      <w:pPr>
        <w:bidi/>
        <w:spacing w:after="0" w:line="240" w:lineRule="auto"/>
        <w:jc w:val="both"/>
        <w:rPr>
          <w:rFonts w:ascii="Traditional Arabic" w:hAnsi="Traditional Arabic" w:cs="Traditional Arabic"/>
          <w:b/>
          <w:bCs/>
          <w:sz w:val="36"/>
          <w:szCs w:val="36"/>
          <w:lang w:val="id-ID"/>
        </w:rPr>
      </w:pPr>
      <w:r w:rsidRPr="00426D96">
        <w:rPr>
          <w:rFonts w:ascii="Traditional Arabic" w:hAnsi="Traditional Arabic" w:cs="Traditional Arabic"/>
          <w:sz w:val="36"/>
          <w:szCs w:val="36"/>
          <w:rtl/>
        </w:rPr>
        <w:t>﴿ب﴾</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lang w:val="id-ID"/>
        </w:rPr>
        <w:t>أسئلة البحث</w:t>
      </w:r>
    </w:p>
    <w:p w:rsidR="00426D96" w:rsidRPr="00426D96" w:rsidRDefault="00426D96" w:rsidP="00426D96">
      <w:pPr>
        <w:tabs>
          <w:tab w:val="left" w:pos="916"/>
          <w:tab w:val="left" w:pos="156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713"/>
        <w:jc w:val="both"/>
        <w:rPr>
          <w:rFonts w:ascii="Traditional Arabic" w:hAnsi="Traditional Arabic" w:cs="Traditional Arabic"/>
          <w:sz w:val="36"/>
          <w:szCs w:val="36"/>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بناءً على وصف خلفية المشكلة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حصر الدراسة في هذا البحث ، يريد المؤلفة التعمق أكثر من بعض المشكلات التي ستتم مناقشتها مع صياغة المشكلة على النحو التالي:</w:t>
      </w:r>
    </w:p>
    <w:p w:rsidR="00426D96" w:rsidRPr="00426D96" w:rsidRDefault="00426D96" w:rsidP="00426D96">
      <w:pPr>
        <w:bidi/>
        <w:spacing w:after="0" w:line="240" w:lineRule="auto"/>
        <w:ind w:left="796" w:hanging="360"/>
        <w:jc w:val="both"/>
        <w:rPr>
          <w:rFonts w:ascii="Traditional Arabic" w:hAnsi="Traditional Arabic" w:cs="Traditional Arabic"/>
          <w:b/>
          <w:bCs/>
          <w:i/>
          <w:sz w:val="36"/>
          <w:szCs w:val="36"/>
          <w:rtl/>
        </w:rPr>
      </w:pPr>
      <w:r w:rsidRPr="00426D96">
        <w:rPr>
          <w:rFonts w:ascii="Traditional Arabic" w:hAnsi="Traditional Arabic" w:cs="Traditional Arabic"/>
          <w:sz w:val="36"/>
          <w:szCs w:val="36"/>
          <w:rtl/>
        </w:rPr>
        <w:t xml:space="preserve">١. كيف العرض </w:t>
      </w:r>
      <w:r w:rsidRPr="00426D96">
        <w:rPr>
          <w:rFonts w:ascii="Traditional Arabic" w:hAnsi="Traditional Arabic" w:cs="Traditional Arabic"/>
          <w:i/>
          <w:sz w:val="36"/>
          <w:szCs w:val="36"/>
          <w:rtl/>
        </w:rPr>
        <w:t>للكتاب المدرسي تعليم اللغة العربية "</w:t>
      </w:r>
      <w:r w:rsidRPr="00426D96">
        <w:rPr>
          <w:rFonts w:asciiTheme="majorBidi" w:hAnsiTheme="majorBidi" w:cs="Times New Roman"/>
          <w:iCs/>
          <w:sz w:val="24"/>
          <w:szCs w:val="24"/>
        </w:rPr>
        <w:t>Aku Cinta Bahasa Arab</w:t>
      </w:r>
      <w:r w:rsidRPr="00426D96">
        <w:rPr>
          <w:rFonts w:ascii="Traditional Arabic" w:hAnsi="Traditional Arabic" w:cs="Traditional Arabic"/>
          <w:i/>
          <w:sz w:val="36"/>
          <w:szCs w:val="36"/>
          <w:rtl/>
        </w:rPr>
        <w:t>"</w:t>
      </w:r>
      <w:r w:rsidRPr="00426D96">
        <w:rPr>
          <w:rFonts w:ascii="Traditional Arabic" w:hAnsi="Traditional Arabic" w:cs="Traditional Arabic"/>
          <w:iCs/>
          <w:sz w:val="36"/>
          <w:szCs w:val="36"/>
          <w:rtl/>
        </w:rPr>
        <w:t xml:space="preserve"> </w:t>
      </w:r>
      <w:r w:rsidRPr="00426D96">
        <w:rPr>
          <w:rFonts w:ascii="Traditional Arabic" w:hAnsi="Traditional Arabic" w:cs="Traditional Arabic"/>
          <w:i/>
          <w:sz w:val="36"/>
          <w:szCs w:val="36"/>
          <w:rtl/>
        </w:rPr>
        <w:t>لأجوس وحيودي للفصل السادس</w:t>
      </w:r>
      <w:r w:rsidRPr="00426D96">
        <w:rPr>
          <w:rFonts w:ascii="Traditional Arabic" w:hAnsi="Traditional Arabic" w:cs="Traditional Arabic"/>
          <w:sz w:val="36"/>
          <w:szCs w:val="36"/>
          <w:rtl/>
        </w:rPr>
        <w:t xml:space="preserve">؟  </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796" w:hanging="346"/>
        <w:jc w:val="both"/>
        <w:rPr>
          <w:rFonts w:ascii="Traditional Arabic" w:hAnsi="Traditional Arabic" w:cs="Traditional Arabic"/>
          <w:sz w:val="36"/>
          <w:szCs w:val="36"/>
          <w:rtl/>
        </w:rPr>
      </w:pPr>
      <w:r w:rsidRPr="00426D96">
        <w:rPr>
          <w:rFonts w:ascii="Traditional Arabic" w:hAnsi="Traditional Arabic" w:cs="Traditional Arabic"/>
          <w:sz w:val="36"/>
          <w:szCs w:val="36"/>
          <w:rtl/>
          <w:lang w:bidi="fa-IR"/>
        </w:rPr>
        <w:t>۲</w:t>
      </w:r>
      <w:r w:rsidRPr="00426D96">
        <w:rPr>
          <w:rFonts w:ascii="Traditional Arabic" w:hAnsi="Traditional Arabic" w:cs="Traditional Arabic"/>
          <w:sz w:val="36"/>
          <w:szCs w:val="36"/>
          <w:rtl/>
        </w:rPr>
        <w:t xml:space="preserve">. كيف نموذج تقديم المفردات في </w:t>
      </w:r>
      <w:r w:rsidRPr="00426D96">
        <w:rPr>
          <w:rFonts w:ascii="Traditional Arabic" w:hAnsi="Traditional Arabic" w:cs="Traditional Arabic"/>
          <w:i/>
          <w:sz w:val="36"/>
          <w:szCs w:val="36"/>
          <w:rtl/>
        </w:rPr>
        <w:t>الكتاب المدرسي عن تعليم اللغة العربية "</w:t>
      </w:r>
      <w:r w:rsidRPr="00426D96">
        <w:rPr>
          <w:rFonts w:asciiTheme="majorBidi" w:hAnsiTheme="majorBidi" w:cs="Times New Roman"/>
          <w:iCs/>
          <w:sz w:val="24"/>
          <w:szCs w:val="24"/>
        </w:rPr>
        <w:t>Aku Cinta Bahasa Arab</w:t>
      </w:r>
      <w:r w:rsidRPr="00426D96">
        <w:rPr>
          <w:rFonts w:ascii="Traditional Arabic" w:hAnsi="Traditional Arabic" w:cs="Traditional Arabic"/>
          <w:i/>
          <w:sz w:val="36"/>
          <w:szCs w:val="36"/>
          <w:rtl/>
        </w:rPr>
        <w:t>"</w:t>
      </w:r>
      <w:r w:rsidRPr="00426D96">
        <w:rPr>
          <w:rFonts w:ascii="Traditional Arabic" w:hAnsi="Traditional Arabic" w:cs="Traditional Arabic"/>
          <w:iCs/>
          <w:sz w:val="36"/>
          <w:szCs w:val="36"/>
          <w:rtl/>
        </w:rPr>
        <w:t xml:space="preserve"> </w:t>
      </w:r>
      <w:r w:rsidRPr="00426D96">
        <w:rPr>
          <w:rFonts w:ascii="Traditional Arabic" w:hAnsi="Traditional Arabic" w:cs="Traditional Arabic"/>
          <w:i/>
          <w:sz w:val="36"/>
          <w:szCs w:val="36"/>
          <w:rtl/>
        </w:rPr>
        <w:t>لأجوس وحيودي للفصل السادس</w:t>
      </w:r>
      <w:r w:rsidRPr="00426D96">
        <w:rPr>
          <w:rFonts w:ascii="Traditional Arabic" w:hAnsi="Traditional Arabic" w:cs="Traditional Arabic"/>
          <w:sz w:val="36"/>
          <w:szCs w:val="36"/>
          <w:rtl/>
        </w:rPr>
        <w:t>؟</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both"/>
        <w:rPr>
          <w:rFonts w:ascii="Traditional Arabic" w:hAnsi="Traditional Arabic" w:cs="Traditional Arabic"/>
          <w:sz w:val="36"/>
          <w:szCs w:val="36"/>
          <w:rtl/>
        </w:rPr>
      </w:pPr>
    </w:p>
    <w:p w:rsidR="00426D96" w:rsidRPr="00426D96" w:rsidRDefault="00426D96" w:rsidP="00426D96">
      <w:pPr>
        <w:bidi/>
        <w:spacing w:after="0" w:line="240" w:lineRule="auto"/>
        <w:jc w:val="both"/>
        <w:rPr>
          <w:rFonts w:ascii="Traditional Arabic" w:hAnsi="Traditional Arabic" w:cs="Traditional Arabic"/>
          <w:b/>
          <w:bCs/>
          <w:sz w:val="36"/>
          <w:szCs w:val="36"/>
          <w:lang w:val="id-ID"/>
        </w:rPr>
      </w:pPr>
      <w:r w:rsidRPr="00426D96">
        <w:rPr>
          <w:rFonts w:ascii="Traditional Arabic" w:hAnsi="Traditional Arabic" w:cs="Traditional Arabic"/>
          <w:sz w:val="36"/>
          <w:szCs w:val="36"/>
          <w:rtl/>
        </w:rPr>
        <w:t>﴿ج﴾</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lang w:val="id-ID"/>
        </w:rPr>
        <w:t>أهداف البحث</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بناءً على صياغة المشكلة أعلاه ، تهدف هذه الدراسة:</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713"/>
        <w:jc w:val="both"/>
        <w:rPr>
          <w:rFonts w:ascii="Traditional Arabic" w:hAnsi="Traditional Arabic" w:cs="Traditional Arabic"/>
          <w:sz w:val="36"/>
          <w:szCs w:val="36"/>
          <w:rtl/>
        </w:rPr>
      </w:pPr>
      <w:r w:rsidRPr="00426D96">
        <w:rPr>
          <w:rFonts w:ascii="Traditional Arabic" w:hAnsi="Traditional Arabic" w:cs="Traditional Arabic"/>
          <w:sz w:val="36"/>
          <w:szCs w:val="36"/>
          <w:rtl/>
        </w:rPr>
        <w:t>1. لمعرفة طريقة عرض الكتاب ككل.</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996" w:hanging="283"/>
        <w:jc w:val="both"/>
        <w:rPr>
          <w:rFonts w:ascii="Traditional Arabic" w:hAnsi="Traditional Arabic" w:cs="Traditional Arabic"/>
          <w:sz w:val="36"/>
          <w:szCs w:val="36"/>
          <w:rtl/>
        </w:rPr>
      </w:pPr>
      <w:r w:rsidRPr="00426D96">
        <w:rPr>
          <w:rFonts w:ascii="Traditional Arabic" w:hAnsi="Traditional Arabic" w:cs="Traditional Arabic"/>
          <w:sz w:val="36"/>
          <w:szCs w:val="36"/>
          <w:rtl/>
        </w:rPr>
        <w:t>2. لتسهيل الأمر على الطلاب في عملية التدريس و التعلم، مع المفردات سيجد الطلاب أنه من الأسهل فهم المواد التعليمية بشكل مستقل.</w:t>
      </w:r>
    </w:p>
    <w:p w:rsidR="00426D96" w:rsidRPr="00426D96" w:rsidRDefault="00426D96" w:rsidP="00426D96">
      <w:pPr>
        <w:tabs>
          <w:tab w:val="righ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540"/>
        <w:jc w:val="both"/>
        <w:rPr>
          <w:rFonts w:ascii="Traditional Arabic" w:hAnsi="Traditional Arabic" w:cs="Traditional Arabic"/>
          <w:sz w:val="36"/>
          <w:szCs w:val="36"/>
          <w:rtl/>
        </w:rPr>
      </w:pPr>
    </w:p>
    <w:p w:rsidR="00426D96" w:rsidRPr="00426D96" w:rsidRDefault="00426D96" w:rsidP="00426D96">
      <w:pPr>
        <w:bidi/>
        <w:spacing w:after="0" w:line="240" w:lineRule="auto"/>
        <w:ind w:left="-14"/>
        <w:contextualSpacing/>
        <w:jc w:val="both"/>
        <w:rPr>
          <w:rFonts w:ascii="Traditional Arabic" w:hAnsi="Traditional Arabic" w:cs="Traditional Arabic"/>
          <w:b/>
          <w:bCs/>
          <w:sz w:val="36"/>
          <w:szCs w:val="36"/>
          <w:lang w:val="id-ID"/>
        </w:rPr>
      </w:pPr>
      <w:r w:rsidRPr="00426D96">
        <w:rPr>
          <w:rFonts w:ascii="Traditional Arabic" w:hAnsi="Traditional Arabic" w:cs="Traditional Arabic"/>
          <w:sz w:val="36"/>
          <w:szCs w:val="36"/>
          <w:rtl/>
        </w:rPr>
        <w:t>﴿د﴾</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lang w:val="id-ID"/>
        </w:rPr>
        <w:t xml:space="preserve">فوائد البحث </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tl/>
        </w:rPr>
      </w:pPr>
      <w:r w:rsidRPr="00426D96">
        <w:rPr>
          <w:rFonts w:ascii="Traditional Arabic" w:hAnsi="Traditional Arabic" w:cs="Traditional Arabic"/>
          <w:sz w:val="36"/>
          <w:szCs w:val="36"/>
          <w:rtl/>
          <w:lang w:val="id-ID"/>
        </w:rPr>
        <w:tab/>
      </w:r>
      <w:r w:rsidRPr="00426D96">
        <w:rPr>
          <w:rFonts w:ascii="Traditional Arabic" w:hAnsi="Traditional Arabic" w:cs="Traditional Arabic"/>
          <w:sz w:val="36"/>
          <w:szCs w:val="36"/>
          <w:rtl/>
        </w:rPr>
        <w:t>فوائد هذا البحث من الناحية النظرية: من الناحية النظرية، هذا البحث هو جسر في إضافة و تطوير المعرفة التي تم الحصول عليها بناءً على مادة الكتاب المدرسي المستخدمة. بالإضافة إلى ذلك، فهي مفيدة جدًا لكل من المعلمين و الطلاب، بما في ذلك:</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1. للطلاب</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55"/>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أ. ستكون أنشطة التدريس و التعلم أكثر إثارة للاهتمام و سهلة الفهم</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55"/>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 يمكن للطلاب التعلم بشكل مستقل و لا يعتمدون على المعلمين</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55"/>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ج. يمكن للطلاب الدراسة بشكل مستقل في المنزل بمساعدة الوالدين</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55"/>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د. يمكن للطلاب الدراسة في أي مكان و في أي وقت يريدون</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55"/>
        <w:contextualSpacing/>
        <w:jc w:val="both"/>
        <w:rPr>
          <w:rFonts w:ascii="Traditional Arabic" w:hAnsi="Traditional Arabic" w:cs="Traditional Arabic"/>
          <w:sz w:val="36"/>
          <w:szCs w:val="36"/>
        </w:rPr>
      </w:pP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5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2. للمعلمين</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55"/>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أ. يمكن لهذا الكتاب المدرسي تحسين مستوى الاتصال بين المعلمين و الطلاب</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55"/>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 تسهل الكتب المدرسية أيضًا على المعلمين المساعدة في تقديم المواد</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55"/>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ج. تغيير دور المعلم من معلم الى ميسّر</w:t>
      </w:r>
    </w:p>
    <w:p w:rsidR="00426D96" w:rsidRPr="00426D96" w:rsidRDefault="00426D96" w:rsidP="00426D96">
      <w:pPr>
        <w:tabs>
          <w:tab w:val="left" w:pos="11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138" w:hanging="283"/>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د. يوفر وقت المعلم في تسليم المادة، لأنه يمكن للطلاب تعلمها أولاً في المنزل ثم إعادة شرحها بواسطة المعلم حتى لا يضطر المعلم إلى الشرح بالتفصيل بعد الآن</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066" w:hanging="346"/>
        <w:jc w:val="both"/>
        <w:rPr>
          <w:rFonts w:ascii="Traditional Arabic" w:hAnsi="Traditional Arabic" w:cs="Traditional Arabic"/>
          <w:sz w:val="36"/>
          <w:szCs w:val="36"/>
        </w:rPr>
      </w:pPr>
    </w:p>
    <w:p w:rsidR="00426D96" w:rsidRPr="00426D96" w:rsidRDefault="00426D96" w:rsidP="00426D96">
      <w:pPr>
        <w:bidi/>
        <w:spacing w:after="0" w:line="240" w:lineRule="auto"/>
        <w:jc w:val="both"/>
        <w:rPr>
          <w:rFonts w:ascii="Traditional Arabic" w:hAnsi="Traditional Arabic" w:cs="Traditional Arabic"/>
          <w:b/>
          <w:bCs/>
          <w:sz w:val="36"/>
          <w:szCs w:val="36"/>
          <w:lang w:val="id-ID"/>
        </w:rPr>
      </w:pPr>
      <w:r w:rsidRPr="00426D96">
        <w:rPr>
          <w:rFonts w:ascii="Traditional Arabic" w:hAnsi="Traditional Arabic" w:cs="Traditional Arabic"/>
          <w:sz w:val="36"/>
          <w:szCs w:val="36"/>
          <w:rtl/>
        </w:rPr>
        <w:t>﴿ه﴾</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lang w:val="id-ID"/>
        </w:rPr>
        <w:t>البحوث السابقة</w:t>
      </w:r>
    </w:p>
    <w:p w:rsidR="00426D96" w:rsidRPr="00426D96" w:rsidRDefault="00426D96" w:rsidP="00426D96">
      <w:pPr>
        <w:numPr>
          <w:ilvl w:val="0"/>
          <w:numId w:val="34"/>
        </w:numPr>
        <w:tabs>
          <w:tab w:val="right" w:pos="441"/>
        </w:tabs>
        <w:bidi/>
        <w:spacing w:after="0" w:line="240" w:lineRule="auto"/>
        <w:ind w:left="711"/>
        <w:contextualSpacing/>
        <w:jc w:val="both"/>
        <w:rPr>
          <w:rFonts w:ascii="Traditional Arabic" w:hAnsi="Traditional Arabic" w:cs="Traditional Arabic"/>
          <w:b/>
          <w:bCs/>
          <w:sz w:val="36"/>
          <w:szCs w:val="36"/>
          <w:lang w:val="id-ID"/>
        </w:rPr>
      </w:pPr>
      <w:r w:rsidRPr="00426D96">
        <w:rPr>
          <w:rFonts w:ascii="Traditional Arabic" w:hAnsi="Traditional Arabic" w:cs="Traditional Arabic"/>
          <w:b/>
          <w:bCs/>
          <w:sz w:val="36"/>
          <w:szCs w:val="36"/>
          <w:rtl/>
          <w:lang w:val="id-ID"/>
        </w:rPr>
        <w:t>البحوث السابقة</w:t>
      </w:r>
    </w:p>
    <w:p w:rsidR="00426D96" w:rsidRPr="00426D96" w:rsidRDefault="00426D96" w:rsidP="00426D96">
      <w:pPr>
        <w:tabs>
          <w:tab w:val="right" w:pos="713"/>
        </w:tabs>
        <w:bidi/>
        <w:spacing w:after="0" w:line="240" w:lineRule="auto"/>
        <w:ind w:left="713"/>
        <w:contextualSpacing/>
        <w:jc w:val="both"/>
        <w:rPr>
          <w:rFonts w:ascii="Traditional Arabic" w:hAnsi="Traditional Arabic" w:cs="Traditional Arabic"/>
          <w:sz w:val="36"/>
          <w:szCs w:val="36"/>
          <w:rtl/>
          <w:lang w:val="id-ID"/>
        </w:rPr>
      </w:pPr>
      <w:r w:rsidRPr="00426D96">
        <w:rPr>
          <w:rFonts w:ascii="Traditional Arabic" w:hAnsi="Traditional Arabic" w:cs="Traditional Arabic"/>
          <w:sz w:val="36"/>
          <w:szCs w:val="36"/>
          <w:rtl/>
          <w:lang w:val="id-ID"/>
        </w:rPr>
        <w:t>نتائج البحوث السابقة ذات الصلة لهذه الدراسة تشمل :</w:t>
      </w:r>
    </w:p>
    <w:p w:rsidR="00426D96" w:rsidRPr="00426D96" w:rsidRDefault="00426D96" w:rsidP="00426D96">
      <w:pPr>
        <w:numPr>
          <w:ilvl w:val="0"/>
          <w:numId w:val="33"/>
        </w:numPr>
        <w:tabs>
          <w:tab w:val="left" w:pos="11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hanging="3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رسالة نوفيا نورهيدية بعنوان "تحليل منهج الكتاب المدرسي العربي 2013 للفصل التاسع في المدرسة العليا مع الاهتمام الخاص بالعلوم و العلوم الاجتماعية واللغة". تشير نتائج هذه الرسالة البحثية إلى أن جودة الكتب المدرسية تتوافق مع مفهوم عبد الحميد من حيث مكونات الكتاب المدرسي التي تحتاج إلى تطوير في الكتب المدرسية.</w:t>
      </w:r>
    </w:p>
    <w:p w:rsidR="00426D96" w:rsidRPr="00084171" w:rsidRDefault="00426D96" w:rsidP="00084171">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161" w:hanging="54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مجلة من تأليف خيري أبو صعيري بعنوان "تطوير مواد تعليم اللغة العربية". نتائج البحث في المجلة أعلاه هي أن المعلم يجب أن يكون لديه الكفاءة في تطوير الكتب المدرسية. تم ذلك بهدف أن يتم تنفيذ التعلم بشكل جيد و فعال، و يمكن أن يحقق الأهداف المتوقعة. يجب أن يكون المعلم قادرًا على إتقان تطوير مواد التدريس جيدًا، و لكن في الواقع لا يزال العديد من المعلمين غير بارعين في ذلك.</w:t>
      </w:r>
    </w:p>
    <w:p w:rsidR="00426D96" w:rsidRPr="00426D96" w:rsidRDefault="00426D96" w:rsidP="00426D96">
      <w:pPr>
        <w:bidi/>
        <w:spacing w:after="0" w:line="240" w:lineRule="auto"/>
        <w:jc w:val="both"/>
        <w:rPr>
          <w:rFonts w:ascii="Traditional Arabic" w:hAnsi="Traditional Arabic" w:cs="Traditional Arabic"/>
          <w:b/>
          <w:bCs/>
          <w:sz w:val="36"/>
          <w:szCs w:val="36"/>
        </w:rPr>
      </w:pPr>
      <w:r w:rsidRPr="00426D96">
        <w:rPr>
          <w:rFonts w:ascii="Traditional Arabic" w:hAnsi="Traditional Arabic" w:cs="Traditional Arabic"/>
          <w:sz w:val="36"/>
          <w:szCs w:val="36"/>
          <w:rtl/>
        </w:rPr>
        <w:t>﴿و﴾</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rPr>
        <w:t>منهج البحث</w:t>
      </w:r>
    </w:p>
    <w:p w:rsidR="00426D96" w:rsidRPr="00426D96" w:rsidRDefault="00426D96" w:rsidP="00426D96">
      <w:pPr>
        <w:tabs>
          <w:tab w:val="left" w:pos="11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436"/>
        <w:contextualSpacing/>
        <w:jc w:val="both"/>
        <w:rPr>
          <w:rFonts w:ascii="Traditional Arabic" w:hAnsi="Traditional Arabic" w:cs="Traditional Arabic"/>
          <w:sz w:val="36"/>
          <w:szCs w:val="36"/>
        </w:rPr>
      </w:pPr>
      <w:r w:rsidRPr="00426D96">
        <w:rPr>
          <w:rFonts w:ascii="Traditional Arabic" w:hAnsi="Traditional Arabic" w:cs="Traditional Arabic"/>
          <w:b/>
          <w:bCs/>
          <w:sz w:val="36"/>
          <w:szCs w:val="36"/>
          <w:rtl/>
        </w:rPr>
        <w:tab/>
      </w:r>
      <w:r w:rsidRPr="00426D96">
        <w:rPr>
          <w:rFonts w:ascii="Traditional Arabic" w:hAnsi="Traditional Arabic" w:cs="Traditional Arabic"/>
          <w:sz w:val="36"/>
          <w:szCs w:val="36"/>
          <w:rtl/>
        </w:rPr>
        <w:t>يمكن تعريف الطريقة على أنها تقنية أو طريقة مستخدمة في الدراسة. وفي الوقت نفسه، فإن البحث هو جهد يبذل للعثور على حقيقة يتم إجراؤها بشكل منهجي لإدراك الحقيقة.</w:t>
      </w:r>
      <w:r w:rsidRPr="00426D96">
        <w:rPr>
          <w:rFonts w:ascii="Traditional Arabic" w:hAnsi="Traditional Arabic" w:cs="Traditional Arabic"/>
          <w:sz w:val="36"/>
          <w:szCs w:val="36"/>
          <w:vertAlign w:val="superscript"/>
          <w:rtl/>
        </w:rPr>
        <w:footnoteReference w:id="14"/>
      </w:r>
    </w:p>
    <w:p w:rsidR="00426D96" w:rsidRPr="00426D96" w:rsidRDefault="00426D96" w:rsidP="00426D96">
      <w:pPr>
        <w:tabs>
          <w:tab w:val="left" w:pos="1431"/>
        </w:tabs>
        <w:bidi/>
        <w:ind w:left="436" w:firstLine="702"/>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بشكل عام، يتم تعريف طرق البحث على أنها طريقة للحصول على بيانات ذات أغراض و استخدامات معينة.</w:t>
      </w:r>
      <w:r w:rsidRPr="00426D96">
        <w:rPr>
          <w:rFonts w:ascii="Traditional Arabic" w:hAnsi="Traditional Arabic" w:cs="Times New Roman"/>
          <w:sz w:val="36"/>
          <w:szCs w:val="36"/>
          <w:vertAlign w:val="superscript"/>
          <w:rtl/>
        </w:rPr>
        <w:footnoteReference w:id="15"/>
      </w:r>
      <w:r w:rsidRPr="00426D96">
        <w:rPr>
          <w:rFonts w:ascii="Traditional Arabic" w:hAnsi="Traditional Arabic" w:cs="Traditional Arabic"/>
          <w:sz w:val="36"/>
          <w:szCs w:val="36"/>
          <w:rtl/>
        </w:rPr>
        <w:t xml:space="preserve"> لتكون قادرًا على فهم وتسهيل مناقشة المشكلات التي تمت صياغتها و لتحقيق أهداف هذه الدراسة، من الضروري أن يكون لديك طريقة بحث مناسبة و مناسبة لاستنتاج و معالجة البيانات التي تم جمعها.</w:t>
      </w:r>
    </w:p>
    <w:p w:rsidR="00426D96" w:rsidRPr="00426D96" w:rsidRDefault="00426D96" w:rsidP="00426D96">
      <w:pPr>
        <w:tabs>
          <w:tab w:val="left" w:pos="1138"/>
        </w:tabs>
        <w:bidi/>
        <w:ind w:left="436"/>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من أجل إجراء هذا البحث بسلاسة والحصول على بيانات كاملة و دقيقة، هناك حاجة إلى طرق البحث التالية:</w:t>
      </w:r>
    </w:p>
    <w:p w:rsidR="00426D96" w:rsidRPr="00426D96" w:rsidRDefault="00426D96" w:rsidP="00426D96">
      <w:pPr>
        <w:numPr>
          <w:ilvl w:val="0"/>
          <w:numId w:val="36"/>
        </w:numPr>
        <w:tabs>
          <w:tab w:val="left" w:pos="916"/>
          <w:tab w:val="right" w:pos="1080"/>
          <w:tab w:val="left" w:pos="11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86"/>
        <w:contextualSpacing/>
        <w:jc w:val="both"/>
        <w:rPr>
          <w:rFonts w:ascii="Traditional Arabic" w:hAnsi="Traditional Arabic" w:cs="Traditional Arabic"/>
          <w:sz w:val="36"/>
          <w:szCs w:val="36"/>
        </w:rPr>
      </w:pPr>
      <w:r w:rsidRPr="00426D96">
        <w:rPr>
          <w:rFonts w:ascii="Traditional Arabic" w:hAnsi="Traditional Arabic" w:cs="Traditional Arabic"/>
          <w:b/>
          <w:bCs/>
          <w:sz w:val="36"/>
          <w:szCs w:val="36"/>
          <w:rtl/>
        </w:rPr>
        <w:t>منهج</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rPr>
        <w:t>البحث</w:t>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sz w:val="36"/>
          <w:szCs w:val="36"/>
          <w:rtl/>
        </w:rPr>
      </w:pPr>
      <w:r w:rsidRPr="00426D96">
        <w:rPr>
          <w:rFonts w:ascii="Traditional Arabic" w:hAnsi="Traditional Arabic" w:cs="Traditional Arabic"/>
          <w:b/>
          <w:bCs/>
          <w:sz w:val="36"/>
          <w:szCs w:val="36"/>
          <w:rtl/>
        </w:rPr>
        <w:tab/>
      </w:r>
      <w:r w:rsidRPr="00426D96">
        <w:rPr>
          <w:rFonts w:ascii="Traditional Arabic" w:hAnsi="Traditional Arabic" w:cs="Traditional Arabic"/>
          <w:sz w:val="36"/>
          <w:szCs w:val="36"/>
          <w:rtl/>
        </w:rPr>
        <w:t>عمل البحث الذي أجرته الباحثة في تجميع هذه الرسالة البحث النوعي. النهج النوعي هو بحث يركز بشكل أكبر على جمع البيانات النوعية (وليس في شكل أرقام) و استخدام التحليل النوعي في عرض البيانات.</w:t>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sz w:val="36"/>
          <w:szCs w:val="36"/>
          <w:rtl/>
        </w:rPr>
      </w:pPr>
      <w:r w:rsidRPr="00426D96">
        <w:rPr>
          <w:rFonts w:ascii="Traditional Arabic" w:hAnsi="Traditional Arabic" w:cs="Traditional Arabic"/>
          <w:b/>
          <w:bCs/>
          <w:sz w:val="36"/>
          <w:szCs w:val="36"/>
          <w:rtl/>
        </w:rPr>
        <w:tab/>
      </w:r>
      <w:r w:rsidRPr="00426D96">
        <w:rPr>
          <w:rFonts w:ascii="Traditional Arabic" w:hAnsi="Traditional Arabic" w:cs="Traditional Arabic"/>
          <w:b/>
          <w:bCs/>
          <w:sz w:val="36"/>
          <w:szCs w:val="36"/>
          <w:rtl/>
        </w:rPr>
        <w:tab/>
      </w:r>
      <w:r w:rsidRPr="00426D96">
        <w:rPr>
          <w:rFonts w:ascii="Traditional Arabic" w:hAnsi="Traditional Arabic" w:cs="Traditional Arabic"/>
          <w:sz w:val="36"/>
          <w:szCs w:val="36"/>
          <w:rtl/>
        </w:rPr>
        <w:t>النهج المتبع في هذا البحث هو نهج نوعي وصفي باستخدام نوع من البحث في المكتبات أو يسمى عادة البحث في المكتبات(</w:t>
      </w:r>
      <w:r w:rsidRPr="00426D96">
        <w:rPr>
          <w:rFonts w:asciiTheme="majorBidi" w:hAnsiTheme="majorBidi" w:cs="Times New Roman"/>
          <w:i/>
          <w:iCs/>
          <w:sz w:val="24"/>
          <w:szCs w:val="24"/>
        </w:rPr>
        <w:t>Library Reseach</w:t>
      </w:r>
      <w:r w:rsidRPr="00426D96">
        <w:rPr>
          <w:rFonts w:ascii="Traditional Arabic" w:hAnsi="Traditional Arabic" w:cs="Traditional Arabic"/>
          <w:sz w:val="36"/>
          <w:szCs w:val="36"/>
          <w:rtl/>
        </w:rPr>
        <w:t>). كما أوضح ليكسي ج موليونج (</w:t>
      </w:r>
      <w:r w:rsidRPr="00426D96">
        <w:rPr>
          <w:rFonts w:asciiTheme="majorBidi" w:hAnsiTheme="majorBidi" w:cs="Times New Roman"/>
          <w:sz w:val="24"/>
          <w:szCs w:val="24"/>
        </w:rPr>
        <w:t>Lexy. J. Moeleong</w:t>
      </w:r>
      <w:r w:rsidRPr="00426D96">
        <w:rPr>
          <w:rFonts w:ascii="Traditional Arabic" w:hAnsi="Traditional Arabic" w:cs="Traditional Arabic"/>
          <w:sz w:val="36"/>
          <w:szCs w:val="36"/>
          <w:rtl/>
        </w:rPr>
        <w:t>) ذكر أن المنهجية النوعية (</w:t>
      </w:r>
      <w:r w:rsidRPr="00426D96">
        <w:rPr>
          <w:rFonts w:asciiTheme="majorBidi" w:hAnsiTheme="majorBidi" w:cs="Times New Roman"/>
          <w:sz w:val="24"/>
          <w:szCs w:val="24"/>
        </w:rPr>
        <w:t>kualitatif</w:t>
      </w:r>
      <w:r w:rsidRPr="00426D96">
        <w:rPr>
          <w:rFonts w:ascii="Traditional Arabic" w:hAnsi="Traditional Arabic" w:cs="Traditional Arabic"/>
          <w:sz w:val="36"/>
          <w:szCs w:val="36"/>
          <w:rtl/>
        </w:rPr>
        <w:t>) هي إجراء بحث ينتج بيانات وصفية في شكل كلمات مكتوبة أو منطوقة من الناس وسلوك يمكن ملاحظته.</w:t>
      </w:r>
      <w:r w:rsidRPr="00426D96">
        <w:rPr>
          <w:rFonts w:ascii="Traditional Arabic" w:hAnsi="Traditional Arabic" w:cs="Traditional Arabic"/>
          <w:sz w:val="36"/>
          <w:szCs w:val="36"/>
          <w:vertAlign w:val="superscript"/>
          <w:rtl/>
        </w:rPr>
        <w:footnoteReference w:id="16"/>
      </w:r>
      <w:r w:rsidRPr="00426D96">
        <w:rPr>
          <w:rFonts w:ascii="Traditional Arabic" w:hAnsi="Traditional Arabic" w:cs="Traditional Arabic"/>
          <w:sz w:val="36"/>
          <w:szCs w:val="36"/>
          <w:rtl/>
        </w:rPr>
        <w:t xml:space="preserve"> لا تزال المشكلات التي تم فحصها بواسطة هذا البحث النوعي غامضة، ويمكن القول إنها ديناميكية. لذلك، لا يزال هذا البحث النوعي مؤقتًا وسيتغير ويتطور بعد إجراء البحث الميداني.</w:t>
      </w:r>
      <w:r w:rsidRPr="00426D96">
        <w:rPr>
          <w:rFonts w:ascii="Traditional Arabic" w:hAnsi="Traditional Arabic" w:cs="Traditional Arabic"/>
          <w:sz w:val="36"/>
          <w:szCs w:val="36"/>
          <w:vertAlign w:val="superscript"/>
          <w:rtl/>
        </w:rPr>
        <w:footnoteReference w:id="17"/>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 xml:space="preserve">البحث المكتبي </w:t>
      </w:r>
      <w:r w:rsidRPr="00426D96">
        <w:rPr>
          <w:rFonts w:asciiTheme="majorBidi" w:hAnsiTheme="majorBidi" w:cs="Times New Roman"/>
          <w:i/>
          <w:iCs/>
          <w:sz w:val="24"/>
          <w:szCs w:val="24"/>
        </w:rPr>
        <w:t>(library research)</w:t>
      </w:r>
      <w:r w:rsidRPr="00426D96">
        <w:rPr>
          <w:rFonts w:asciiTheme="majorBidi" w:hAnsiTheme="majorBidi" w:cs="Times New Roman"/>
          <w:i/>
          <w:iCs/>
          <w:sz w:val="24"/>
          <w:szCs w:val="24"/>
          <w:rtl/>
        </w:rPr>
        <w:t xml:space="preserve"> </w:t>
      </w:r>
      <w:r w:rsidRPr="00426D96">
        <w:rPr>
          <w:rFonts w:ascii="Traditional Arabic" w:hAnsi="Traditional Arabic" w:cs="Traditional Arabic"/>
          <w:sz w:val="36"/>
          <w:szCs w:val="36"/>
          <w:rtl/>
        </w:rPr>
        <w:t>هو بحث يتم فيه إجراء جميع الأبحاث تقريبًا في المكتبات. يرتبط هذا النوع من البحث بدراسة الأدبيات التي تتطلب الكثير من المعلومات من الأبحاث السابقة. من خلال هذا البحث، تتاح للباحثين فرصة الحصول على أشياء جديدة من البحث في الأدبيات التي لم يتم الكشف عنها من قبل المؤلفين أو الباحثين السابقين.</w:t>
      </w:r>
      <w:r w:rsidRPr="00426D96">
        <w:rPr>
          <w:rFonts w:ascii="Traditional Arabic" w:hAnsi="Traditional Arabic" w:cs="Traditional Arabic"/>
          <w:sz w:val="36"/>
          <w:szCs w:val="36"/>
          <w:vertAlign w:val="superscript"/>
          <w:rtl/>
        </w:rPr>
        <w:footnoteReference w:id="18"/>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الغرض من هذا البحث النوعي هو لأغراض التقييم ، ولكنه يهدف أيضًا إلى فهم بالتفصيل القضايا المتعلقة بالموقف والواقع الذي يمر به الشخص.</w:t>
      </w:r>
      <w:r w:rsidRPr="00426D96">
        <w:rPr>
          <w:rFonts w:ascii="Traditional Arabic" w:hAnsi="Traditional Arabic" w:cs="Traditional Arabic"/>
          <w:sz w:val="36"/>
          <w:szCs w:val="36"/>
          <w:vertAlign w:val="superscript"/>
          <w:rtl/>
        </w:rPr>
        <w:footnoteReference w:id="19"/>
      </w:r>
      <w:r w:rsidRPr="00426D96">
        <w:rPr>
          <w:rFonts w:ascii="Traditional Arabic" w:hAnsi="Traditional Arabic" w:cs="Traditional Arabic"/>
          <w:sz w:val="36"/>
          <w:szCs w:val="36"/>
          <w:rtl/>
        </w:rPr>
        <w:t xml:space="preserve"> لذا فإن هذا البحث هو في الأساس تقييم، بهدف تقييم المواد التعليمية المستخدمة في أنشطة التدريس والتعلم.</w:t>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البحث الذي يجريه الباحثة هو نوع من البحث الأدبية أو يمكن أن يسمى البحث في المكتبات. البحث المكتبي هو نوع من البحث الذي يقوم به الباحث من خلال جمع البيانات من بعض الكتب و المجلات والكتب و المقالات و الكتابات.</w:t>
      </w:r>
      <w:r w:rsidRPr="00426D96">
        <w:rPr>
          <w:rFonts w:ascii="Traditional Arabic" w:hAnsi="Traditional Arabic" w:cs="Times New Roman"/>
          <w:sz w:val="36"/>
          <w:szCs w:val="36"/>
          <w:vertAlign w:val="superscript"/>
          <w:rtl/>
        </w:rPr>
        <w:footnoteReference w:id="20"/>
      </w:r>
      <w:r w:rsidRPr="00426D96">
        <w:rPr>
          <w:rFonts w:ascii="Traditional Arabic" w:hAnsi="Traditional Arabic" w:cs="Traditional Arabic"/>
          <w:sz w:val="36"/>
          <w:szCs w:val="36"/>
          <w:rtl/>
        </w:rPr>
        <w:t xml:space="preserve"> في سياق هذا البحث، ستستخدم الباحثة هذه البيانات لتحليل كتاب اللغة العربية للصف السادس </w:t>
      </w:r>
      <w:r w:rsidRPr="00426D96">
        <w:rPr>
          <w:rFonts w:ascii="Times New Roman" w:hAnsi="Times New Roman" w:cs="Times New Roman"/>
          <w:sz w:val="24"/>
          <w:szCs w:val="24"/>
        </w:rPr>
        <w:t>“Aku Cinta Bahasa Arab”</w:t>
      </w:r>
      <w:r w:rsidRPr="00426D96">
        <w:rPr>
          <w:rFonts w:ascii="Times New Roman" w:hAnsi="Times New Roman" w:cs="Times New Roman"/>
          <w:sz w:val="24"/>
          <w:szCs w:val="24"/>
          <w:rtl/>
        </w:rPr>
        <w:t xml:space="preserve"> </w:t>
      </w:r>
      <w:r w:rsidRPr="00426D96">
        <w:rPr>
          <w:rFonts w:ascii="Traditional Arabic" w:hAnsi="Traditional Arabic" w:cs="Traditional Arabic"/>
          <w:sz w:val="36"/>
          <w:szCs w:val="36"/>
          <w:rtl/>
        </w:rPr>
        <w:t>الذي ألفه أجوس وحيودي من حيث نمط المفردات في الكتاب المدرسي.</w:t>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ab/>
        <w:t>هذا النوع من البحث عبارة عن بحث في المكتبات ، و هي دراسة يتم إجراؤها لحل مشكلة تعتمد أساسًا على دراسة نقدية و متعمقة لمواد المكتبة ذات الصلة. عادة ما يتم هذا النوع من مراجعة الأدبيات من خلال جمع البيانات أو المعلومات من مصادر المكتبة المختلفة و التي يتم تقديمها بعد ذلك بطرق جديدة و لأغراض جديدة. في هذه الحالة، هناك حاجة إلى مواد المكتبة هذه كمصدر للأفكار لاستكشاف أفكار أو أفكار جديدة، كأساس للاستنتاج من المعرفة الموجودة، بحيث يمكن تطوير إطار نظري جديد أو كأساس لحل المشكلات. يمكن أن تكون مصادر الأدب للمواد الدراسية في شكل مجلات بحثية أو أطروحات أو أطروحات أو أطروحات أو تقارير بحثية أو كتب مدرسية أو أوراق أو تقارير ندوات أو مناقشات علمية أو منشورات حكومية رسمية أو مؤسسات أخرى.</w:t>
      </w:r>
      <w:r w:rsidRPr="00426D96">
        <w:rPr>
          <w:rFonts w:ascii="Traditional Arabic" w:hAnsi="Traditional Arabic" w:cs="Times New Roman"/>
          <w:sz w:val="36"/>
          <w:szCs w:val="36"/>
          <w:vertAlign w:val="superscript"/>
          <w:rtl/>
        </w:rPr>
        <w:footnoteReference w:id="21"/>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يجب بعد ذلك دراسة مواد المكتبة، كما هو مذكور أعلاه بشكل نقدي و عميق من أجل إنتاج الاستنتاجات و الاقتراحات المناسبة و دعم الأفكار الموجودة.</w:t>
      </w:r>
    </w:p>
    <w:p w:rsidR="00426D96" w:rsidRPr="00426D96" w:rsidRDefault="00426D96" w:rsidP="00426D96">
      <w:pPr>
        <w:numPr>
          <w:ilvl w:val="0"/>
          <w:numId w:val="36"/>
        </w:numPr>
        <w:tabs>
          <w:tab w:val="left" w:pos="916"/>
          <w:tab w:val="right" w:pos="98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796"/>
        <w:contextualSpacing/>
        <w:jc w:val="both"/>
        <w:rPr>
          <w:rFonts w:ascii="Traditional Arabic" w:hAnsi="Traditional Arabic" w:cs="Traditional Arabic"/>
          <w:b/>
          <w:bCs/>
          <w:sz w:val="36"/>
          <w:szCs w:val="36"/>
        </w:rPr>
      </w:pPr>
      <w:r w:rsidRPr="00426D96">
        <w:rPr>
          <w:rFonts w:ascii="Traditional Arabic" w:hAnsi="Traditional Arabic" w:cs="Traditional Arabic"/>
          <w:b/>
          <w:bCs/>
          <w:sz w:val="36"/>
          <w:szCs w:val="36"/>
          <w:rtl/>
        </w:rPr>
        <w:t>مصادر البيانات والبيانات</w:t>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وفقًا لوفلاند ولوفلاند (</w:t>
      </w:r>
      <w:r w:rsidRPr="00426D96">
        <w:rPr>
          <w:rFonts w:asciiTheme="majorBidi" w:hAnsiTheme="majorBidi" w:cs="Times New Roman"/>
          <w:sz w:val="24"/>
          <w:szCs w:val="24"/>
        </w:rPr>
        <w:t>Lofland dan Lofland</w:t>
      </w:r>
      <w:r w:rsidRPr="00426D96">
        <w:rPr>
          <w:rFonts w:ascii="Traditional Arabic" w:hAnsi="Traditional Arabic" w:cs="Traditional Arabic"/>
          <w:sz w:val="36"/>
          <w:szCs w:val="36"/>
          <w:rtl/>
        </w:rPr>
        <w:t>) في كتابهم ليكسي ج موليونج (</w:t>
      </w:r>
      <w:r w:rsidRPr="00426D96">
        <w:rPr>
          <w:rFonts w:asciiTheme="majorBidi" w:hAnsiTheme="majorBidi" w:cs="Times New Roman"/>
          <w:sz w:val="24"/>
          <w:szCs w:val="24"/>
        </w:rPr>
        <w:t>Lexy J. Moloeng,</w:t>
      </w:r>
      <w:r w:rsidRPr="00426D96">
        <w:rPr>
          <w:rFonts w:ascii="Traditional Arabic" w:hAnsi="Traditional Arabic" w:cs="Traditional Arabic"/>
          <w:sz w:val="36"/>
          <w:szCs w:val="36"/>
          <w:rtl/>
        </w:rPr>
        <w:t>)، فإن أهم مصادر البيانات في البحث النوعي هي الكلمات والأفعال. ما تبقى من ذلك هو بيانات إضافية مثل المستندات وهلم جرا.</w:t>
      </w:r>
      <w:r w:rsidRPr="00426D96">
        <w:rPr>
          <w:rFonts w:ascii="Traditional Arabic" w:hAnsi="Traditional Arabic" w:cs="Traditional Arabic"/>
          <w:sz w:val="36"/>
          <w:szCs w:val="36"/>
          <w:vertAlign w:val="superscript"/>
          <w:rtl/>
        </w:rPr>
        <w:footnoteReference w:id="22"/>
      </w:r>
      <w:r w:rsidRPr="00426D96">
        <w:rPr>
          <w:rFonts w:ascii="Traditional Arabic" w:hAnsi="Traditional Arabic" w:cs="Traditional Arabic"/>
          <w:sz w:val="36"/>
          <w:szCs w:val="36"/>
          <w:rtl/>
        </w:rPr>
        <w:t xml:space="preserve"> المقصود بمصادر البيانات في البحث هو الموضوع الذي يمكن الحصول على البيانات منه.</w:t>
      </w:r>
      <w:r w:rsidRPr="00426D96">
        <w:rPr>
          <w:rFonts w:ascii="Traditional Arabic" w:hAnsi="Traditional Arabic" w:cs="Traditional Arabic"/>
          <w:sz w:val="36"/>
          <w:szCs w:val="36"/>
          <w:vertAlign w:val="superscript"/>
          <w:rtl/>
        </w:rPr>
        <w:footnoteReference w:id="23"/>
      </w:r>
    </w:p>
    <w:p w:rsidR="00426D96" w:rsidRPr="00426D96" w:rsidRDefault="00426D96" w:rsidP="00426D96">
      <w:pPr>
        <w:tabs>
          <w:tab w:val="right" w:pos="1138"/>
          <w:tab w:val="right" w:pos="1422"/>
        </w:tabs>
        <w:bidi/>
        <w:ind w:left="436" w:firstLine="702"/>
        <w:contextualSpacing/>
        <w:jc w:val="both"/>
        <w:rPr>
          <w:rFonts w:ascii="Traditional Arabic" w:hAnsi="Traditional Arabic" w:cs="Traditional Arabic"/>
          <w:b/>
          <w:bCs/>
          <w:sz w:val="36"/>
          <w:szCs w:val="36"/>
          <w:rtl/>
        </w:rPr>
      </w:pPr>
      <w:r w:rsidRPr="00426D96">
        <w:rPr>
          <w:rFonts w:ascii="Traditional Arabic" w:hAnsi="Traditional Arabic" w:cs="Traditional Arabic"/>
          <w:sz w:val="36"/>
          <w:szCs w:val="36"/>
          <w:rtl/>
        </w:rPr>
        <w:t>مصدر البيانات هو الكتب التي تعتبر مصدر البيانات كما يلي:</w:t>
      </w:r>
    </w:p>
    <w:p w:rsidR="00426D96" w:rsidRPr="00426D96" w:rsidRDefault="00426D96" w:rsidP="00426D96">
      <w:pPr>
        <w:numPr>
          <w:ilvl w:val="0"/>
          <w:numId w:val="51"/>
        </w:numPr>
        <w:tabs>
          <w:tab w:val="left" w:pos="916"/>
          <w:tab w:val="left" w:pos="156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563"/>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مصادر البيانات الأولية</w:t>
      </w:r>
    </w:p>
    <w:p w:rsidR="00426D96" w:rsidRPr="00426D96" w:rsidRDefault="00426D96" w:rsidP="00426D96">
      <w:pPr>
        <w:tabs>
          <w:tab w:val="left" w:pos="916"/>
          <w:tab w:val="left" w:pos="156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563" w:hanging="13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المصادر الأولية هي نتائج البحث أو كتابات الباحثين أو الأصول النظرية.</w:t>
      </w:r>
      <w:r w:rsidRPr="00426D96">
        <w:rPr>
          <w:rFonts w:ascii="Traditional Arabic" w:hAnsi="Traditional Arabic" w:cs="Traditional Arabic"/>
          <w:sz w:val="36"/>
          <w:szCs w:val="36"/>
          <w:vertAlign w:val="superscript"/>
          <w:rtl/>
        </w:rPr>
        <w:footnoteReference w:id="24"/>
      </w:r>
      <w:r w:rsidRPr="00426D96">
        <w:rPr>
          <w:rFonts w:ascii="Traditional Arabic" w:hAnsi="Traditional Arabic" w:cs="Traditional Arabic"/>
          <w:sz w:val="36"/>
          <w:szCs w:val="36"/>
          <w:rtl/>
        </w:rPr>
        <w:t xml:space="preserve"> في هذه الحالة، مصادر البيانات الأولية المستخدمة هي:</w:t>
      </w:r>
    </w:p>
    <w:p w:rsidR="00426D96" w:rsidRPr="00426D96" w:rsidRDefault="00426D96" w:rsidP="00426D96">
      <w:pPr>
        <w:bidi/>
        <w:spacing w:line="240" w:lineRule="auto"/>
        <w:ind w:left="1563"/>
        <w:rPr>
          <w:rFonts w:ascii="Traditional Arabic" w:hAnsi="Traditional Arabic" w:cs="Traditional Arabic"/>
          <w:sz w:val="36"/>
          <w:szCs w:val="36"/>
        </w:rPr>
      </w:pPr>
      <w:r w:rsidRPr="00426D96">
        <w:rPr>
          <w:rFonts w:ascii="Traditional Arabic" w:hAnsi="Traditional Arabic" w:cs="Traditional Arabic"/>
          <w:i/>
          <w:sz w:val="36"/>
          <w:szCs w:val="36"/>
          <w:rtl/>
        </w:rPr>
        <w:t xml:space="preserve">الكتاب المدرسي </w:t>
      </w:r>
      <w:r w:rsidRPr="00426D96">
        <w:rPr>
          <w:rFonts w:asciiTheme="majorBidi" w:hAnsiTheme="majorBidi" w:cs="Times New Roman"/>
          <w:iCs/>
          <w:sz w:val="24"/>
          <w:szCs w:val="24"/>
        </w:rPr>
        <w:t>(Aku Cinta Bahasa Arab)</w:t>
      </w:r>
      <w:r w:rsidRPr="00426D96">
        <w:rPr>
          <w:rFonts w:ascii="Traditional Arabic" w:hAnsi="Traditional Arabic" w:cs="Traditional Arabic"/>
          <w:i/>
          <w:sz w:val="36"/>
          <w:szCs w:val="36"/>
          <w:rtl/>
        </w:rPr>
        <w:t xml:space="preserve"> للفصل السادس ألفه أجوس وحيودي</w:t>
      </w:r>
      <w:r w:rsidRPr="00426D96">
        <w:rPr>
          <w:rFonts w:ascii="Traditional Arabic" w:hAnsi="Traditional Arabic" w:cs="Traditional Arabic"/>
          <w:sz w:val="36"/>
          <w:szCs w:val="36"/>
          <w:rtl/>
        </w:rPr>
        <w:t xml:space="preserve"> (2008)</w:t>
      </w:r>
    </w:p>
    <w:p w:rsidR="00426D96" w:rsidRPr="00426D96" w:rsidRDefault="00426D96" w:rsidP="00426D96">
      <w:pPr>
        <w:numPr>
          <w:ilvl w:val="0"/>
          <w:numId w:val="51"/>
        </w:numPr>
        <w:tabs>
          <w:tab w:val="left" w:pos="916"/>
          <w:tab w:val="left" w:pos="156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563"/>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مصادر البيانات الثانوية</w:t>
      </w:r>
    </w:p>
    <w:p w:rsidR="00426D96" w:rsidRPr="00426D96" w:rsidRDefault="00426D96" w:rsidP="00426D96">
      <w:pPr>
        <w:tabs>
          <w:tab w:val="left" w:pos="916"/>
          <w:tab w:val="left" w:pos="156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563" w:hanging="13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المصادر الثانوية هي الكتب الداعمة المتعلقة بالمشكلة في الدراسة. مصادر البيانات الثانوية التي تدعمها هي:</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حياتي نفوس، </w:t>
      </w:r>
      <w:r w:rsidRPr="00426D96">
        <w:rPr>
          <w:rFonts w:asciiTheme="majorBidi" w:hAnsiTheme="majorBidi" w:cs="Times New Roman"/>
          <w:i/>
          <w:iCs/>
          <w:sz w:val="24"/>
          <w:szCs w:val="24"/>
        </w:rPr>
        <w:t>Bahasa Arab: Pengembangan Bahan Ajar Bahasa Arab Berbasis Communication Grammar.</w:t>
      </w:r>
      <w:r w:rsidRPr="00426D96">
        <w:rPr>
          <w:rFonts w:asciiTheme="majorBidi" w:hAnsiTheme="majorBidi" w:cs="Times New Roman"/>
          <w:i/>
          <w:iCs/>
          <w:sz w:val="24"/>
          <w:szCs w:val="24"/>
          <w:rtl/>
        </w:rPr>
        <w:t xml:space="preserve">. </w:t>
      </w:r>
      <w:r w:rsidRPr="00426D96">
        <w:rPr>
          <w:rFonts w:asciiTheme="majorBidi" w:hAnsiTheme="majorBidi" w:cs="Times New Roman"/>
          <w:sz w:val="24"/>
          <w:szCs w:val="24"/>
          <w:rtl/>
        </w:rPr>
        <w:t xml:space="preserve"> </w:t>
      </w:r>
      <w:r w:rsidRPr="00426D96">
        <w:rPr>
          <w:rFonts w:ascii="Traditional Arabic" w:hAnsi="Traditional Arabic" w:cs="Traditional Arabic"/>
          <w:sz w:val="36"/>
          <w:szCs w:val="36"/>
          <w:rtl/>
        </w:rPr>
        <w:t xml:space="preserve">يوغياكارتا: ديفوبليس،2017.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عبد المجيد، </w:t>
      </w:r>
      <w:r w:rsidRPr="00426D96">
        <w:rPr>
          <w:rFonts w:asciiTheme="majorBidi" w:hAnsiTheme="majorBidi" w:cs="Times New Roman"/>
          <w:sz w:val="24"/>
          <w:szCs w:val="24"/>
          <w:highlight w:val="white"/>
        </w:rPr>
        <w:t>,</w:t>
      </w:r>
      <w:r w:rsidRPr="00426D96">
        <w:rPr>
          <w:rFonts w:asciiTheme="majorBidi" w:hAnsiTheme="majorBidi" w:cs="Times New Roman"/>
          <w:i/>
          <w:iCs/>
          <w:sz w:val="24"/>
          <w:szCs w:val="24"/>
          <w:highlight w:val="white"/>
        </w:rPr>
        <w:t xml:space="preserve"> Perencanaan Pembelajaran:</w:t>
      </w:r>
      <w:r w:rsidRPr="00426D96">
        <w:rPr>
          <w:rFonts w:asciiTheme="majorBidi" w:hAnsiTheme="majorBidi" w:cs="Times New Roman"/>
          <w:sz w:val="24"/>
          <w:szCs w:val="24"/>
          <w:highlight w:val="white"/>
        </w:rPr>
        <w:t xml:space="preserve"> </w:t>
      </w:r>
      <w:r w:rsidRPr="00426D96">
        <w:rPr>
          <w:rFonts w:asciiTheme="majorBidi" w:hAnsiTheme="majorBidi" w:cs="Times New Roman"/>
          <w:i/>
          <w:iCs/>
          <w:sz w:val="24"/>
          <w:szCs w:val="24"/>
          <w:highlight w:val="white"/>
        </w:rPr>
        <w:t>Mengembangkan Standar Kompetensi Guru</w:t>
      </w:r>
      <w:r w:rsidRPr="00426D96">
        <w:rPr>
          <w:rFonts w:asciiTheme="majorBidi" w:hAnsiTheme="majorBidi" w:cs="Times New Roman"/>
          <w:sz w:val="24"/>
          <w:szCs w:val="24"/>
          <w:highlight w:val="white"/>
        </w:rPr>
        <w:t>.</w:t>
      </w:r>
      <w:r w:rsidRPr="00426D96">
        <w:rPr>
          <w:rFonts w:asciiTheme="majorBidi" w:hAnsiTheme="majorBidi" w:cs="Times New Roman"/>
          <w:sz w:val="24"/>
          <w:szCs w:val="24"/>
          <w:rtl/>
        </w:rPr>
        <w:t>.</w:t>
      </w:r>
      <w:r w:rsidRPr="00426D96">
        <w:rPr>
          <w:rFonts w:ascii="Traditional Arabic" w:hAnsi="Traditional Arabic" w:cs="Traditional Arabic"/>
          <w:sz w:val="36"/>
          <w:szCs w:val="36"/>
          <w:rtl/>
        </w:rPr>
        <w:t xml:space="preserve"> باندونج: ريماجا روسداكاريا، 2008.</w:t>
      </w:r>
      <w:r w:rsidRPr="00426D96">
        <w:rPr>
          <w:rFonts w:asciiTheme="majorBidi" w:hAnsiTheme="majorBidi" w:cs="Times New Roman"/>
          <w:sz w:val="24"/>
          <w:szCs w:val="24"/>
          <w:rtl/>
        </w:rPr>
        <w:t xml:space="preserve">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أغوس تيري جاهيا، </w:t>
      </w:r>
      <w:r w:rsidRPr="00426D96">
        <w:rPr>
          <w:rFonts w:asciiTheme="majorBidi" w:hAnsiTheme="majorBidi" w:cs="Times New Roman"/>
          <w:i/>
          <w:iCs/>
          <w:sz w:val="24"/>
          <w:szCs w:val="24"/>
        </w:rPr>
        <w:t>Pengantar Linguistik Arab</w:t>
      </w:r>
      <w:r w:rsidRPr="00426D96">
        <w:rPr>
          <w:rFonts w:ascii="Traditional Arabic" w:hAnsi="Traditional Arabic" w:cs="Traditional Arabic"/>
          <w:sz w:val="36"/>
          <w:szCs w:val="36"/>
        </w:rPr>
        <w:t>.</w:t>
      </w:r>
      <w:r w:rsidRPr="00426D96">
        <w:rPr>
          <w:rFonts w:ascii="Traditional Arabic" w:hAnsi="Traditional Arabic" w:cs="Traditional Arabic"/>
          <w:sz w:val="36"/>
          <w:szCs w:val="36"/>
          <w:rtl/>
        </w:rPr>
        <w:t xml:space="preserve">. فونوروغو: الجامعة الإسلامية الحكومية فونوروغو فريس، 2011.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أندي فيراسطاوو، </w:t>
      </w:r>
      <w:r w:rsidRPr="00426D96">
        <w:rPr>
          <w:rFonts w:asciiTheme="majorBidi" w:hAnsiTheme="majorBidi" w:cs="Times New Roman"/>
          <w:i/>
          <w:iCs/>
          <w:sz w:val="24"/>
          <w:szCs w:val="24"/>
        </w:rPr>
        <w:t>Panduan kreatif Membuat Bahan Ajar Inovatif</w:t>
      </w:r>
      <w:r w:rsidRPr="00426D96">
        <w:rPr>
          <w:rFonts w:asciiTheme="majorBidi" w:hAnsiTheme="majorBidi" w:cs="Times New Roman"/>
          <w:sz w:val="24"/>
          <w:szCs w:val="24"/>
        </w:rPr>
        <w:t>.</w:t>
      </w:r>
      <w:r w:rsidRPr="00426D96">
        <w:rPr>
          <w:rFonts w:ascii="Traditional Arabic" w:hAnsi="Traditional Arabic" w:cs="Traditional Arabic"/>
          <w:sz w:val="36"/>
          <w:szCs w:val="36"/>
          <w:rtl/>
        </w:rPr>
        <w:t xml:space="preserve"> يوغياكارتا: ديفى فريس، 2015</w:t>
      </w:r>
      <w:r w:rsidRPr="00426D96">
        <w:rPr>
          <w:rFonts w:asciiTheme="majorBidi" w:hAnsiTheme="majorBidi" w:cs="Times New Roman"/>
          <w:sz w:val="24"/>
          <w:szCs w:val="24"/>
          <w:rtl/>
        </w:rPr>
        <w:t>.</w:t>
      </w:r>
      <w:r w:rsidRPr="00426D96">
        <w:rPr>
          <w:rFonts w:asciiTheme="majorBidi" w:hAnsiTheme="majorBidi" w:cs="Times New Roman"/>
          <w:i/>
          <w:iCs/>
          <w:sz w:val="24"/>
          <w:szCs w:val="24"/>
          <w:rtl/>
        </w:rPr>
        <w:t xml:space="preserve">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عبد الله الغالي و عبد الحامد عبد الله</w:t>
      </w:r>
      <w:r w:rsidRPr="00426D96">
        <w:rPr>
          <w:rFonts w:asciiTheme="majorBidi" w:hAnsiTheme="majorBidi" w:cs="Times New Roman"/>
          <w:i/>
          <w:iCs/>
          <w:sz w:val="24"/>
          <w:szCs w:val="24"/>
          <w:rtl/>
        </w:rPr>
        <w:t xml:space="preserve">، </w:t>
      </w:r>
      <w:r w:rsidRPr="00426D96">
        <w:rPr>
          <w:rFonts w:asciiTheme="majorBidi" w:hAnsiTheme="majorBidi" w:cs="Times New Roman"/>
          <w:i/>
          <w:iCs/>
          <w:sz w:val="24"/>
          <w:szCs w:val="24"/>
        </w:rPr>
        <w:t>Menyusun Buku Ajar Bahasa Arab. Terj.</w:t>
      </w:r>
      <w:r w:rsidRPr="00426D96">
        <w:rPr>
          <w:rFonts w:ascii="Traditional Arabic" w:hAnsi="Traditional Arabic" w:cs="Traditional Arabic"/>
          <w:sz w:val="36"/>
          <w:szCs w:val="36"/>
          <w:rtl/>
        </w:rPr>
        <w:t xml:space="preserve"> فادانج: أكاديمييا فيرماتا،2012.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تييان بيلاواتي، </w:t>
      </w:r>
      <w:r w:rsidRPr="00426D96">
        <w:rPr>
          <w:rFonts w:asciiTheme="majorBidi" w:hAnsiTheme="majorBidi" w:cs="Times New Roman"/>
          <w:i/>
          <w:iCs/>
          <w:sz w:val="24"/>
          <w:szCs w:val="24"/>
        </w:rPr>
        <w:t>Pengembangan Bahan Ajar</w:t>
      </w:r>
      <w:r w:rsidRPr="00426D96">
        <w:rPr>
          <w:rFonts w:ascii="Traditional Arabic" w:hAnsi="Traditional Arabic" w:cs="Traditional Arabic"/>
          <w:sz w:val="36"/>
          <w:szCs w:val="36"/>
        </w:rPr>
        <w:t>.</w:t>
      </w:r>
      <w:r w:rsidRPr="00426D96">
        <w:rPr>
          <w:rFonts w:ascii="Traditional Arabic" w:hAnsi="Traditional Arabic" w:cs="Traditional Arabic"/>
          <w:sz w:val="36"/>
          <w:szCs w:val="36"/>
          <w:rtl/>
        </w:rPr>
        <w:t>. جاكارتا</w:t>
      </w:r>
      <w:r w:rsidRPr="00426D96">
        <w:rPr>
          <w:rFonts w:asciiTheme="majorBidi" w:hAnsiTheme="majorBidi" w:cs="Times New Roman"/>
          <w:sz w:val="24"/>
          <w:szCs w:val="24"/>
          <w:rtl/>
        </w:rPr>
        <w:t>:</w:t>
      </w:r>
      <w:r w:rsidRPr="00426D96">
        <w:rPr>
          <w:rFonts w:ascii="Traditional Arabic" w:hAnsi="Traditional Arabic" w:cs="Traditional Arabic"/>
          <w:i/>
          <w:iCs/>
          <w:sz w:val="36"/>
          <w:szCs w:val="36"/>
          <w:rtl/>
        </w:rPr>
        <w:t xml:space="preserve"> </w:t>
      </w:r>
      <w:r w:rsidRPr="00426D96">
        <w:rPr>
          <w:rFonts w:asciiTheme="majorBidi" w:hAnsiTheme="majorBidi" w:cs="Times New Roman"/>
          <w:sz w:val="24"/>
          <w:szCs w:val="24"/>
        </w:rPr>
        <w:t>Pusat Penerbit UT</w:t>
      </w:r>
      <w:r w:rsidRPr="00426D96">
        <w:rPr>
          <w:rFonts w:asciiTheme="majorBidi" w:hAnsiTheme="majorBidi" w:cs="Times New Roman"/>
          <w:sz w:val="24"/>
          <w:szCs w:val="24"/>
          <w:rtl/>
        </w:rPr>
        <w:t xml:space="preserve">، 2003.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أمي هجرية،</w:t>
      </w:r>
      <w:r w:rsidRPr="00426D96">
        <w:rPr>
          <w:rFonts w:asciiTheme="majorBidi" w:hAnsiTheme="majorBidi" w:cs="Times New Roman"/>
          <w:sz w:val="24"/>
          <w:szCs w:val="24"/>
          <w:rtl/>
        </w:rPr>
        <w:t xml:space="preserve"> </w:t>
      </w:r>
      <w:r w:rsidRPr="00426D96">
        <w:rPr>
          <w:rFonts w:asciiTheme="majorBidi" w:hAnsiTheme="majorBidi" w:cs="Times New Roman"/>
          <w:i/>
          <w:iCs/>
          <w:sz w:val="24"/>
          <w:szCs w:val="24"/>
        </w:rPr>
        <w:t>Analisis Pembelajaran Mufrodat dan Struktur Bahasa Arab di Mdrasah Ibtidaiyah</w:t>
      </w:r>
      <w:r w:rsidRPr="00426D96">
        <w:rPr>
          <w:rFonts w:ascii="Traditional Arabic" w:hAnsi="Traditional Arabic" w:cs="Traditional Arabic"/>
          <w:sz w:val="36"/>
          <w:szCs w:val="36"/>
        </w:rPr>
        <w:t>.</w:t>
      </w:r>
      <w:r w:rsidRPr="00426D96">
        <w:rPr>
          <w:rFonts w:ascii="Traditional Arabic" w:hAnsi="Traditional Arabic" w:cs="Traditional Arabic"/>
          <w:sz w:val="36"/>
          <w:szCs w:val="36"/>
          <w:rtl/>
        </w:rPr>
        <w:t xml:space="preserve"> سورابايا: غيميلانج، 2018</w:t>
      </w:r>
      <w:r w:rsidRPr="00426D96">
        <w:rPr>
          <w:rFonts w:ascii="Traditional Arabic" w:hAnsi="Traditional Arabic" w:cs="Traditional Arabic"/>
          <w:i/>
          <w:iCs/>
          <w:sz w:val="36"/>
          <w:szCs w:val="36"/>
          <w:rtl/>
        </w:rPr>
        <w:t xml:space="preserve">.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أجيف هيرماوان، </w:t>
      </w:r>
      <w:r w:rsidRPr="00426D96">
        <w:rPr>
          <w:rFonts w:asciiTheme="majorBidi" w:hAnsiTheme="majorBidi" w:cs="Times New Roman"/>
          <w:i/>
          <w:iCs/>
          <w:sz w:val="24"/>
          <w:szCs w:val="24"/>
        </w:rPr>
        <w:t>Metodologi Pembelajaran Bahasa Arab</w:t>
      </w:r>
      <w:r w:rsidRPr="00426D96">
        <w:rPr>
          <w:rFonts w:asciiTheme="majorBidi" w:hAnsiTheme="majorBidi" w:cs="Times New Roman"/>
          <w:i/>
          <w:iCs/>
          <w:sz w:val="24"/>
          <w:szCs w:val="24"/>
          <w:rtl/>
        </w:rPr>
        <w:t xml:space="preserve">. </w:t>
      </w:r>
      <w:r w:rsidRPr="00426D96">
        <w:rPr>
          <w:rFonts w:ascii="Traditional Arabic" w:hAnsi="Traditional Arabic" w:cs="Traditional Arabic"/>
          <w:sz w:val="36"/>
          <w:szCs w:val="36"/>
          <w:rtl/>
        </w:rPr>
        <w:t>باندونج: ريماجا روسداكاريا، 2014</w:t>
      </w:r>
      <w:r w:rsidRPr="00426D96">
        <w:rPr>
          <w:rFonts w:ascii="Traditional Arabic" w:hAnsi="Traditional Arabic" w:cs="Traditional Arabic"/>
          <w:i/>
          <w:iCs/>
          <w:sz w:val="36"/>
          <w:szCs w:val="36"/>
          <w:rtl/>
        </w:rPr>
        <w:t xml:space="preserve">.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شيف المصطفى،  </w:t>
      </w:r>
      <w:r w:rsidRPr="00426D96">
        <w:rPr>
          <w:rFonts w:asciiTheme="majorBidi" w:hAnsiTheme="majorBidi" w:cs="Times New Roman"/>
          <w:i/>
          <w:iCs/>
          <w:sz w:val="24"/>
          <w:szCs w:val="24"/>
        </w:rPr>
        <w:t>Strategi Pembelajaran Bahasa Arab Inovatif</w:t>
      </w:r>
      <w:r w:rsidRPr="00426D96">
        <w:rPr>
          <w:rFonts w:asciiTheme="majorBidi" w:hAnsiTheme="majorBidi" w:cs="Times New Roman"/>
          <w:i/>
          <w:iCs/>
          <w:sz w:val="24"/>
          <w:szCs w:val="24"/>
          <w:rtl/>
        </w:rPr>
        <w:t xml:space="preserve">. </w:t>
      </w:r>
      <w:r w:rsidRPr="00426D96">
        <w:rPr>
          <w:rFonts w:ascii="Traditional Arabic" w:hAnsi="Traditional Arabic" w:cs="Traditional Arabic"/>
          <w:sz w:val="36"/>
          <w:szCs w:val="36"/>
          <w:rtl/>
        </w:rPr>
        <w:t>مالانج: الجامعة الإسلامية الحكومية مالكي فريس، 2017</w:t>
      </w:r>
      <w:r w:rsidRPr="00426D96">
        <w:rPr>
          <w:rFonts w:ascii="Traditional Arabic" w:hAnsi="Traditional Arabic" w:cs="Traditional Arabic"/>
          <w:i/>
          <w:iCs/>
          <w:sz w:val="36"/>
          <w:szCs w:val="36"/>
          <w:rtl/>
        </w:rPr>
        <w:t>.</w:t>
      </w:r>
      <w:r w:rsidRPr="00426D96">
        <w:rPr>
          <w:rFonts w:asciiTheme="majorBidi" w:hAnsiTheme="majorBidi" w:cs="Times New Roman"/>
          <w:i/>
          <w:iCs/>
          <w:sz w:val="24"/>
          <w:szCs w:val="24"/>
          <w:rtl/>
        </w:rPr>
        <w:t xml:space="preserve"> </w:t>
      </w:r>
    </w:p>
    <w:p w:rsidR="00426D96" w:rsidRPr="00426D96" w:rsidRDefault="00426D96" w:rsidP="00426D96">
      <w:pPr>
        <w:numPr>
          <w:ilvl w:val="0"/>
          <w:numId w:val="7"/>
        </w:num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نصر الله، </w:t>
      </w:r>
      <w:r w:rsidRPr="00426D96">
        <w:rPr>
          <w:rFonts w:asciiTheme="majorBidi" w:hAnsiTheme="majorBidi" w:cs="Times New Roman"/>
          <w:i/>
          <w:iCs/>
          <w:sz w:val="24"/>
          <w:szCs w:val="24"/>
        </w:rPr>
        <w:t xml:space="preserve">Desain Pengembangan Buku Ajar Arab Bagi Mahasiswa Non PBA Berbasis Joyful Learning IAIN Ponorogo, </w:t>
      </w:r>
      <w:r w:rsidRPr="00426D96">
        <w:rPr>
          <w:rFonts w:asciiTheme="majorBidi" w:hAnsiTheme="majorBidi" w:cs="Times New Roman"/>
          <w:sz w:val="24"/>
          <w:szCs w:val="24"/>
        </w:rPr>
        <w:t>Jurnal Kodifikasia,</w:t>
      </w:r>
      <w:r w:rsidRPr="00426D96">
        <w:rPr>
          <w:rFonts w:asciiTheme="majorBidi" w:hAnsiTheme="majorBidi" w:cs="Times New Roman"/>
          <w:sz w:val="24"/>
          <w:szCs w:val="24"/>
          <w:rtl/>
        </w:rPr>
        <w:t xml:space="preserve">. </w:t>
      </w:r>
      <w:r w:rsidRPr="00426D96">
        <w:rPr>
          <w:rFonts w:asciiTheme="majorBidi" w:hAnsiTheme="majorBidi" w:cs="Times New Roman"/>
          <w:sz w:val="24"/>
          <w:szCs w:val="24"/>
        </w:rPr>
        <w:t>Vol</w:t>
      </w:r>
      <w:r w:rsidRPr="00426D96">
        <w:rPr>
          <w:rFonts w:asciiTheme="majorBidi" w:hAnsiTheme="majorBidi" w:cs="Times New Roman"/>
          <w:sz w:val="24"/>
          <w:szCs w:val="24"/>
          <w:rtl/>
        </w:rPr>
        <w:t xml:space="preserve"> 05، </w:t>
      </w:r>
      <w:r w:rsidRPr="00426D96">
        <w:rPr>
          <w:rFonts w:asciiTheme="majorBidi" w:hAnsiTheme="majorBidi" w:cs="Times New Roman"/>
          <w:sz w:val="24"/>
          <w:szCs w:val="24"/>
        </w:rPr>
        <w:t>No.</w:t>
      </w:r>
      <w:r w:rsidRPr="00426D96">
        <w:rPr>
          <w:rFonts w:asciiTheme="majorBidi" w:hAnsiTheme="majorBidi" w:cs="Times New Roman"/>
          <w:sz w:val="24"/>
          <w:szCs w:val="24"/>
          <w:rtl/>
        </w:rPr>
        <w:t xml:space="preserve">02، 2018. </w:t>
      </w:r>
    </w:p>
    <w:p w:rsidR="00426D96" w:rsidRPr="00426D96" w:rsidRDefault="00426D96" w:rsidP="00426D96">
      <w:pPr>
        <w:tabs>
          <w:tab w:val="left" w:pos="916"/>
          <w:tab w:val="left" w:pos="184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800"/>
        <w:contextualSpacing/>
        <w:jc w:val="both"/>
        <w:rPr>
          <w:rFonts w:ascii="Traditional Arabic" w:hAnsi="Traditional Arabic" w:cs="Traditional Arabic"/>
          <w:sz w:val="36"/>
          <w:szCs w:val="36"/>
          <w:rtl/>
        </w:rPr>
      </w:pPr>
    </w:p>
    <w:p w:rsidR="00426D96" w:rsidRPr="00426D96" w:rsidRDefault="00426D96" w:rsidP="00426D96">
      <w:pPr>
        <w:numPr>
          <w:ilvl w:val="0"/>
          <w:numId w:val="3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976"/>
        <w:contextualSpacing/>
        <w:jc w:val="both"/>
        <w:rPr>
          <w:rFonts w:ascii="Traditional Arabic" w:hAnsi="Traditional Arabic" w:cs="Traditional Arabic"/>
          <w:sz w:val="36"/>
          <w:szCs w:val="36"/>
        </w:rPr>
      </w:pPr>
      <w:r w:rsidRPr="00426D96">
        <w:rPr>
          <w:rFonts w:ascii="Traditional Arabic" w:hAnsi="Traditional Arabic" w:cs="Traditional Arabic"/>
          <w:b/>
          <w:bCs/>
          <w:sz w:val="36"/>
          <w:szCs w:val="36"/>
          <w:rtl/>
        </w:rPr>
        <w:t>أساليب جمع البيانات</w:t>
      </w:r>
    </w:p>
    <w:p w:rsidR="00426D96" w:rsidRPr="00426D96" w:rsidRDefault="00426D96" w:rsidP="00426D96">
      <w:pPr>
        <w:tabs>
          <w:tab w:val="left" w:pos="1563"/>
        </w:tabs>
        <w:bidi/>
        <w:ind w:left="976"/>
        <w:contextualSpacing/>
        <w:jc w:val="both"/>
        <w:rPr>
          <w:rFonts w:ascii="Traditional Arabic" w:hAnsi="Traditional Arabic" w:cs="Traditional Arabic"/>
          <w:sz w:val="36"/>
          <w:szCs w:val="36"/>
          <w:rtl/>
        </w:rPr>
      </w:pPr>
      <w:r w:rsidRPr="00426D96">
        <w:rPr>
          <w:rFonts w:ascii="Traditional Arabic" w:hAnsi="Traditional Arabic" w:cs="Traditional Arabic"/>
          <w:b/>
          <w:bCs/>
          <w:sz w:val="36"/>
          <w:szCs w:val="36"/>
          <w:rtl/>
        </w:rPr>
        <w:tab/>
      </w:r>
      <w:r w:rsidRPr="00426D96">
        <w:rPr>
          <w:rFonts w:ascii="Traditional Arabic" w:hAnsi="Traditional Arabic" w:cs="Traditional Arabic"/>
          <w:sz w:val="36"/>
          <w:szCs w:val="36"/>
          <w:rtl/>
        </w:rPr>
        <w:t>طريقة البحث هي طريقة لإيجاد واستكشاف وإنتاج المعرفة التي يمكن تبرير حقيقتها علميًا.</w:t>
      </w:r>
      <w:r w:rsidRPr="00426D96">
        <w:rPr>
          <w:rFonts w:ascii="Traditional Arabic" w:hAnsi="Traditional Arabic" w:cs="Times New Roman"/>
          <w:sz w:val="36"/>
          <w:szCs w:val="36"/>
          <w:vertAlign w:val="superscript"/>
          <w:rtl/>
        </w:rPr>
        <w:footnoteReference w:id="25"/>
      </w:r>
      <w:r w:rsidRPr="00426D96">
        <w:rPr>
          <w:rFonts w:ascii="Traditional Arabic" w:hAnsi="Traditional Arabic" w:cs="Traditional Arabic"/>
          <w:sz w:val="36"/>
          <w:szCs w:val="36"/>
          <w:rtl/>
        </w:rPr>
        <w:t xml:space="preserve"> تعد تقنيات جمع البيانات أهم خطوة في البحث ، لأن الغرض الرئيسي من البحث هو الحصول على البيانات. بدون معرفة تقنيات جمع البيانات ، لن يحصل الباحث على البيانات التي تلبي معايير البيانات المطبقة.</w:t>
      </w:r>
      <w:r w:rsidRPr="00426D96">
        <w:rPr>
          <w:rFonts w:ascii="Traditional Arabic" w:hAnsi="Traditional Arabic" w:cs="Times New Roman"/>
          <w:sz w:val="36"/>
          <w:szCs w:val="36"/>
          <w:vertAlign w:val="superscript"/>
          <w:rtl/>
        </w:rPr>
        <w:footnoteReference w:id="26"/>
      </w:r>
      <w:r w:rsidRPr="00426D96">
        <w:rPr>
          <w:rFonts w:ascii="Traditional Arabic" w:hAnsi="Traditional Arabic" w:cs="Traditional Arabic"/>
          <w:sz w:val="36"/>
          <w:szCs w:val="36"/>
          <w:rtl/>
        </w:rPr>
        <w:t xml:space="preserve"> لأن هذا البحث هو بحث بحثي للمكتبة ، فإن جمع البيانات المستخدمة في هذا البحث هو التوثيق ، أي البحث وجمع البيانات والكتب التي هي مصادر البيانات الأولية والثانوية.</w:t>
      </w:r>
      <w:r w:rsidRPr="00426D96">
        <w:rPr>
          <w:rFonts w:ascii="Traditional Arabic" w:hAnsi="Traditional Arabic" w:cs="Times New Roman"/>
          <w:sz w:val="36"/>
          <w:szCs w:val="36"/>
          <w:vertAlign w:val="superscript"/>
          <w:rtl/>
        </w:rPr>
        <w:footnoteReference w:id="27"/>
      </w:r>
      <w:r w:rsidRPr="00426D96">
        <w:rPr>
          <w:rFonts w:ascii="Traditional Arabic" w:hAnsi="Traditional Arabic" w:cs="Traditional Arabic"/>
          <w:sz w:val="36"/>
          <w:szCs w:val="36"/>
          <w:rtl/>
        </w:rPr>
        <w:t xml:space="preserve"> يمكن أن تكون البيانات التي تم جمعها في شكل ملاحظات ونصوص وكتب وصحف ومجلات ومحاضر اجتماعات وما إلى ذلك.</w:t>
      </w:r>
    </w:p>
    <w:p w:rsidR="00426D96" w:rsidRPr="00426D96" w:rsidRDefault="00426D96" w:rsidP="00426D96">
      <w:pPr>
        <w:tabs>
          <w:tab w:val="left" w:pos="1563"/>
        </w:tabs>
        <w:bidi/>
        <w:ind w:left="976"/>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عتبر تقنية جمع البيانات هذه خطوة مطلوبة في عالم البحث ، لأن الغرض من البحث هو جمع البيانات. بهذه الطريقة ، عند جمع البيانات ، يجب على الباحث استيفاء المعايير في جمع البيانات، أي من خلال معرفة التقنيات في جمع البيانات.</w:t>
      </w:r>
      <w:r w:rsidRPr="00426D96">
        <w:rPr>
          <w:rFonts w:ascii="Traditional Arabic" w:hAnsi="Traditional Arabic" w:cs="Traditional Arabic"/>
          <w:sz w:val="36"/>
          <w:szCs w:val="36"/>
          <w:vertAlign w:val="superscript"/>
          <w:rtl/>
        </w:rPr>
        <w:footnoteReference w:id="28"/>
      </w:r>
    </w:p>
    <w:p w:rsidR="00426D96" w:rsidRPr="00426D96" w:rsidRDefault="00426D96" w:rsidP="00426D96">
      <w:pPr>
        <w:tabs>
          <w:tab w:val="left" w:pos="1516"/>
          <w:tab w:val="left" w:pos="178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86" w:firstLine="11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استخدم جمع البيانات في هذه الدراسة عدة تقنيات بما في ذلك:</w:t>
      </w:r>
      <w:r w:rsidRPr="00426D96">
        <w:rPr>
          <w:rFonts w:ascii="Traditional Arabic" w:hAnsi="Traditional Arabic" w:cs="Times New Roman"/>
          <w:sz w:val="36"/>
          <w:szCs w:val="36"/>
          <w:vertAlign w:val="superscript"/>
          <w:rtl/>
        </w:rPr>
        <w:footnoteReference w:id="29"/>
      </w:r>
    </w:p>
    <w:p w:rsidR="00426D96" w:rsidRPr="00426D96" w:rsidRDefault="00426D96" w:rsidP="00426D96">
      <w:pPr>
        <w:tabs>
          <w:tab w:val="left" w:pos="1516"/>
          <w:tab w:val="left" w:pos="178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886" w:firstLine="110"/>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ا. الوثيقة </w:t>
      </w:r>
    </w:p>
    <w:p w:rsidR="00426D96" w:rsidRPr="00426D96" w:rsidRDefault="00426D96" w:rsidP="00426D96">
      <w:pPr>
        <w:tabs>
          <w:tab w:val="left" w:pos="1516"/>
          <w:tab w:val="left" w:pos="178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28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يصنف هذا البحث على أنه بحث مكتبة، لذلك للحصول على البيانات والمواد البحثية يقوم الباحثة بإجراء تحقيق للمكتبة من خلال جمع البيانات التي تم الحصول عليها من مواد المكتبة التي تتوافق مع موضوع البحث. بعد الحصول على البيانات و المواد قامت الباحثة بتوضيح وتصنيف كل بيانات ومواد بحثية حسب احتياجات الباحثة.</w:t>
      </w:r>
    </w:p>
    <w:p w:rsidR="00426D96" w:rsidRPr="00426D96" w:rsidRDefault="00426D96" w:rsidP="00426D96">
      <w:pPr>
        <w:numPr>
          <w:ilvl w:val="0"/>
          <w:numId w:val="50"/>
        </w:numPr>
        <w:tabs>
          <w:tab w:val="left" w:pos="1516"/>
          <w:tab w:val="left" w:pos="178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2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المقابلة</w:t>
      </w:r>
    </w:p>
    <w:p w:rsidR="00426D96" w:rsidRPr="00426D96" w:rsidRDefault="00426D96" w:rsidP="00426D96">
      <w:pPr>
        <w:tabs>
          <w:tab w:val="left" w:pos="1516"/>
          <w:tab w:val="left" w:pos="1786"/>
        </w:tabs>
        <w:bidi/>
        <w:ind w:left="12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مقابلة مع مؤلف الكتاب (إن أمكن) بهدف البحث عن بيانات تتعلق بخلفية مؤلف الكتاب و السير الذاتية للكتاب والمسائل المتعلقة بتقديم المواد في إعداد الكتاب المدرسي.</w:t>
      </w:r>
    </w:p>
    <w:p w:rsidR="00426D96" w:rsidRPr="00426D96" w:rsidRDefault="00426D96" w:rsidP="00426D96">
      <w:pPr>
        <w:tabs>
          <w:tab w:val="left" w:pos="1516"/>
          <w:tab w:val="left" w:pos="1786"/>
        </w:tabs>
        <w:bidi/>
        <w:ind w:left="886" w:firstLine="11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ج. ملاحظة الكتاب قيد البحث الابتدائي والثانوي.</w:t>
      </w:r>
    </w:p>
    <w:p w:rsidR="00426D96" w:rsidRPr="00426D96" w:rsidRDefault="00426D96" w:rsidP="00426D96">
      <w:pPr>
        <w:tabs>
          <w:tab w:val="left" w:pos="178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976" w:firstLine="54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يشمل هذا البحث البحث الأدبي. لذلك، فإن التقنية المستخدمة في جمع البيانات هي جمع البيانات الأدبية، أي مواد المكتبة المتماسكة والهدف المقصود من المناقشة.</w:t>
      </w:r>
      <w:r w:rsidRPr="00426D96">
        <w:rPr>
          <w:rFonts w:ascii="Traditional Arabic" w:hAnsi="Traditional Arabic" w:cs="Traditional Arabic"/>
          <w:sz w:val="36"/>
          <w:szCs w:val="36"/>
          <w:vertAlign w:val="superscript"/>
          <w:rtl/>
        </w:rPr>
        <w:footnoteReference w:id="30"/>
      </w:r>
    </w:p>
    <w:p w:rsidR="00426D96" w:rsidRPr="00426D96" w:rsidRDefault="00426D96" w:rsidP="00426D96">
      <w:pPr>
        <w:tabs>
          <w:tab w:val="left" w:pos="178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976" w:firstLine="54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بعد جمع البيانات المطلوبة، تتم معالجة البيانات بعد ذلك في المراحل التالية:</w:t>
      </w:r>
    </w:p>
    <w:p w:rsidR="00426D96" w:rsidRPr="00426D96" w:rsidRDefault="00426D96" w:rsidP="00426D9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426"/>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التحرير، أي إعادة فحص البيانات التي تم الحصول عليها، وضوح المعنى وانسجام المعنى بين بعضهما البعض. في هذه المرحلة تم الحصول على البيانات من </w:t>
      </w:r>
      <w:r w:rsidRPr="00426D96">
        <w:rPr>
          <w:rFonts w:ascii="Traditional Arabic" w:hAnsi="Traditional Arabic" w:cs="Traditional Arabic"/>
          <w:i/>
          <w:sz w:val="36"/>
          <w:szCs w:val="36"/>
          <w:rtl/>
        </w:rPr>
        <w:t xml:space="preserve">الكتاب المدرسي </w:t>
      </w:r>
      <w:r w:rsidRPr="00426D96">
        <w:rPr>
          <w:rFonts w:asciiTheme="majorBidi" w:hAnsiTheme="majorBidi" w:cs="Times New Roman"/>
          <w:iCs/>
          <w:sz w:val="24"/>
          <w:szCs w:val="24"/>
        </w:rPr>
        <w:t>(Aku Cinta Bahasa Arab)</w:t>
      </w:r>
      <w:r w:rsidRPr="00426D96">
        <w:rPr>
          <w:rFonts w:ascii="Traditional Arabic" w:hAnsi="Traditional Arabic" w:cs="Traditional Arabic"/>
          <w:i/>
          <w:sz w:val="36"/>
          <w:szCs w:val="36"/>
          <w:rtl/>
        </w:rPr>
        <w:t xml:space="preserve"> للفصل السادس ألفه أجوس وحيودي</w:t>
      </w:r>
      <w:r w:rsidRPr="00426D96">
        <w:rPr>
          <w:rFonts w:ascii="Traditional Arabic" w:hAnsi="Traditional Arabic" w:cs="Traditional Arabic"/>
          <w:sz w:val="36"/>
          <w:szCs w:val="36"/>
          <w:rtl/>
        </w:rPr>
        <w:t xml:space="preserve"> (2008).</w:t>
      </w:r>
    </w:p>
    <w:p w:rsidR="00426D96" w:rsidRPr="00426D96" w:rsidRDefault="00426D96" w:rsidP="00426D9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426"/>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التنظيم، أي بيان البيانات التي تم الحصول عليها في إطار موجود. في هذه المرحلة، يتم تصنيف البيانات التي تم فرزها إلى موضوعات فرعية محددة مسبقًا. المواضيع الفرعية التي تم تحديدها هي كيفية نمط المفردات في </w:t>
      </w:r>
      <w:r w:rsidRPr="00426D96">
        <w:rPr>
          <w:rFonts w:ascii="Traditional Arabic" w:hAnsi="Traditional Arabic" w:cs="Traditional Arabic"/>
          <w:i/>
          <w:sz w:val="36"/>
          <w:szCs w:val="36"/>
          <w:rtl/>
        </w:rPr>
        <w:t xml:space="preserve">الكتاب المدرسي </w:t>
      </w:r>
      <w:r w:rsidRPr="00426D96">
        <w:rPr>
          <w:rFonts w:asciiTheme="majorBidi" w:hAnsiTheme="majorBidi" w:cs="Times New Roman"/>
          <w:iCs/>
          <w:sz w:val="24"/>
          <w:szCs w:val="24"/>
        </w:rPr>
        <w:t>(Aku Cinta Bahasa Arab)</w:t>
      </w:r>
      <w:r w:rsidRPr="00426D96">
        <w:rPr>
          <w:rFonts w:ascii="Traditional Arabic" w:hAnsi="Traditional Arabic" w:cs="Traditional Arabic"/>
          <w:i/>
          <w:sz w:val="36"/>
          <w:szCs w:val="36"/>
          <w:rtl/>
        </w:rPr>
        <w:t xml:space="preserve"> للفصل السادس ألفه أجوس وحيودي</w:t>
      </w:r>
      <w:r w:rsidRPr="00426D96">
        <w:rPr>
          <w:rFonts w:ascii="Traditional Arabic" w:hAnsi="Traditional Arabic" w:cs="Traditional Arabic"/>
          <w:sz w:val="36"/>
          <w:szCs w:val="36"/>
          <w:rtl/>
        </w:rPr>
        <w:t xml:space="preserve"> (2008).</w:t>
      </w:r>
    </w:p>
    <w:p w:rsidR="00426D96" w:rsidRPr="00426D96" w:rsidRDefault="00426D96" w:rsidP="00426D96">
      <w:pPr>
        <w:numPr>
          <w:ilvl w:val="0"/>
          <w:numId w:val="38"/>
        </w:numPr>
        <w:tabs>
          <w:tab w:val="left" w:pos="916"/>
          <w:tab w:val="left" w:pos="142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1426"/>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العثور على النتائج، أي إيجاد مزيد من التحليل لنتائج تنظيم البيانات باستخدام قواعد و نظريات و أساليب محددة سلفًا، بحيث يتم الحصول على استنتاجات معينة و هي نتائج الإجابات على صياغة المشكلة. في هذه المرحلة، يتم تحليل البيانات التي تم الحصول عليها وفقًا للموضوع قيد الدراسة. وهي: نمط المفردات في </w:t>
      </w:r>
      <w:r w:rsidRPr="00426D96">
        <w:rPr>
          <w:rFonts w:ascii="Traditional Arabic" w:hAnsi="Traditional Arabic" w:cs="Traditional Arabic"/>
          <w:i/>
          <w:sz w:val="36"/>
          <w:szCs w:val="36"/>
          <w:rtl/>
        </w:rPr>
        <w:t xml:space="preserve">الكتاب المدرسي </w:t>
      </w:r>
      <w:r w:rsidRPr="00426D96">
        <w:rPr>
          <w:rFonts w:asciiTheme="majorBidi" w:hAnsiTheme="majorBidi" w:cs="Times New Roman"/>
          <w:iCs/>
          <w:sz w:val="24"/>
          <w:szCs w:val="24"/>
        </w:rPr>
        <w:t>(Aku Cinta Bahasa Arab)</w:t>
      </w:r>
      <w:r w:rsidRPr="00426D96">
        <w:rPr>
          <w:rFonts w:ascii="Traditional Arabic" w:hAnsi="Traditional Arabic" w:cs="Traditional Arabic"/>
          <w:i/>
          <w:sz w:val="36"/>
          <w:szCs w:val="36"/>
          <w:rtl/>
        </w:rPr>
        <w:t xml:space="preserve"> للفصل السادس ألفه أجوس وحيودي</w:t>
      </w:r>
      <w:r w:rsidRPr="00426D96">
        <w:rPr>
          <w:rFonts w:ascii="Traditional Arabic" w:hAnsi="Traditional Arabic" w:cs="Traditional Arabic"/>
          <w:sz w:val="36"/>
          <w:szCs w:val="36"/>
          <w:rtl/>
        </w:rPr>
        <w:t xml:space="preserve"> (2008).</w:t>
      </w:r>
    </w:p>
    <w:p w:rsidR="00426D96" w:rsidRPr="00426D96" w:rsidRDefault="00426D96" w:rsidP="00426D96">
      <w:pPr>
        <w:tabs>
          <w:tab w:val="right" w:pos="346"/>
          <w:tab w:val="left" w:pos="886"/>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796"/>
        <w:jc w:val="both"/>
        <w:rPr>
          <w:rFonts w:ascii="Traditional Arabic" w:hAnsi="Traditional Arabic" w:cs="Traditional Arabic"/>
          <w:b/>
          <w:bCs/>
          <w:sz w:val="36"/>
          <w:szCs w:val="36"/>
        </w:rPr>
      </w:pPr>
    </w:p>
    <w:p w:rsidR="00426D96" w:rsidRPr="00426D96" w:rsidRDefault="00426D96" w:rsidP="00426D96">
      <w:pPr>
        <w:numPr>
          <w:ilvl w:val="0"/>
          <w:numId w:val="36"/>
        </w:numPr>
        <w:tabs>
          <w:tab w:val="right" w:pos="346"/>
          <w:tab w:val="left" w:pos="886"/>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796"/>
        <w:jc w:val="both"/>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أساليب تحليل البيانات</w:t>
      </w:r>
    </w:p>
    <w:p w:rsidR="00426D96" w:rsidRPr="00426D96" w:rsidRDefault="00426D96" w:rsidP="00426D96">
      <w:pPr>
        <w:tabs>
          <w:tab w:val="right" w:pos="346"/>
          <w:tab w:val="left" w:pos="1426"/>
        </w:tabs>
        <w:bidi/>
        <w:ind w:left="780"/>
        <w:jc w:val="both"/>
        <w:rPr>
          <w:rFonts w:ascii="Traditional Arabic" w:hAnsi="Traditional Arabic" w:cs="Traditional Arabic"/>
          <w:sz w:val="36"/>
          <w:szCs w:val="36"/>
          <w:rtl/>
        </w:rPr>
      </w:pPr>
      <w:r w:rsidRPr="00426D96">
        <w:rPr>
          <w:rFonts w:ascii="Traditional Arabic" w:hAnsi="Traditional Arabic" w:cs="Traditional Arabic"/>
          <w:b/>
          <w:bCs/>
          <w:sz w:val="36"/>
          <w:szCs w:val="36"/>
          <w:rtl/>
        </w:rPr>
        <w:tab/>
      </w:r>
      <w:r w:rsidRPr="00426D96">
        <w:rPr>
          <w:rFonts w:ascii="Traditional Arabic" w:hAnsi="Traditional Arabic" w:cs="Traditional Arabic"/>
          <w:b/>
          <w:bCs/>
          <w:sz w:val="36"/>
          <w:szCs w:val="36"/>
          <w:rtl/>
        </w:rPr>
        <w:tab/>
      </w:r>
      <w:r w:rsidRPr="00426D96">
        <w:rPr>
          <w:rFonts w:ascii="Traditional Arabic" w:hAnsi="Traditional Arabic" w:cs="Traditional Arabic"/>
          <w:sz w:val="36"/>
          <w:szCs w:val="36"/>
          <w:rtl/>
        </w:rPr>
        <w:t xml:space="preserve">يعد تحليل البيانات في الأساس نشاطًا بحثيًا لتنظيم البيانات التي تم الحصول عليها وتصنيفها و فرزها و تمييزها و تصنيفها بحيث يمكن الحصول على إجابة لهذه المشكلات. بعبارات بسيطة، يعد تحليل البيانات هذا بحثًا عن أنماط. و في الوقت نفسه، وفقًا لبوجدان وبيكلن </w:t>
      </w:r>
      <w:r w:rsidRPr="00426D96">
        <w:rPr>
          <w:rFonts w:ascii="Traditional Arabic" w:hAnsi="Traditional Arabic" w:cs="Traditional Arabic"/>
          <w:sz w:val="36"/>
          <w:szCs w:val="36"/>
        </w:rPr>
        <w:t xml:space="preserve"> (</w:t>
      </w:r>
      <w:r w:rsidRPr="00426D96">
        <w:rPr>
          <w:rFonts w:ascii="Times New Roman" w:hAnsi="Times New Roman" w:cs="Times New Roman"/>
          <w:sz w:val="24"/>
          <w:szCs w:val="24"/>
        </w:rPr>
        <w:t>Bogdan dan Biklen</w:t>
      </w:r>
      <w:r w:rsidRPr="00426D96">
        <w:rPr>
          <w:rFonts w:ascii="Traditional Arabic" w:hAnsi="Traditional Arabic" w:cs="Traditional Arabic"/>
          <w:sz w:val="36"/>
          <w:szCs w:val="36"/>
        </w:rPr>
        <w:t>)</w:t>
      </w:r>
      <w:r w:rsidRPr="00426D96">
        <w:rPr>
          <w:rFonts w:ascii="Traditional Arabic" w:hAnsi="Traditional Arabic" w:cs="Traditional Arabic"/>
          <w:sz w:val="36"/>
          <w:szCs w:val="36"/>
          <w:rtl/>
        </w:rPr>
        <w:t>في كتابهما، يذكر الإمام جوناوان</w:t>
      </w:r>
      <w:r w:rsidRPr="00426D96">
        <w:rPr>
          <w:rFonts w:ascii="Traditional Arabic" w:hAnsi="Traditional Arabic" w:cs="Traditional Arabic"/>
          <w:sz w:val="36"/>
          <w:szCs w:val="36"/>
        </w:rPr>
        <w:t xml:space="preserve"> (</w:t>
      </w:r>
      <w:r w:rsidRPr="00426D96">
        <w:rPr>
          <w:rFonts w:ascii="Times New Roman" w:hAnsi="Times New Roman" w:cs="Times New Roman"/>
          <w:sz w:val="24"/>
          <w:szCs w:val="24"/>
        </w:rPr>
        <w:t>Imam Gunawan</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أن تحليل البيانات هو عملية بحث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ترتيب نتائج المقابلات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جميع الملاحظات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المواد التي تم جمعها بشكل منهجي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التي تهدف إلى زيادة فهم كل الأشياء التي تم جمعها وجعل من الممكن دراسة ما تم العثور عليه.</w:t>
      </w:r>
      <w:r w:rsidRPr="00426D96">
        <w:rPr>
          <w:rFonts w:ascii="Traditional Arabic" w:hAnsi="Traditional Arabic" w:cs="Traditional Arabic"/>
          <w:sz w:val="36"/>
          <w:szCs w:val="36"/>
          <w:vertAlign w:val="superscript"/>
          <w:rtl/>
        </w:rPr>
        <w:footnoteReference w:id="31"/>
      </w:r>
    </w:p>
    <w:p w:rsidR="00426D96" w:rsidRPr="00426D96" w:rsidRDefault="00426D96" w:rsidP="00426D96">
      <w:pPr>
        <w:tabs>
          <w:tab w:val="right" w:pos="346"/>
          <w:tab w:val="left" w:pos="916"/>
          <w:tab w:val="left" w:pos="1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78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في البحث النوعي، يتم الحصول على البيانات و جمعها من مصادر مختلفة، باستخدام مجموعة متنوعة من البيانات، كما يتم إجراؤها بشكل مستمر حتى يتم جمع البيانات. لذا فإن تحليل البيانات هو عملية البحث عن البيانات التي تم الحصول عليها و جمعها و ترتيبها بشكل منهجي و من ثم يتم استخلاص البيانات التي تم الحصول عليها بهدف تسهيل فهم الآخرين لها بأنفسهم.</w:t>
      </w:r>
      <w:r w:rsidRPr="00426D96">
        <w:rPr>
          <w:rFonts w:ascii="Traditional Arabic" w:hAnsi="Traditional Arabic" w:cs="Traditional Arabic"/>
          <w:sz w:val="36"/>
          <w:szCs w:val="36"/>
          <w:vertAlign w:val="superscript"/>
          <w:rtl/>
        </w:rPr>
        <w:footnoteReference w:id="32"/>
      </w:r>
    </w:p>
    <w:p w:rsidR="00426D96" w:rsidRPr="00426D96" w:rsidRDefault="00426D96" w:rsidP="00426D96">
      <w:pPr>
        <w:tabs>
          <w:tab w:val="right" w:pos="346"/>
          <w:tab w:val="left" w:pos="916"/>
          <w:tab w:val="left" w:pos="1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78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في حين أن أسلوب التحليل في هذا البحث هو تحليلي وصفي، و هو محاولة لجمع البيانات و تجميعها بناءً على البيانات التي تم الحصول عليها، ثم محاولة تحليل البيانات وتفسيرها أو تفسيرها.</w:t>
      </w:r>
      <w:r w:rsidRPr="00426D96">
        <w:rPr>
          <w:rFonts w:ascii="Traditional Arabic" w:hAnsi="Traditional Arabic" w:cs="Traditional Arabic"/>
          <w:sz w:val="36"/>
          <w:szCs w:val="36"/>
          <w:vertAlign w:val="superscript"/>
          <w:rtl/>
        </w:rPr>
        <w:footnoteReference w:id="33"/>
      </w:r>
      <w:r w:rsidRPr="00426D96">
        <w:rPr>
          <w:rFonts w:ascii="Traditional Arabic" w:hAnsi="Traditional Arabic" w:cs="Traditional Arabic"/>
          <w:sz w:val="36"/>
          <w:szCs w:val="36"/>
          <w:rtl/>
        </w:rPr>
        <w:t xml:space="preserve"> أو يمكن تسميته تحليل المحتوى، و هو التحليل العلمي لمحتوى الرسائل أو الاتصالات.</w:t>
      </w:r>
      <w:r w:rsidRPr="00426D96">
        <w:rPr>
          <w:rFonts w:ascii="Traditional Arabic" w:hAnsi="Traditional Arabic" w:cs="Traditional Arabic"/>
          <w:sz w:val="36"/>
          <w:szCs w:val="36"/>
          <w:vertAlign w:val="superscript"/>
          <w:rtl/>
        </w:rPr>
        <w:footnoteReference w:id="34"/>
      </w:r>
      <w:r w:rsidRPr="00426D96">
        <w:rPr>
          <w:rFonts w:ascii="Traditional Arabic" w:hAnsi="Traditional Arabic" w:cs="Traditional Arabic"/>
          <w:sz w:val="36"/>
          <w:szCs w:val="36"/>
          <w:rtl/>
        </w:rPr>
        <w:t xml:space="preserve"> يتم ذلك لغرض حل المشكلات بشكل منهجي و واقعي فيما يتعلق بالحقائق، و لا توجد هندسة أو يمكن قولها كما هي.</w:t>
      </w:r>
      <w:r w:rsidRPr="00426D96">
        <w:rPr>
          <w:rFonts w:ascii="Traditional Arabic" w:hAnsi="Traditional Arabic" w:cs="Traditional Arabic"/>
          <w:sz w:val="36"/>
          <w:szCs w:val="36"/>
          <w:vertAlign w:val="superscript"/>
          <w:rtl/>
        </w:rPr>
        <w:footnoteReference w:id="35"/>
      </w:r>
      <w:r w:rsidRPr="00426D96">
        <w:rPr>
          <w:rFonts w:ascii="Traditional Arabic" w:hAnsi="Traditional Arabic" w:cs="Traditional Arabic"/>
          <w:sz w:val="36"/>
          <w:szCs w:val="36"/>
          <w:rtl/>
        </w:rPr>
        <w:t xml:space="preserve"> لذلك، يعد هذا التحليل أسلوبًا بحثيًا للتجميع و التحليل من خلال تحديد الخصائص المحددة للرسائل من نص رسمي و صحيح بشكل موضوعي (</w:t>
      </w:r>
      <w:r w:rsidRPr="00426D96">
        <w:rPr>
          <w:rFonts w:asciiTheme="majorBidi" w:hAnsiTheme="majorBidi" w:cs="Times New Roman"/>
          <w:sz w:val="24"/>
          <w:szCs w:val="24"/>
        </w:rPr>
        <w:t>objektif</w:t>
      </w:r>
      <w:r w:rsidRPr="00426D96">
        <w:rPr>
          <w:rFonts w:ascii="Traditional Arabic" w:hAnsi="Traditional Arabic" w:cs="Traditional Arabic"/>
          <w:sz w:val="36"/>
          <w:szCs w:val="36"/>
          <w:rtl/>
        </w:rPr>
        <w:t>).</w:t>
      </w:r>
      <w:r w:rsidRPr="00426D96">
        <w:rPr>
          <w:rFonts w:ascii="Traditional Arabic" w:hAnsi="Traditional Arabic" w:cs="Traditional Arabic"/>
          <w:sz w:val="36"/>
          <w:szCs w:val="36"/>
          <w:vertAlign w:val="superscript"/>
          <w:rtl/>
        </w:rPr>
        <w:footnoteReference w:id="36"/>
      </w:r>
    </w:p>
    <w:p w:rsidR="00426D96" w:rsidRPr="00426D96" w:rsidRDefault="00426D96" w:rsidP="00426D96">
      <w:pPr>
        <w:tabs>
          <w:tab w:val="right" w:pos="346"/>
          <w:tab w:val="left" w:pos="1426"/>
        </w:tabs>
        <w:bidi/>
        <w:ind w:left="780"/>
        <w:jc w:val="both"/>
        <w:rPr>
          <w:rFonts w:ascii="Traditional Arabic" w:hAnsi="Traditional Arabic" w:cs="Traditional Arabic"/>
          <w:sz w:val="36"/>
          <w:szCs w:val="36"/>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تحليل البيانات هو تحليل للبيانات التي تم جمعها بنجاح من قبل الباحثة من خلال أدوات منهجية معينة.</w:t>
      </w:r>
      <w:r w:rsidRPr="00426D96">
        <w:rPr>
          <w:rFonts w:ascii="Traditional Arabic" w:hAnsi="Traditional Arabic" w:cs="Times New Roman"/>
          <w:sz w:val="36"/>
          <w:szCs w:val="36"/>
          <w:vertAlign w:val="superscript"/>
          <w:rtl/>
        </w:rPr>
        <w:footnoteReference w:id="37"/>
      </w:r>
      <w:r w:rsidRPr="00426D96">
        <w:rPr>
          <w:rFonts w:ascii="Traditional Arabic" w:hAnsi="Traditional Arabic" w:cs="Traditional Arabic"/>
          <w:sz w:val="36"/>
          <w:szCs w:val="36"/>
          <w:rtl/>
        </w:rPr>
        <w:t xml:space="preserve"> تحليل البيانات في هذه المراجعة الأدبية أو البحث في المكتبة هو تحليل المحتوى. تحليل المحتوى هو البحث الذي هو مناقشة متعمقة لمحتويات المعلومات المكتوبة أو المطبوعة في وسائل الإعلام.</w:t>
      </w:r>
      <w:r w:rsidRPr="00426D96">
        <w:rPr>
          <w:rFonts w:ascii="Traditional Arabic" w:hAnsi="Traditional Arabic" w:cs="Times New Roman"/>
          <w:sz w:val="36"/>
          <w:szCs w:val="36"/>
          <w:vertAlign w:val="superscript"/>
          <w:rtl/>
        </w:rPr>
        <w:footnoteReference w:id="38"/>
      </w:r>
      <w:r w:rsidRPr="00426D96">
        <w:rPr>
          <w:rFonts w:ascii="Traditional Arabic" w:hAnsi="Traditional Arabic" w:cs="Traditional Arabic"/>
          <w:sz w:val="36"/>
          <w:szCs w:val="36"/>
          <w:rtl/>
        </w:rPr>
        <w:t xml:space="preserve"> تهدف أنشطة التحليل إلى معرفة المعنى والموقف والعلاقة بين مختلف المفاهيم والسياسات والبرامج والأنشطة والأحداث الموجودة أو التي تحدث ، من أجل معرفة المزيد عن فوائد أو نتائج أو آثار هذه الأشياء.</w:t>
      </w:r>
      <w:r w:rsidRPr="00426D96">
        <w:rPr>
          <w:rFonts w:ascii="Traditional Arabic" w:hAnsi="Traditional Arabic" w:cs="Times New Roman"/>
          <w:sz w:val="36"/>
          <w:szCs w:val="36"/>
          <w:vertAlign w:val="superscript"/>
          <w:rtl/>
        </w:rPr>
        <w:footnoteReference w:id="39"/>
      </w:r>
    </w:p>
    <w:p w:rsidR="00426D96" w:rsidRPr="00426D96" w:rsidRDefault="00426D96" w:rsidP="00426D96">
      <w:pPr>
        <w:tabs>
          <w:tab w:val="right" w:pos="346"/>
          <w:tab w:val="left" w:pos="1426"/>
        </w:tabs>
        <w:bidi/>
        <w:ind w:left="78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 xml:space="preserve">الهدف الرئيسي في هذا البحث هو نمط المفردات في </w:t>
      </w:r>
      <w:r w:rsidRPr="00426D96">
        <w:rPr>
          <w:rFonts w:ascii="Traditional Arabic" w:hAnsi="Traditional Arabic" w:cs="Traditional Arabic"/>
          <w:i/>
          <w:sz w:val="36"/>
          <w:szCs w:val="36"/>
          <w:rtl/>
        </w:rPr>
        <w:t xml:space="preserve">الكتاب المدرسي </w:t>
      </w:r>
      <w:r w:rsidRPr="00426D96">
        <w:rPr>
          <w:rFonts w:asciiTheme="majorBidi" w:hAnsiTheme="majorBidi" w:cs="Times New Roman"/>
          <w:iCs/>
          <w:sz w:val="24"/>
          <w:szCs w:val="24"/>
        </w:rPr>
        <w:t>(Aku Cinta Bahasa Arab)</w:t>
      </w:r>
      <w:r w:rsidRPr="00426D96">
        <w:rPr>
          <w:rFonts w:ascii="Traditional Arabic" w:hAnsi="Traditional Arabic" w:cs="Traditional Arabic"/>
          <w:i/>
          <w:sz w:val="36"/>
          <w:szCs w:val="36"/>
          <w:rtl/>
        </w:rPr>
        <w:t xml:space="preserve"> للفصل السادس ألفه أجوس وحيودي</w:t>
      </w:r>
      <w:r w:rsidRPr="00426D96">
        <w:rPr>
          <w:rFonts w:ascii="Traditional Arabic" w:hAnsi="Traditional Arabic" w:cs="Traditional Arabic"/>
          <w:sz w:val="36"/>
          <w:szCs w:val="36"/>
          <w:rtl/>
        </w:rPr>
        <w:t xml:space="preserve"> (2008).</w:t>
      </w:r>
    </w:p>
    <w:p w:rsidR="00426D96" w:rsidRPr="00426D96" w:rsidRDefault="00426D96" w:rsidP="00426D96">
      <w:pPr>
        <w:bidi/>
        <w:spacing w:after="0" w:line="240" w:lineRule="auto"/>
        <w:jc w:val="both"/>
        <w:rPr>
          <w:rFonts w:ascii="Traditional Arabic" w:hAnsi="Traditional Arabic" w:cs="Traditional Arabic"/>
          <w:b/>
          <w:bCs/>
          <w:sz w:val="36"/>
          <w:szCs w:val="36"/>
          <w:rtl/>
        </w:rPr>
      </w:pPr>
      <w:r w:rsidRPr="00426D96">
        <w:rPr>
          <w:rFonts w:ascii="Traditional Arabic" w:hAnsi="Traditional Arabic" w:cs="Traditional Arabic"/>
          <w:sz w:val="36"/>
          <w:szCs w:val="36"/>
          <w:rtl/>
        </w:rPr>
        <w:t>﴿ز﴾</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rPr>
        <w:t>تنظيم كتابة تقرير البحث</w:t>
      </w:r>
    </w:p>
    <w:p w:rsidR="00426D96" w:rsidRPr="00426D96" w:rsidRDefault="00426D96" w:rsidP="00426D96">
      <w:pPr>
        <w:bidi/>
        <w:ind w:left="1260" w:hanging="914"/>
        <w:rPr>
          <w:rFonts w:ascii="Traditional Arabic" w:hAnsi="Traditional Arabic" w:cs="Traditional Arabic"/>
          <w:sz w:val="36"/>
          <w:szCs w:val="36"/>
          <w:rtl/>
        </w:rPr>
      </w:pPr>
      <w:r w:rsidRPr="00426D96">
        <w:rPr>
          <w:rFonts w:ascii="Traditional Arabic" w:hAnsi="Traditional Arabic" w:cs="Traditional Arabic"/>
          <w:sz w:val="36"/>
          <w:szCs w:val="36"/>
          <w:rtl/>
        </w:rPr>
        <w:t>لتسهيل البحث والفهم فقسمه الباحث إلى أربعة أبواب كما يلي:</w:t>
      </w:r>
    </w:p>
    <w:p w:rsidR="00426D96" w:rsidRPr="00426D96" w:rsidRDefault="00426D96" w:rsidP="00426D96">
      <w:pPr>
        <w:bidi/>
        <w:ind w:left="1563" w:hanging="1217"/>
        <w:rPr>
          <w:rFonts w:ascii="Traditional Arabic" w:hAnsi="Traditional Arabic" w:cs="Traditional Arabic"/>
          <w:sz w:val="36"/>
          <w:szCs w:val="36"/>
          <w:rtl/>
        </w:rPr>
      </w:pPr>
      <w:r w:rsidRPr="00426D96">
        <w:rPr>
          <w:rFonts w:ascii="Traditional Arabic" w:hAnsi="Traditional Arabic" w:cs="Traditional Arabic"/>
          <w:sz w:val="36"/>
          <w:szCs w:val="36"/>
          <w:rtl/>
        </w:rPr>
        <w:t>الباب الأول: المقدمة تتضمن خلفية البحث و تحديد البحث و أهداف البحث و فوائد البحث و مراجعة نتائج البحوث السابقة و طرق البحث و والمناقشة المنهجية.</w:t>
      </w:r>
    </w:p>
    <w:p w:rsidR="00426D96" w:rsidRPr="00426D96" w:rsidRDefault="00426D96" w:rsidP="00426D96">
      <w:pPr>
        <w:bidi/>
        <w:ind w:left="1705" w:hanging="1359"/>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الفصل الثاني: يتكون من ثلاثة أبواب فرعية و هي الإطار النظري و عرض البيانات و تحليل البيانات عن كيفية تنظيم الكتاب المدرسي في الكتاب المدرسي عن تعليم اللغة العربية </w:t>
      </w:r>
    </w:p>
    <w:p w:rsidR="00426D96" w:rsidRPr="00426D96" w:rsidRDefault="00426D96" w:rsidP="00426D96">
      <w:pPr>
        <w:bidi/>
        <w:ind w:left="1705" w:firstLine="142"/>
        <w:rPr>
          <w:rFonts w:ascii="Traditional Arabic" w:hAnsi="Traditional Arabic" w:cs="Traditional Arabic"/>
          <w:sz w:val="36"/>
          <w:szCs w:val="36"/>
          <w:rtl/>
        </w:rPr>
      </w:pPr>
      <w:r w:rsidRPr="00426D96">
        <w:rPr>
          <w:rFonts w:asciiTheme="majorBidi" w:hAnsiTheme="majorBidi" w:cs="Times New Roman"/>
          <w:sz w:val="24"/>
          <w:szCs w:val="24"/>
        </w:rPr>
        <w:t>“Aku Cinta Bahasa Arab”</w:t>
      </w:r>
      <w:r w:rsidRPr="00426D96">
        <w:rPr>
          <w:rFonts w:ascii="Traditional Arabic" w:hAnsi="Traditional Arabic" w:cs="Traditional Arabic"/>
          <w:sz w:val="36"/>
          <w:szCs w:val="36"/>
          <w:rtl/>
        </w:rPr>
        <w:t xml:space="preserve"> من تأليف أجوس وحيودي للفصل السادس.</w:t>
      </w:r>
    </w:p>
    <w:p w:rsidR="00426D96" w:rsidRPr="00426D96" w:rsidRDefault="00426D96" w:rsidP="00426D96">
      <w:pPr>
        <w:bidi/>
        <w:ind w:left="1847" w:hanging="1501"/>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الفصل الثالث: يتكون من ثلاثة أبواب فرعية وهي الإطار النظري و عرض البيانات و تحليل البيانات عن كيف نمودج المفردات المعروضة في الكتاب المدرسي عن تعليم اللغة العربية </w:t>
      </w:r>
    </w:p>
    <w:p w:rsidR="00426D96" w:rsidRPr="00426D96" w:rsidRDefault="00426D96" w:rsidP="00426D96">
      <w:pPr>
        <w:bidi/>
        <w:ind w:left="1847"/>
        <w:rPr>
          <w:rFonts w:ascii="Traditional Arabic" w:hAnsi="Traditional Arabic" w:cs="Traditional Arabic"/>
          <w:sz w:val="36"/>
          <w:szCs w:val="36"/>
          <w:rtl/>
        </w:rPr>
      </w:pPr>
      <w:r w:rsidRPr="00426D96">
        <w:rPr>
          <w:rFonts w:asciiTheme="majorBidi" w:hAnsiTheme="majorBidi" w:cs="Times New Roman"/>
          <w:sz w:val="24"/>
          <w:szCs w:val="24"/>
        </w:rPr>
        <w:t>“Aku Cinta Bahasa Arab”</w:t>
      </w:r>
      <w:r w:rsidRPr="00426D96">
        <w:rPr>
          <w:rFonts w:asciiTheme="majorBidi" w:hAnsiTheme="majorBidi" w:cs="Times New Roman"/>
          <w:sz w:val="24"/>
          <w:szCs w:val="24"/>
          <w:rtl/>
        </w:rPr>
        <w:t xml:space="preserve"> </w:t>
      </w:r>
      <w:r w:rsidRPr="00426D96">
        <w:rPr>
          <w:rFonts w:ascii="Traditional Arabic" w:hAnsi="Traditional Arabic" w:cs="Traditional Arabic"/>
          <w:sz w:val="36"/>
          <w:szCs w:val="36"/>
          <w:rtl/>
        </w:rPr>
        <w:t xml:space="preserve">من تأليف أجوس وحيودي للفصل السادس. </w:t>
      </w:r>
    </w:p>
    <w:p w:rsidR="00426D96" w:rsidRPr="00426D96" w:rsidRDefault="00426D96" w:rsidP="00426D96">
      <w:pPr>
        <w:bidi/>
        <w:ind w:left="1260" w:hanging="914"/>
        <w:rPr>
          <w:rFonts w:ascii="Traditional Arabic" w:hAnsi="Traditional Arabic" w:cs="Traditional Arabic"/>
          <w:sz w:val="36"/>
          <w:szCs w:val="36"/>
        </w:rPr>
      </w:pPr>
      <w:r w:rsidRPr="00426D96">
        <w:rPr>
          <w:rFonts w:ascii="Traditional Arabic" w:hAnsi="Traditional Arabic" w:cs="Traditional Arabic"/>
          <w:sz w:val="36"/>
          <w:szCs w:val="36"/>
          <w:rtl/>
        </w:rPr>
        <w:t>الفصل الرابع: ويتكون من الاختتام التي هي نتائج البحث والاقتراحات</w:t>
      </w:r>
    </w:p>
    <w:p w:rsidR="00084171" w:rsidRDefault="00084171" w:rsidP="00426D96">
      <w:pPr>
        <w:rPr>
          <w:rFonts w:ascii="Traditional Arabic" w:hAnsi="Traditional Arabic" w:cs="Traditional Arabic"/>
          <w:b/>
          <w:bCs/>
          <w:sz w:val="36"/>
          <w:szCs w:val="36"/>
        </w:rPr>
        <w:sectPr w:rsidR="00084171" w:rsidSect="00B10F8B">
          <w:headerReference w:type="even" r:id="rId23"/>
          <w:headerReference w:type="default" r:id="rId24"/>
          <w:footerReference w:type="default" r:id="rId25"/>
          <w:headerReference w:type="first" r:id="rId26"/>
          <w:pgSz w:w="12240" w:h="15840"/>
          <w:pgMar w:top="1440" w:right="1440" w:bottom="1440" w:left="1440" w:header="720" w:footer="720" w:gutter="0"/>
          <w:pgNumType w:start="1"/>
          <w:cols w:space="720"/>
          <w:titlePg/>
          <w:rtlGutter/>
          <w:docGrid w:linePitch="360"/>
        </w:sectPr>
      </w:pPr>
    </w:p>
    <w:p w:rsidR="00426D96" w:rsidRPr="00426D96" w:rsidRDefault="00426D96" w:rsidP="00426D96">
      <w:pPr>
        <w:bidi/>
        <w:spacing w:line="240" w:lineRule="auto"/>
        <w:jc w:val="center"/>
        <w:rPr>
          <w:rFonts w:ascii="Traditional Arabic" w:hAnsi="Traditional Arabic" w:cs="Traditional Arabic"/>
          <w:b/>
          <w:bCs/>
          <w:sz w:val="36"/>
          <w:szCs w:val="36"/>
        </w:rPr>
      </w:pPr>
      <w:r w:rsidRPr="00426D96">
        <w:rPr>
          <w:rFonts w:ascii="Traditional Arabic" w:hAnsi="Traditional Arabic" w:cs="Traditional Arabic"/>
          <w:b/>
          <w:bCs/>
          <w:sz w:val="36"/>
          <w:szCs w:val="36"/>
          <w:rtl/>
        </w:rPr>
        <w:t>الباب الثاني</w:t>
      </w:r>
    </w:p>
    <w:p w:rsidR="00426D96" w:rsidRPr="00426D96" w:rsidRDefault="00426D96" w:rsidP="00426D96">
      <w:pPr>
        <w:bidi/>
        <w:spacing w:line="240" w:lineRule="auto"/>
        <w:jc w:val="center"/>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العرض الكتاب المدرسي</w:t>
      </w:r>
    </w:p>
    <w:p w:rsidR="00426D96" w:rsidRPr="00426D96" w:rsidRDefault="00426D96" w:rsidP="00426D96">
      <w:pPr>
        <w:bidi/>
        <w:spacing w:line="240" w:lineRule="auto"/>
        <w:jc w:val="center"/>
        <w:rPr>
          <w:rFonts w:ascii="Traditional Arabic" w:hAnsi="Traditional Arabic" w:cs="Traditional Arabic"/>
          <w:b/>
          <w:bCs/>
          <w:sz w:val="36"/>
          <w:szCs w:val="36"/>
          <w:rtl/>
        </w:rPr>
      </w:pPr>
    </w:p>
    <w:p w:rsidR="00426D96" w:rsidRPr="00426D96" w:rsidRDefault="00426D96" w:rsidP="00426D96">
      <w:pPr>
        <w:bidi/>
        <w:spacing w:line="240" w:lineRule="auto"/>
        <w:rPr>
          <w:rFonts w:ascii="Traditional Arabic" w:hAnsi="Traditional Arabic" w:cs="Traditional Arabic"/>
          <w:sz w:val="36"/>
          <w:szCs w:val="36"/>
          <w:rtl/>
        </w:rPr>
      </w:pPr>
      <w:r w:rsidRPr="00426D96">
        <w:rPr>
          <w:rFonts w:ascii="Traditional Arabic" w:hAnsi="Traditional Arabic" w:cs="Traditional Arabic"/>
          <w:sz w:val="36"/>
          <w:szCs w:val="36"/>
          <w:rtl/>
        </w:rPr>
        <w:t>﴿أ﴾</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rPr>
        <w:t>الإطار النظري</w:t>
      </w:r>
    </w:p>
    <w:p w:rsidR="00426D96" w:rsidRPr="00426D96" w:rsidRDefault="00426D96" w:rsidP="00426D96">
      <w:pPr>
        <w:numPr>
          <w:ilvl w:val="0"/>
          <w:numId w:val="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contextualSpacing/>
        <w:jc w:val="both"/>
        <w:rPr>
          <w:rFonts w:ascii="Traditional Arabic" w:hAnsi="Traditional Arabic" w:cs="Traditional Arabic"/>
          <w:b/>
          <w:bCs/>
          <w:sz w:val="36"/>
          <w:szCs w:val="36"/>
          <w:rtl/>
        </w:rPr>
      </w:pPr>
      <w:r w:rsidRPr="00426D96">
        <w:rPr>
          <w:rFonts w:ascii="Traditional Arabic" w:hAnsi="Traditional Arabic" w:cs="Traditional Arabic"/>
          <w:i/>
          <w:sz w:val="36"/>
          <w:szCs w:val="36"/>
          <w:rtl/>
        </w:rPr>
        <w:t>تعريف</w:t>
      </w:r>
      <w:r w:rsidRPr="00426D96">
        <w:rPr>
          <w:rFonts w:ascii="Traditional Arabic" w:hAnsi="Traditional Arabic" w:cs="Traditional Arabic"/>
          <w:b/>
          <w:bCs/>
          <w:sz w:val="36"/>
          <w:szCs w:val="36"/>
          <w:rtl/>
        </w:rPr>
        <w:t xml:space="preserve"> الكتاب المدرسي </w:t>
      </w:r>
    </w:p>
    <w:p w:rsidR="00426D96" w:rsidRPr="00426D96" w:rsidRDefault="00426D96" w:rsidP="00426D96">
      <w:pPr>
        <w:tabs>
          <w:tab w:val="left" w:pos="916"/>
          <w:tab w:val="right" w:pos="9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81"/>
        <w:jc w:val="both"/>
        <w:rPr>
          <w:rFonts w:ascii="Traditional Arabic" w:hAnsi="Traditional Arabic" w:cs="Traditional Arabic"/>
          <w:sz w:val="36"/>
          <w:szCs w:val="36"/>
        </w:rPr>
      </w:pPr>
      <w:r w:rsidRPr="00426D96">
        <w:rPr>
          <w:rFonts w:ascii="Traditional Arabic" w:hAnsi="Traditional Arabic" w:cs="Traditional Arabic"/>
          <w:sz w:val="36"/>
          <w:szCs w:val="36"/>
        </w:rPr>
        <w:tab/>
      </w:r>
      <w:r w:rsidRPr="00426D96">
        <w:rPr>
          <w:rFonts w:ascii="Traditional Arabic" w:hAnsi="Traditional Arabic" w:cs="Traditional Arabic"/>
          <w:sz w:val="36"/>
          <w:szCs w:val="36"/>
          <w:rtl/>
        </w:rPr>
        <w:t>مصادر التعلم هي شيء يتم توفيره في بيئة تعليمية تهدف إلى تسهيل عملية التعلم. أمثلة على مصادر التعلم هي الكتب المدرسية و وسائل الإعلام المطبوعة و الوسائط الإلكترونية و أصحاب الخبرة و البيئة المحيطة. هذه المواد مفيدة جدًا في زيادة نشاط الطلاب في عملية التعلم. مصادر التعلم التي غالبًا ما يستخدمها المعلمون و من بينها الكتب المدرسية.</w:t>
      </w:r>
    </w:p>
    <w:p w:rsidR="00426D96" w:rsidRPr="00426D96" w:rsidRDefault="00426D96" w:rsidP="00426D96">
      <w:pPr>
        <w:tabs>
          <w:tab w:val="left" w:pos="916"/>
          <w:tab w:val="right" w:pos="9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81"/>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الكتب المدرسية هي الأساس الرئيسي في التعليم. يحتوي الكتاب المدرسي على العناصر الأساسية في المنهج و العديد من العناصر الداعمة، مثل العملية و طرق التعلم و وسائل التعلم. تعتبر الكتب المدرسية مفيدة للغاية في تزويد الطلاب بالجوانب الثقافية المتوقعة و تبادل الخبرات و المعرفة وزيادة قدرتهم على الاستجابة لحدث يمثل إحدى عمليات الفهم و المعرفة.</w:t>
      </w:r>
      <w:r w:rsidRPr="00426D96">
        <w:rPr>
          <w:rFonts w:ascii="Traditional Arabic" w:hAnsi="Traditional Arabic" w:cs="Traditional Arabic"/>
          <w:sz w:val="36"/>
          <w:szCs w:val="36"/>
          <w:vertAlign w:val="superscript"/>
          <w:rtl/>
        </w:rPr>
        <w:footnoteReference w:id="40"/>
      </w:r>
    </w:p>
    <w:p w:rsidR="00426D96" w:rsidRPr="00426D96" w:rsidRDefault="00426D96" w:rsidP="00426D96">
      <w:pPr>
        <w:tabs>
          <w:tab w:val="left" w:pos="916"/>
          <w:tab w:val="right" w:pos="9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81"/>
        <w:jc w:val="both"/>
        <w:rPr>
          <w:rFonts w:ascii="Traditional Arabic" w:hAnsi="Traditional Arabic" w:cs="Traditional Arabic"/>
          <w:sz w:val="36"/>
          <w:szCs w:val="36"/>
        </w:rPr>
      </w:pPr>
      <w:r w:rsidRPr="00426D96">
        <w:rPr>
          <w:rFonts w:ascii="Traditional Arabic" w:hAnsi="Traditional Arabic" w:cs="Traditional Arabic"/>
          <w:sz w:val="36"/>
          <w:szCs w:val="36"/>
          <w:rtl/>
        </w:rPr>
        <w:tab/>
        <w:t>تصنع المواد التعليمية بشكل منهجي، مما يعني أنها مرتبة بالترتيب بهدف تسهيل تعلمها. في أنشطة التعلم، تعتبر الكتب المدرسية مهمة جدًا و مفيدة جدًا في تحسين جودة التعلم. فيما يلي رأي في معنى الكتب المدرسية، وهي:</w:t>
      </w:r>
    </w:p>
    <w:p w:rsidR="00426D96" w:rsidRPr="00426D96" w:rsidRDefault="00426D96" w:rsidP="00426D96">
      <w:pPr>
        <w:numPr>
          <w:ilvl w:val="0"/>
          <w:numId w:val="4"/>
        </w:numPr>
        <w:tabs>
          <w:tab w:val="left" w:pos="916"/>
          <w:tab w:val="left" w:pos="13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الكتب المدرسية حسب القاسمي هي كتب مدرسية يجب أن تحتوي أيضًا على مواد داعمة أخرى، مثل: القواميس و دفاتر التمارين و كتيبات المعلم و أوراق الطلاب. لذلك، وفقًا لقاسمي، لا يتعلق الكتاب المدرسي بالمواد الأساسية فحسب، بل يجب أيضًا اتباعه بمواد داعمة أخرى.</w:t>
      </w:r>
      <w:r w:rsidRPr="00426D96">
        <w:rPr>
          <w:vertAlign w:val="superscript"/>
          <w:rtl/>
        </w:rPr>
        <w:footnoteReference w:id="41"/>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41"/>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و يؤيد الرأي أعلاه رأي طعيمة </w:t>
      </w:r>
      <w:r w:rsidRPr="00426D96">
        <w:rPr>
          <w:rFonts w:asciiTheme="majorBidi" w:hAnsiTheme="majorBidi" w:cs="Times New Roman"/>
          <w:sz w:val="24"/>
          <w:szCs w:val="24"/>
        </w:rPr>
        <w:t>(Thu’aimah)</w:t>
      </w:r>
      <w:r w:rsidRPr="00426D96">
        <w:rPr>
          <w:rFonts w:ascii="Traditional Arabic" w:hAnsi="Traditional Arabic" w:cs="Traditional Arabic"/>
          <w:sz w:val="36"/>
          <w:szCs w:val="36"/>
          <w:rtl/>
        </w:rPr>
        <w:t>، أي أن الكتب المدرسية يمكن أن تشمل الكتب و أدوات التعلم التي يمكن أن توفر المعرفة للطلاب. جميع الأدوات التي يمكن استخدامها في عملية التعلم هي الكتب المدرسية، مثل: الأشرطة أو الأقراص المدمجة و كتب التدريب و الكتب المدرسية الحكومية و أوراق الطلاب و كتاب التمارين و أدلة المعلم.</w:t>
      </w:r>
    </w:p>
    <w:p w:rsidR="00426D96" w:rsidRPr="00426D96" w:rsidRDefault="00426D96" w:rsidP="0042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41"/>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وفقًا للرأين أعلاه، فإن المقصود بالكتب المدرسية ليس فقط الكتب التي يقدمها الطلاب و لكن يجب أيضًا أن تكون مجهزة بمواد داعمة أخرى.</w:t>
      </w:r>
    </w:p>
    <w:p w:rsidR="00426D96" w:rsidRPr="00426D96" w:rsidRDefault="00426D96" w:rsidP="00426D96">
      <w:pPr>
        <w:tabs>
          <w:tab w:val="left" w:pos="916"/>
          <w:tab w:val="left" w:pos="1341"/>
          <w:tab w:val="left" w:pos="21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41"/>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تنقسم الكتب المدرسية حسب سوراهمان </w:t>
      </w:r>
      <w:r w:rsidRPr="00426D96">
        <w:rPr>
          <w:rFonts w:asciiTheme="majorBidi" w:hAnsiTheme="majorBidi" w:cs="Times New Roman"/>
          <w:sz w:val="24"/>
          <w:szCs w:val="24"/>
        </w:rPr>
        <w:t>(Suharman)</w:t>
      </w:r>
      <w:r w:rsidRPr="00426D96">
        <w:rPr>
          <w:rFonts w:ascii="Traditional Arabic" w:hAnsi="Traditional Arabic" w:cs="Traditional Arabic"/>
          <w:sz w:val="36"/>
          <w:szCs w:val="36"/>
          <w:rtl/>
        </w:rPr>
        <w:t xml:space="preserve"> في كتاب أندي براستو</w:t>
      </w:r>
      <w:r w:rsidRPr="00426D96">
        <w:rPr>
          <w:rFonts w:asciiTheme="majorBidi" w:hAnsiTheme="majorBidi" w:cs="Times New Roman"/>
          <w:sz w:val="24"/>
          <w:szCs w:val="24"/>
        </w:rPr>
        <w:t>(AndiPrastowo)</w:t>
      </w:r>
      <w:r w:rsidRPr="00426D96">
        <w:rPr>
          <w:rFonts w:asciiTheme="majorBidi" w:hAnsiTheme="majorBidi" w:cs="Times New Roman"/>
          <w:sz w:val="24"/>
          <w:szCs w:val="24"/>
          <w:rtl/>
        </w:rPr>
        <w:t xml:space="preserve"> </w:t>
      </w:r>
      <w:r w:rsidRPr="00426D96">
        <w:rPr>
          <w:rFonts w:ascii="Traditional Arabic" w:hAnsi="Traditional Arabic" w:cs="Traditional Arabic"/>
          <w:sz w:val="36"/>
          <w:szCs w:val="36"/>
          <w:rtl/>
        </w:rPr>
        <w:t>إلى أربعة أنواع، وهي:</w:t>
      </w:r>
      <w:r w:rsidRPr="00426D96">
        <w:rPr>
          <w:rFonts w:ascii="Traditional Arabic" w:hAnsi="Traditional Arabic" w:cs="Traditional Arabic"/>
          <w:sz w:val="36"/>
          <w:szCs w:val="36"/>
          <w:vertAlign w:val="superscript"/>
          <w:rtl/>
        </w:rPr>
        <w:footnoteReference w:id="42"/>
      </w:r>
    </w:p>
    <w:p w:rsidR="00426D96" w:rsidRPr="00426D96" w:rsidRDefault="00426D96" w:rsidP="00426D96">
      <w:pPr>
        <w:numPr>
          <w:ilvl w:val="0"/>
          <w:numId w:val="1"/>
        </w:numPr>
        <w:tabs>
          <w:tab w:val="left" w:pos="916"/>
          <w:tab w:val="left" w:pos="2061"/>
          <w:tab w:val="left" w:pos="21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71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كتاب المصدر، كتاب يستخدم كمصدر رئيسي لبعض الدراسات، إلى جانب استخدامه كمرجع أو مرجع معين.</w:t>
      </w:r>
    </w:p>
    <w:p w:rsidR="00426D96" w:rsidRPr="00426D96" w:rsidRDefault="00426D96" w:rsidP="00426D96">
      <w:pPr>
        <w:numPr>
          <w:ilvl w:val="0"/>
          <w:numId w:val="1"/>
        </w:numPr>
        <w:tabs>
          <w:tab w:val="left" w:pos="916"/>
          <w:tab w:val="left" w:pos="2061"/>
          <w:tab w:val="left" w:pos="21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701" w:hanging="4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قراءة الكتب هي كتب للقراءة فقط للاستمتاع بقصص فقط. مثل الروايات و الأساطير و كتاب القصص.</w:t>
      </w:r>
    </w:p>
    <w:p w:rsidR="00426D96" w:rsidRPr="00426D96" w:rsidRDefault="00426D96" w:rsidP="00426D96">
      <w:pPr>
        <w:tabs>
          <w:tab w:val="left" w:pos="916"/>
          <w:tab w:val="left" w:pos="1832"/>
          <w:tab w:val="left" w:pos="206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701" w:hanging="45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3) كتيب، هو كتاب يستخدم كدليل للمعلمين في تنفيذ عملية التدريس وأنشطة التعلم.</w:t>
      </w:r>
    </w:p>
    <w:p w:rsidR="00426D96" w:rsidRPr="00426D96" w:rsidRDefault="00426D96" w:rsidP="00426D96">
      <w:pPr>
        <w:tabs>
          <w:tab w:val="left" w:pos="916"/>
          <w:tab w:val="left" w:pos="1832"/>
          <w:tab w:val="left" w:pos="206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701" w:hanging="45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4) كتاب مادة التدريس، هو كتاب يتم ترتيبه بشكل منظم ويحتوي على مادة بهدف تسهيل نقل الرسائل على المعلمين في عملية التدريس وأنشطة التعلم.</w:t>
      </w:r>
    </w:p>
    <w:p w:rsidR="00426D96" w:rsidRPr="00426D96" w:rsidRDefault="00426D96" w:rsidP="00426D96">
      <w:pPr>
        <w:tabs>
          <w:tab w:val="left" w:pos="916"/>
          <w:tab w:val="left" w:pos="1832"/>
          <w:tab w:val="left" w:pos="206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9"/>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p>
    <w:p w:rsidR="00426D96" w:rsidRPr="00426D96" w:rsidRDefault="00426D96" w:rsidP="00426D96">
      <w:pPr>
        <w:tabs>
          <w:tab w:val="left" w:pos="916"/>
          <w:tab w:val="left" w:pos="1832"/>
          <w:tab w:val="left" w:pos="206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9"/>
        <w:jc w:val="both"/>
        <w:rPr>
          <w:rFonts w:ascii="Traditional Arabic" w:hAnsi="Traditional Arabic" w:cs="Traditional Arabic"/>
          <w:sz w:val="36"/>
          <w:szCs w:val="36"/>
        </w:rPr>
      </w:pPr>
      <w:r w:rsidRPr="00426D96">
        <w:rPr>
          <w:rFonts w:ascii="Traditional Arabic" w:hAnsi="Traditional Arabic" w:cs="Traditional Arabic"/>
          <w:sz w:val="36"/>
          <w:szCs w:val="36"/>
          <w:rtl/>
        </w:rPr>
        <w:tab/>
        <w:t xml:space="preserve">ثم وفقًا لمحمد في كتابه "أندي فيراسطاوا" </w:t>
      </w:r>
      <w:r w:rsidRPr="00426D96">
        <w:rPr>
          <w:rFonts w:asciiTheme="majorBidi" w:hAnsiTheme="majorBidi" w:cs="Times New Roman"/>
          <w:sz w:val="24"/>
          <w:szCs w:val="24"/>
        </w:rPr>
        <w:t>(Andi Prastowo)</w:t>
      </w:r>
      <w:r w:rsidRPr="00426D96">
        <w:rPr>
          <w:rFonts w:ascii="Traditional Arabic" w:hAnsi="Traditional Arabic" w:cs="Traditional Arabic"/>
          <w:sz w:val="36"/>
          <w:szCs w:val="36"/>
          <w:rtl/>
        </w:rPr>
        <w:t>، تنقسم الكتب المدرسية إلى نوعين؛ و هي الكتاب المدرسي الرئيسي و الكتاب المدرسي التكميلي. يمكن القول أن هذا الكتاب المدرسي الرئيسي هو المعلم الرئيسي و كتيب الطالب الذي يحتوي على الموضوع. بينما يعد الكتاب التكميلي كتابًا فرعيًا و الذي يصبح كتابًا إضافيًا كمكمل للكتاب الرئيسي.</w:t>
      </w:r>
      <w:r w:rsidRPr="00426D96">
        <w:rPr>
          <w:rFonts w:ascii="Traditional Arabic" w:hAnsi="Traditional Arabic" w:cs="Traditional Arabic"/>
          <w:sz w:val="36"/>
          <w:szCs w:val="36"/>
          <w:vertAlign w:val="superscript"/>
          <w:rtl/>
        </w:rPr>
        <w:footnoteReference w:id="43"/>
      </w:r>
      <w:r w:rsidRPr="00426D96">
        <w:rPr>
          <w:rFonts w:ascii="Traditional Arabic" w:hAnsi="Traditional Arabic" w:cs="Traditional Arabic"/>
          <w:sz w:val="36"/>
          <w:szCs w:val="36"/>
          <w:rtl/>
        </w:rPr>
        <w:tab/>
      </w:r>
    </w:p>
    <w:p w:rsidR="00426D96" w:rsidRPr="00426D96" w:rsidRDefault="00426D96" w:rsidP="00426D96">
      <w:pPr>
        <w:tabs>
          <w:tab w:val="left" w:pos="916"/>
          <w:tab w:val="righ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من الرأي أعلاه، يمكن فهم أن الكتاب عبارة عن ورقة تحتوي على معرفة مادية تم تصميمها و ترتيبها بشكل منهجي، و التي تهدف إلى تسهيل تسليم المعلمين للمادة. بالإضافة إلى ذلك، يمكن أيضًا استخدام الكتب المدرسية كأداة لتكرار المواد التي قدمها المعلم و لمعرفة المزيد عن المواد الجديدة التي سيقدمها المعلم. أنواع الكتاب المدرسية هي كما يلي:</w:t>
      </w:r>
      <w:r w:rsidRPr="00426D96">
        <w:rPr>
          <w:rFonts w:ascii="Traditional Arabic" w:hAnsi="Traditional Arabic" w:cs="Times New Roman"/>
          <w:sz w:val="36"/>
          <w:szCs w:val="36"/>
          <w:vertAlign w:val="superscript"/>
          <w:rtl/>
        </w:rPr>
        <w:footnoteReference w:id="44"/>
      </w:r>
    </w:p>
    <w:p w:rsidR="00426D96" w:rsidRPr="00426D96" w:rsidRDefault="00426D96" w:rsidP="00426D96">
      <w:pPr>
        <w:numPr>
          <w:ilvl w:val="0"/>
          <w:numId w:val="2"/>
        </w:numPr>
        <w:tabs>
          <w:tab w:val="left" w:pos="916"/>
          <w:tab w:val="right" w:pos="1260"/>
          <w:tab w:val="right" w:pos="1786"/>
          <w:tab w:val="left" w:pos="1876"/>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الكتاب </w:t>
      </w:r>
    </w:p>
    <w:p w:rsidR="00426D96" w:rsidRPr="00426D96" w:rsidRDefault="00426D96" w:rsidP="00426D96">
      <w:pPr>
        <w:tabs>
          <w:tab w:val="left" w:pos="916"/>
          <w:tab w:val="right" w:pos="1260"/>
          <w:tab w:val="right" w:pos="1966"/>
          <w:tab w:val="left" w:pos="213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الكتاب هنا، هو الورقة و التي ستصبح كتابًا بعد ذلك. يستخدم الكتاب للمواد الدراسية التي تحتوي علوم الطبيعة التي تم تحليلها وتتوافق مع المناهج المطبقة. يجب أن يصف الكتاب المدرسي المستخدم المعرفة الحالية. إلى جانب ذلك، يتبعها أيضًا لغة واضحة يسهل فهمها من قبل القراء، و بصور يمكن أن تجذب اهتمام القراء.</w:t>
      </w:r>
    </w:p>
    <w:p w:rsidR="00426D96" w:rsidRPr="00426D96" w:rsidRDefault="00426D96" w:rsidP="00426D96">
      <w:pPr>
        <w:numPr>
          <w:ilvl w:val="0"/>
          <w:numId w:val="2"/>
        </w:numPr>
        <w:tabs>
          <w:tab w:val="left" w:pos="916"/>
          <w:tab w:val="right" w:pos="1260"/>
          <w:tab w:val="right" w:pos="142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النشرة</w:t>
      </w:r>
    </w:p>
    <w:p w:rsidR="00426D96" w:rsidRPr="00426D96" w:rsidRDefault="00426D96" w:rsidP="00426D96">
      <w:pPr>
        <w:tabs>
          <w:tab w:val="left" w:pos="916"/>
          <w:tab w:val="right" w:pos="1260"/>
          <w:tab w:val="right" w:pos="1966"/>
          <w:tab w:val="left" w:pos="213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النشرة هي فكرة رئيسية أعدها المعلم، كوسيلة لتوزيع المادة على الطلاب. يمكن اقتباس هذه النشرة من أي مرجع بناءً على المواد التي سيتم تدريسها.</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يتم تقديم هذه النشرة للطلاب بهدف تسهيل الأمر عليهم أثناء عملية التعلم. و بالتالي، فإن هذه المادة التعليمية هي مادة تعليمية عملية وسهلة الحمل.</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وبحسب سجاتي</w:t>
      </w:r>
      <w:r w:rsidRPr="00426D96">
        <w:rPr>
          <w:rFonts w:ascii="Traditional Arabic" w:hAnsi="Traditional Arabic" w:cs="Traditional Arabic"/>
          <w:sz w:val="36"/>
          <w:szCs w:val="36"/>
        </w:rPr>
        <w:t xml:space="preserve"> </w:t>
      </w:r>
      <w:r w:rsidRPr="00426D96">
        <w:rPr>
          <w:rFonts w:asciiTheme="majorBidi" w:hAnsiTheme="majorBidi" w:cs="Times New Roman"/>
          <w:sz w:val="24"/>
          <w:szCs w:val="24"/>
        </w:rPr>
        <w:t>(Sadjati)</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في كتابه بلاواتي</w:t>
      </w:r>
      <w:r w:rsidRPr="00426D96">
        <w:rPr>
          <w:rFonts w:ascii="Traditional Arabic" w:hAnsi="Traditional Arabic" w:cs="Traditional Arabic"/>
          <w:sz w:val="36"/>
          <w:szCs w:val="36"/>
        </w:rPr>
        <w:t xml:space="preserve"> </w:t>
      </w:r>
      <w:r w:rsidRPr="00426D96">
        <w:rPr>
          <w:rFonts w:asciiTheme="majorBidi" w:hAnsiTheme="majorBidi" w:cs="Times New Roman"/>
          <w:sz w:val="24"/>
          <w:szCs w:val="24"/>
        </w:rPr>
        <w:t>(Belawati)</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فقد ذكر النشرة أن الصدقات لها عدة خصائص، منها:</w:t>
      </w:r>
      <w:r w:rsidRPr="00426D96">
        <w:rPr>
          <w:rFonts w:ascii="Traditional Arabic" w:hAnsi="Traditional Arabic" w:cs="Times New Roman"/>
          <w:sz w:val="36"/>
          <w:szCs w:val="36"/>
          <w:vertAlign w:val="superscript"/>
          <w:rtl/>
        </w:rPr>
        <w:footnoteReference w:id="45"/>
      </w:r>
      <w:r w:rsidRPr="00426D96">
        <w:rPr>
          <w:rFonts w:ascii="Traditional Arabic" w:hAnsi="Traditional Arabic" w:cs="Traditional Arabic"/>
          <w:sz w:val="36"/>
          <w:szCs w:val="36"/>
          <w:rtl/>
        </w:rPr>
        <w:t xml:space="preserve"> </w:t>
      </w:r>
    </w:p>
    <w:p w:rsidR="00426D96" w:rsidRPr="00426D96" w:rsidRDefault="00426D96" w:rsidP="00426D96">
      <w:pPr>
        <w:tabs>
          <w:tab w:val="left" w:pos="916"/>
          <w:tab w:val="right" w:pos="1260"/>
          <w:tab w:val="right" w:pos="223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620"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أ</w:t>
      </w:r>
      <w:r w:rsidRPr="00426D96">
        <w:rPr>
          <w:rFonts w:ascii="Traditional Arabic" w:hAnsi="Traditional Arabic" w:cs="Traditional Arabic"/>
          <w:sz w:val="36"/>
          <w:szCs w:val="36"/>
        </w:rPr>
        <w:t>‌</w:t>
      </w:r>
      <w:r w:rsidRPr="00426D96">
        <w:rPr>
          <w:rFonts w:ascii="Traditional Arabic" w:hAnsi="Traditional Arabic" w:cs="Traditional Arabic"/>
          <w:sz w:val="36"/>
          <w:szCs w:val="36"/>
          <w:rtl/>
        </w:rPr>
        <w:t>.   هو نوع من المواد التعليمية المطبوعة التي تهدف إلى توفير المعلومات والمعرفة للطلاب</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ب</w:t>
      </w:r>
      <w:r w:rsidRPr="00426D96">
        <w:rPr>
          <w:rFonts w:ascii="Traditional Arabic" w:hAnsi="Traditional Arabic" w:cs="Traditional Arabic"/>
          <w:sz w:val="36"/>
          <w:szCs w:val="36"/>
        </w:rPr>
        <w:t>‌</w:t>
      </w:r>
      <w:r w:rsidRPr="00426D96">
        <w:rPr>
          <w:rFonts w:ascii="Traditional Arabic" w:hAnsi="Traditional Arabic" w:cs="Traditional Arabic"/>
          <w:sz w:val="36"/>
          <w:szCs w:val="36"/>
          <w:rtl/>
        </w:rPr>
        <w:t>. له علاقة بالمواد التي سينقلها المعلمون إلى الطلاب</w:t>
      </w:r>
    </w:p>
    <w:p w:rsidR="00426D96" w:rsidRPr="00426D96" w:rsidRDefault="00426D96" w:rsidP="00426D96">
      <w:pPr>
        <w:tabs>
          <w:tab w:val="left" w:pos="916"/>
          <w:tab w:val="right" w:pos="1260"/>
          <w:tab w:val="right" w:pos="2236"/>
          <w:tab w:val="right" w:pos="241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00" w:hanging="4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ج. بشكل عام، تشمل النشرة كلا من الملاحظات الكاملة والمخطط التفصيلي، بالإضافة إلى وجود جداول و مخططات و خرائط و مواد إضافية.</w:t>
      </w:r>
    </w:p>
    <w:p w:rsidR="00426D96" w:rsidRPr="00426D96" w:rsidRDefault="00426D96" w:rsidP="00426D96">
      <w:pPr>
        <w:numPr>
          <w:ilvl w:val="0"/>
          <w:numId w:val="2"/>
        </w:numPr>
        <w:tabs>
          <w:tab w:val="left" w:pos="916"/>
          <w:tab w:val="right" w:pos="1260"/>
          <w:tab w:val="right" w:pos="135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وحدة</w:t>
      </w:r>
    </w:p>
    <w:p w:rsidR="00426D96" w:rsidRPr="00426D96" w:rsidRDefault="00426D96" w:rsidP="00426D96">
      <w:pPr>
        <w:tabs>
          <w:tab w:val="left" w:pos="916"/>
          <w:tab w:val="right" w:pos="1260"/>
          <w:tab w:val="right" w:pos="1966"/>
          <w:tab w:val="left" w:pos="213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كتاب</w:t>
      </w:r>
      <w:r w:rsidRPr="00426D96">
        <w:rPr>
          <w:rFonts w:asciiTheme="majorBidi" w:hAnsiTheme="majorBidi" w:cs="Times New Roman"/>
          <w:i/>
          <w:iCs/>
          <w:sz w:val="24"/>
          <w:szCs w:val="24"/>
        </w:rPr>
        <w:t>Pedoman Umum Pengembangan Bahan Ajar</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 xml:space="preserve">(2004) التي نشرتها </w:t>
      </w:r>
      <w:r w:rsidRPr="00426D96">
        <w:rPr>
          <w:rFonts w:asciiTheme="majorBidi" w:hAnsiTheme="majorBidi" w:cs="Times New Roman"/>
          <w:sz w:val="24"/>
          <w:szCs w:val="24"/>
        </w:rPr>
        <w:t>DIKNAS</w:t>
      </w:r>
      <w:r w:rsidRPr="00426D96">
        <w:rPr>
          <w:rFonts w:ascii="Traditional Arabic" w:hAnsi="Traditional Arabic" w:cs="Traditional Arabic"/>
          <w:sz w:val="36"/>
          <w:szCs w:val="36"/>
          <w:rtl/>
        </w:rPr>
        <w:t xml:space="preserve"> على أن الوحدة هي كتاب مكتوب بهدف تمكين الطلاب من التعلم بمفردهم دون أن يرافقهم معلم. وفي الوقت نفسه، وفقًا سورهمان</w:t>
      </w:r>
      <w:r w:rsidRPr="00426D96">
        <w:rPr>
          <w:rFonts w:ascii="Traditional Arabic" w:hAnsi="Traditional Arabic" w:cs="Traditional Arabic"/>
          <w:sz w:val="36"/>
          <w:szCs w:val="36"/>
        </w:rPr>
        <w:t xml:space="preserve"> </w:t>
      </w:r>
      <w:r w:rsidRPr="00426D96">
        <w:rPr>
          <w:rFonts w:asciiTheme="majorBidi" w:hAnsiTheme="majorBidi" w:cs="Times New Roman"/>
          <w:sz w:val="24"/>
          <w:szCs w:val="24"/>
          <w:rtl/>
        </w:rPr>
        <w:t>(</w:t>
      </w:r>
      <w:r w:rsidRPr="00426D96">
        <w:rPr>
          <w:rFonts w:asciiTheme="majorBidi" w:hAnsiTheme="majorBidi" w:cs="Times New Roman"/>
          <w:sz w:val="24"/>
          <w:szCs w:val="24"/>
        </w:rPr>
        <w:t>Suharman</w:t>
      </w:r>
      <w:r w:rsidRPr="00426D96">
        <w:rPr>
          <w:rFonts w:asciiTheme="majorBidi" w:hAnsiTheme="majorBidi" w:cs="Times New Roman"/>
          <w:sz w:val="24"/>
          <w:szCs w:val="24"/>
          <w:rtl/>
        </w:rPr>
        <w:t>)</w:t>
      </w:r>
      <w:r w:rsidRPr="00426D96">
        <w:rPr>
          <w:rFonts w:ascii="Traditional Arabic" w:hAnsi="Traditional Arabic" w:cs="Traditional Arabic"/>
          <w:sz w:val="36"/>
          <w:szCs w:val="36"/>
          <w:rtl/>
        </w:rPr>
        <w:t xml:space="preserve"> في كتابه أندي فيراطاوى </w:t>
      </w:r>
      <w:r w:rsidRPr="00426D96">
        <w:rPr>
          <w:rFonts w:asciiTheme="majorBidi" w:hAnsiTheme="majorBidi" w:cs="Times New Roman"/>
          <w:sz w:val="24"/>
          <w:szCs w:val="24"/>
          <w:rtl/>
        </w:rPr>
        <w:t>(</w:t>
      </w:r>
      <w:r w:rsidRPr="00426D96">
        <w:rPr>
          <w:rFonts w:asciiTheme="majorBidi" w:hAnsiTheme="majorBidi" w:cs="Times New Roman"/>
          <w:sz w:val="24"/>
          <w:szCs w:val="24"/>
        </w:rPr>
        <w:t>Andi Prastowo</w:t>
      </w:r>
      <w:r w:rsidRPr="00426D96">
        <w:rPr>
          <w:rFonts w:asciiTheme="majorBidi" w:hAnsiTheme="majorBidi" w:cs="Times New Roman"/>
          <w:sz w:val="24"/>
          <w:szCs w:val="24"/>
          <w:rtl/>
        </w:rPr>
        <w:t>)</w:t>
      </w:r>
      <w:r w:rsidRPr="00426D96">
        <w:rPr>
          <w:rFonts w:ascii="Traditional Arabic" w:hAnsi="Traditional Arabic" w:cs="Traditional Arabic"/>
          <w:sz w:val="36"/>
          <w:szCs w:val="36"/>
          <w:rtl/>
        </w:rPr>
        <w:t>، فإن الوحدة هي أحد برامج التعلم (يمكن القول أنها الأصغر) التي يمكن للطلاب دراستها بشكل مستقل، بعد أن يكمل الطلاب وحدة واحدة، ثم يمكنهم الانتقال إلى الوحدة التالية.</w:t>
      </w:r>
      <w:r w:rsidRPr="00426D96">
        <w:rPr>
          <w:rFonts w:ascii="Traditional Arabic" w:hAnsi="Traditional Arabic" w:cs="Times New Roman"/>
          <w:sz w:val="36"/>
          <w:szCs w:val="36"/>
          <w:vertAlign w:val="superscript"/>
          <w:rtl/>
        </w:rPr>
        <w:footnoteReference w:id="46"/>
      </w:r>
    </w:p>
    <w:p w:rsidR="00426D96" w:rsidRPr="00426D96" w:rsidRDefault="00426D96" w:rsidP="00426D96">
      <w:pPr>
        <w:tabs>
          <w:tab w:val="left" w:pos="916"/>
          <w:tab w:val="right" w:pos="1260"/>
          <w:tab w:val="right" w:pos="1966"/>
          <w:tab w:val="left" w:pos="213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الوحدات عبارة عن كتب تحتوي على مادة مكتوبة بناءً على الأهداف بحيث يمكن للطلاب في المنزل إعادة الدروس بشكل مستقل. لذلك يجب أن تصف هذه الوحدة الكفاءات الأساسية </w:t>
      </w:r>
      <w:r w:rsidRPr="00426D96">
        <w:rPr>
          <w:rFonts w:asciiTheme="majorBidi" w:hAnsiTheme="majorBidi" w:cs="Times New Roman"/>
          <w:sz w:val="24"/>
          <w:szCs w:val="24"/>
          <w:rtl/>
        </w:rPr>
        <w:t>(</w:t>
      </w:r>
      <w:r w:rsidRPr="00426D96">
        <w:rPr>
          <w:rFonts w:asciiTheme="majorBidi" w:hAnsiTheme="majorBidi" w:cs="Times New Roman"/>
          <w:sz w:val="24"/>
          <w:szCs w:val="24"/>
        </w:rPr>
        <w:t>KD</w:t>
      </w:r>
      <w:r w:rsidRPr="00426D96">
        <w:rPr>
          <w:rFonts w:asciiTheme="majorBidi" w:hAnsiTheme="majorBidi" w:cs="Times New Roman"/>
          <w:sz w:val="24"/>
          <w:szCs w:val="24"/>
          <w:rtl/>
        </w:rPr>
        <w:t>)</w:t>
      </w:r>
      <w:r w:rsidRPr="00426D96">
        <w:rPr>
          <w:rFonts w:ascii="Traditional Arabic" w:hAnsi="Traditional Arabic" w:cs="Traditional Arabic"/>
          <w:sz w:val="36"/>
          <w:szCs w:val="36"/>
          <w:rtl/>
        </w:rPr>
        <w:t xml:space="preserve"> التي سيحققها الطلاب، و يتم تقديمها بأكبر قدر ممكن من الجاذبية بلغة يسهل فهمها.</w:t>
      </w:r>
      <w:r w:rsidRPr="00426D96">
        <w:rPr>
          <w:rFonts w:ascii="Traditional Arabic" w:hAnsi="Traditional Arabic" w:cs="Times New Roman"/>
          <w:sz w:val="36"/>
          <w:szCs w:val="36"/>
          <w:vertAlign w:val="superscript"/>
          <w:rtl/>
        </w:rPr>
        <w:footnoteReference w:id="47"/>
      </w:r>
    </w:p>
    <w:p w:rsidR="00426D96" w:rsidRPr="00426D96" w:rsidRDefault="00426D96" w:rsidP="00426D96">
      <w:pPr>
        <w:numPr>
          <w:ilvl w:val="0"/>
          <w:numId w:val="2"/>
        </w:numPr>
        <w:tabs>
          <w:tab w:val="left" w:pos="916"/>
          <w:tab w:val="right" w:pos="1260"/>
          <w:tab w:val="right" w:pos="135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ورقة نشاط الطالب</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ورقة نشاط الطالب هذه عبارة عن مجموعة من الأوراق التي تحتوي على مهام مستقلة و يجب أن يقوم بها الطلاب. في ورقة نشاط الطالب هذه، تم تجهيزها أيضًا بإرشادات و خطوات لإكمال المهمة.</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كتاب </w:t>
      </w:r>
      <w:r w:rsidRPr="00426D96">
        <w:rPr>
          <w:rFonts w:asciiTheme="majorBidi" w:hAnsiTheme="majorBidi" w:cs="Times New Roman"/>
          <w:i/>
          <w:iCs/>
          <w:sz w:val="24"/>
          <w:szCs w:val="24"/>
        </w:rPr>
        <w:t>Pedoman Umum Pengembangan Bahan Ajar</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 xml:space="preserve">(2004) في كتابه يوضح أندي فيراطاوى </w:t>
      </w:r>
      <w:r w:rsidRPr="00426D96">
        <w:rPr>
          <w:rFonts w:asciiTheme="majorBidi" w:hAnsiTheme="majorBidi" w:cs="Times New Roman"/>
          <w:sz w:val="24"/>
          <w:szCs w:val="24"/>
          <w:rtl/>
        </w:rPr>
        <w:t>(</w:t>
      </w:r>
      <w:r w:rsidRPr="00426D96">
        <w:rPr>
          <w:rFonts w:asciiTheme="majorBidi" w:hAnsiTheme="majorBidi" w:cs="Times New Roman"/>
          <w:sz w:val="24"/>
          <w:szCs w:val="24"/>
        </w:rPr>
        <w:t>Andi Prastowo</w:t>
      </w:r>
      <w:r w:rsidRPr="00426D96">
        <w:rPr>
          <w:rFonts w:asciiTheme="majorBidi" w:hAnsiTheme="majorBidi" w:cs="Times New Roman"/>
          <w:sz w:val="24"/>
          <w:szCs w:val="24"/>
          <w:rtl/>
        </w:rPr>
        <w:t>)</w:t>
      </w:r>
      <w:r w:rsidRPr="00426D96">
        <w:rPr>
          <w:rFonts w:ascii="Traditional Arabic" w:hAnsi="Traditional Arabic" w:cs="Traditional Arabic"/>
          <w:sz w:val="36"/>
          <w:szCs w:val="36"/>
          <w:rtl/>
        </w:rPr>
        <w:t xml:space="preserve"> أن ورقة نشاط الطالب عبارة عن مجموعة من الأوراق التي تحتوي على واجبات و يجب أن يقوم بها الطلاب. تحتوي ورقة النشاط هذه عادةً على خطوات تنفيذ المهمة. و يجب أن تستند المهمة أيضًا على الكفاءات الأساسية التي تم تحديدها.</w:t>
      </w:r>
      <w:r w:rsidRPr="00426D96">
        <w:rPr>
          <w:rFonts w:ascii="Traditional Arabic" w:hAnsi="Traditional Arabic" w:cs="Times New Roman"/>
          <w:sz w:val="36"/>
          <w:szCs w:val="36"/>
          <w:vertAlign w:val="superscript"/>
          <w:rtl/>
        </w:rPr>
        <w:footnoteReference w:id="48"/>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تعتبر الكتب المدرسية ركيزة أساسية مهمة للغاية في أنشطة التدريس و التعلم. مما يجعل أداة وسيطة لتسليم الموضوع للطلاب. بالطبع، الكتب المدرسية المتوقعة هي كتب مدرسية تستوفي المعايير التي يمكن أن تحقق الأهداف المراد تحقيقها في توزيع المواد التعليمية.</w:t>
      </w:r>
      <w:r w:rsidRPr="00426D96">
        <w:rPr>
          <w:rFonts w:ascii="Traditional Arabic" w:hAnsi="Traditional Arabic" w:cs="Times New Roman"/>
          <w:sz w:val="36"/>
          <w:szCs w:val="36"/>
          <w:vertAlign w:val="superscript"/>
          <w:rtl/>
        </w:rPr>
        <w:footnoteReference w:id="49"/>
      </w:r>
    </w:p>
    <w:p w:rsidR="00426D96" w:rsidRPr="00426D96" w:rsidRDefault="00426D96" w:rsidP="00426D96">
      <w:pPr>
        <w:numPr>
          <w:ilvl w:val="0"/>
          <w:numId w:val="44"/>
        </w:num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hanging="426"/>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ملاؤمة الكتاب</w:t>
      </w:r>
    </w:p>
    <w:p w:rsidR="00426D96" w:rsidRPr="00426D96" w:rsidRDefault="00426D96" w:rsidP="00426D96">
      <w:pPr>
        <w:tabs>
          <w:tab w:val="left" w:pos="916"/>
          <w:tab w:val="right" w:pos="1847"/>
          <w:tab w:val="right" w:pos="1966"/>
          <w:tab w:val="left" w:pos="255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يمكن القول أن الكتاب كتاب مدرسي جيد إذا تم تجميعه بناءً على خطوات ومعايير علمية قياسية وأهداف قابلة للقياس وتغطية مادية واضحة. تعد معرفة الأهداف الواضحة ووضعها أحد الأشياء المهمة في عملية التدريس والتعلم. لأنه انعكاس للتغييرات التي يُفترض حدوثها للطلاب.</w:t>
      </w:r>
    </w:p>
    <w:p w:rsidR="00426D96" w:rsidRPr="00426D96" w:rsidRDefault="00426D96" w:rsidP="00426D96">
      <w:pPr>
        <w:tabs>
          <w:tab w:val="left" w:pos="916"/>
          <w:tab w:val="right" w:pos="1847"/>
          <w:tab w:val="right" w:pos="1966"/>
          <w:tab w:val="left" w:pos="255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المشكلة التي تظهر غالبًا في عالم التعليم هي عدم توافق محتويات الكتاب الذي يُدرس الكتاب معه. لأن التناقض له تأثير سلبي على عملية التعلم  المثال انخفاض اهتمام الطلاب بأنشطة التعلم أو أن المواد الموجودة في الكتاب المدرسي تتجاوز قدرة تفكير الطلاب. لذلك من المؤكد أن الطلاب سيتجنبون الدرس لأنهم يشعرون أن الدرس هو درس صعب.</w:t>
      </w:r>
    </w:p>
    <w:p w:rsidR="00426D96" w:rsidRPr="00426D96" w:rsidRDefault="00426D96" w:rsidP="00426D96">
      <w:pPr>
        <w:tabs>
          <w:tab w:val="left" w:pos="916"/>
          <w:tab w:val="right" w:pos="1847"/>
          <w:tab w:val="right" w:pos="1966"/>
          <w:tab w:val="left" w:pos="255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مع ذلك ، فإن المطلب الأساسي في تجميع كتاب مدرسي هو مدى ملاءمة الطالب للمكان المقصود بالكتاب. في الكتابة ، يجب على الكاتب الانتباه إلى عدة جوانب ، منها:</w:t>
      </w:r>
    </w:p>
    <w:p w:rsidR="00426D96" w:rsidRPr="00426D96" w:rsidRDefault="00426D96" w:rsidP="00426D96">
      <w:pPr>
        <w:numPr>
          <w:ilvl w:val="0"/>
          <w:numId w:val="45"/>
        </w:num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272" w:hanging="425"/>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ان يرعى السن الدارس</w:t>
      </w:r>
    </w:p>
    <w:p w:rsidR="00426D96" w:rsidRPr="00426D96" w:rsidRDefault="00426D96" w:rsidP="00426D96">
      <w:pPr>
        <w:numPr>
          <w:ilvl w:val="0"/>
          <w:numId w:val="45"/>
        </w:num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272" w:hanging="425"/>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مستوى الذكاء</w:t>
      </w:r>
    </w:p>
    <w:p w:rsidR="00426D96" w:rsidRPr="00426D96" w:rsidRDefault="00426D96" w:rsidP="00426D96">
      <w:pPr>
        <w:numPr>
          <w:ilvl w:val="0"/>
          <w:numId w:val="45"/>
        </w:num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272" w:hanging="425"/>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خلفية التعليمية الطالب كما انّه لابد ان يراعى ميوله و رغباته و اهدافه من التعلم</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firstLine="709"/>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و تحقيق هذه الأشياء يؤدى إلى اقتراب الطالب من الكتاب و إقباله عليه لإحساسه أن هذا الكتاب يقدم شيئا يفتقده، و لأنه يشعر أن الكتاب قريب منه، يراعى ظروفه، و تحقيق رغباته. </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firstLine="709"/>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إذا كانت بعض الجوانب المذكورة أعلاه كافية ، فلن يواجه الطلاب صعوبة في تلقي الموضوع. لأنهم يشعرون أن ما يجده يمكن أن يجيب على فضولهم وفقًا لاحتياجات وظروف الطلاب. إذا اهتم المؤلف بهذه الأشياء، فلن يكون هناك المزيد من الكتب المملة ويمكن أن يعطي انطباعًا جيدًا في أنشطة التدريس والتعلم.</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firstLine="709"/>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قبل تجميع الكتاب، يجب على المؤلف إجراء دراسة وصفية من خلال نتائج البحث الذي تم إجراؤه فيما يتعلق باللغة الأولى للطلاب والتي تشمل الأصوات وتراكيب الكلمات والجمل. والتي تهدف إلى تحديد خصائص وأشكال اللغة ثم مقارنتها مع اللغة العربية. يمكن أن يساعد ذلك الكاتب أو المعلم في توقع الصعوبات والعقبات التي قد يواجهها الطلاب في أنشطة التدريس والتعلم.</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firstLine="709"/>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بالإضافة إلى ذلك، يجب أيضًا الانتباه إلى معيار الكفاءة في اللغة العربية المنصوص عليه في لائحة وزير الدين لجمهورية إندونيسيا لعام 2008 ، وهي:</w:t>
      </w:r>
      <w:r w:rsidRPr="00426D96">
        <w:rPr>
          <w:rFonts w:ascii="Traditional Arabic" w:hAnsi="Traditional Arabic" w:cs="Times New Roman"/>
          <w:sz w:val="36"/>
          <w:szCs w:val="36"/>
          <w:vertAlign w:val="superscript"/>
          <w:rtl/>
        </w:rPr>
        <w:footnoteReference w:id="50"/>
      </w:r>
    </w:p>
    <w:p w:rsidR="00426D96" w:rsidRPr="00426D96" w:rsidRDefault="00426D96" w:rsidP="00426D96">
      <w:pPr>
        <w:numPr>
          <w:ilvl w:val="0"/>
          <w:numId w:val="46"/>
        </w:numPr>
        <w:tabs>
          <w:tab w:val="left" w:pos="916"/>
          <w:tab w:val="right" w:pos="1260"/>
          <w:tab w:val="right" w:pos="2414"/>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272" w:hanging="425"/>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الاستماع، أي من خلال فهم الخطاب الشفهي المقدم في شكل محادثات حول المقدمات والأشياء الموجودة في بيئة المنزل أو المدرسة.</w:t>
      </w:r>
    </w:p>
    <w:p w:rsidR="00426D96" w:rsidRPr="00426D96" w:rsidRDefault="00426D96" w:rsidP="00426D96">
      <w:pPr>
        <w:numPr>
          <w:ilvl w:val="0"/>
          <w:numId w:val="46"/>
        </w:numPr>
        <w:tabs>
          <w:tab w:val="left" w:pos="916"/>
          <w:tab w:val="right" w:pos="1260"/>
          <w:tab w:val="right" w:pos="2414"/>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272" w:hanging="425"/>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المحادثة، أي بالتعبير عن المعنى شفهيًا في صورة عرض أو محادثة حول مقدمات وأشياء موجودة في بيئة المنزل أو المدرسة.</w:t>
      </w:r>
    </w:p>
    <w:p w:rsidR="00426D96" w:rsidRPr="00426D96" w:rsidRDefault="00426D96" w:rsidP="00426D96">
      <w:pPr>
        <w:numPr>
          <w:ilvl w:val="0"/>
          <w:numId w:val="46"/>
        </w:numPr>
        <w:tabs>
          <w:tab w:val="left" w:pos="916"/>
          <w:tab w:val="right" w:pos="1260"/>
          <w:tab w:val="right" w:pos="2414"/>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272" w:hanging="425"/>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القراءة، أي القراءة وفهم معنى الخطاب المكتوب على شكل عرض أو محادثة حول المقدمات والأشياء الموجودة في بيئة المنزل أو المدرسة.</w:t>
      </w:r>
    </w:p>
    <w:p w:rsidR="00426D96" w:rsidRPr="00426D96" w:rsidRDefault="00426D96" w:rsidP="00426D96">
      <w:pPr>
        <w:numPr>
          <w:ilvl w:val="0"/>
          <w:numId w:val="46"/>
        </w:numPr>
        <w:tabs>
          <w:tab w:val="left" w:pos="916"/>
          <w:tab w:val="right" w:pos="1260"/>
          <w:tab w:val="right" w:pos="2414"/>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272" w:hanging="425"/>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الكتابة، أي كتابة الكلمات والتعابير والنصوص الوظيفية البسيطة والقصيرة مع التهجئة الصحيحة وعلامات الترقيم.</w:t>
      </w:r>
    </w:p>
    <w:p w:rsidR="00426D96" w:rsidRPr="00426D96" w:rsidRDefault="00426D96" w:rsidP="00426D96">
      <w:pPr>
        <w:tabs>
          <w:tab w:val="left" w:pos="916"/>
          <w:tab w:val="right" w:pos="1260"/>
          <w:tab w:val="right" w:pos="1966"/>
          <w:tab w:val="left" w:pos="255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47" w:firstLine="709"/>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يجب أخذ هذه الأشياء في الاعتبار حتى يشعر الطلاب بالاهتمام ويشعرون أنهم وجدوا ما يبحثون عنه ، ويشعرون بالمساعدة ويمكنهم توجيه اهتماماتهم ومواهبهم من خلال الكتاب المدرسي.</w:t>
      </w:r>
    </w:p>
    <w:p w:rsidR="00426D96" w:rsidRPr="00426D96" w:rsidRDefault="00426D96" w:rsidP="00426D96">
      <w:pPr>
        <w:numPr>
          <w:ilvl w:val="0"/>
          <w:numId w:val="44"/>
        </w:num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22" w:hanging="426"/>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اختيار المادة</w:t>
      </w:r>
    </w:p>
    <w:p w:rsidR="00426D96" w:rsidRPr="00426D96" w:rsidRDefault="00426D96" w:rsidP="00426D96">
      <w:pPr>
        <w:tabs>
          <w:tab w:val="left" w:pos="916"/>
          <w:tab w:val="right" w:pos="1260"/>
          <w:tab w:val="right" w:pos="1966"/>
          <w:tab w:val="left" w:pos="213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22"/>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يعد اختيار المواد أحد العقبات التي تواجه كتاب الكتاب ، لأنهم سيواجهون بالتأكيد صعوبات في اختيار المواد. هناك أهداف تم تحديدها مسبقًا ، كل هذه الأهداف يمكن أن تؤخذ من المواد المختارة.</w:t>
      </w:r>
    </w:p>
    <w:p w:rsidR="00426D96" w:rsidRPr="00426D96" w:rsidRDefault="00426D96" w:rsidP="00426D96">
      <w:pPr>
        <w:tabs>
          <w:tab w:val="left" w:pos="916"/>
          <w:tab w:val="right" w:pos="1260"/>
          <w:tab w:val="right" w:pos="1966"/>
          <w:tab w:val="left" w:pos="213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22" w:firstLine="708"/>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يجب من يتصدى لوضع الكتاب التعليمى أن يدرك أن المادة تشمل مجموعة من النصوص تقدم بأشكال مختلفة على شكل الحوار أو قصة أو نثر أو شعر، كما أن المادة تشتمل على القواعد تركيبية لغوية، و على مجموعة من التدريبات المعينة على الفهم.</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يجب أن يختار المؤلف مواد المفردات بناءً على معايير معينة ، بما في ذلك النظر في توزيعها واستخدامها من قبل الطلاب ، واختيار الكلمات التي لها معنى أوسع وقريبة من الحياة اليومية في المدرسة والمنزل وفي البيئة المحيطة ، ومعايير اختيار المفردات الأخرى.</w:t>
      </w:r>
      <w:r w:rsidRPr="00426D96">
        <w:rPr>
          <w:rFonts w:ascii="Traditional Arabic" w:hAnsi="Traditional Arabic" w:cs="Times New Roman"/>
          <w:sz w:val="36"/>
          <w:szCs w:val="36"/>
          <w:vertAlign w:val="superscript"/>
          <w:rtl/>
        </w:rPr>
        <w:footnoteReference w:id="51"/>
      </w:r>
      <w:r w:rsidRPr="00426D96">
        <w:rPr>
          <w:rFonts w:ascii="Traditional Arabic" w:hAnsi="Traditional Arabic" w:cs="Traditional Arabic"/>
          <w:sz w:val="36"/>
          <w:szCs w:val="36"/>
          <w:rtl/>
        </w:rPr>
        <w:t xml:space="preserve"> أهداف تعلم المفردات هي كما يلي:</w:t>
      </w:r>
      <w:r w:rsidRPr="00426D96">
        <w:rPr>
          <w:rFonts w:ascii="Traditional Arabic" w:hAnsi="Traditional Arabic" w:cs="Times New Roman"/>
          <w:sz w:val="36"/>
          <w:szCs w:val="36"/>
          <w:vertAlign w:val="superscript"/>
          <w:rtl/>
        </w:rPr>
        <w:footnoteReference w:id="52"/>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1) تقديم مفردات جديدة للطلاب</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2) تدريب الطلاب على حفظ المفردات بشكل جيد وصحيح</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3) فهم معنى المفردات في سياقات معينة</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4) قادرة على استخدام المفردات شفويا وخطيا </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يجب على المؤلف اختيار ترتيب الجملة ونمطها وفقًا للمادة المراد نقلها ، ثم تقسيمها إلى عدة فصول فرعية، ثم تقديم تمارين وظيفية لتقوية نمط وترتيب الجملة. يجب أن تغطي الكتب المدرسية موضوعات تقدم صورة حقيقية من وجهات نظر مختلفة عن الثقافة الإسلامية، والتي تهدف إلى تقوية ذاكرة ومعرفة الطلاب باللغة العربية. وبذلك، يمكن للطلاب جذب اهتماماتهم ومواهبهم في استكشاف اللغة العربية وتعلمها.</w:t>
      </w:r>
    </w:p>
    <w:p w:rsidR="00426D96" w:rsidRPr="00426D96" w:rsidRDefault="00426D96" w:rsidP="00426D96">
      <w:pPr>
        <w:tabs>
          <w:tab w:val="left" w:pos="916"/>
          <w:tab w:val="right" w:pos="1260"/>
          <w:tab w:val="right" w:pos="1966"/>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firstLine="780"/>
        <w:contextualSpacing/>
        <w:jc w:val="both"/>
        <w:rPr>
          <w:rFonts w:ascii="Traditional Arabic" w:hAnsi="Traditional Arabic" w:cs="Traditional Arabic"/>
          <w:sz w:val="36"/>
          <w:szCs w:val="36"/>
          <w:rtl/>
        </w:rPr>
      </w:pPr>
    </w:p>
    <w:p w:rsidR="00426D96" w:rsidRPr="00426D96" w:rsidRDefault="00426D96" w:rsidP="00426D96">
      <w:pPr>
        <w:numPr>
          <w:ilvl w:val="0"/>
          <w:numId w:val="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contextualSpacing/>
        <w:jc w:val="both"/>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المحتوى الكتاب المدرسي</w:t>
      </w:r>
    </w:p>
    <w:p w:rsidR="00426D96" w:rsidRPr="00426D96" w:rsidRDefault="00426D96" w:rsidP="00426D96">
      <w:pPr>
        <w:tabs>
          <w:tab w:val="right" w:pos="810"/>
          <w:tab w:val="left" w:pos="180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تعلم اللغة مسعى ليس بالسهل وأحيانًا مملاً. يحدث هذا لأن تعلم لغة ما هو محاولة لخلق وضع جديد وظروف جديدة للشخص ليكون قادرًا على التواصل والتفاعل مع الآخرين.</w:t>
      </w:r>
      <w:r w:rsidRPr="00426D96">
        <w:rPr>
          <w:rFonts w:ascii="Traditional Arabic" w:hAnsi="Traditional Arabic" w:cs="Times New Roman"/>
          <w:sz w:val="36"/>
          <w:szCs w:val="36"/>
          <w:vertAlign w:val="superscript"/>
          <w:rtl/>
        </w:rPr>
        <w:footnoteReference w:id="53"/>
      </w:r>
      <w:r w:rsidRPr="00426D96">
        <w:rPr>
          <w:rFonts w:ascii="Traditional Arabic" w:hAnsi="Traditional Arabic" w:cs="Traditional Arabic"/>
          <w:sz w:val="36"/>
          <w:szCs w:val="36"/>
          <w:rtl/>
        </w:rPr>
        <w:t xml:space="preserve"> لأنه باستخدام لغة شخص ما سيكون من الأسهل نقل أفكاره أو مشاعره.</w:t>
      </w:r>
    </w:p>
    <w:p w:rsidR="00426D96" w:rsidRPr="00426D96" w:rsidRDefault="00426D96" w:rsidP="00426D96">
      <w:pPr>
        <w:tabs>
          <w:tab w:val="right" w:pos="810"/>
          <w:tab w:val="left" w:pos="180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لذلك، يجب إعداد مادة اللغة العربية على مستوى المدرسة الإبتدائية بعناية، حتى يتمكن الطلاب من التحدث باللغة العربية بناءً على المهارات اللغوية الأربع الموصى بها، وهي التحدث والاستماع والقراءة والكتابة.</w:t>
      </w:r>
      <w:r w:rsidRPr="00426D96">
        <w:rPr>
          <w:rFonts w:ascii="Traditional Arabic" w:hAnsi="Traditional Arabic" w:cs="Times New Roman"/>
          <w:sz w:val="36"/>
          <w:szCs w:val="36"/>
          <w:vertAlign w:val="superscript"/>
          <w:rtl/>
        </w:rPr>
        <w:footnoteReference w:id="54"/>
      </w:r>
      <w:r w:rsidRPr="00426D96">
        <w:rPr>
          <w:rFonts w:ascii="Traditional Arabic" w:hAnsi="Traditional Arabic" w:cs="Traditional Arabic"/>
          <w:sz w:val="36"/>
          <w:szCs w:val="36"/>
          <w:rtl/>
        </w:rPr>
        <w:t xml:space="preserve"> بهدف تمكين الطلاب من تطوير قدرتهم على التواصل باللغة العربية شفهياً وخطياً. لأنه في مستوى المدرسة الإبتدائية، يتم التركيز على أساسيات تعلم اللغة العربية، أي فهم وتعلم التحدث بطريقة بسيطة للتعود عليها.</w:t>
      </w:r>
    </w:p>
    <w:p w:rsidR="00426D96" w:rsidRPr="00426D96" w:rsidRDefault="00426D96" w:rsidP="00426D96">
      <w:pPr>
        <w:tabs>
          <w:tab w:val="right" w:pos="810"/>
          <w:tab w:val="left" w:pos="180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الشيء الذي نحتاج إلى الانتباه إليه عند اختيار المواد هو تحديد المادة والتمارين التي سيتم تضمينها في الكتاب المدرسي أولاً. بهذه الطريقة علينا التأكد من أن المواد والتمارين تتماشى مع أهداف التعلم. يمكن تطوير المواد التي سيتم تضمينها في الكتاب المدرسي مرة أخرى باستخدام المواد المتوفرة بالفعل. بالإضافة إلى ذلك ، يمكنك أيضًا إضافة صور توضيحية تهدف إلى توضيح النص الذي تم توفيره في مادة الكتاب المدرسي.</w:t>
      </w:r>
      <w:r w:rsidRPr="00426D96">
        <w:rPr>
          <w:rFonts w:ascii="Traditional Arabic" w:hAnsi="Traditional Arabic" w:cs="Times New Roman"/>
          <w:sz w:val="36"/>
          <w:szCs w:val="36"/>
          <w:vertAlign w:val="superscript"/>
          <w:rtl/>
        </w:rPr>
        <w:footnoteReference w:id="55"/>
      </w:r>
    </w:p>
    <w:p w:rsidR="00426D96" w:rsidRPr="00426D96" w:rsidRDefault="00426D96" w:rsidP="00426D96">
      <w:pPr>
        <w:tabs>
          <w:tab w:val="right" w:pos="810"/>
          <w:tab w:val="left" w:pos="180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يجب أن يفهم المؤلف أنه في الأصوات العربية تشتمل الأصوات الصوتية على كل من الصوتيات المجانية والمقيدة، بالإضافة إلى أنه يجب أن يدرك أيضًا أن هذين الشكلين يمكن أن يكونا عقبة أمام الطلاب، وأن يقدموا حلولًا عن طريق زيادة أسئلة التدريب.</w:t>
      </w:r>
      <w:r w:rsidRPr="00426D96">
        <w:rPr>
          <w:rFonts w:ascii="Traditional Arabic" w:hAnsi="Traditional Arabic" w:cs="Times New Roman"/>
          <w:sz w:val="36"/>
          <w:szCs w:val="36"/>
          <w:vertAlign w:val="superscript"/>
          <w:rtl/>
        </w:rPr>
        <w:footnoteReference w:id="56"/>
      </w:r>
    </w:p>
    <w:p w:rsidR="00426D96" w:rsidRPr="00426D96" w:rsidRDefault="00426D96" w:rsidP="00426D96">
      <w:pPr>
        <w:tabs>
          <w:tab w:val="right" w:pos="810"/>
          <w:tab w:val="left" w:pos="180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يتعين على المؤلفين أيضًا تعديل اختيار المفردات بناءً على معايير معينة من خلال النظر في عدة جوانب، بما في ذلك اختيار المفردات التي لها معنى أوسع، والتي يسهل فهمها وتتضمن الأنشطة اليومية في الفصل والمدرسة والمجتمع. يجب على المؤلف اختيار نمط الجملة الصحيح وبنية الجملة، ثم تقسيمها إلى عدة مناقشات فرعية لا يوجد فيها سوى نمطين أو ثلاثة أنماط للجملة، ثم تقديم تدريب منفصل لتعميق فهم المادة التي تم شرحها.</w:t>
      </w:r>
    </w:p>
    <w:p w:rsidR="00426D96" w:rsidRPr="00426D96" w:rsidRDefault="00426D96" w:rsidP="00426D96">
      <w:pPr>
        <w:tabs>
          <w:tab w:val="right" w:pos="810"/>
          <w:tab w:val="left" w:pos="180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يجب أن يفهم المؤلف أنه في اللغة العربية يشمل صوت الصوت كلا من الصوتيات الحرة والمربوطة، بالإضافة إلى ذلك، يجب أن يدرك أيضًا أن هذين الشكلين يمكن أن يكونا عقبة أمام الطلاب، ويقدمان حلولًا من خلال زيادة تمارين حل المشكلات</w:t>
      </w:r>
      <w:r w:rsidRPr="00426D96">
        <w:rPr>
          <w:rFonts w:ascii="Traditional Arabic" w:hAnsi="Traditional Arabic" w:cs="Traditional Arabic"/>
          <w:sz w:val="36"/>
          <w:szCs w:val="36"/>
        </w:rPr>
        <w:t xml:space="preserve">. </w:t>
      </w:r>
      <w:r w:rsidRPr="00426D96">
        <w:rPr>
          <w:rFonts w:ascii="Traditional Arabic" w:hAnsi="Traditional Arabic" w:cs="Times New Roman"/>
          <w:sz w:val="36"/>
          <w:szCs w:val="36"/>
          <w:vertAlign w:val="superscript"/>
        </w:rPr>
        <w:footnoteReference w:id="57"/>
      </w:r>
    </w:p>
    <w:p w:rsidR="00426D96" w:rsidRPr="00426D96" w:rsidRDefault="00426D96" w:rsidP="00084171">
      <w:pPr>
        <w:tabs>
          <w:tab w:val="right" w:pos="810"/>
          <w:tab w:val="left" w:pos="180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ab/>
        <w:t>يتعين على المؤلف أيضًا تعديل اختيار المفردات بناءً على معايير معينة من خلال النظر في عدة جوانب، بما في ذلك اختيار المفردات التي لها معنى أوسع، والتي يسهل فهمها وتتضمن الأنشطة اليومية في الفصل والمدرسة والمجتمع. يجب على المؤلف أيضًا اختيار نمط الجملة الصحيح وبنية الجملة، ثم تقسيمها إلى عدة فصول فرعية لا يوجد فيها سوى نمطين أو ثلاثة أنماط للجملة، ثم توفير تدريب منفصل لتعميق فهم المادة التي تم شرحها.</w:t>
      </w:r>
      <w:r w:rsidRPr="00426D96">
        <w:rPr>
          <w:rFonts w:ascii="Traditional Arabic" w:hAnsi="Traditional Arabic" w:cs="Times New Roman"/>
          <w:sz w:val="36"/>
          <w:szCs w:val="36"/>
          <w:vertAlign w:val="superscript"/>
          <w:rtl/>
        </w:rPr>
        <w:footnoteReference w:id="58"/>
      </w:r>
    </w:p>
    <w:p w:rsidR="00426D96" w:rsidRPr="00426D96" w:rsidRDefault="00426D96" w:rsidP="00426D96">
      <w:pPr>
        <w:numPr>
          <w:ilvl w:val="0"/>
          <w:numId w:val="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contextualSpacing/>
        <w:jc w:val="both"/>
        <w:rPr>
          <w:rFonts w:ascii="Traditional Arabic" w:hAnsi="Traditional Arabic" w:cs="Traditional Arabic"/>
          <w:b/>
          <w:bCs/>
          <w:sz w:val="36"/>
          <w:szCs w:val="36"/>
        </w:rPr>
      </w:pPr>
      <w:r w:rsidRPr="00426D96">
        <w:rPr>
          <w:rFonts w:ascii="Traditional Arabic" w:hAnsi="Traditional Arabic" w:cs="Traditional Arabic"/>
          <w:b/>
          <w:bCs/>
          <w:sz w:val="36"/>
          <w:szCs w:val="36"/>
          <w:rtl/>
        </w:rPr>
        <w:t>إعداد الكتب المدرسية</w:t>
      </w:r>
    </w:p>
    <w:p w:rsidR="00426D96" w:rsidRPr="00426D96" w:rsidRDefault="00426D96" w:rsidP="00426D96">
      <w:pPr>
        <w:tabs>
          <w:tab w:val="right" w:pos="810"/>
          <w:tab w:val="left" w:pos="180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contextualSpacing/>
        <w:jc w:val="both"/>
        <w:rPr>
          <w:rFonts w:ascii="Traditional Arabic" w:hAnsi="Traditional Arabic" w:cs="Traditional Arabic"/>
          <w:b/>
          <w:bCs/>
          <w:sz w:val="36"/>
          <w:szCs w:val="36"/>
          <w:rtl/>
        </w:rPr>
      </w:pPr>
      <w:r w:rsidRPr="00426D96">
        <w:rPr>
          <w:rFonts w:ascii="Traditional Arabic" w:hAnsi="Traditional Arabic" w:cs="Traditional Arabic"/>
          <w:sz w:val="36"/>
          <w:szCs w:val="36"/>
          <w:rtl/>
        </w:rPr>
        <w:tab/>
        <w:t>لتكون قادرًا على تحقيق النجاح في مجال التعليم، بالطبع، تحتاج حقًا إلى كتب مدرسية تتوافق مع معايير إعدادها. في إعداد الكتب المدرسية، بالطبع، هناك مبادئ تم تكييفها مع قدرات الطلاب. تشمل المبادئ في إعداد مواد الكتاب المدرسي ما يلي:</w:t>
      </w:r>
      <w:r w:rsidRPr="00426D96">
        <w:rPr>
          <w:rFonts w:ascii="Traditional Arabic" w:hAnsi="Traditional Arabic" w:cs="Times New Roman"/>
          <w:sz w:val="36"/>
          <w:szCs w:val="36"/>
          <w:vertAlign w:val="superscript"/>
          <w:rtl/>
        </w:rPr>
        <w:footnoteReference w:id="59"/>
      </w:r>
    </w:p>
    <w:p w:rsidR="00426D96" w:rsidRPr="00426D96" w:rsidRDefault="00426D96" w:rsidP="00426D96">
      <w:pPr>
        <w:numPr>
          <w:ilvl w:val="0"/>
          <w:numId w:val="5"/>
        </w:numPr>
        <w:tabs>
          <w:tab w:val="right" w:pos="1170"/>
          <w:tab w:val="left" w:pos="126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hanging="54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مبدأ الصلة أو الملاءمة</w:t>
      </w:r>
    </w:p>
    <w:p w:rsidR="00426D96" w:rsidRPr="00426D96" w:rsidRDefault="00426D96" w:rsidP="00426D96">
      <w:pPr>
        <w:tabs>
          <w:tab w:val="right" w:pos="1170"/>
          <w:tab w:val="left" w:pos="1260"/>
          <w:tab w:val="left" w:pos="1847"/>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يضع هذا المبدأ مزيدًا من التركيز على الموضوع المصمم وفقًا لمعايير الكفاءة الأساسية. إذا كان من المتوقع في إحدى الدراسات أن يتمكن الطلاب من حفظ المفرودات بشكل صحيح، فيجب على المعلم تقديم صورة مع المفرودات. والذي يهدف إلى جعل الطلاب يتذكرون بسهولة أكبر إذا تم تضمينه مع الصور أو الأشياء الأخرى.</w:t>
      </w:r>
    </w:p>
    <w:p w:rsidR="00426D96" w:rsidRPr="00426D96" w:rsidRDefault="00426D96" w:rsidP="00426D96">
      <w:pPr>
        <w:numPr>
          <w:ilvl w:val="0"/>
          <w:numId w:val="5"/>
        </w:numPr>
        <w:tabs>
          <w:tab w:val="right" w:pos="1170"/>
          <w:tab w:val="left" w:pos="126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hanging="54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 مبدأ التناسق</w:t>
      </w:r>
    </w:p>
    <w:p w:rsidR="00426D96" w:rsidRPr="00426D96" w:rsidRDefault="00426D96" w:rsidP="00426D96">
      <w:pPr>
        <w:tabs>
          <w:tab w:val="right" w:pos="1170"/>
          <w:tab w:val="left" w:pos="1260"/>
          <w:tab w:val="left" w:pos="1847"/>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firstLine="67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يؤكد هذا المبدأ على ملاءمة المادة بناءً على معايير الكفاءة المطلوبة. لتحقيق الهدف المنشود، بالطبع، يكون للمعلمين معايير الكفاءة الخاصة بهم. إذا قام اختصاصيو التوعية بتصميم مادة ما، فهناك نوعان من الكفاءات الأساسية، فيجب على المعلمين أيضًا إعداد هاتين المادتين. يهدف هذا التصميم إلى تمكين الطلاب من إتقان المادة بسهولة ويمكن تذكرها دائمًا.</w:t>
      </w:r>
    </w:p>
    <w:p w:rsidR="00426D96" w:rsidRPr="00426D96" w:rsidRDefault="00426D96" w:rsidP="00426D96">
      <w:pPr>
        <w:tabs>
          <w:tab w:val="right" w:pos="1170"/>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firstLine="677"/>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كالمثال، إذا كان المعلم يخطط لتوفير مادة في شكل محادثة، فيجب على المعلم إعداد مادة المفرودات. بالإضافة إلى إعداد مادة المفرودات، يجب على اختصاصيي التوعية أيضًا إعداد الوسائط، ويمكن أن تكون على شكل صور أو أشياء أخرى.</w:t>
      </w:r>
    </w:p>
    <w:p w:rsidR="00426D96" w:rsidRPr="00426D96" w:rsidRDefault="00426D96" w:rsidP="00426D96">
      <w:pPr>
        <w:numPr>
          <w:ilvl w:val="0"/>
          <w:numId w:val="6"/>
        </w:numPr>
        <w:tabs>
          <w:tab w:val="right" w:pos="1170"/>
          <w:tab w:val="left" w:pos="126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كفاية</w:t>
      </w:r>
    </w:p>
    <w:p w:rsidR="00426D96" w:rsidRPr="00426D96" w:rsidRDefault="00426D96" w:rsidP="00426D96">
      <w:pPr>
        <w:tabs>
          <w:tab w:val="right" w:pos="1170"/>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firstLine="677"/>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يؤكد هذا المبدأ على الحاجة إلى المواد، من خلال إعداد مواد كافية حتى يتمكن اختصاصيو التوعية من فهم المادة التي تم تدريسها وإتقانها بشكل أفضل. يجب أن تكون المواد المصممة وفقًا لمعايير الكفاءة، حتى لا يواجه الطلاب صعوبات ومن السهل فهم المادة.</w:t>
      </w:r>
    </w:p>
    <w:p w:rsidR="00426D96" w:rsidRPr="00426D96" w:rsidRDefault="00426D96" w:rsidP="00426D96">
      <w:pPr>
        <w:tabs>
          <w:tab w:val="right" w:pos="1170"/>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firstLine="677"/>
        <w:jc w:val="both"/>
        <w:rPr>
          <w:rFonts w:ascii="Traditional Arabic" w:hAnsi="Traditional Arabic" w:cs="Traditional Arabic"/>
          <w:sz w:val="36"/>
          <w:szCs w:val="36"/>
          <w:rtl/>
        </w:rPr>
      </w:pPr>
    </w:p>
    <w:p w:rsidR="00426D96" w:rsidRPr="00426D96" w:rsidRDefault="00426D96" w:rsidP="00426D96">
      <w:pPr>
        <w:bidi/>
        <w:spacing w:line="240" w:lineRule="auto"/>
        <w:rPr>
          <w:rFonts w:ascii="Traditional Arabic" w:hAnsi="Traditional Arabic" w:cs="Traditional Arabic"/>
          <w:b/>
          <w:bCs/>
          <w:sz w:val="36"/>
          <w:szCs w:val="36"/>
        </w:rPr>
      </w:pPr>
      <w:r w:rsidRPr="00426D96">
        <w:rPr>
          <w:rFonts w:ascii="Traditional Arabic" w:hAnsi="Traditional Arabic" w:cs="Traditional Arabic"/>
          <w:b/>
          <w:bCs/>
          <w:sz w:val="36"/>
          <w:szCs w:val="36"/>
          <w:rtl/>
        </w:rPr>
        <w:t>﴿ب﴾ البيانات عن العرض الكتاب المدرسى</w:t>
      </w:r>
    </w:p>
    <w:p w:rsidR="00426D96" w:rsidRPr="00426D96" w:rsidRDefault="00426D96" w:rsidP="00426D96">
      <w:pPr>
        <w:bidi/>
        <w:spacing w:line="240" w:lineRule="auto"/>
        <w:ind w:left="720" w:firstLine="702"/>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في هذا القسم ستكتب الباحثة شرحاً لبيانات كتاب اللغة العربية للفصل السادس الابتدائي من تأليف أجوس وحيودي ويتكون من أربعة ابواب تعليمية منها:</w:t>
      </w:r>
    </w:p>
    <w:p w:rsidR="00426D96" w:rsidRPr="00426D96" w:rsidRDefault="00426D96" w:rsidP="00426D96">
      <w:pPr>
        <w:numPr>
          <w:ilvl w:val="0"/>
          <w:numId w:val="27"/>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الفصل الأول</w:t>
      </w:r>
    </w:p>
    <w:p w:rsidR="00426D96" w:rsidRPr="00426D96" w:rsidRDefault="00426D96" w:rsidP="00426D96">
      <w:pPr>
        <w:bidi/>
        <w:spacing w:line="240" w:lineRule="auto"/>
        <w:ind w:left="1080" w:firstLine="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في بداية الفصل يعرض هذا الكتاب معايير الكفاءة وما هي الكفاءات الأساسية التي ينبغي تحقيقها  و يتضمن أنماط الجمل التي سيتم استخدامها في التعلم في هذا الفصل. والثاني يعرض المفرودات المتعلقة بالمواد المراد مناقشتها  و يطلب من الطلاب حفظ المفرودات. بعد ذلك توجد أسئلة تدريب و في فصل واحد يوجد اثنا عشر سؤال تدريب. تتكون التدريبات من مهارات الاستماع ومهارات المحادثة ومهارات القراءة ومهارات الكتابة.</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بعد تقديم المفردات في بداية الدرس  ثم يتم متابعة أسئلة الممارسة  أي تدوين معنى المفردات التي تم توفيرها. وقد قدم المؤلف كلمات رئيسية من معنى المفردات. ثم يتم عرض أسئلة الممارسة بناءً على مهاراتهم وهي:</w:t>
      </w:r>
    </w:p>
    <w:p w:rsidR="00426D96" w:rsidRPr="00426D96" w:rsidRDefault="00426D96" w:rsidP="00426D96">
      <w:pPr>
        <w:numPr>
          <w:ilvl w:val="0"/>
          <w:numId w:val="28"/>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مهارات الاستماع، بعد تقديم نص القراءة الخاص بهذه المهارة و يتم الاستمرار في أسئلة الممارسة و أي الإجابة على الأسئلة بناءً على قراءة النص الذي تم توفيره. ثم يقدم المؤلف أيضًا المواد النحوية و والمواد المقدمة هي مادة حول استخدام الأرقام الصحيحة على مدار الساعة. بعد تقديم المادة، تتواصل مع أسئلة الممارسة أي كتابة الأرقام بالعدد التي تم توفيرها ثم ربط الجمل التي لها معاني متعاكسة ثم استكمال الجمل بالكلمات المناسبة.</w:t>
      </w:r>
    </w:p>
    <w:p w:rsidR="00426D96" w:rsidRPr="00426D96" w:rsidRDefault="00426D96" w:rsidP="00426D96">
      <w:pPr>
        <w:numPr>
          <w:ilvl w:val="0"/>
          <w:numId w:val="28"/>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مهارات المحادثة، بعد تقديم نص القراءة وممارسة الطلاب مع أصدقائهم، يقدم الكاتب أسئلة تمرين تشمل الإجابة على الأسئلة بناءً على نص القراءة ثم تجميع الجمل المثالية بناءً على الكلمات التي تم توفيرها.</w:t>
      </w:r>
    </w:p>
    <w:p w:rsidR="00426D96" w:rsidRPr="00426D96" w:rsidRDefault="00426D96" w:rsidP="00426D96">
      <w:pPr>
        <w:bidi/>
        <w:spacing w:line="240" w:lineRule="auto"/>
        <w:ind w:left="1440" w:hanging="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ج. مهارات القراءة، في هذه المهارة نرحب بالطلاب لقراءتها جيدًا. بعد ذلك يتم عرض أسئلة التدريب، بما في ذلك الإجابة على الأسئلة بناءً على نص القراءة.</w:t>
      </w:r>
    </w:p>
    <w:p w:rsidR="00426D96" w:rsidRPr="00426D96" w:rsidRDefault="00426D96" w:rsidP="00426D96">
      <w:pPr>
        <w:bidi/>
        <w:spacing w:line="240" w:lineRule="auto"/>
        <w:ind w:left="1440" w:hanging="3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د. مهارات الكتابة، في هذه المهارة يُرحب بالطلاب لممارسة تكوين جمل مثالية بناءً على الكلمات التي تم توفيرها ثم التدرب على إعطاء حروف العلة المناسبة في الجملة التي تم توفيرها ثم ممارسة الترجمة من الإندونيسية إلى العربية والترجمة من العربية إلى الأندونيسية.</w:t>
      </w:r>
    </w:p>
    <w:p w:rsidR="00426D96" w:rsidRPr="00426D96" w:rsidRDefault="00426D96" w:rsidP="00426D96">
      <w:pPr>
        <w:numPr>
          <w:ilvl w:val="0"/>
          <w:numId w:val="27"/>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الباب الثاني</w:t>
      </w:r>
    </w:p>
    <w:p w:rsidR="00426D96" w:rsidRPr="00426D96" w:rsidRDefault="00426D96" w:rsidP="00426D96">
      <w:pPr>
        <w:bidi/>
        <w:spacing w:line="240" w:lineRule="auto"/>
        <w:ind w:left="1080" w:firstLine="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في بداية الفصل ، يقدم المؤلف صورة للأنشطة اليومية و تصور الصورة شخصًا يقوم بتنظيف غرفة الجلوس. ثم يعرض المؤلف معايير الكفاءة والكفاءات الأساسية التي ينبغي تحقيقها. واكتب أنماط الجمل المستخدمة في تعلم هذا الفصل. ثانيًا، يعرض الكاتب المفردات المتعلقة بموضوع التعلم في هذا الفصل. ثم طلب من الطلاب حفظها. بعد ذلك استمر في أسئلة الممارسة المتعلقة بالمفردات، أي تمارين تدوين معنى المفردات التي تم توفيرها.</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ثم يعرض المؤلف نص القراءة وأسئلة الممارسة بناءً على المهارات المراد اكتسابها بناءً على الكفاءات الأساسية التي تم شرحها، و هي:</w:t>
      </w:r>
    </w:p>
    <w:p w:rsidR="00426D96" w:rsidRPr="00426D96" w:rsidRDefault="00426D96" w:rsidP="00426D96">
      <w:pPr>
        <w:numPr>
          <w:ilvl w:val="0"/>
          <w:numId w:val="29"/>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مهارات الاستماع، بعد تقديم نص القراءة ثم يتم الاستمرار في ممارسة الإجابة على الأسئلة بناءً على نص القراءة. وبعدها بالمواد النحوية  فإن المادة المقدمة هي مادة حول أنواع الأفعال وهي فعل المضارع و فعل الامر و مفعول به. بعد ذلك  تمرين تكوين جمل كاملة من الكلمات التي تم توفيرها والمتعلقة بالمواد النحوية  ثم ممارسة عمل خط ربط بين العمود "أ" الذي يحتوي على فعل المضارع والعمود "ب" الذي يحتوي على فعل الامر. والأخير هو ممارسة إكمال الجمل بالكلمات المناسبة.</w:t>
      </w:r>
    </w:p>
    <w:p w:rsidR="00426D96" w:rsidRPr="00426D96" w:rsidRDefault="00426D96" w:rsidP="00426D96">
      <w:pPr>
        <w:numPr>
          <w:ilvl w:val="0"/>
          <w:numId w:val="29"/>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مهارات المحادثة، يقدم الكاتب نص القراءة ويطلب من الطلاب التدرب مع أصدقائهم. ثم تابع ممارسة الإجابة على الأسئلة بناءً على نص القراءة ثم تدرب على تجميع جمل كاملة باستخدام الكلمات التي تم توفيرها.</w:t>
      </w:r>
    </w:p>
    <w:p w:rsidR="00426D96" w:rsidRPr="00426D96" w:rsidRDefault="00426D96" w:rsidP="00426D96">
      <w:pPr>
        <w:bidi/>
        <w:spacing w:line="240" w:lineRule="auto"/>
        <w:ind w:left="1440" w:hanging="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ج. مهارات القراءة، يعرض المؤلف نص القراءة ثم يتدرب على الإجابة على الأسئلة بناءً على نص القراءة الذي تم توفيره</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د. مهارات الكتابة ، في هذه المهارة ، نرحب بالطلاب لممارسة تكوين جمل مثالية بناءً على الكلمات التي تم توفيرها ، ثم التدرب على إعطاء حروف العلة المناسبة في الجملة ، وبعد ذلك ممارسة ترجمة الجملة من العربية إلى الإندونيسية والترجمة من الإندونيسية إلى العربية.</w:t>
      </w:r>
    </w:p>
    <w:p w:rsidR="00426D96" w:rsidRPr="00426D96" w:rsidRDefault="00426D96" w:rsidP="00426D96">
      <w:pPr>
        <w:numPr>
          <w:ilvl w:val="0"/>
          <w:numId w:val="27"/>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الباب الثالث</w:t>
      </w:r>
    </w:p>
    <w:p w:rsidR="00426D96" w:rsidRPr="00426D96" w:rsidRDefault="00426D96" w:rsidP="00426D96">
      <w:pPr>
        <w:bidi/>
        <w:spacing w:line="240" w:lineRule="auto"/>
        <w:ind w:left="1080" w:firstLine="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تقدم بداية الباب هذا الكتاب صورة بسيطة عن الواجب المنزلي وشرح بسيط عن الواجب البيتي. ثم يعرض المؤلف معايير الكفاءة والكفاءات التي ينبغي تحقيقها و يرافقها أنماط الجملة المستخدمة في التعلم في هذا الفصل. ثانيًا، يقدم الكاتب المفردات بناءً على موضوع التعلم ويطلب منه حفظ المفردات. ثم تابع ممارسة كتابة المعنى وفقًا للمفردات التي تمت كتابتها.</w:t>
      </w:r>
    </w:p>
    <w:p w:rsidR="00426D96" w:rsidRPr="00426D96" w:rsidRDefault="00426D96" w:rsidP="00426D96">
      <w:pPr>
        <w:bidi/>
        <w:spacing w:line="240" w:lineRule="auto"/>
        <w:ind w:left="1080" w:firstLine="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ثم يعرض المؤلف نص القراءة وأسئلة الممارسة بناءً على المهارات المراد اكتسابها بناءً على الكفاءات الأساسية التي تم شرحها، و هي:</w:t>
      </w:r>
    </w:p>
    <w:p w:rsidR="00426D96" w:rsidRPr="00426D96" w:rsidRDefault="00426D96" w:rsidP="00426D96">
      <w:pPr>
        <w:numPr>
          <w:ilvl w:val="0"/>
          <w:numId w:val="30"/>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مهارات الاستماع، بعد أن يقدم المؤلف نص القراءة بناءً على مهاراته و يستمر الكاتب في أسئلة الممارسة أي الإجابة على الأسئلة بناءً على المفردات التي تم توفيرها. تليها المواد النحوية، والمادة المكتوبة هي فعل ماضي  وفاعل و مفعل به  و كتابة فعل الماضي و تكملها بضمير متصل مع أمثلة. التالي هو ممارسة كتابة فعل الماضي والتي تتواصل مع ضمير متصل ثم تدرب على عمل خط يربط العمود "أ" الذي يحتوي على ضمير مع العمود "ب" الذي يحتوي على فعل ماضي. ثم تدرب على إكمال الجمل بالكلمات المناسبة.</w:t>
      </w:r>
    </w:p>
    <w:p w:rsidR="00426D96" w:rsidRPr="00426D96" w:rsidRDefault="00426D96" w:rsidP="00426D96">
      <w:pPr>
        <w:numPr>
          <w:ilvl w:val="0"/>
          <w:numId w:val="30"/>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مهارات المحادثة، يقدم الكاتب نص القراءة ويطلب من الطلاب ممارسته مع أصدقائهم. ثم يتبع ذلك تدريب على الإجابة على الأسئلة بناءً على نص القراءة ثم تدرب على تجميع جملة كاملة بناءً على الكلمات التي تم توفيرها.</w:t>
      </w:r>
    </w:p>
    <w:p w:rsidR="00426D96" w:rsidRPr="00426D96" w:rsidRDefault="00426D96" w:rsidP="00426D96">
      <w:pPr>
        <w:bidi/>
        <w:spacing w:line="240" w:lineRule="auto"/>
        <w:ind w:left="1440" w:hanging="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ج. مهارات القراءة، يقدم المؤلف نص القراءة ثم يتدرب على الإجابة على الأسئلة بناءً على نص القراءة.</w:t>
      </w:r>
    </w:p>
    <w:p w:rsidR="00426D96" w:rsidRPr="00426D96" w:rsidRDefault="00426D96" w:rsidP="00426D96">
      <w:pPr>
        <w:bidi/>
        <w:spacing w:line="240" w:lineRule="auto"/>
        <w:ind w:left="1440" w:hanging="3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د. مهارات الكتابة، في هذه المهارة يتم دعوة الطلاب لممارسة تكوين جمل مثالية بناءً على الكلمات التي تم توفيرها  ثم التدرب على إعطاء حروف العلة المناسبة بناءً على الجملة التي تم توفيرها. وآخرها ممارسة ترجمة الجملة من العربية إلى الإندونيسية وترجمة الجملة من الإندونيسية إلى العربية.</w:t>
      </w:r>
    </w:p>
    <w:p w:rsidR="00426D96" w:rsidRPr="00426D96" w:rsidRDefault="00426D96" w:rsidP="00426D96">
      <w:pPr>
        <w:numPr>
          <w:ilvl w:val="0"/>
          <w:numId w:val="27"/>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الباب الرابع</w:t>
      </w:r>
    </w:p>
    <w:p w:rsidR="00426D96" w:rsidRPr="00426D96" w:rsidRDefault="00426D96" w:rsidP="00426D96">
      <w:pPr>
        <w:bidi/>
        <w:spacing w:line="240" w:lineRule="auto"/>
        <w:ind w:left="1080" w:firstLine="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يعرض الفصل في بداية هذا الكتاب صوراً تتعلق بالرحلة  ثم يتابع عرض معايير الكفاءة والكفاءات الأساسية التي تم تحقيقها سابقاً. مصحوبة بأنماط الجمل المستخدمة في تعلم هذا الباب. ثانيًا، يقدم الكاتب المفردات بناءً على موضوع التعلم ويطلب منه حفظ المفردات. ثم تابع ممارسة كتابة المعنى وفقًا للمفردات التي تمت كتابتها.</w:t>
      </w:r>
    </w:p>
    <w:p w:rsidR="00426D96" w:rsidRPr="00426D96" w:rsidRDefault="00426D96" w:rsidP="00426D96">
      <w:pPr>
        <w:bidi/>
        <w:spacing w:line="240" w:lineRule="auto"/>
        <w:ind w:left="1080" w:firstLine="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ثم يعرض المؤلف نص القراءة وتمارين بناءً على المهارات المطلوب اكتسابها بناءً على الكفاءات الأساسية التي تم شرحها ، ومنها:</w:t>
      </w:r>
    </w:p>
    <w:p w:rsidR="00426D96" w:rsidRPr="00426D96" w:rsidRDefault="00426D96" w:rsidP="00426D96">
      <w:pPr>
        <w:numPr>
          <w:ilvl w:val="0"/>
          <w:numId w:val="31"/>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مهارات الاستماع ، بعد أن يقدم الكاتب نص القراءة بناءً على مهاراته و تتواصل مع أسئلة الممارسة وهي تمارين للإجابة على الأسئلة بناءً على نصوص القراءة التي تم توفيرها. ثم التدرب على كتابة فعل الماضي التي تتواصل مع ضمير متّصل. ثم تدرب على إنشاء خطوط تربط العمود "أ" الذي يحتوي على أدوات النقل مع العمود "ب" الذي يحتوي على نقطة التوقف ثم تدرب على إكمال الجمل بناءً على الكلمات المناسبة.</w:t>
      </w:r>
    </w:p>
    <w:p w:rsidR="00426D96" w:rsidRPr="00426D96" w:rsidRDefault="00426D96" w:rsidP="00426D96">
      <w:pPr>
        <w:numPr>
          <w:ilvl w:val="0"/>
          <w:numId w:val="31"/>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مهارات المحادثة، يقدم الكاتب نص القراءة ويطلب من الطلاب التدرب مع أصدقائهم. ثم يتبع ذلك تدريب على الإجابة على الأسئلة بناءً على نص القراءة  ثم تدرب على تجميع جمل كاملة بناءً على الكلمات التي تم توفيرها.</w:t>
      </w:r>
    </w:p>
    <w:p w:rsidR="00426D96" w:rsidRPr="00426D96" w:rsidRDefault="00426D96" w:rsidP="00426D96">
      <w:pPr>
        <w:bidi/>
        <w:spacing w:line="240" w:lineRule="auto"/>
        <w:ind w:left="1440" w:hanging="3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ج. مهارات القراءة، يعرض المؤلف نص القراءة ثم يتدرب على الإجابة على الأسئلة بناءً على نص القراءة الذي تم توفيره.</w:t>
      </w:r>
    </w:p>
    <w:p w:rsidR="00426D96" w:rsidRPr="00426D96" w:rsidRDefault="00426D96" w:rsidP="00426D96">
      <w:pPr>
        <w:bidi/>
        <w:spacing w:line="240" w:lineRule="auto"/>
        <w:ind w:left="1440" w:hanging="3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د. مهارات الكتابة، في هذه المهارة  نرحب بالطلاب لممارسة تكوين جمل مثالية بناءً على الكلمات التي تم توفيرها ثم التدرب على إعطاء حروف العلة المناسبة بناءً على الجملة التي تم توفيرها ثم ممارسة ترجمة الجملة من العربية إلى الإندونيسية والترجمة الجملة من الإندونيسية إلى العربية.</w:t>
      </w:r>
    </w:p>
    <w:p w:rsidR="00426D96" w:rsidRPr="00426D96" w:rsidRDefault="00426D96" w:rsidP="00426D96">
      <w:pPr>
        <w:bidi/>
        <w:spacing w:line="240" w:lineRule="auto"/>
        <w:ind w:left="1440" w:hanging="360"/>
        <w:contextualSpacing/>
        <w:jc w:val="both"/>
        <w:rPr>
          <w:rFonts w:ascii="Traditional Arabic" w:hAnsi="Traditional Arabic" w:cs="Traditional Arabic"/>
          <w:sz w:val="36"/>
          <w:szCs w:val="36"/>
        </w:rPr>
      </w:pPr>
    </w:p>
    <w:p w:rsidR="00426D96" w:rsidRPr="00426D96" w:rsidRDefault="00426D96" w:rsidP="00426D96">
      <w:pPr>
        <w:bidi/>
        <w:spacing w:line="240" w:lineRule="auto"/>
        <w:ind w:left="1138" w:hanging="58"/>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بناءً على عرض البيانات أعلاه ، ينقل الباحثة عدة أمور و هي:</w:t>
      </w:r>
    </w:p>
    <w:p w:rsidR="00426D96" w:rsidRPr="00426D96" w:rsidRDefault="00426D96" w:rsidP="00426D96">
      <w:pPr>
        <w:numPr>
          <w:ilvl w:val="0"/>
          <w:numId w:val="39"/>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لقد إستجاب عرض البيانات أعلاه معايير الملاءمة، كما يتضح من الملاءمة بين موضوع المناقشة ومعايير الكفاءة الموضحة في بداية المناقشة. مثال: بين مواد التعلم ومواد المناقشة والتخصيص التي يتم تقديمها وفقًا لمعايير الكفاءة الموضحة في بداية المناقشة.</w:t>
      </w:r>
    </w:p>
    <w:p w:rsidR="00426D96" w:rsidRPr="00426D96" w:rsidRDefault="00426D96" w:rsidP="00426D96">
      <w:pPr>
        <w:numPr>
          <w:ilvl w:val="0"/>
          <w:numId w:val="39"/>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عرض البيانات أعلاه يلبي معايير التناسق (التكميلية) ، كما يتضح من العلاقة بين المادة المقدمة والمهمة ذات الصلة للغاية. مثال: عندما تكون المادة المقدمة حول الوقت ، فإن المهمة المعطاة مرتبطة أيضًا بالوقت ، مثل ذكر الوقت باستخدام الأرقام متعددة المستويات وقراءة النص المتعلقة بالوقت.</w:t>
      </w:r>
    </w:p>
    <w:p w:rsidR="00426D96" w:rsidRPr="00426D96" w:rsidRDefault="00426D96" w:rsidP="00426D96">
      <w:pPr>
        <w:bidi/>
        <w:spacing w:line="240" w:lineRule="auto"/>
        <w:ind w:left="1138" w:hanging="425"/>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ج. لقد إستجاب عرض البيانات أعلاه معايير كفاية، كما يتضح من المواد المقدمة وفقًا لمعايير الكفاءة التي تم تقديمها في بداية المناقشة. مثال: تم تنظيم المادة المقدمة في فصل تعليمي واحد في أربع مهارات ، وهي مهارة الاستماع و مهارة المحادثة و مهارةالقراءة و مهارة الكتابة.</w:t>
      </w:r>
    </w:p>
    <w:p w:rsidR="00426D96" w:rsidRPr="00426D96" w:rsidRDefault="00426D96" w:rsidP="00426D96">
      <w:pPr>
        <w:bidi/>
        <w:spacing w:line="240" w:lineRule="auto"/>
        <w:ind w:left="1138" w:hanging="425"/>
        <w:contextualSpacing/>
        <w:jc w:val="both"/>
        <w:rPr>
          <w:rFonts w:ascii="Traditional Arabic" w:hAnsi="Traditional Arabic" w:cs="Traditional Arabic"/>
          <w:sz w:val="36"/>
          <w:szCs w:val="36"/>
          <w:rtl/>
        </w:rPr>
      </w:pPr>
    </w:p>
    <w:p w:rsidR="00426D96" w:rsidRPr="00426D96" w:rsidRDefault="00426D96" w:rsidP="00426D96">
      <w:pPr>
        <w:bidi/>
        <w:spacing w:line="240" w:lineRule="auto"/>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 xml:space="preserve">﴿ج﴾ تحليل بيانات </w:t>
      </w:r>
      <w:r w:rsidRPr="00426D96">
        <w:rPr>
          <w:rFonts w:ascii="Traditional Arabic" w:hAnsi="Traditional Arabic" w:cs="Traditional Arabic"/>
          <w:b/>
          <w:bCs/>
          <w:i/>
          <w:sz w:val="36"/>
          <w:szCs w:val="36"/>
          <w:rtl/>
        </w:rPr>
        <w:t>عرض الكتاب المدرسي</w:t>
      </w:r>
    </w:p>
    <w:p w:rsidR="00426D96" w:rsidRPr="00426D96" w:rsidRDefault="00426D96" w:rsidP="00426D96">
      <w:pPr>
        <w:bidi/>
        <w:spacing w:line="240" w:lineRule="auto"/>
        <w:ind w:left="720"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تعتبر الكتب المدرسية جزءًا مهمًا من التعليم، ووجود الكتب المدرسية مفيد جدًا في تنفيذ أنشطة التعلم. يجعل وجود الكتب المدرسية من السهل جدًا على المعلمين نقل المواد، إلى جانب أنه يمكن للطلاب التعلم بشكل مستقل في المنزل عن طريق تكرار المواد التي نقلها المعلم في المدرسة. وبالتالي فإن جدوى الكتب المدرسية مهمة للغاية في التعليم.</w:t>
      </w:r>
    </w:p>
    <w:p w:rsidR="00426D96" w:rsidRPr="00426D96" w:rsidRDefault="00426D96" w:rsidP="00426D96">
      <w:pPr>
        <w:bidi/>
        <w:spacing w:line="240" w:lineRule="auto"/>
        <w:ind w:left="720" w:firstLine="72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هذا الكتاب هو كتاب مدرسي باللغة العربية يستخدم لتوزيع المواد على مستوى الصف السادس من مدرسة ابتدائية كتبها أجوس وحيودي. تم تكييف هذا الكتاب مع معايير المحتوى التي وضعتها الحكومة، وهي تستند إلى المكونات الأربعة في تعلم اللغة العربية بشكل عام. يحتوي هذا الكتاب على أربع مهارات وهي مهارات الاستماع ومهارات المحادثة ومهارات القراءة ومهارات الكتابة. بالإضافة إلى ذلك، يضيف المؤلف أيضًا المواد النحوية في الباب من الأول إلى الثالث، والتي يتم تعديلها وفقًا للمادة في كل الباب.</w:t>
      </w:r>
    </w:p>
    <w:p w:rsidR="00426D96" w:rsidRPr="00426D96" w:rsidRDefault="00426D96" w:rsidP="00426D96">
      <w:pPr>
        <w:bidi/>
        <w:spacing w:line="240" w:lineRule="auto"/>
        <w:ind w:left="720"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انطلاقا من مفهوم المواد التعليمية التي هي بشكل عام المعرفة والمهارات والمواقف التي يجب على الطلاب تعلمها لتحقيق معايير الكفاءة والكفاءات الأساسية.</w:t>
      </w:r>
      <w:r w:rsidRPr="00426D96">
        <w:rPr>
          <w:rFonts w:ascii="Traditional Arabic" w:hAnsi="Traditional Arabic" w:cs="Times New Roman"/>
          <w:sz w:val="36"/>
          <w:szCs w:val="36"/>
          <w:vertAlign w:val="superscript"/>
          <w:rtl/>
        </w:rPr>
        <w:footnoteReference w:id="60"/>
      </w:r>
      <w:r w:rsidRPr="00426D96">
        <w:rPr>
          <w:rFonts w:ascii="Traditional Arabic" w:hAnsi="Traditional Arabic" w:cs="Traditional Arabic"/>
          <w:sz w:val="36"/>
          <w:szCs w:val="36"/>
          <w:rtl/>
        </w:rPr>
        <w:t xml:space="preserve"> وبذلك ، تحتوي المواد التعليمية على محتوى تشتمل مادته على ثلاثة أنواع ، وهي المعرفة (الحقائق و المفاهيم و المبادئ و الإجراءات) و المهارات و والمواقف (القيم).</w:t>
      </w:r>
      <w:r w:rsidRPr="00426D96">
        <w:rPr>
          <w:rFonts w:ascii="Traditional Arabic" w:hAnsi="Traditional Arabic" w:cs="Times New Roman"/>
          <w:sz w:val="36"/>
          <w:szCs w:val="36"/>
          <w:vertAlign w:val="superscript"/>
          <w:rtl/>
        </w:rPr>
        <w:footnoteReference w:id="61"/>
      </w:r>
    </w:p>
    <w:p w:rsidR="00426D96" w:rsidRPr="00426D96" w:rsidRDefault="00426D96" w:rsidP="00426D96">
      <w:pPr>
        <w:bidi/>
        <w:spacing w:line="240" w:lineRule="auto"/>
        <w:ind w:left="720"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قال مؤلف الكتاب إن هذا الكتاب المدرسي يستخدم لغة الدين والعلم والتواصل. الأول هو العلم ، في هذا العلم يحتوي على عناصر الحقائق والمفاهيم والمبادئ والإجراءات.</w:t>
      </w:r>
    </w:p>
    <w:p w:rsidR="00426D96" w:rsidRPr="00426D96" w:rsidRDefault="00426D96" w:rsidP="00426D96">
      <w:pPr>
        <w:numPr>
          <w:ilvl w:val="0"/>
          <w:numId w:val="32"/>
        </w:num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الحقيقة المعنية هي كل شيء له خصائص حقيقية، مثل أسماء الكائنات.</w:t>
      </w:r>
    </w:p>
    <w:p w:rsidR="00426D96" w:rsidRPr="00426D96" w:rsidRDefault="00426D96" w:rsidP="00426D96">
      <w:pPr>
        <w:numPr>
          <w:ilvl w:val="0"/>
          <w:numId w:val="32"/>
        </w:num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المقصود بالمفهوم هو فهم جديد يظهر كنتيجة لتفكير شخص ما، مثل فهم الموضوع الذي سيتم نقله.</w:t>
      </w:r>
    </w:p>
    <w:p w:rsidR="00426D96" w:rsidRPr="00426D96" w:rsidRDefault="00426D96" w:rsidP="00426D96">
      <w:pPr>
        <w:numPr>
          <w:ilvl w:val="0"/>
          <w:numId w:val="32"/>
        </w:num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والمقصود بالمبدأ هو الشيء الأساسي الذي يحتل المكانة الأكثر أهمية، مثل النظرية في مادة التعلم.</w:t>
      </w:r>
    </w:p>
    <w:p w:rsidR="00426D96" w:rsidRPr="00426D96" w:rsidRDefault="00426D96" w:rsidP="00426D96">
      <w:pPr>
        <w:numPr>
          <w:ilvl w:val="0"/>
          <w:numId w:val="32"/>
        </w:num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المقصود بالإجراء هو الخطوة التي يتم ترتيبها بشكل منهجي في النشاط.</w:t>
      </w:r>
    </w:p>
    <w:p w:rsidR="00426D96" w:rsidRPr="00426D96" w:rsidRDefault="00426D96" w:rsidP="00426D96">
      <w:pPr>
        <w:bidi/>
        <w:spacing w:line="240" w:lineRule="auto"/>
        <w:ind w:left="720" w:firstLine="720"/>
        <w:jc w:val="both"/>
        <w:rPr>
          <w:rFonts w:ascii="Traditional Arabic" w:hAnsi="Traditional Arabic" w:cs="Traditional Arabic"/>
          <w:sz w:val="36"/>
          <w:szCs w:val="36"/>
        </w:rPr>
      </w:pPr>
    </w:p>
    <w:p w:rsidR="00426D96" w:rsidRPr="00426D96" w:rsidRDefault="00426D96" w:rsidP="00426D96">
      <w:pPr>
        <w:bidi/>
        <w:spacing w:line="240" w:lineRule="auto"/>
        <w:ind w:left="720"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بينما الثاني هو المهارة، وهي مادة ترتبط ارتباطًا وثيقًا بالقدرة على تطوير العقل واختيار المواد واستخدامها. يجب تكييف هذه المهارات مع احتياجات الطلاب والاهتمام بأهداف التعلم.</w:t>
      </w:r>
      <w:r w:rsidRPr="00426D96">
        <w:rPr>
          <w:rFonts w:ascii="Traditional Arabic" w:hAnsi="Traditional Arabic" w:cs="Times New Roman"/>
          <w:sz w:val="36"/>
          <w:szCs w:val="36"/>
          <w:vertAlign w:val="superscript"/>
          <w:rtl/>
        </w:rPr>
        <w:footnoteReference w:id="62"/>
      </w:r>
    </w:p>
    <w:p w:rsidR="00426D96" w:rsidRPr="00426D96" w:rsidRDefault="00426D96" w:rsidP="00426D96">
      <w:pPr>
        <w:bidi/>
        <w:spacing w:line="240" w:lineRule="auto"/>
        <w:ind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كتاب تعليم اللغة العربية للفصل السادس من المدرسة الإبتدائية الذي ألفه أجوس وحيودي من عنصرين ، الأول هو العلم والمعرفة والمهارات. ومعايير الكفاءة التي تم تحقيقها هي (أ) يمكن للطلاب فهم المعلومات المنقولة من خلال الأنشطة الشفوية (ب) يكون الطلاب قادرين على التعبير الشفهي في شكل حوار (ج) فهم قراءة النصوص (د) يمكنهم كتابة تعبيرات بسيطة. والذي يتم تقديمه في أربع مهارات. والعناصر المذكورة أعلاه تفي بمعيار التعرض للمادة التي يجب أن تكون مطابقة للمعيار المطلوب.</w:t>
      </w:r>
    </w:p>
    <w:p w:rsidR="00426D96" w:rsidRPr="00426D96" w:rsidRDefault="00426D96" w:rsidP="00426D96">
      <w:pPr>
        <w:bidi/>
        <w:spacing w:line="240" w:lineRule="auto"/>
        <w:ind w:firstLine="72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بناءً على البيانات أعلاه، يلبي الكتاب في عرض البيانات ثلاثة معايير لكتاب مدرسي جيد،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هي مبادئ الملاءمة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التناسق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الكفاية. الدليل في هذا الكتاب المدرسي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هو الملاءمة بين مواد التعلم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مواد المناقشة و</w:t>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التخصيص المقدمة وفقًا لمعايير الكفاءة التي تم شرحها في بداية المناقشة ثم يذكر الوقت باستخدام الأرقام المتدرجة ونصوص القراءة المتعلقة بالوقت و احتياجات المواد المقدمة: في فصل واحد يتم تنظيم التعلم في أربع مهارات و هي مهارة الاستماع و مهارة المحادثة و مهارة القراءة و مهارة الكتابة.</w:t>
      </w:r>
    </w:p>
    <w:p w:rsidR="00426D96" w:rsidRPr="00426D96" w:rsidRDefault="00426D96" w:rsidP="00426D96">
      <w:pPr>
        <w:bidi/>
        <w:spacing w:line="240" w:lineRule="auto"/>
        <w:ind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بهذه الطريقة سيكون تعليم اللغة العربية مرتبطًا دائمًا بالدروس الدينية الإسلامية الأخرى. يأمل المؤلف في هذا الكتاب أن يتمكن الطلاب من التواصل وفهم القراءات بسهولة باللغة العربية البسيطة. يمكن أن يساعد هذا الطلاب على فهم المصادر الرئيسية للإسلام ، وهي القرآن والحديث.</w:t>
      </w:r>
    </w:p>
    <w:p w:rsidR="00426D96" w:rsidRPr="00426D96" w:rsidRDefault="00426D96" w:rsidP="00426D96">
      <w:pPr>
        <w:bidi/>
        <w:spacing w:line="240" w:lineRule="auto"/>
        <w:ind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يوجد في أحد الباب تتعون عن أربع مهارات تليها أسئلة تمرين متتالية دائمًا وهي عرض المفرودات  ثم مهارات الاستماع  ثم النحوية (القواعد)  ثم المحادثة  ثم مهارات القراءة وأخيراً مهارات الكتابة. في الاول من كل الباب يتم دائمًا تدوين معيار الكفاءة وما هي الكفاءات التي سيتم وصفها في هذا الفصل. بهدف المواد في هذا الكتاب يمكن أن تكون أداة تعليمية فعالة وفعالة وذلك لتحقيق النتائج وفقا لأهداف التعلم المتوقعة.</w:t>
      </w:r>
    </w:p>
    <w:p w:rsidR="00426D96" w:rsidRPr="00426D96" w:rsidRDefault="00426D96" w:rsidP="00426D96">
      <w:pPr>
        <w:bidi/>
        <w:spacing w:line="240" w:lineRule="auto"/>
        <w:ind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بناءً على البيانات الواردة أعلاه، يحتوي عرض المواد في هذا الكتاب على عدة عناصر وهي أهداف التعلم و تعليمات استخدام الكتب المدرسية و تعليمات استخدام الكتب للمعلمين و تحليل برامج التدريس و الرسوم التوضيحية و المواد التعليمية و أسئلة الممارسة على أساس أن أهداف هذا التعلم هي الكفاءة المعرفية العامة والمهارات اللغوية. بناءً على النظريات المذكورة أعلاه والبيانات أعلاه، يوضح أن الكتاب يفي بمعايير الكفاءة للمعرفة والمهارات.</w:t>
      </w:r>
    </w:p>
    <w:p w:rsidR="00426D96" w:rsidRPr="00426D96" w:rsidRDefault="00426D96" w:rsidP="00426D96">
      <w:pPr>
        <w:bidi/>
        <w:spacing w:line="240" w:lineRule="auto"/>
        <w:ind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هناك العديد من آراء الخبراء التي تشير إلى العديد من المبادئ التي تعتبر مادة مرجعية في اختيار المواد التعليمية ، بما في ذلك:</w:t>
      </w:r>
      <w:r w:rsidRPr="00426D96">
        <w:rPr>
          <w:rFonts w:ascii="Traditional Arabic" w:hAnsi="Traditional Arabic" w:cs="Traditional Arabic"/>
          <w:sz w:val="36"/>
          <w:szCs w:val="36"/>
        </w:rPr>
        <w:tab/>
      </w:r>
    </w:p>
    <w:p w:rsidR="00426D96" w:rsidRPr="00426D96" w:rsidRDefault="00426D96" w:rsidP="00426D96">
      <w:pPr>
        <w:numPr>
          <w:ilvl w:val="0"/>
          <w:numId w:val="40"/>
        </w:numPr>
        <w:bidi/>
        <w:spacing w:line="240" w:lineRule="auto"/>
        <w:ind w:left="429"/>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وفقًا لماكي </w:t>
      </w:r>
      <w:r w:rsidRPr="00426D96">
        <w:rPr>
          <w:rFonts w:ascii="Traditional Arabic" w:hAnsi="Traditional Arabic" w:cs="Traditional Arabic"/>
          <w:sz w:val="36"/>
          <w:szCs w:val="36"/>
        </w:rPr>
        <w:t xml:space="preserve"> </w:t>
      </w:r>
      <w:r w:rsidRPr="00426D96">
        <w:rPr>
          <w:rFonts w:asciiTheme="majorBidi" w:hAnsiTheme="majorBidi" w:cs="Times New Roman"/>
          <w:sz w:val="24"/>
          <w:szCs w:val="24"/>
        </w:rPr>
        <w:t>(Macky)</w:t>
      </w:r>
      <w:r w:rsidRPr="00426D96">
        <w:rPr>
          <w:rFonts w:ascii="Traditional Arabic" w:hAnsi="Traditional Arabic" w:cs="Traditional Arabic"/>
          <w:sz w:val="36"/>
          <w:szCs w:val="36"/>
          <w:rtl/>
        </w:rPr>
        <w:t xml:space="preserve">في كتاب نورهادي </w:t>
      </w:r>
      <w:r w:rsidRPr="00426D96">
        <w:rPr>
          <w:rFonts w:asciiTheme="majorBidi" w:hAnsiTheme="majorBidi" w:cs="Times New Roman"/>
          <w:sz w:val="24"/>
          <w:szCs w:val="24"/>
        </w:rPr>
        <w:t xml:space="preserve"> (Nurhuda)</w:t>
      </w:r>
      <w:r w:rsidRPr="00426D96">
        <w:rPr>
          <w:rFonts w:asciiTheme="majorBidi" w:hAnsiTheme="majorBidi" w:cs="Times New Roman"/>
          <w:sz w:val="24"/>
          <w:szCs w:val="24"/>
          <w:rtl/>
        </w:rPr>
        <w:t xml:space="preserve"> </w:t>
      </w:r>
      <w:r w:rsidRPr="00426D96">
        <w:rPr>
          <w:rFonts w:ascii="Traditional Arabic" w:hAnsi="Traditional Arabic" w:cs="Traditional Arabic"/>
          <w:sz w:val="36"/>
          <w:szCs w:val="36"/>
          <w:rtl/>
        </w:rPr>
        <w:t>هناك أربعة جوانب مهمة واردة في تحليل تصميم تدريس اللغة ، بما في ذلك: الاختيار و التدرج و العرض و التكرار.</w:t>
      </w:r>
      <w:r w:rsidRPr="00426D96">
        <w:rPr>
          <w:rFonts w:ascii="Traditional Arabic" w:hAnsi="Traditional Arabic" w:cs="Times New Roman"/>
          <w:sz w:val="36"/>
          <w:szCs w:val="36"/>
          <w:vertAlign w:val="superscript"/>
          <w:rtl/>
        </w:rPr>
        <w:footnoteReference w:id="63"/>
      </w:r>
      <w:r w:rsidRPr="00426D96">
        <w:rPr>
          <w:rFonts w:ascii="Traditional Arabic" w:hAnsi="Traditional Arabic" w:cs="Traditional Arabic"/>
          <w:sz w:val="36"/>
          <w:szCs w:val="36"/>
          <w:rtl/>
        </w:rPr>
        <w:t xml:space="preserve"> </w:t>
      </w:r>
    </w:p>
    <w:p w:rsidR="00426D96" w:rsidRPr="00426D96" w:rsidRDefault="00426D96" w:rsidP="00426D96">
      <w:pPr>
        <w:numPr>
          <w:ilvl w:val="0"/>
          <w:numId w:val="40"/>
        </w:numPr>
        <w:bidi/>
        <w:spacing w:line="240" w:lineRule="auto"/>
        <w:ind w:left="429"/>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وفقًا لأون الرحمن </w:t>
      </w:r>
      <w:r w:rsidRPr="00426D96">
        <w:rPr>
          <w:rFonts w:asciiTheme="majorBidi" w:hAnsiTheme="majorBidi" w:cs="Times New Roman"/>
          <w:sz w:val="24"/>
          <w:szCs w:val="24"/>
        </w:rPr>
        <w:t>(Aunurrahman)</w:t>
      </w:r>
      <w:r w:rsidRPr="00426D96">
        <w:rPr>
          <w:rFonts w:ascii="Traditional Arabic" w:hAnsi="Traditional Arabic" w:cs="Traditional Arabic"/>
          <w:sz w:val="36"/>
          <w:szCs w:val="36"/>
          <w:rtl/>
        </w:rPr>
        <w:t xml:space="preserve"> فإن المبادئ التي يجب مراعاتها عند اختيار المواد التعليمية هي مبدأ الملاءمة ومبدأ الاتساق ومبدأ الكفاية.</w:t>
      </w:r>
      <w:r w:rsidRPr="00426D96">
        <w:rPr>
          <w:rFonts w:ascii="Traditional Arabic" w:hAnsi="Traditional Arabic" w:cs="Times New Roman"/>
          <w:sz w:val="36"/>
          <w:szCs w:val="36"/>
          <w:vertAlign w:val="superscript"/>
          <w:rtl/>
        </w:rPr>
        <w:footnoteReference w:id="64"/>
      </w:r>
    </w:p>
    <w:p w:rsidR="00426D96" w:rsidRPr="00426D96" w:rsidRDefault="00426D96" w:rsidP="00426D96">
      <w:pPr>
        <w:numPr>
          <w:ilvl w:val="0"/>
          <w:numId w:val="41"/>
        </w:numPr>
        <w:bidi/>
        <w:spacing w:line="240" w:lineRule="auto"/>
        <w:ind w:left="429"/>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يذكر أحمد سودراجد </w:t>
      </w:r>
      <w:r w:rsidRPr="00426D96">
        <w:rPr>
          <w:rFonts w:asciiTheme="majorBidi" w:hAnsiTheme="majorBidi" w:cs="Times New Roman"/>
          <w:sz w:val="24"/>
          <w:szCs w:val="24"/>
        </w:rPr>
        <w:t xml:space="preserve">(Ahmad Sudrajat) </w:t>
      </w:r>
      <w:r w:rsidRPr="00426D96">
        <w:rPr>
          <w:rFonts w:asciiTheme="majorBidi" w:hAnsiTheme="majorBidi" w:cs="Times New Roman"/>
          <w:sz w:val="24"/>
          <w:szCs w:val="24"/>
          <w:rtl/>
        </w:rPr>
        <w:t xml:space="preserve"> </w:t>
      </w:r>
      <w:r w:rsidRPr="00426D96">
        <w:rPr>
          <w:rFonts w:ascii="Traditional Arabic" w:hAnsi="Traditional Arabic" w:cs="Traditional Arabic"/>
          <w:sz w:val="36"/>
          <w:szCs w:val="36"/>
          <w:rtl/>
        </w:rPr>
        <w:t>في كتابه أن هناك العديد من المبادئ التي يجب مراعاتها عند إعداد المواد التعليمية بما في ذلك مبدأ الصلة (الارتباط) و مبدأ الاتساق و مبدأ الملاءمة.</w:t>
      </w:r>
      <w:r w:rsidRPr="00426D96">
        <w:rPr>
          <w:rFonts w:ascii="Traditional Arabic" w:hAnsi="Traditional Arabic" w:cs="Times New Roman"/>
          <w:sz w:val="36"/>
          <w:szCs w:val="36"/>
          <w:vertAlign w:val="superscript"/>
          <w:rtl/>
        </w:rPr>
        <w:footnoteReference w:id="65"/>
      </w:r>
    </w:p>
    <w:p w:rsidR="00426D96" w:rsidRPr="00426D96" w:rsidRDefault="00426D96" w:rsidP="00426D96">
      <w:pPr>
        <w:bidi/>
        <w:spacing w:line="240" w:lineRule="auto"/>
        <w:ind w:firstLine="72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بناءً على بعض الآراء المذكورة أعلاه ، تكون الآراء (ب) و (ج) أكثر دقة في عرض المواد بناءً على مبدأ الملاءمة ومبدأ الاتساق ومبدأ الملاءمة.</w:t>
      </w:r>
    </w:p>
    <w:p w:rsidR="00426D96" w:rsidRPr="00426D96" w:rsidRDefault="00426D96" w:rsidP="00426D96">
      <w:pPr>
        <w:numPr>
          <w:ilvl w:val="0"/>
          <w:numId w:val="42"/>
        </w:numPr>
        <w:bidi/>
        <w:spacing w:line="240" w:lineRule="auto"/>
        <w:ind w:left="429"/>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المقصود بالملاءمة هو المبدأ الذي يؤكد على المواد التعليمية التي تتوافق مع معايير الكفاءة. من حيث الملاءمة ، يستند هذا الكتاب إلى معايير الكفاءة التي تم وصفها في بداية المناقشة ، وبالتالي فإن محتويات مادة المناقشة في الكتاب المدرسي تستند إلى معايير الكفاءة.</w:t>
      </w:r>
    </w:p>
    <w:p w:rsidR="00426D96" w:rsidRPr="00426D96" w:rsidRDefault="00426D96" w:rsidP="00426D96">
      <w:pPr>
        <w:numPr>
          <w:ilvl w:val="0"/>
          <w:numId w:val="42"/>
        </w:numPr>
        <w:bidi/>
        <w:spacing w:line="240" w:lineRule="auto"/>
        <w:ind w:left="429"/>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المقصود بالاتساق هو المبدأ الذي يؤكد على ملاءمة المادة المقدمة بناءً على الكفاءات الأساسية. من حيث الاتساق ، يلبي هذا الكتاب تمامًا معايير الاتساق. كما هو الحال في عرض المهارات اللغوية، ورد في ورقة معيار الكفاءة أن هناك أربع مهارات. ثم المواد المقدمة تلبي أيضًا هذه المهارات الأربع.</w:t>
      </w:r>
    </w:p>
    <w:p w:rsidR="00426D96" w:rsidRPr="00426D96" w:rsidRDefault="00426D96" w:rsidP="00426D96">
      <w:pPr>
        <w:numPr>
          <w:ilvl w:val="0"/>
          <w:numId w:val="43"/>
        </w:numPr>
        <w:bidi/>
        <w:spacing w:line="240" w:lineRule="auto"/>
        <w:ind w:left="429"/>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المقصود بالكفاية هو التأكيد على الاحتياجات المادية من خلال تقديم مواد كافية بحيث يسهل على الطلاب فهم المادة بناءً على معايير الكفاءة التي تم وصفها. يجب ألا تكون المواد المقدمة قليلة جدًا وليس كثيرًا.</w:t>
      </w:r>
      <w:r w:rsidRPr="00426D96">
        <w:rPr>
          <w:rFonts w:ascii="Traditional Arabic" w:hAnsi="Traditional Arabic" w:cs="Times New Roman"/>
          <w:sz w:val="36"/>
          <w:szCs w:val="36"/>
          <w:vertAlign w:val="superscript"/>
          <w:rtl/>
        </w:rPr>
        <w:footnoteReference w:id="66"/>
      </w:r>
    </w:p>
    <w:p w:rsidR="00426D96" w:rsidRPr="00426D96" w:rsidRDefault="00426D96" w:rsidP="00426D96">
      <w:pPr>
        <w:bidi/>
        <w:spacing w:line="240" w:lineRule="auto"/>
        <w:ind w:firstLine="72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بناءً على النظريات المذكورة ، يُظهر أن كتاب اللغة العربية للفصل السادس من المدرسة الإبتدائية الذي كتبه أجوس وحيودي كافٍ لتلبية معايير الكتاب المدرسي المناسب للاستخدام. من حيث الملاءمة و التناسق و الكفاية كلها كافية لتلبية معايير الكتاب المدرسي الجيد. مع وجود كتاب مدرسي جيد ستعمل أنشطة التدريس و التعلم بشكل جيد.</w:t>
      </w:r>
    </w:p>
    <w:p w:rsidR="00426D96" w:rsidRPr="00426D96" w:rsidRDefault="00426D96" w:rsidP="00426D96">
      <w:pPr>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br w:type="page"/>
      </w:r>
    </w:p>
    <w:p w:rsidR="00084171" w:rsidRDefault="00084171" w:rsidP="00426D96">
      <w:pPr>
        <w:bidi/>
        <w:spacing w:line="240" w:lineRule="auto"/>
        <w:jc w:val="center"/>
        <w:rPr>
          <w:rFonts w:ascii="Traditional Arabic" w:hAnsi="Traditional Arabic" w:cs="Traditional Arabic"/>
          <w:b/>
          <w:bCs/>
          <w:sz w:val="36"/>
          <w:szCs w:val="36"/>
          <w:rtl/>
        </w:rPr>
        <w:sectPr w:rsidR="00084171" w:rsidSect="00426D96">
          <w:pgSz w:w="12240" w:h="15840"/>
          <w:pgMar w:top="1440" w:right="1440" w:bottom="1440" w:left="1440" w:header="720" w:footer="720" w:gutter="0"/>
          <w:cols w:space="720"/>
          <w:titlePg/>
          <w:rtlGutter/>
          <w:docGrid w:linePitch="360"/>
        </w:sectPr>
      </w:pPr>
    </w:p>
    <w:p w:rsidR="00426D96" w:rsidRPr="00426D96" w:rsidRDefault="00426D96" w:rsidP="00426D96">
      <w:pPr>
        <w:bidi/>
        <w:spacing w:line="240" w:lineRule="auto"/>
        <w:jc w:val="center"/>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الباب الثالث</w:t>
      </w:r>
    </w:p>
    <w:p w:rsidR="00426D96" w:rsidRPr="00426D96" w:rsidRDefault="00426D96" w:rsidP="00426D96">
      <w:pPr>
        <w:bidi/>
        <w:spacing w:line="240" w:lineRule="auto"/>
        <w:jc w:val="center"/>
        <w:rPr>
          <w:rFonts w:ascii="Traditional Arabic" w:hAnsi="Traditional Arabic" w:cs="Traditional Arabic"/>
          <w:b/>
          <w:bCs/>
          <w:sz w:val="36"/>
          <w:szCs w:val="36"/>
        </w:rPr>
      </w:pPr>
      <w:r w:rsidRPr="00426D96">
        <w:rPr>
          <w:rFonts w:ascii="Traditional Arabic" w:hAnsi="Traditional Arabic" w:cs="Traditional Arabic"/>
          <w:b/>
          <w:bCs/>
          <w:sz w:val="36"/>
          <w:szCs w:val="36"/>
          <w:rtl/>
        </w:rPr>
        <w:t>تقديم المفردات في الكتاب المدرسى</w:t>
      </w:r>
    </w:p>
    <w:p w:rsidR="00426D96" w:rsidRPr="00426D96" w:rsidRDefault="00426D96" w:rsidP="00426D96">
      <w:pPr>
        <w:bidi/>
        <w:spacing w:line="240" w:lineRule="auto"/>
        <w:jc w:val="center"/>
        <w:rPr>
          <w:rFonts w:ascii="Traditional Arabic" w:hAnsi="Traditional Arabic" w:cs="Traditional Arabic"/>
          <w:b/>
          <w:bCs/>
          <w:sz w:val="36"/>
          <w:szCs w:val="36"/>
          <w:rtl/>
        </w:rPr>
      </w:pPr>
    </w:p>
    <w:p w:rsidR="00426D96" w:rsidRPr="00426D96" w:rsidRDefault="00426D96" w:rsidP="00426D96">
      <w:pPr>
        <w:bidi/>
        <w:spacing w:line="240" w:lineRule="auto"/>
        <w:rPr>
          <w:rFonts w:ascii="Traditional Arabic" w:hAnsi="Traditional Arabic" w:cs="Traditional Arabic"/>
          <w:b/>
          <w:bCs/>
          <w:sz w:val="36"/>
          <w:szCs w:val="36"/>
        </w:rPr>
      </w:pPr>
      <w:r w:rsidRPr="00426D96">
        <w:rPr>
          <w:rFonts w:ascii="Traditional Arabic" w:hAnsi="Traditional Arabic" w:cs="Traditional Arabic"/>
          <w:sz w:val="36"/>
          <w:szCs w:val="36"/>
          <w:rtl/>
        </w:rPr>
        <w:t>﴿</w:t>
      </w:r>
      <w:r w:rsidRPr="00426D96">
        <w:rPr>
          <w:rFonts w:ascii="Traditional Arabic" w:hAnsi="Traditional Arabic" w:cs="Traditional Arabic"/>
          <w:b/>
          <w:bCs/>
          <w:sz w:val="36"/>
          <w:szCs w:val="36"/>
          <w:rtl/>
        </w:rPr>
        <w:t>أ</w:t>
      </w:r>
      <w:r w:rsidRPr="00426D96">
        <w:rPr>
          <w:rFonts w:ascii="Traditional Arabic" w:hAnsi="Traditional Arabic" w:cs="Traditional Arabic"/>
          <w:sz w:val="36"/>
          <w:szCs w:val="36"/>
          <w:rtl/>
        </w:rPr>
        <w:t>﴾</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sz w:val="36"/>
          <w:szCs w:val="36"/>
          <w:rtl/>
        </w:rPr>
        <w:t>الإطار النظري</w:t>
      </w:r>
    </w:p>
    <w:p w:rsidR="00426D96" w:rsidRPr="00426D96" w:rsidRDefault="00426D96" w:rsidP="00426D96">
      <w:pPr>
        <w:numPr>
          <w:ilvl w:val="0"/>
          <w:numId w:val="12"/>
        </w:numPr>
        <w:tabs>
          <w:tab w:val="right" w:pos="81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b/>
          <w:bCs/>
          <w:sz w:val="36"/>
          <w:szCs w:val="36"/>
        </w:rPr>
      </w:pPr>
      <w:r w:rsidRPr="00426D96">
        <w:rPr>
          <w:rFonts w:ascii="Traditional Arabic" w:hAnsi="Traditional Arabic" w:cs="Traditional Arabic"/>
          <w:b/>
          <w:bCs/>
          <w:sz w:val="36"/>
          <w:szCs w:val="36"/>
          <w:rtl/>
        </w:rPr>
        <w:t>إعداد الكتب المدرسية</w:t>
      </w:r>
    </w:p>
    <w:p w:rsidR="00426D96" w:rsidRPr="00426D96" w:rsidRDefault="00426D96" w:rsidP="00426D96">
      <w:pPr>
        <w:tabs>
          <w:tab w:val="right" w:pos="900"/>
          <w:tab w:val="left" w:pos="1891"/>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b/>
          <w:bCs/>
          <w:sz w:val="36"/>
          <w:szCs w:val="36"/>
          <w:rtl/>
        </w:rPr>
      </w:pPr>
      <w:r w:rsidRPr="00426D96">
        <w:rPr>
          <w:rFonts w:ascii="Traditional Arabic" w:hAnsi="Traditional Arabic" w:cs="Traditional Arabic"/>
          <w:sz w:val="36"/>
          <w:szCs w:val="36"/>
          <w:rtl/>
        </w:rPr>
        <w:tab/>
        <w:t>لتكون قادرًا على تحقيق النجاح في مجال التعليم بالطبع  تحتاج حقًا إلى كتب مدرسية تتوافق مع معايير إعدادها. في إعداد الكتب المدرسية بالطبع هناك مبادئ تم تكييفها مع قدرات الطلاب. تشمل المبادئ في إعداد مواد الكتاب المدرسي ما يلي:</w:t>
      </w:r>
      <w:r w:rsidRPr="00426D96">
        <w:rPr>
          <w:rFonts w:ascii="Traditional Arabic" w:hAnsi="Traditional Arabic" w:cs="Times New Roman"/>
          <w:sz w:val="36"/>
          <w:szCs w:val="36"/>
          <w:vertAlign w:val="superscript"/>
          <w:rtl/>
        </w:rPr>
        <w:footnoteReference w:id="67"/>
      </w:r>
    </w:p>
    <w:p w:rsidR="00426D96" w:rsidRPr="00426D96" w:rsidRDefault="00426D96" w:rsidP="00426D96">
      <w:pPr>
        <w:numPr>
          <w:ilvl w:val="0"/>
          <w:numId w:val="13"/>
        </w:numPr>
        <w:tabs>
          <w:tab w:val="right" w:pos="1170"/>
          <w:tab w:val="left" w:pos="126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350" w:hanging="4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مبدأ الصلة أو الملاءمة</w:t>
      </w:r>
    </w:p>
    <w:p w:rsidR="00426D96" w:rsidRPr="00426D96" w:rsidRDefault="00426D96" w:rsidP="00426D96">
      <w:pPr>
        <w:tabs>
          <w:tab w:val="right" w:pos="1170"/>
          <w:tab w:val="left" w:pos="1260"/>
          <w:tab w:val="left" w:pos="1891"/>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r>
      <w:r w:rsidRPr="00426D96">
        <w:rPr>
          <w:rFonts w:ascii="Traditional Arabic" w:hAnsi="Traditional Arabic" w:cs="Traditional Arabic"/>
          <w:sz w:val="36"/>
          <w:szCs w:val="36"/>
          <w:rtl/>
        </w:rPr>
        <w:tab/>
        <w:t>يضع هذا المبدأ مزيدًا من التركيز على الموضوع المصمم وفقًا لمعايير الكفاءة الأساسية. إذا كان من المتوقع في إحدى الدراسات أن يتمكن الطلاب من حفظ المفرودات بشكل صحيح ، فيجب على المعلم تقديم صورة مع المفرودات. والذي يهدف إلى جعل الطلاب يتذكرون بسهولة أكبر إذا تم تضمينه مع الصور أو الأشياء الأخرى.</w:t>
      </w:r>
    </w:p>
    <w:p w:rsidR="00426D96" w:rsidRPr="00426D96" w:rsidRDefault="00426D96" w:rsidP="00426D96">
      <w:pPr>
        <w:numPr>
          <w:ilvl w:val="0"/>
          <w:numId w:val="13"/>
        </w:numPr>
        <w:tabs>
          <w:tab w:val="right" w:pos="1170"/>
          <w:tab w:val="left" w:pos="126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مبدأ التناسق</w:t>
      </w:r>
    </w:p>
    <w:p w:rsidR="00426D96" w:rsidRPr="00426D96" w:rsidRDefault="00426D96" w:rsidP="00426D96">
      <w:pPr>
        <w:tabs>
          <w:tab w:val="right" w:pos="1170"/>
          <w:tab w:val="left" w:pos="1260"/>
          <w:tab w:val="left" w:pos="1891"/>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firstLine="721"/>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يؤكد هذا المبدأ على ملاءمة المادة بناءً على معايير الكفاءة المطلوبة. لتحقيق الهدف المنشود ، بالطبع ، يكون للمعلمين معايير الكفاءة الخاصة بهم. إذا قام اختصاصيو التوعية بتصميم مادة ما ، فهناك نوعان من الكفاءات الأساسية ، فيجب على المعلمين أيضًا إعداد هاتين المادتين. يهدف هذا التصميم إلى تمكين الطلاب من إتقان المادة بسهولة ويمكن تذكرها دائمًا.</w:t>
      </w:r>
    </w:p>
    <w:p w:rsidR="00426D96" w:rsidRPr="00426D96" w:rsidRDefault="00426D96" w:rsidP="00426D96">
      <w:pPr>
        <w:tabs>
          <w:tab w:val="right" w:pos="1170"/>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firstLine="721"/>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كالمثال، إذا كان المعلم يخطط لتوفير مادة في شكل محادثة، فيجب على المعلم إعداد مادة المفرودات. بالإضافة إلى إعداد مادة المفرودات ، يجب على اختصاصيي التوعية أيضًا إعداد الوسائط ، ويمكن أن تكون على شكل صور أو أشياء أخرى.</w:t>
      </w:r>
    </w:p>
    <w:p w:rsidR="00426D96" w:rsidRPr="00426D96" w:rsidRDefault="00426D96" w:rsidP="00426D96">
      <w:pPr>
        <w:tabs>
          <w:tab w:val="left" w:pos="810"/>
          <w:tab w:val="right" w:pos="117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hanging="3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ج. كفاية</w:t>
      </w:r>
    </w:p>
    <w:p w:rsidR="00426D96" w:rsidRPr="00426D96" w:rsidRDefault="00426D96" w:rsidP="00426D96">
      <w:pPr>
        <w:tabs>
          <w:tab w:val="right" w:pos="1170"/>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firstLine="721"/>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يؤكد هذا المبدأ على الحاجة إلى المواد ، من خلال إعداد مواد كافية حتى يتمكن اختصاصيو التوعية من فهم المادة التي تم تدريسها وإتقانها بشكل أفضل. يجب أن تكون المواد المصممة وفقًا لمعايير الكفاءة ، حتى لا يواجه الطلاب صعوبات ومن السهل فهم المادة.</w:t>
      </w:r>
    </w:p>
    <w:p w:rsidR="00426D96" w:rsidRPr="00426D96" w:rsidRDefault="00426D96" w:rsidP="00426D96">
      <w:pPr>
        <w:tabs>
          <w:tab w:val="right" w:pos="1170"/>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firstLine="721"/>
        <w:jc w:val="both"/>
        <w:rPr>
          <w:rFonts w:ascii="Traditional Arabic" w:hAnsi="Traditional Arabic" w:cs="Traditional Arabic"/>
          <w:sz w:val="36"/>
          <w:szCs w:val="36"/>
          <w:rtl/>
        </w:rPr>
      </w:pPr>
    </w:p>
    <w:p w:rsidR="00426D96" w:rsidRPr="00426D96" w:rsidRDefault="00426D96" w:rsidP="00426D96">
      <w:pPr>
        <w:numPr>
          <w:ilvl w:val="0"/>
          <w:numId w:val="12"/>
        </w:numPr>
        <w:tabs>
          <w:tab w:val="right" w:pos="81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b/>
          <w:bCs/>
          <w:sz w:val="36"/>
          <w:szCs w:val="36"/>
        </w:rPr>
      </w:pPr>
      <w:r w:rsidRPr="00426D96">
        <w:rPr>
          <w:rFonts w:ascii="Traditional Arabic" w:hAnsi="Traditional Arabic" w:cs="Traditional Arabic"/>
          <w:b/>
          <w:bCs/>
          <w:sz w:val="36"/>
          <w:szCs w:val="36"/>
          <w:rtl/>
        </w:rPr>
        <w:t>تقديم المفردات في الكتاب المدرسي</w:t>
      </w:r>
    </w:p>
    <w:p w:rsidR="00426D96" w:rsidRPr="00426D96" w:rsidRDefault="00426D96" w:rsidP="00426D96">
      <w:pPr>
        <w:tabs>
          <w:tab w:val="right" w:pos="810"/>
          <w:tab w:val="left" w:pos="175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ab/>
      </w:r>
      <w:r w:rsidRPr="00426D96">
        <w:rPr>
          <w:rFonts w:ascii="Traditional Arabic" w:hAnsi="Traditional Arabic" w:cs="Traditional Arabic"/>
          <w:sz w:val="36"/>
          <w:szCs w:val="36"/>
          <w:rtl/>
        </w:rPr>
        <w:t>أحد الأهداف الرئيسية في تعلم اللغة الأجنبية هو تطوير قدرات الطلاب في تطوير اللغة المكتوبة والمنطوقة. تسمى قدرة الطلاب على تطوير هذه اللغة المهارات اللغوية. هناك أربع مهارات لغوية، وهي مهارات الاستماع، ومهارات القراءة، ومهارات التحدث، ومهارات الكتابة.</w:t>
      </w:r>
      <w:r w:rsidRPr="00426D96">
        <w:rPr>
          <w:vertAlign w:val="superscript"/>
          <w:rtl/>
        </w:rPr>
        <w:footnoteReference w:id="68"/>
      </w:r>
    </w:p>
    <w:p w:rsidR="00426D96" w:rsidRPr="00426D96" w:rsidRDefault="00426D96" w:rsidP="00426D96">
      <w:pPr>
        <w:tabs>
          <w:tab w:val="right" w:pos="900"/>
          <w:tab w:val="left" w:pos="175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المفردات واحدها مفردة، و هي اللفظ أو الكلمة التي تتكون من حرفين فأكثر و تدل على معنى سواء كانت فعلا أو إسما أو أداة. المفردات أو الكلمات هي الوحدات التي تترتب أفقيا و فقنظام نحوي خاص لتكوين الجملة.</w:t>
      </w:r>
      <w:r w:rsidRPr="00426D96">
        <w:rPr>
          <w:rFonts w:ascii="Traditional Arabic" w:hAnsi="Traditional Arabic" w:cs="Times New Roman"/>
          <w:sz w:val="36"/>
          <w:szCs w:val="36"/>
          <w:vertAlign w:val="superscript"/>
          <w:rtl/>
        </w:rPr>
        <w:footnoteReference w:id="69"/>
      </w:r>
      <w:r w:rsidRPr="00426D96">
        <w:rPr>
          <w:rFonts w:ascii="Traditional Arabic" w:hAnsi="Traditional Arabic" w:cs="Traditional Arabic"/>
          <w:sz w:val="36"/>
          <w:szCs w:val="36"/>
          <w:rtl/>
        </w:rPr>
        <w:t xml:space="preserve"> </w:t>
      </w:r>
    </w:p>
    <w:p w:rsidR="00426D96" w:rsidRPr="00426D96" w:rsidRDefault="00426D96" w:rsidP="00426D96">
      <w:pPr>
        <w:tabs>
          <w:tab w:val="right" w:pos="900"/>
          <w:tab w:val="left" w:pos="175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 xml:space="preserve">حسب هورن </w:t>
      </w:r>
      <w:r w:rsidRPr="00426D96">
        <w:rPr>
          <w:rFonts w:asciiTheme="majorBidi" w:hAnsiTheme="majorBidi" w:cs="Times New Roman"/>
          <w:sz w:val="24"/>
          <w:szCs w:val="24"/>
          <w:rtl/>
        </w:rPr>
        <w:t>(</w:t>
      </w:r>
      <w:r w:rsidRPr="00426D96">
        <w:rPr>
          <w:rFonts w:asciiTheme="majorBidi" w:hAnsiTheme="majorBidi" w:cs="Times New Roman"/>
          <w:sz w:val="24"/>
          <w:szCs w:val="24"/>
        </w:rPr>
        <w:t>Horn</w:t>
      </w:r>
      <w:r w:rsidRPr="00426D96">
        <w:rPr>
          <w:rFonts w:asciiTheme="majorBidi" w:hAnsiTheme="majorBidi" w:cs="Times New Roman"/>
          <w:sz w:val="24"/>
          <w:szCs w:val="24"/>
          <w:rtl/>
        </w:rPr>
        <w:t>)</w:t>
      </w:r>
      <w:r w:rsidRPr="00426D96">
        <w:rPr>
          <w:rFonts w:ascii="Traditional Arabic" w:hAnsi="Traditional Arabic" w:cs="Traditional Arabic"/>
          <w:sz w:val="36"/>
          <w:szCs w:val="36"/>
          <w:rtl/>
        </w:rPr>
        <w:t xml:space="preserve"> في كتابه شيف المصطفى</w:t>
      </w:r>
      <w:r w:rsidRPr="00426D96">
        <w:rPr>
          <w:rFonts w:ascii="Traditional Arabic" w:hAnsi="Traditional Arabic" w:cs="Traditional Arabic"/>
          <w:sz w:val="36"/>
          <w:szCs w:val="36"/>
        </w:rPr>
        <w:t xml:space="preserve"> </w:t>
      </w:r>
      <w:r w:rsidRPr="00426D96">
        <w:rPr>
          <w:rFonts w:asciiTheme="majorBidi" w:hAnsiTheme="majorBidi" w:cs="Times New Roman"/>
          <w:sz w:val="24"/>
          <w:szCs w:val="24"/>
          <w:rtl/>
        </w:rPr>
        <w:t>(</w:t>
      </w:r>
      <w:r w:rsidRPr="00426D96">
        <w:rPr>
          <w:rFonts w:asciiTheme="majorBidi" w:hAnsiTheme="majorBidi" w:cs="Times New Roman"/>
          <w:sz w:val="24"/>
          <w:szCs w:val="24"/>
        </w:rPr>
        <w:t>Syaiful Mushtofa</w:t>
      </w:r>
      <w:r w:rsidRPr="00426D96">
        <w:rPr>
          <w:rFonts w:asciiTheme="majorBidi" w:hAnsiTheme="majorBidi" w:cs="Times New Roman"/>
          <w:sz w:val="24"/>
          <w:szCs w:val="24"/>
          <w:rtl/>
        </w:rPr>
        <w:t>)</w:t>
      </w:r>
      <w:r w:rsidRPr="00426D96">
        <w:rPr>
          <w:rFonts w:ascii="Traditional Arabic" w:hAnsi="Traditional Arabic" w:cs="Traditional Arabic"/>
          <w:sz w:val="36"/>
          <w:szCs w:val="36"/>
          <w:rtl/>
        </w:rPr>
        <w:t>، كلمة مفردة هي كلمة تشكل لغة. هذه المفرودات أو المفردات ضرورية جدًا في عملية تطوير اللغة لدى الطلاب، لأن إتقان اللغة لدى الشخص يعتمد بشكل كبير على إتقان المفردات.</w:t>
      </w:r>
      <w:r w:rsidRPr="00426D96">
        <w:rPr>
          <w:rFonts w:ascii="Traditional Arabic" w:hAnsi="Traditional Arabic" w:cs="Traditional Arabic"/>
          <w:sz w:val="36"/>
          <w:szCs w:val="36"/>
          <w:vertAlign w:val="superscript"/>
          <w:rtl/>
        </w:rPr>
        <w:footnoteReference w:id="70"/>
      </w:r>
    </w:p>
    <w:p w:rsidR="00426D96" w:rsidRPr="00426D96" w:rsidRDefault="00426D96" w:rsidP="00426D96">
      <w:pPr>
        <w:tabs>
          <w:tab w:val="right" w:pos="900"/>
          <w:tab w:val="left" w:pos="175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المفردات هي أحد العناصر اللغوية التي يجب أن يمتلكها متعلمي اللغة الأجنبية. كلما زاد عدد المفروشات التي يمتلكها الشخص، كان من الأسهل على الشخص تطوير مهارة المحدثة و مهارة الكتابة.</w:t>
      </w:r>
      <w:r w:rsidRPr="00426D96">
        <w:rPr>
          <w:rFonts w:ascii="Traditional Arabic" w:hAnsi="Traditional Arabic" w:cs="Times New Roman"/>
          <w:sz w:val="36"/>
          <w:szCs w:val="36"/>
          <w:vertAlign w:val="superscript"/>
          <w:rtl/>
        </w:rPr>
        <w:footnoteReference w:id="71"/>
      </w:r>
      <w:r w:rsidRPr="00426D96">
        <w:rPr>
          <w:rFonts w:ascii="Traditional Arabic" w:hAnsi="Traditional Arabic" w:cs="Traditional Arabic"/>
          <w:sz w:val="36"/>
          <w:szCs w:val="36"/>
          <w:rtl/>
        </w:rPr>
        <w:t xml:space="preserve"> لأن المفتاح الأساسي المطلوب في الواقع لتطوير المهارة اللغوية هو إتقان المفردات.</w:t>
      </w:r>
    </w:p>
    <w:p w:rsidR="00426D96" w:rsidRPr="00426D96" w:rsidRDefault="00426D96" w:rsidP="00426D96">
      <w:pPr>
        <w:tabs>
          <w:tab w:val="right" w:pos="900"/>
          <w:tab w:val="left" w:pos="1750"/>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ab/>
        <w:t>وبحسب أحمد فؤاد أفندي في كتابه "أومي الهجرة في تعلم المفردات"، هناك عدة أمور يجب مراعاتها، منها ما يلي:</w:t>
      </w:r>
      <w:r w:rsidRPr="00426D96">
        <w:rPr>
          <w:rFonts w:ascii="Traditional Arabic" w:hAnsi="Traditional Arabic" w:cs="Times New Roman"/>
          <w:sz w:val="36"/>
          <w:szCs w:val="36"/>
          <w:vertAlign w:val="superscript"/>
          <w:rtl/>
        </w:rPr>
        <w:footnoteReference w:id="72"/>
      </w:r>
    </w:p>
    <w:p w:rsidR="00426D96" w:rsidRPr="00426D96" w:rsidRDefault="00426D96" w:rsidP="00426D96">
      <w:pPr>
        <w:numPr>
          <w:ilvl w:val="0"/>
          <w:numId w:val="8"/>
        </w:numPr>
        <w:tabs>
          <w:tab w:val="center" w:pos="720"/>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إن تعلم المفردات ليس تعلمًا يمكن أن يكون قائمًا بذاته، ولكنه دائمًا مرتبط بتعلم المثلية و التعلم و الإنشاء و المحادثة.</w:t>
      </w:r>
    </w:p>
    <w:p w:rsidR="00426D96" w:rsidRPr="00426D96" w:rsidRDefault="00426D96" w:rsidP="00426D96">
      <w:pPr>
        <w:numPr>
          <w:ilvl w:val="0"/>
          <w:numId w:val="8"/>
        </w:numPr>
        <w:tabs>
          <w:tab w:val="center" w:pos="720"/>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تحديد المعنى</w:t>
      </w:r>
    </w:p>
    <w:p w:rsidR="00426D96" w:rsidRPr="00426D96" w:rsidRDefault="00426D96" w:rsidP="00426D96">
      <w:pPr>
        <w:tabs>
          <w:tab w:val="center" w:pos="720"/>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ab/>
        <w:t>في هذه الدراسة، يجب أن يكون استخدام المفردة محدودًا وفقًا للسياق، لأنه في اللغة العربية يمكن أن يكون لكلمة واحدة معانٍ مختلفة. يجب المبتدئون على تعلم المفرود وفقًا للسياق، بينما بالنسبة للمستوى المتقدم، يمكن تطوير شرح معنى المفردة بهدف توسيع المعرفة عن المفردة.</w:t>
      </w:r>
    </w:p>
    <w:p w:rsidR="00426D96" w:rsidRPr="00426D96" w:rsidRDefault="00426D96" w:rsidP="00426D96">
      <w:pPr>
        <w:numPr>
          <w:ilvl w:val="0"/>
          <w:numId w:val="14"/>
        </w:numPr>
        <w:tabs>
          <w:tab w:val="center" w:pos="720"/>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المفردات في السياق</w:t>
      </w:r>
    </w:p>
    <w:p w:rsidR="00426D96" w:rsidRPr="00426D96" w:rsidRDefault="00426D96" w:rsidP="00426D96">
      <w:pPr>
        <w:tabs>
          <w:tab w:val="center" w:pos="720"/>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في تعلم اللغة الأجنبية (العربية) هناك العديد من المفردة التي لا يمكن فهمها دون معرفة واسعة، سواء من حيث الاستخدام في الجملة أو من حيث المعنى.</w:t>
      </w:r>
    </w:p>
    <w:p w:rsidR="00426D96" w:rsidRPr="00426D96" w:rsidRDefault="00426D96" w:rsidP="00426D96">
      <w:pPr>
        <w:numPr>
          <w:ilvl w:val="0"/>
          <w:numId w:val="15"/>
        </w:numPr>
        <w:tabs>
          <w:tab w:val="center" w:pos="720"/>
          <w:tab w:val="left" w:pos="1606"/>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ترجم في تعليم المفردات</w:t>
      </w:r>
    </w:p>
    <w:p w:rsidR="00426D96" w:rsidRPr="00426D96" w:rsidRDefault="00426D96" w:rsidP="00084171">
      <w:pPr>
        <w:tabs>
          <w:tab w:val="center" w:pos="720"/>
          <w:tab w:val="left" w:pos="1701"/>
          <w:tab w:val="left" w:pos="1881"/>
        </w:tabs>
        <w:bidi/>
        <w:spacing w:line="240" w:lineRule="auto"/>
        <w:ind w:left="12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إن تعلم المفردات من خلال ترجمة الكلمات إلى اللغة الأم هو أسهل طريقة، و لكنه يحتوي على عدة نقاط ضعف. يمكن لنقاط الضعف، من بين أمور أخرى أن تقلل من عفوية الطلاب عند استخدامها في التعبيرات عند التعامل مع الأشياء أو كائنات الكلمات، و قوة التعلق الضعيفة في ذكريات الطلاب، و أيضًا ليست كل مفردات اللغة الأجنبية لها المكافئ الصحيح في اللغة الأم. لذلك، يوصى باستخدام طريقة الترجمة هذه كسلاح أخير في تعلم المفردات، وتستخدم للكلمات المجردة أو الكلمات التي يصعب إثباتها لمعرفة معناها.</w:t>
      </w:r>
    </w:p>
    <w:p w:rsidR="00426D96" w:rsidRPr="00426D96" w:rsidRDefault="00426D96" w:rsidP="00426D96">
      <w:pPr>
        <w:numPr>
          <w:ilvl w:val="0"/>
          <w:numId w:val="12"/>
        </w:numPr>
        <w:tabs>
          <w:tab w:val="right" w:pos="81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00"/>
        <w:contextualSpacing/>
        <w:jc w:val="both"/>
        <w:rPr>
          <w:rFonts w:ascii="Traditional Arabic" w:hAnsi="Traditional Arabic" w:cs="Traditional Arabic"/>
          <w:sz w:val="36"/>
          <w:szCs w:val="36"/>
        </w:rPr>
      </w:pPr>
      <w:r w:rsidRPr="00426D96">
        <w:rPr>
          <w:rFonts w:ascii="Traditional Arabic" w:hAnsi="Traditional Arabic" w:cs="Traditional Arabic"/>
          <w:b/>
          <w:bCs/>
          <w:sz w:val="36"/>
          <w:szCs w:val="36"/>
          <w:rtl/>
        </w:rPr>
        <w:t>مستوى</w:t>
      </w:r>
      <w:r w:rsidRPr="00426D96">
        <w:rPr>
          <w:rFonts w:ascii="Traditional Arabic" w:hAnsi="Traditional Arabic" w:cs="Traditional Arabic"/>
          <w:sz w:val="36"/>
          <w:szCs w:val="36"/>
          <w:rtl/>
        </w:rPr>
        <w:t xml:space="preserve"> </w:t>
      </w:r>
      <w:r w:rsidRPr="00426D96">
        <w:rPr>
          <w:rFonts w:ascii="Traditional Arabic" w:hAnsi="Traditional Arabic" w:cs="Traditional Arabic"/>
          <w:b/>
          <w:bCs/>
          <w:sz w:val="36"/>
          <w:szCs w:val="36"/>
          <w:rtl/>
        </w:rPr>
        <w:t>الصعوبة المفردات في الكتاب المدرسي</w:t>
      </w:r>
    </w:p>
    <w:p w:rsidR="00426D96" w:rsidRPr="00426D96" w:rsidRDefault="00426D96" w:rsidP="00426D96">
      <w:pPr>
        <w:tabs>
          <w:tab w:val="left" w:pos="1251"/>
          <w:tab w:val="left" w:pos="1606"/>
          <w:tab w:val="left" w:pos="170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ab/>
        <w:t>عند النظر إليها من نقطة الصعوبة ، تنقسم صعوبة المفردات في اللغة العربية إلى ثلاثة أجزاء، منها</w:t>
      </w:r>
      <w:r w:rsidRPr="00426D96">
        <w:rPr>
          <w:rFonts w:ascii="Traditional Arabic" w:hAnsi="Traditional Arabic" w:cs="Traditional Arabic"/>
          <w:sz w:val="36"/>
          <w:szCs w:val="36"/>
        </w:rPr>
        <w:t>:</w:t>
      </w:r>
    </w:p>
    <w:p w:rsidR="00426D96" w:rsidRPr="00426D96" w:rsidRDefault="00426D96" w:rsidP="00426D96">
      <w:pPr>
        <w:numPr>
          <w:ilvl w:val="0"/>
          <w:numId w:val="9"/>
        </w:numPr>
        <w:tabs>
          <w:tab w:val="left" w:pos="1251"/>
          <w:tab w:val="left" w:pos="153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يقال إن الكلمات السهلة سهلة لأنها تتشابه في الكلمات الإندونيسية</w:t>
      </w:r>
    </w:p>
    <w:p w:rsidR="00426D96" w:rsidRPr="00426D96" w:rsidRDefault="00426D96" w:rsidP="00426D96">
      <w:pPr>
        <w:numPr>
          <w:ilvl w:val="0"/>
          <w:numId w:val="9"/>
        </w:numPr>
        <w:tabs>
          <w:tab w:val="left" w:pos="1251"/>
          <w:tab w:val="left" w:pos="153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الكلمات متوسطة وليست صعبة بالرغم من عدم وجود تشابه في اللغة الإندونيسية</w:t>
      </w:r>
    </w:p>
    <w:p w:rsidR="00426D96" w:rsidRPr="00426D96" w:rsidRDefault="00426D96" w:rsidP="00426D96">
      <w:pPr>
        <w:numPr>
          <w:ilvl w:val="0"/>
          <w:numId w:val="16"/>
        </w:numPr>
        <w:tabs>
          <w:tab w:val="left" w:pos="1251"/>
          <w:tab w:val="left" w:pos="153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الكلمات الصعبة من حيث النطق والشكل.</w:t>
      </w:r>
    </w:p>
    <w:p w:rsidR="00426D96" w:rsidRPr="00426D96" w:rsidRDefault="00426D96" w:rsidP="00426D96">
      <w:pPr>
        <w:tabs>
          <w:tab w:val="left" w:pos="810"/>
          <w:tab w:val="left" w:pos="153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في الواقع، بين مهارة لغة ومهارة لغة أخرى لها علاقة وحدة. كمثال على مهارات الكتابة، تظهر مهارات القراءة. تبدأ عادة من مهارات الاستماع، من مهارات الاستماع ثم تظهر مهارات القراءة والكتابة.</w:t>
      </w:r>
      <w:r w:rsidRPr="00426D96">
        <w:rPr>
          <w:vertAlign w:val="superscript"/>
          <w:rtl/>
        </w:rPr>
        <w:footnoteReference w:id="73"/>
      </w:r>
    </w:p>
    <w:p w:rsidR="00426D96" w:rsidRPr="00426D96" w:rsidRDefault="00426D96" w:rsidP="00426D96">
      <w:pPr>
        <w:tabs>
          <w:tab w:val="left" w:pos="810"/>
          <w:tab w:val="left" w:pos="153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81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حتى يفهم جامعو الكتب المدرسية الأساليب والمبادئ التي يمكن أن تساعدهم في اختيار المفردات الصحيحة وتركيب الجمل والقواعد الهادفة ، يجب عليهم الانتباه إلى الأشياء التالية ؛</w:t>
      </w:r>
      <w:r w:rsidRPr="00426D96">
        <w:rPr>
          <w:rFonts w:ascii="Traditional Arabic" w:hAnsi="Traditional Arabic" w:cs="Times New Roman"/>
          <w:sz w:val="36"/>
          <w:szCs w:val="36"/>
          <w:vertAlign w:val="superscript"/>
          <w:rtl/>
        </w:rPr>
        <w:footnoteReference w:id="74"/>
      </w:r>
    </w:p>
    <w:p w:rsidR="00426D96" w:rsidRPr="00426D96" w:rsidRDefault="00426D96" w:rsidP="00426D96">
      <w:pPr>
        <w:numPr>
          <w:ilvl w:val="0"/>
          <w:numId w:val="17"/>
        </w:numPr>
        <w:tabs>
          <w:tab w:val="left" w:pos="1251"/>
          <w:tab w:val="left" w:pos="153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hanging="72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المفردات وكيفية اختيارها</w:t>
      </w:r>
    </w:p>
    <w:p w:rsidR="00426D96" w:rsidRPr="00426D96" w:rsidRDefault="00426D96" w:rsidP="00426D96">
      <w:pPr>
        <w:tabs>
          <w:tab w:val="left" w:pos="1260"/>
          <w:tab w:val="left" w:pos="1891"/>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المفردات هي كلمة تتكون من حرفين أو أكثر وتظهر معنى واحدًا ، إما في شكل فعل أو اسم أو أداة. فمثلا: من حيث عدد ونوعية الحروف ، عدد الحروف ، سهولة نطق الحروف وكتابتها ، من ناحية المعنى المجرد والملموس ، هناك كلمات تظهر معنى ملموسًا ، يمكن أن تستشعرها إحدى الحواس الخمس المعروفة ، أو تُعرف بكلمة مجردة ، مثل: الحرية، الصداقة، الأمانة.</w:t>
      </w:r>
    </w:p>
    <w:p w:rsidR="00426D96" w:rsidRPr="00426D96" w:rsidRDefault="00426D96" w:rsidP="00426D96">
      <w:pPr>
        <w:tabs>
          <w:tab w:val="left" w:pos="12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6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أنواع المفردات وهي:</w:t>
      </w:r>
    </w:p>
    <w:p w:rsidR="00426D96" w:rsidRPr="00426D96" w:rsidRDefault="00426D96" w:rsidP="00426D96">
      <w:pPr>
        <w:numPr>
          <w:ilvl w:val="0"/>
          <w:numId w:val="18"/>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الأسماء تتكون من ؛</w:t>
      </w:r>
    </w:p>
    <w:p w:rsidR="00426D96" w:rsidRPr="00426D96" w:rsidRDefault="00426D96" w:rsidP="00426D96">
      <w:pPr>
        <w:numPr>
          <w:ilvl w:val="0"/>
          <w:numId w:val="19"/>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الاسم العام و العلم و المصدر (رجل ، محمد ، كتابة).</w:t>
      </w:r>
    </w:p>
    <w:p w:rsidR="00426D96" w:rsidRPr="00426D96" w:rsidRDefault="00426D96" w:rsidP="00426D96">
      <w:pPr>
        <w:numPr>
          <w:ilvl w:val="0"/>
          <w:numId w:val="19"/>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الصفة: طويل، قصير، أحسن</w:t>
      </w:r>
    </w:p>
    <w:p w:rsidR="00426D96" w:rsidRPr="00426D96" w:rsidRDefault="00426D96" w:rsidP="00426D96">
      <w:pPr>
        <w:numPr>
          <w:ilvl w:val="0"/>
          <w:numId w:val="19"/>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الضمير: أنا، هذا، التي</w:t>
      </w:r>
    </w:p>
    <w:p w:rsidR="00426D96" w:rsidRPr="00426D96" w:rsidRDefault="00426D96" w:rsidP="00426D96">
      <w:pPr>
        <w:numPr>
          <w:ilvl w:val="0"/>
          <w:numId w:val="18"/>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الفعل</w:t>
      </w:r>
    </w:p>
    <w:p w:rsidR="00426D96" w:rsidRPr="00426D96" w:rsidRDefault="00426D96" w:rsidP="00426D96">
      <w:pPr>
        <w:numPr>
          <w:ilvl w:val="0"/>
          <w:numId w:val="10"/>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4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الفعل الماضي (كتب)</w:t>
      </w:r>
    </w:p>
    <w:p w:rsidR="00426D96" w:rsidRPr="00426D96" w:rsidRDefault="00426D96" w:rsidP="00426D96">
      <w:pPr>
        <w:numPr>
          <w:ilvl w:val="0"/>
          <w:numId w:val="10"/>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4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الفعل المضارع (يكتب)</w:t>
      </w:r>
    </w:p>
    <w:p w:rsidR="00426D96" w:rsidRPr="00426D96" w:rsidRDefault="00426D96" w:rsidP="00426D96">
      <w:pPr>
        <w:numPr>
          <w:ilvl w:val="0"/>
          <w:numId w:val="10"/>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4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 الفعل الأمر (أكتب)</w:t>
      </w:r>
    </w:p>
    <w:p w:rsidR="00426D96" w:rsidRPr="00426D96" w:rsidRDefault="00426D96" w:rsidP="00426D96">
      <w:pPr>
        <w:numPr>
          <w:ilvl w:val="0"/>
          <w:numId w:val="20"/>
        </w:numPr>
        <w:tabs>
          <w:tab w:val="left" w:pos="1251"/>
          <w:tab w:val="left" w:pos="1701"/>
          <w:tab w:val="left" w:pos="188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07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ظروف</w:t>
      </w:r>
    </w:p>
    <w:p w:rsidR="00426D96" w:rsidRPr="00426D96" w:rsidRDefault="00426D96" w:rsidP="00426D96">
      <w:pPr>
        <w:tabs>
          <w:tab w:val="left" w:pos="1251"/>
          <w:tab w:val="left" w:pos="1701"/>
          <w:tab w:val="left" w:pos="18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firstLine="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ظروف المكان (فوق، تحت) ، وظروف الزمان (أمس، اليوم)</w:t>
      </w:r>
    </w:p>
    <w:p w:rsidR="00426D96" w:rsidRPr="00426D96" w:rsidRDefault="00426D96" w:rsidP="00426D96">
      <w:pPr>
        <w:tabs>
          <w:tab w:val="left" w:pos="1251"/>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firstLine="72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د. الأدوات</w:t>
      </w:r>
    </w:p>
    <w:p w:rsidR="00426D96" w:rsidRPr="00426D96" w:rsidRDefault="00426D96" w:rsidP="00426D96">
      <w:pPr>
        <w:tabs>
          <w:tab w:val="left" w:pos="1251"/>
          <w:tab w:val="left" w:pos="171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firstLine="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1) الروابط ، مثل حرف الجير ، وحرف العطف ، والاستدراك.</w:t>
      </w:r>
    </w:p>
    <w:p w:rsidR="00426D96" w:rsidRPr="00426D96" w:rsidRDefault="00426D96" w:rsidP="00426D96">
      <w:pPr>
        <w:tabs>
          <w:tab w:val="left" w:pos="1251"/>
          <w:tab w:val="left" w:pos="171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firstLine="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2) التحويليات مثل أدوات النفي وأدوات استفهام.</w:t>
      </w:r>
    </w:p>
    <w:p w:rsidR="00426D96" w:rsidRPr="00426D96" w:rsidRDefault="00426D96" w:rsidP="00426D96">
      <w:pPr>
        <w:tabs>
          <w:tab w:val="left" w:pos="1251"/>
          <w:tab w:val="left" w:pos="171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firstLine="72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ه. الخوالف</w:t>
      </w:r>
    </w:p>
    <w:p w:rsidR="00426D96" w:rsidRPr="00426D96" w:rsidRDefault="00426D96" w:rsidP="00426D96">
      <w:pPr>
        <w:tabs>
          <w:tab w:val="left" w:pos="1251"/>
          <w:tab w:val="left" w:pos="207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07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 xml:space="preserve">يسمى الخوالف لأنه يختلف عن كل الخصائص السابقة. وينقسم هذا النوع إلى أربعة أقسام ، وهي: إسم الفعل، وإسم الأصوات، والمدح (نعم) والذم (بئس)، التعجب. </w:t>
      </w:r>
    </w:p>
    <w:p w:rsidR="00426D96" w:rsidRPr="00426D96" w:rsidRDefault="00426D96" w:rsidP="00426D96">
      <w:pPr>
        <w:tabs>
          <w:tab w:val="left" w:pos="1980"/>
          <w:tab w:val="left" w:pos="2033"/>
          <w:tab w:val="left" w:pos="2742"/>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033" w:firstLine="709"/>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من بين العديد من أصناف و أنواع المفردات، والتي تختلف عن بعضها البعض، من السهل إلى الصعب الكتابة والنطق ، هناك بالطبع أيضًا العديد من الأسئلة "ما هي أشكال وأنواع المفردات التي يجب تقديمها في تعليم اللغة العربية لغير عرب؟ ما هي المعايير والمتطلبات والمبادئ التي يجب اتباعها في اختيار مفردات الكتب المدرسية العربية لغير العرب؟"</w:t>
      </w:r>
    </w:p>
    <w:p w:rsidR="00426D96" w:rsidRPr="00426D96" w:rsidRDefault="00426D96" w:rsidP="00426D96">
      <w:pPr>
        <w:tabs>
          <w:tab w:val="left" w:pos="1980"/>
          <w:tab w:val="left" w:pos="2033"/>
          <w:tab w:val="left" w:pos="2742"/>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033" w:firstLine="709"/>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أحكام يجب أن نستخدمها في اختيار المفردات ، أي بالاهتمام بالمبادئ التالية:</w:t>
      </w: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مراعاة مبدأ الشيوع</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 يقصد به أن المفردات التي ستعطى للطلاب في الكتب المدرسية هي مفردات ذات مستوى انتشار وشهرتها معروفة في الخارج في الحياة اليومية. لا يشعرون بعدم الإلمام بالمفردات، مما يسهل تذكر المفردات.</w:t>
      </w: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مبدأ الشمول </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 يقصد به أن مفردات واحدة تحتوي على عدة معانٍ مختلفة بحيث يمكن استخدام مفردات واحدة لعدة كلمات أخرى. ومع ذلك ، فإن المعايير في هذا المبدأ ككل يمكن أن تسبب مشاكل ، بما في ذلك ؛ سيؤدي تدريس الكلمات التي لها معاني كثيرة إلى زيادة العبء وتجعل من الصعب تذكر المادة</w:t>
      </w: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مبدأ الانتشار أو مجال استعمال اللغة</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هذا يعني أنه يتم استخدام كلمة واحدة في سياقات مختلفة. لأنه يجب أن يؤخذ في الاعتبار عند اختيار المفردات ، واستخدام الكلمات في سياقات مختلفة.</w:t>
      </w: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القرب و الملاصقة</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 يقصد به أنه يجب أخذها في الاعتبار عند اختيار المفردات الخاصة بأشياء قريبة من الطلاب أو في بيئتهم وغالبًا ما يتم استخدامها في حياتهم اليومية.</w:t>
      </w: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الاشتراك</w:t>
      </w:r>
    </w:p>
    <w:p w:rsid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 يقصد به أنه بين اللغة العربية ولغة الطالب هناك نفس المفردات (مشتقة من إحدى اللغتين اللتين استوعبتا مفردات اللغات الأخرى) مثل تشابه بعض المفردات العربية بالفارسية والتركية وأشياء من هذا القبيل يجب اعتباره مادة تدرس في هذه المرحلة - المرحلة الأولية للطلاب الذين لغتهم الأم هي اللغة المذكورة</w:t>
      </w:r>
    </w:p>
    <w:p w:rsidR="00084171" w:rsidRPr="00426D96" w:rsidRDefault="00084171" w:rsidP="00084171">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مبدأ الكلمة الحقيقية ثم المجازية</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اللغة العربية غنية جدًا بالمفردات التي تعني المجاز واللغة التصويرية ، لذلك ، عند اختيار المفردات، من الضروري طرح كلمات تعني حققي أولاً قبل تدريس مفردات ذات معنى مجازي. لأن الكلمات التصويرية تتطلب الفهم لاستكشاف معناها. وهذا ما يجعل السبب يفكر أكثر في المعنى الأساسي ومعنى المجازي عند اختيار المفردات للمبتدئين.</w:t>
      </w: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فصاحة الكلمة</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و نقصد بذلك الحرص على تقديم المفردات التي تتوافر فيها شروط الفصاحة و التي منها: </w:t>
      </w:r>
    </w:p>
    <w:p w:rsidR="00426D96" w:rsidRPr="00426D96" w:rsidRDefault="00426D96" w:rsidP="00426D96">
      <w:pPr>
        <w:numPr>
          <w:ilvl w:val="0"/>
          <w:numId w:val="11"/>
        </w:numPr>
        <w:tabs>
          <w:tab w:val="left" w:pos="1251"/>
          <w:tab w:val="left" w:pos="1710"/>
          <w:tab w:val="left" w:pos="207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884"/>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الخلوص من تنافر الحروف، لأن تنافر الحروف يمثل مشكلة في النطق</w:t>
      </w:r>
    </w:p>
    <w:p w:rsidR="00426D96" w:rsidRPr="00426D96" w:rsidRDefault="00426D96" w:rsidP="00426D96">
      <w:pPr>
        <w:numPr>
          <w:ilvl w:val="0"/>
          <w:numId w:val="11"/>
        </w:numPr>
        <w:tabs>
          <w:tab w:val="left" w:pos="1251"/>
          <w:tab w:val="left" w:pos="1710"/>
          <w:tab w:val="left" w:pos="207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884"/>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الخلوص من الغرابة و الوحشة</w:t>
      </w:r>
    </w:p>
    <w:p w:rsidR="00426D96" w:rsidRPr="00426D96" w:rsidRDefault="00426D96" w:rsidP="00426D96">
      <w:pPr>
        <w:numPr>
          <w:ilvl w:val="0"/>
          <w:numId w:val="11"/>
        </w:numPr>
        <w:tabs>
          <w:tab w:val="left" w:pos="1251"/>
          <w:tab w:val="left" w:pos="1710"/>
          <w:tab w:val="left" w:pos="207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884"/>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الخلوص من الابتذال للكلمة كأن تكون كلمة سوقية أو غير ذلك</w:t>
      </w: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مبدأ سهولة نطق الكلمة و كتابتها</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 يقصد به أن المفردات لا تحتوي فقط على مستوى واحد من السهولة والصعوبة في كل من النطق و الكتابة، لذلك هناك كلمات معينة شائعة ولكن يصعب نطقها. لذلك، في المراحل الأولى من تعليم اللغة العربية لغير العرب ، من الضروري تجنب المفردات التي يصعب نطقها على الرغم من أنها مفردات شائعة.</w:t>
      </w:r>
    </w:p>
    <w:p w:rsid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لذلك من الضروري مراعاة اختيار المفردات حسب مستوى الصعوبة سواء من حيث الكتابة أو النطق. ثم من المهم أيضًا مراعاة مبدأ التدريجي (التدريجي) ، بدءًا من المستوى الأسهل إلى الأكثر صعوبة ، وانطلاقًا من المستوى الأكثر صعوبة وتعقيدًا.</w:t>
      </w:r>
    </w:p>
    <w:p w:rsidR="00084171" w:rsidRDefault="00084171" w:rsidP="00084171">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contextualSpacing/>
        <w:jc w:val="both"/>
        <w:rPr>
          <w:rFonts w:ascii="Traditional Arabic" w:hAnsi="Traditional Arabic" w:cs="Traditional Arabic"/>
          <w:sz w:val="36"/>
          <w:szCs w:val="36"/>
          <w:rtl/>
        </w:rPr>
      </w:pPr>
    </w:p>
    <w:p w:rsidR="00084171" w:rsidRPr="00426D96" w:rsidRDefault="00084171" w:rsidP="00084171">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contextualSpacing/>
        <w:jc w:val="both"/>
        <w:rPr>
          <w:rFonts w:ascii="Traditional Arabic" w:hAnsi="Traditional Arabic" w:cs="Traditional Arabic"/>
          <w:sz w:val="36"/>
          <w:szCs w:val="36"/>
          <w:rtl/>
        </w:rPr>
      </w:pPr>
    </w:p>
    <w:p w:rsidR="00426D96" w:rsidRPr="00426D96" w:rsidRDefault="00426D96" w:rsidP="00426D96">
      <w:pPr>
        <w:numPr>
          <w:ilvl w:val="0"/>
          <w:numId w:val="21"/>
        </w:numPr>
        <w:tabs>
          <w:tab w:val="left" w:pos="1251"/>
          <w:tab w:val="left" w:pos="1710"/>
          <w:tab w:val="left" w:pos="2458"/>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مبدأ التدرج و التنوع و التكرار</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الغرض من التدريجي هو إعطاء الأولوية لتوفير المفردات الشائعة والتي يتم استخدامها في كثير من الأحيان ، وأسهل في النطق والكتابة ، ثم واحدة ذات مستوى أقل من الشعبية والاستخدام ، ومستوى أعلى من الصعوبة في النطق والكتابة ، بشكل تدريجي من المعنى الملموس إلى المعنى المجرد ، وكذلك من أصل الكلمة إلى الكلمات المشتقة.</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النوع يعني أن المفردات التي يتم تدريسها تتضمن أنواعًا مختلفة من الكلمات ، مثل الأسماء والأفعال والحروف الوظيفية بطريقة متناسبة ومتوازنة.</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تتمثل حدود الأنواع والمراحل في إيصال المفردات في مدى تقدمها في استيعاب المفردات واكتسابها ، ومدى تطورها للمهارات اللغوية. لأنه بعد كل درس من الضروري تقييم مدى التطور والتقدم في التعلم.</w:t>
      </w:r>
    </w:p>
    <w:p w:rsidR="00426D96" w:rsidRPr="00426D96" w:rsidRDefault="00426D96" w:rsidP="00426D96">
      <w:pPr>
        <w:numPr>
          <w:ilvl w:val="0"/>
          <w:numId w:val="21"/>
        </w:numPr>
        <w:tabs>
          <w:tab w:val="left" w:pos="1251"/>
          <w:tab w:val="left" w:pos="1710"/>
          <w:tab w:val="left" w:pos="2458"/>
          <w:tab w:val="left" w:pos="2742"/>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مبدأ دلالة الكلمة </w:t>
      </w:r>
    </w:p>
    <w:p w:rsidR="00426D96" w:rsidRPr="00426D96" w:rsidRDefault="00426D96" w:rsidP="00426D96">
      <w:pPr>
        <w:tabs>
          <w:tab w:val="left" w:pos="12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المعنى هو تحديد المعنى الحقيقي للكلمة ، وعلاقة الحروف بالمعنى الذي تحتويه. مفردات مثل هذه واضحة وسهلة التدريس ، وبالطبع سهلة الفهم.</w:t>
      </w:r>
    </w:p>
    <w:p w:rsidR="00426D96" w:rsidRPr="00426D96" w:rsidRDefault="00426D96" w:rsidP="00426D96">
      <w:pPr>
        <w:numPr>
          <w:ilvl w:val="0"/>
          <w:numId w:val="21"/>
        </w:numPr>
        <w:tabs>
          <w:tab w:val="left" w:pos="1251"/>
          <w:tab w:val="left" w:pos="1710"/>
          <w:tab w:val="left" w:pos="2458"/>
          <w:tab w:val="left" w:pos="2742"/>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317" w:hanging="27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المبدأ الثقافى</w:t>
      </w:r>
    </w:p>
    <w:p w:rsidR="00426D96" w:rsidRPr="00426D96" w:rsidRDefault="00426D96" w:rsidP="00426D96">
      <w:pPr>
        <w:tabs>
          <w:tab w:val="left" w:pos="1251"/>
          <w:tab w:val="left" w:pos="3025"/>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المعنى هو اختيار المفردات التي تحتوي على معاني ثقافية ، مثل الكلمات المتعلقة بالثقافة الإسلامية (الزكاة ، الصلاة ، الصوم).</w:t>
      </w:r>
    </w:p>
    <w:p w:rsidR="00426D96" w:rsidRDefault="00426D96" w:rsidP="00426D96">
      <w:pPr>
        <w:tabs>
          <w:tab w:val="left" w:pos="1251"/>
          <w:tab w:val="left" w:pos="3025"/>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من خلال كل ما سبق، عند اختيار مفردات الكتب المدرسية، يُنصح بمراعاة القواعد والمبادئ كما سبق ذكره. ومع ذلك، فإن المفردات ليست فقط منفصلة عن السياق والمعنى، ولكنها مرتبة في جمل وترتيبات ذات مغزى، وتعكس ثقافة المتعلم.</w:t>
      </w:r>
    </w:p>
    <w:p w:rsidR="00084171" w:rsidRDefault="00084171" w:rsidP="00084171">
      <w:pPr>
        <w:tabs>
          <w:tab w:val="left" w:pos="1251"/>
          <w:tab w:val="left" w:pos="3025"/>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p>
    <w:p w:rsidR="00084171" w:rsidRDefault="00084171" w:rsidP="00084171">
      <w:pPr>
        <w:tabs>
          <w:tab w:val="left" w:pos="1251"/>
          <w:tab w:val="left" w:pos="3025"/>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p>
    <w:p w:rsidR="00084171" w:rsidRPr="00426D96" w:rsidRDefault="00084171" w:rsidP="00084171">
      <w:pPr>
        <w:tabs>
          <w:tab w:val="left" w:pos="1251"/>
          <w:tab w:val="left" w:pos="3025"/>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458" w:firstLine="567"/>
        <w:contextualSpacing/>
        <w:jc w:val="both"/>
        <w:rPr>
          <w:rFonts w:ascii="Traditional Arabic" w:hAnsi="Traditional Arabic" w:cs="Traditional Arabic"/>
          <w:sz w:val="36"/>
          <w:szCs w:val="36"/>
          <w:rtl/>
        </w:rPr>
      </w:pPr>
    </w:p>
    <w:p w:rsidR="00426D96" w:rsidRPr="00426D96" w:rsidRDefault="00426D96" w:rsidP="00426D96">
      <w:pPr>
        <w:numPr>
          <w:ilvl w:val="0"/>
          <w:numId w:val="17"/>
        </w:numPr>
        <w:tabs>
          <w:tab w:val="left" w:pos="203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033" w:hanging="4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الجمل و التراكيب</w:t>
      </w:r>
    </w:p>
    <w:p w:rsidR="00426D96" w:rsidRPr="00426D96" w:rsidRDefault="00426D96" w:rsidP="00084171">
      <w:pPr>
        <w:tabs>
          <w:tab w:val="left" w:pos="2033"/>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033"/>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ab/>
        <w:t>يعرف تمام حسن ، الجملة بأنها هي التي تعتمد على ركنين أساسين و أفادت معنى. و قد تعريف الجملة أيضًا على أنها مجموعة من المفردات التي يتم ترتيبها وترتيبها بدقة وفقًا لقواعد معينة تهدف إلى إيصال غرض معين.</w:t>
      </w:r>
    </w:p>
    <w:p w:rsidR="00426D96" w:rsidRPr="00426D96" w:rsidRDefault="00426D96" w:rsidP="00426D96">
      <w:pPr>
        <w:bidi/>
        <w:spacing w:line="240" w:lineRule="auto"/>
        <w:ind w:left="713" w:hanging="713"/>
        <w:rPr>
          <w:rFonts w:ascii="Traditional Arabic" w:hAnsi="Traditional Arabic" w:cs="Traditional Arabic"/>
          <w:b/>
          <w:bCs/>
          <w:i/>
          <w:sz w:val="36"/>
          <w:szCs w:val="36"/>
        </w:rPr>
      </w:pPr>
      <w:r w:rsidRPr="00426D96">
        <w:rPr>
          <w:rFonts w:ascii="Traditional Arabic" w:hAnsi="Traditional Arabic" w:cs="Traditional Arabic"/>
          <w:sz w:val="36"/>
          <w:szCs w:val="36"/>
          <w:rtl/>
        </w:rPr>
        <w:t>﴿</w:t>
      </w:r>
      <w:r w:rsidRPr="00426D96">
        <w:rPr>
          <w:rFonts w:ascii="Traditional Arabic" w:hAnsi="Traditional Arabic" w:cs="Traditional Arabic"/>
          <w:b/>
          <w:bCs/>
          <w:sz w:val="36"/>
          <w:szCs w:val="36"/>
          <w:rtl/>
        </w:rPr>
        <w:t>ب</w:t>
      </w:r>
      <w:r w:rsidRPr="00426D96">
        <w:rPr>
          <w:rFonts w:ascii="Traditional Arabic" w:hAnsi="Traditional Arabic" w:cs="Traditional Arabic"/>
          <w:sz w:val="36"/>
          <w:szCs w:val="36"/>
          <w:rtl/>
        </w:rPr>
        <w:t>﴾</w:t>
      </w:r>
      <w:r w:rsidRPr="00426D96">
        <w:rPr>
          <w:rFonts w:ascii="Traditional Arabic" w:hAnsi="Traditional Arabic" w:cs="Traditional Arabic"/>
          <w:b/>
          <w:bCs/>
          <w:sz w:val="36"/>
          <w:szCs w:val="36"/>
          <w:rtl/>
        </w:rPr>
        <w:t xml:space="preserve"> البيانات تقديم المفردات في الكتاب المدرسي </w:t>
      </w:r>
      <w:r w:rsidRPr="00426D96">
        <w:rPr>
          <w:rFonts w:asciiTheme="majorBidi" w:hAnsiTheme="majorBidi" w:cs="Times New Roman"/>
          <w:b/>
          <w:bCs/>
          <w:i/>
          <w:sz w:val="24"/>
          <w:szCs w:val="24"/>
          <w:rtl/>
        </w:rPr>
        <w:t>"</w:t>
      </w:r>
      <w:r w:rsidRPr="00426D96">
        <w:rPr>
          <w:rFonts w:asciiTheme="majorBidi" w:hAnsiTheme="majorBidi" w:cs="Times New Roman"/>
          <w:b/>
          <w:bCs/>
          <w:iCs/>
          <w:sz w:val="24"/>
          <w:szCs w:val="24"/>
        </w:rPr>
        <w:t>Aku Cinta Bahasa Arab</w:t>
      </w:r>
      <w:r w:rsidRPr="00426D96">
        <w:rPr>
          <w:rFonts w:asciiTheme="majorBidi" w:hAnsiTheme="majorBidi" w:cs="Times New Roman"/>
          <w:b/>
          <w:bCs/>
          <w:i/>
          <w:sz w:val="24"/>
          <w:szCs w:val="24"/>
          <w:rtl/>
        </w:rPr>
        <w:t xml:space="preserve">" </w:t>
      </w:r>
      <w:r w:rsidRPr="00426D96">
        <w:rPr>
          <w:rFonts w:ascii="Traditional Arabic" w:hAnsi="Traditional Arabic" w:cs="Traditional Arabic"/>
          <w:b/>
          <w:bCs/>
          <w:i/>
          <w:sz w:val="36"/>
          <w:szCs w:val="36"/>
          <w:rtl/>
        </w:rPr>
        <w:t>للفصل السادس ألفه أجوس وحيودي</w:t>
      </w:r>
      <w:r w:rsidRPr="00426D96">
        <w:rPr>
          <w:rFonts w:ascii="Traditional Arabic" w:hAnsi="Traditional Arabic" w:cs="Traditional Arabic"/>
          <w:b/>
          <w:bCs/>
          <w:sz w:val="36"/>
          <w:szCs w:val="36"/>
          <w:rtl/>
        </w:rPr>
        <w:t xml:space="preserve"> (2008)</w:t>
      </w:r>
    </w:p>
    <w:p w:rsidR="00426D96" w:rsidRPr="00426D96" w:rsidRDefault="00426D96" w:rsidP="00426D96">
      <w:pPr>
        <w:bidi/>
        <w:spacing w:line="240" w:lineRule="auto"/>
        <w:ind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المفردات هي أحد عناصر اللغة التي يجب أن يمتلكها الطلاب الأجانب. تعد إضافة المفردات في عملية التعلم أمرًا مهمًا، لأن إضافة المفردات يمكن أن تسهل على الطلاب إتقان المادة.</w:t>
      </w:r>
      <w:r w:rsidRPr="00426D96">
        <w:rPr>
          <w:rFonts w:ascii="Traditional Arabic" w:hAnsi="Traditional Arabic" w:cs="Times New Roman"/>
          <w:sz w:val="36"/>
          <w:szCs w:val="36"/>
          <w:vertAlign w:val="superscript"/>
          <w:rtl/>
        </w:rPr>
        <w:footnoteReference w:id="75"/>
      </w:r>
      <w:r w:rsidRPr="00426D96">
        <w:rPr>
          <w:rFonts w:ascii="Traditional Arabic" w:hAnsi="Traditional Arabic" w:cs="Traditional Arabic"/>
          <w:sz w:val="36"/>
          <w:szCs w:val="36"/>
          <w:rtl/>
        </w:rPr>
        <w:t xml:space="preserve"> اختيار المفردات مهم لمدرس اللغة العربية لأن ملايين المفردات في اللغة العربية كما في اللغة الأخرى. لا يمكن لطلاب العلم أن يدرس اللغة العربية بكافة.و مرحلة اجتيار المفردات مهم في تمنية و تحليل مادة تعليم اللغة. يؤثر خبرة الطلاب على اختار المادة التي تعلم فيه. خبرة الطلاب في المرحلة الإبتدائية و المتوسطة تختلف بخبرة الطلاب العالية. </w:t>
      </w:r>
      <w:r w:rsidRPr="00426D96">
        <w:rPr>
          <w:rFonts w:ascii="Traditional Arabic" w:hAnsi="Traditional Arabic" w:cs="Times New Roman"/>
          <w:sz w:val="36"/>
          <w:szCs w:val="36"/>
          <w:vertAlign w:val="superscript"/>
          <w:rtl/>
        </w:rPr>
        <w:footnoteReference w:id="76"/>
      </w:r>
    </w:p>
    <w:p w:rsidR="00426D96" w:rsidRPr="00426D96" w:rsidRDefault="00426D96" w:rsidP="00426D96">
      <w:pPr>
        <w:bidi/>
        <w:spacing w:line="240" w:lineRule="auto"/>
        <w:ind w:firstLine="720"/>
        <w:jc w:val="both"/>
        <w:rPr>
          <w:rFonts w:ascii="Traditional Arabic" w:hAnsi="Traditional Arabic" w:cs="Traditional Arabic"/>
          <w:sz w:val="36"/>
          <w:szCs w:val="36"/>
        </w:rPr>
      </w:pPr>
      <w:r w:rsidRPr="00426D96">
        <w:rPr>
          <w:rFonts w:ascii="Traditional Arabic" w:hAnsi="Traditional Arabic" w:cs="Traditional Arabic"/>
          <w:sz w:val="36"/>
          <w:szCs w:val="36"/>
          <w:rtl/>
        </w:rPr>
        <w:t>يهدف اختيار المفردات إلى تسهيل فهم الطلاب لنص القراءة أو المادة المراد دراستها في هذا الفصل. لأنه عندما تكون هناك مفردات غير متوفرة بعد، سيجد الطلاب أيضًا صعوبة في فهم الغرض من تعلم لغة أجنبية. في فصل واحد، هناك عشرون مفردات  تم توفيرها كاملة مع معانيها.</w:t>
      </w:r>
    </w:p>
    <w:p w:rsidR="00426D96" w:rsidRDefault="00426D96" w:rsidP="00426D96">
      <w:pPr>
        <w:bidi/>
        <w:spacing w:line="240" w:lineRule="auto"/>
        <w:ind w:firstLine="720"/>
        <w:jc w:val="both"/>
        <w:rPr>
          <w:rFonts w:ascii="Traditional Arabic" w:hAnsi="Traditional Arabic" w:cs="Traditional Arabic"/>
          <w:sz w:val="36"/>
          <w:szCs w:val="36"/>
          <w:lang w:val="id-ID"/>
        </w:rPr>
      </w:pPr>
      <w:r w:rsidRPr="00426D96">
        <w:rPr>
          <w:rFonts w:ascii="Traditional Arabic" w:hAnsi="Traditional Arabic" w:cs="Traditional Arabic"/>
          <w:sz w:val="36"/>
          <w:szCs w:val="36"/>
          <w:rtl/>
        </w:rPr>
        <w:t>التدرج هو مبدأ لإعداد المفردات يعطي الأولوية لإعطاء المفردات التي غالبًا ما تستخدم، والتي يسهل كتابتها و نطقها. يهدف إلى تسهيل تعلم الطلاب للغة. و هذا عرض لبيانات إعداد المفردات من الفصل الأول إلى الفصل الرابع على النحو التالي:</w:t>
      </w:r>
    </w:p>
    <w:p w:rsidR="007A2E9D" w:rsidRPr="007A2E9D" w:rsidRDefault="007A2E9D" w:rsidP="00632FB5">
      <w:pPr>
        <w:bidi/>
        <w:spacing w:line="240" w:lineRule="auto"/>
        <w:jc w:val="both"/>
        <w:rPr>
          <w:rFonts w:ascii="Traditional Arabic" w:hAnsi="Traditional Arabic" w:cs="Traditional Arabic"/>
          <w:sz w:val="36"/>
          <w:szCs w:val="36"/>
          <w:rtl/>
          <w:lang w:val="id-ID"/>
        </w:rPr>
      </w:pPr>
    </w:p>
    <w:tbl>
      <w:tblPr>
        <w:tblStyle w:val="TableGrid"/>
        <w:bidiVisual/>
        <w:tblW w:w="0" w:type="auto"/>
        <w:tblLook w:val="04A0" w:firstRow="1" w:lastRow="0" w:firstColumn="1" w:lastColumn="0" w:noHBand="0" w:noVBand="1"/>
      </w:tblPr>
      <w:tblGrid>
        <w:gridCol w:w="4788"/>
        <w:gridCol w:w="4788"/>
      </w:tblGrid>
      <w:tr w:rsidR="00426D96" w:rsidRPr="00426D96" w:rsidTr="00426D96">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الترتيب</w:t>
            </w:r>
          </w:p>
        </w:tc>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المبحث</w:t>
            </w:r>
          </w:p>
        </w:tc>
      </w:tr>
      <w:tr w:rsidR="00426D96" w:rsidRPr="00426D96" w:rsidTr="00426D96">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الدرس الاول</w:t>
            </w:r>
          </w:p>
        </w:tc>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المفرودات المعروضة على الورقة الأولى تحتوي على عشرين مفرداة. في هذا الفصل تكون المفردات تتكون من الإسم  و فعل بالموضوع الساعة. و هذه المفردات العشرين موجودة في كل واحدة و هي مهارة الاستماع و مهارة المحادثة و مهارة القراءة و مهارة الكتابة و التدريبات.</w:t>
            </w:r>
          </w:p>
        </w:tc>
      </w:tr>
      <w:tr w:rsidR="00426D96" w:rsidRPr="00426D96" w:rsidTr="00426D96">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الدرس الثاني</w:t>
            </w:r>
          </w:p>
        </w:tc>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المفرودات المعروضة على الورقة الأولى تحتوي على عشرين مفردات. في هذا الفصل تكون المفردات تتكون من الإسم  و فعل بالموضوع الأفعال اليومية. و هذه المفردات العشرين موجودة في كل واحدة و هي مهارة الاستماع و مهارة المحادثة و مهارة القراءة و مهارة الكتابة و التدريبات.</w:t>
            </w:r>
          </w:p>
        </w:tc>
      </w:tr>
      <w:tr w:rsidR="00426D96" w:rsidRPr="00426D96" w:rsidTr="00426D96">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الدرس الثالث</w:t>
            </w:r>
          </w:p>
        </w:tc>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المفرودات المعروضة على الورقة الأولى تحتوي على عشرين مفردات. في هذا الفصل تكون المفردات تتكون من الإسم  و فعل بالموضوع الواجب المنزلي. و هذه المفردات العشرين موجودة في كل واحدة و هي مهارة الاستماع و مهارة المحادثة و مهارة القراءة و مهارة الكتابة و التدريبات.</w:t>
            </w:r>
          </w:p>
          <w:p w:rsidR="00426D96" w:rsidRPr="00426D96" w:rsidRDefault="00426D96" w:rsidP="00426D96">
            <w:pPr>
              <w:bidi/>
              <w:jc w:val="both"/>
              <w:rPr>
                <w:rFonts w:ascii="Traditional Arabic" w:hAnsi="Traditional Arabic" w:cs="Traditional Arabic"/>
                <w:sz w:val="36"/>
                <w:szCs w:val="36"/>
                <w:rtl/>
              </w:rPr>
            </w:pPr>
          </w:p>
        </w:tc>
      </w:tr>
      <w:tr w:rsidR="00426D96" w:rsidRPr="00426D96" w:rsidTr="00426D96">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الدرس الرابع</w:t>
            </w:r>
          </w:p>
        </w:tc>
        <w:tc>
          <w:tcPr>
            <w:tcW w:w="4788" w:type="dxa"/>
          </w:tcPr>
          <w:p w:rsidR="00426D96" w:rsidRPr="00426D96" w:rsidRDefault="00426D96" w:rsidP="00426D96">
            <w:pPr>
              <w:bidi/>
              <w:jc w:val="both"/>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المفرودات المعروضة على الورقة الأولى تحتوي على عشرين مفردات. في هذا الفصل تكون المفردات تتكون من الإسم  و فعل بالموضوع الرحلة. و هذه المفردات العشرين موجودة في كل واحدة و هي مهارة الاستماع و مهارة المحادثة و مهارة القراءة و مهارة الكتابة و التدريبات. </w:t>
            </w:r>
          </w:p>
        </w:tc>
      </w:tr>
    </w:tbl>
    <w:p w:rsidR="00426D96" w:rsidRPr="00426D96" w:rsidRDefault="00426D96" w:rsidP="00426D96">
      <w:pPr>
        <w:bidi/>
        <w:spacing w:line="240" w:lineRule="auto"/>
        <w:rPr>
          <w:rFonts w:ascii="Traditional Arabic" w:hAnsi="Traditional Arabic" w:cs="Traditional Arabic"/>
          <w:sz w:val="36"/>
          <w:szCs w:val="36"/>
          <w:rtl/>
        </w:rPr>
      </w:pPr>
    </w:p>
    <w:p w:rsidR="00426D96" w:rsidRPr="00426D96" w:rsidRDefault="00426D96" w:rsidP="00426D96">
      <w:pPr>
        <w:bidi/>
        <w:spacing w:line="240" w:lineRule="auto"/>
        <w:ind w:left="713" w:hanging="713"/>
        <w:rPr>
          <w:rFonts w:ascii="Traditional Arabic" w:hAnsi="Traditional Arabic" w:cs="Traditional Arabic"/>
          <w:b/>
          <w:bCs/>
          <w:sz w:val="36"/>
          <w:szCs w:val="36"/>
          <w:rtl/>
        </w:rPr>
      </w:pPr>
      <w:r w:rsidRPr="00426D96">
        <w:rPr>
          <w:rFonts w:ascii="Traditional Arabic" w:hAnsi="Traditional Arabic" w:cs="Traditional Arabic"/>
          <w:sz w:val="36"/>
          <w:szCs w:val="36"/>
          <w:rtl/>
        </w:rPr>
        <w:t>﴿</w:t>
      </w:r>
      <w:r w:rsidRPr="00426D96">
        <w:rPr>
          <w:rFonts w:ascii="Traditional Arabic" w:hAnsi="Traditional Arabic" w:cs="Traditional Arabic"/>
          <w:b/>
          <w:bCs/>
          <w:sz w:val="36"/>
          <w:szCs w:val="36"/>
          <w:rtl/>
        </w:rPr>
        <w:t>ج</w:t>
      </w:r>
      <w:r w:rsidRPr="00426D96">
        <w:rPr>
          <w:rFonts w:ascii="Traditional Arabic" w:hAnsi="Traditional Arabic" w:cs="Traditional Arabic"/>
          <w:sz w:val="36"/>
          <w:szCs w:val="36"/>
          <w:rtl/>
        </w:rPr>
        <w:t>﴾</w:t>
      </w:r>
      <w:r w:rsidRPr="00426D96">
        <w:rPr>
          <w:rFonts w:ascii="Traditional Arabic" w:hAnsi="Traditional Arabic" w:cs="Traditional Arabic"/>
          <w:b/>
          <w:bCs/>
          <w:sz w:val="36"/>
          <w:szCs w:val="36"/>
          <w:rtl/>
        </w:rPr>
        <w:t xml:space="preserve"> تحليل البيانات</w:t>
      </w:r>
      <w:r w:rsidRPr="00426D96">
        <w:rPr>
          <w:rFonts w:ascii="Traditional Arabic" w:hAnsi="Traditional Arabic" w:cs="Traditional Arabic"/>
          <w:b/>
          <w:bCs/>
          <w:sz w:val="36"/>
          <w:szCs w:val="36"/>
        </w:rPr>
        <w:t xml:space="preserve"> </w:t>
      </w:r>
      <w:r w:rsidRPr="00426D96">
        <w:rPr>
          <w:rFonts w:ascii="Traditional Arabic" w:hAnsi="Traditional Arabic" w:cs="Traditional Arabic"/>
          <w:b/>
          <w:bCs/>
          <w:i/>
          <w:sz w:val="36"/>
          <w:szCs w:val="36"/>
          <w:rtl/>
        </w:rPr>
        <w:t xml:space="preserve">عن تقديم المفردات في </w:t>
      </w:r>
      <w:r w:rsidRPr="00426D96">
        <w:rPr>
          <w:rFonts w:ascii="Traditional Arabic" w:hAnsi="Traditional Arabic" w:cs="Traditional Arabic"/>
          <w:b/>
          <w:bCs/>
          <w:sz w:val="36"/>
          <w:szCs w:val="36"/>
          <w:rtl/>
        </w:rPr>
        <w:t xml:space="preserve">الكتاب المدرسى </w:t>
      </w:r>
      <w:r w:rsidRPr="00426D96">
        <w:rPr>
          <w:rFonts w:asciiTheme="majorBidi" w:hAnsiTheme="majorBidi" w:cs="Times New Roman"/>
          <w:b/>
          <w:bCs/>
          <w:i/>
          <w:sz w:val="24"/>
          <w:szCs w:val="24"/>
          <w:rtl/>
        </w:rPr>
        <w:t>"</w:t>
      </w:r>
      <w:r w:rsidRPr="00426D96">
        <w:rPr>
          <w:rFonts w:asciiTheme="majorBidi" w:hAnsiTheme="majorBidi" w:cs="Times New Roman"/>
          <w:b/>
          <w:bCs/>
          <w:iCs/>
          <w:sz w:val="24"/>
          <w:szCs w:val="24"/>
        </w:rPr>
        <w:t>Aku Cinta Bahasa Arab</w:t>
      </w:r>
      <w:r w:rsidRPr="00426D96">
        <w:rPr>
          <w:rFonts w:asciiTheme="majorBidi" w:hAnsiTheme="majorBidi" w:cs="Times New Roman"/>
          <w:b/>
          <w:bCs/>
          <w:i/>
          <w:sz w:val="24"/>
          <w:szCs w:val="24"/>
          <w:rtl/>
        </w:rPr>
        <w:t xml:space="preserve">" </w:t>
      </w:r>
      <w:r w:rsidRPr="00426D96">
        <w:rPr>
          <w:rFonts w:ascii="Traditional Arabic" w:hAnsi="Traditional Arabic" w:cs="Traditional Arabic"/>
          <w:b/>
          <w:bCs/>
          <w:i/>
          <w:sz w:val="36"/>
          <w:szCs w:val="36"/>
          <w:rtl/>
        </w:rPr>
        <w:t>للفصل السادس ألفه أجوس وحيودي</w:t>
      </w:r>
      <w:r w:rsidRPr="00426D96">
        <w:rPr>
          <w:rFonts w:ascii="Traditional Arabic" w:hAnsi="Traditional Arabic" w:cs="Traditional Arabic"/>
          <w:b/>
          <w:bCs/>
          <w:sz w:val="36"/>
          <w:szCs w:val="36"/>
          <w:rtl/>
        </w:rPr>
        <w:t xml:space="preserve"> (2008)</w:t>
      </w:r>
    </w:p>
    <w:p w:rsidR="00426D96" w:rsidRPr="00426D96" w:rsidRDefault="00426D96" w:rsidP="00426D96">
      <w:pPr>
        <w:bidi/>
        <w:spacing w:line="240" w:lineRule="auto"/>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تحليل بيانات اختيار المفردات في كتاب اللغة العربية للصف السادس الابتدائي من تأليف أجوس وحيودي</w:t>
      </w:r>
      <w:r w:rsidRPr="00426D96">
        <w:rPr>
          <w:rFonts w:ascii="Traditional Arabic" w:hAnsi="Traditional Arabic" w:cs="Traditional Arabic"/>
          <w:sz w:val="36"/>
          <w:szCs w:val="36"/>
        </w:rPr>
        <w:t>.</w:t>
      </w:r>
    </w:p>
    <w:p w:rsidR="00426D96" w:rsidRPr="00426D96" w:rsidRDefault="00426D96" w:rsidP="00426D96">
      <w:pPr>
        <w:bidi/>
        <w:spacing w:line="240" w:lineRule="auto"/>
        <w:ind w:firstLine="720"/>
        <w:jc w:val="both"/>
        <w:rPr>
          <w:rFonts w:ascii="Traditional Arabic" w:hAnsi="Traditional Arabic" w:cs="Traditional Arabic"/>
          <w:sz w:val="36"/>
          <w:szCs w:val="36"/>
          <w:rtl/>
          <w:lang w:val="it-IT"/>
        </w:rPr>
      </w:pPr>
      <w:r w:rsidRPr="00426D96">
        <w:rPr>
          <w:rFonts w:ascii="Traditional Arabic" w:hAnsi="Traditional Arabic" w:cs="Traditional Arabic"/>
          <w:sz w:val="36"/>
          <w:szCs w:val="36"/>
          <w:rtl/>
        </w:rPr>
        <w:t xml:space="preserve">بناءً على بيانات نمط المفرودات أعلاه، فإن النموذج يتكون من مبداء الشيوع، </w:t>
      </w:r>
      <w:r w:rsidRPr="00426D96">
        <w:rPr>
          <w:rFonts w:ascii="Traditional Arabic" w:hAnsi="Traditional Arabic" w:cs="Traditional Arabic"/>
          <w:sz w:val="36"/>
          <w:szCs w:val="36"/>
          <w:rtl/>
          <w:lang w:val="it-IT"/>
        </w:rPr>
        <w:t>القرب و الملاصقة و فصاحة الكلمة و مبدأ سهولة نطق الكلمة و كتابتها و</w:t>
      </w:r>
      <w:r w:rsidRPr="00426D96">
        <w:rPr>
          <w:rFonts w:ascii="Traditional Arabic" w:hAnsi="Traditional Arabic" w:cs="Traditional Arabic"/>
          <w:sz w:val="36"/>
          <w:szCs w:val="36"/>
          <w:rtl/>
        </w:rPr>
        <w:t xml:space="preserve"> </w:t>
      </w:r>
      <w:r w:rsidRPr="00426D96">
        <w:rPr>
          <w:rFonts w:ascii="Traditional Arabic" w:hAnsi="Traditional Arabic" w:cs="Traditional Arabic"/>
          <w:sz w:val="36"/>
          <w:szCs w:val="36"/>
          <w:rtl/>
          <w:lang w:val="it-IT"/>
        </w:rPr>
        <w:t>مبدأ التدرج و التنوع و التكرار.</w:t>
      </w:r>
    </w:p>
    <w:p w:rsidR="00426D96" w:rsidRPr="00426D96" w:rsidRDefault="00426D96" w:rsidP="00426D96">
      <w:pPr>
        <w:bidi/>
        <w:spacing w:line="240" w:lineRule="auto"/>
        <w:ind w:firstLine="72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الشيء المهم الذي يجب على معلم اللغة العربية فعله هو اختيار مفردات سهلة الاستخدام في الحياة اليومية من ملايين المفردات العربية. لأنه من المستحيل على الطلاب تعلم اللغة العربية ككل.</w:t>
      </w:r>
      <w:r w:rsidRPr="00426D96">
        <w:rPr>
          <w:rFonts w:ascii="Traditional Arabic" w:hAnsi="Traditional Arabic" w:cs="Times New Roman"/>
          <w:sz w:val="36"/>
          <w:szCs w:val="36"/>
          <w:vertAlign w:val="superscript"/>
          <w:rtl/>
        </w:rPr>
        <w:footnoteReference w:id="77"/>
      </w:r>
      <w:r w:rsidRPr="00426D96">
        <w:rPr>
          <w:rFonts w:ascii="Traditional Arabic" w:hAnsi="Traditional Arabic" w:cs="Traditional Arabic"/>
          <w:sz w:val="36"/>
          <w:szCs w:val="36"/>
          <w:rtl/>
        </w:rPr>
        <w:t xml:space="preserve"> هذه المرحلة هي مرحلة مهمة في تطوير الكتب المدرسية وتحليلها. تؤثر تجربة تعلم الطالب بشكل كبير على اختيار الموضوع. يبدأ تعلم اللغة العربية من التعلم الأساسي ، ثم ينتقل إلى الأعلى بناءً على كل مستوى. كلما ارتفع مستوى التعليم  فارتفع مستوى الصعوبة.</w:t>
      </w:r>
      <w:r w:rsidRPr="00426D96">
        <w:rPr>
          <w:rFonts w:ascii="Traditional Arabic" w:hAnsi="Traditional Arabic" w:cs="Times New Roman"/>
          <w:sz w:val="36"/>
          <w:szCs w:val="36"/>
          <w:vertAlign w:val="superscript"/>
          <w:rtl/>
        </w:rPr>
        <w:footnoteReference w:id="78"/>
      </w:r>
    </w:p>
    <w:p w:rsidR="00426D96" w:rsidRPr="00426D96" w:rsidRDefault="00426D96" w:rsidP="00426D96">
      <w:pPr>
        <w:bidi/>
        <w:spacing w:line="240" w:lineRule="auto"/>
        <w:ind w:firstLine="720"/>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بناءً على نتائج البحث الذي أجراه الباحثون أن المؤلفين اهتموا بعدة مبادئ في اختيار المفردات للمبتدئين  وهي كالتالي:</w:t>
      </w:r>
    </w:p>
    <w:p w:rsidR="00426D96" w:rsidRPr="00426D96" w:rsidRDefault="00426D96" w:rsidP="00426D96">
      <w:pPr>
        <w:numPr>
          <w:ilvl w:val="0"/>
          <w:numId w:val="24"/>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مبداء الشيوع </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النقطة المهمة هي أن المفردات المعطاة للطلاب يتم منحها الأولوية للمفردات التي يكون مستوى توزيعها معروفًا بالفعل بين الجمهور</w:t>
      </w:r>
      <w:r w:rsidRPr="00426D96">
        <w:rPr>
          <w:rFonts w:ascii="Traditional Arabic" w:hAnsi="Traditional Arabic" w:cs="Times New Roman"/>
          <w:sz w:val="36"/>
          <w:szCs w:val="36"/>
          <w:vertAlign w:val="superscript"/>
          <w:rtl/>
        </w:rPr>
        <w:footnoteReference w:id="79"/>
      </w:r>
      <w:r w:rsidRPr="00426D96">
        <w:rPr>
          <w:rFonts w:ascii="Traditional Arabic" w:hAnsi="Traditional Arabic" w:cs="Traditional Arabic"/>
          <w:sz w:val="36"/>
          <w:szCs w:val="36"/>
          <w:rtl/>
        </w:rPr>
        <w:t>. وجدت الباحثة مبدأ التقييد هذا في هذا الكتاب المدرسي. يكتب المؤلف في هذا الكتاب مفردات تعتمد على مستوى الشيوع. مثل كلمة وقت التي تتضمن يوم ج أيام و ساعة ج ساعات و دقيقة ج دقائق و نصف ج أنصاف.</w:t>
      </w:r>
      <w:r w:rsidRPr="00426D96">
        <w:rPr>
          <w:rFonts w:ascii="Traditional Arabic" w:hAnsi="Traditional Arabic" w:cs="Times New Roman"/>
          <w:sz w:val="36"/>
          <w:szCs w:val="36"/>
          <w:vertAlign w:val="superscript"/>
          <w:rtl/>
        </w:rPr>
        <w:footnoteReference w:id="80"/>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noProof/>
          <w:sz w:val="36"/>
          <w:szCs w:val="36"/>
          <w:lang w:val="en-GB" w:eastAsia="en-GB"/>
        </w:rPr>
        <w:drawing>
          <wp:inline distT="0" distB="0" distL="0" distR="0" wp14:anchorId="7E96ABFE" wp14:editId="7551340B">
            <wp:extent cx="4781550" cy="5045710"/>
            <wp:effectExtent l="0" t="0" r="0" b="0"/>
            <wp:docPr id="5" name="Picture 2" descr="Description: C:\Users\asus\Documents\revisi sidang\dokumen\CamScanner 10-19-2022 21.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sus\Documents\revisi sidang\dokumen\CamScanner 10-19-2022 21.30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0" cy="5045710"/>
                    </a:xfrm>
                    <a:prstGeom prst="rect">
                      <a:avLst/>
                    </a:prstGeom>
                    <a:noFill/>
                    <a:ln>
                      <a:noFill/>
                    </a:ln>
                  </pic:spPr>
                </pic:pic>
              </a:graphicData>
            </a:graphic>
          </wp:inline>
        </w:drawing>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p>
    <w:p w:rsidR="00426D96" w:rsidRPr="00426D96" w:rsidRDefault="00426D96" w:rsidP="00426D96">
      <w:pPr>
        <w:numPr>
          <w:ilvl w:val="0"/>
          <w:numId w:val="24"/>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lang w:val="it-IT"/>
        </w:rPr>
        <w:t>القرب و الملاصقة</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في كتاب اللغة العربية للفصل السادس الابتدائي من تأليف أجوس وحيودي وجد الباحث أن المفردات التي يستخدمها المؤلف هي مفردات تستخدم غالبًا في الحياة اليومية. كما هو الحال مع عنوان الساعات والحياة اليومية والواجب المنزلي والسفر. في موضوع هذه المناقشة يكتب المؤلف المفردات المتعلقة بالبيئة المحيطة بالطلاب والتي ترتبط بموضوع المناقشة  الأفعال و الأسماء. ومع ذلك في بعض الباب تكون المفردات المقدمة فقط على مفردات الفعل  و في الباب الأخرى توجد تلك التي تتضمن الأسماء ولكن بأعداد صغيرة فقط.</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يتوافق هذا المبدأ مع المستوى الأولي في التعرف على المفردات  بحيث يسهل فهم الطلاب. لأن المفردات هي مفردات قريبة من البيئة المحيطة. وفقًا لمحمد علي الخولي  فإن </w:t>
      </w:r>
      <w:r w:rsidRPr="00426D96">
        <w:rPr>
          <w:rFonts w:ascii="Traditional Arabic" w:hAnsi="Traditional Arabic" w:cs="Traditional Arabic"/>
          <w:sz w:val="36"/>
          <w:szCs w:val="36"/>
          <w:rtl/>
          <w:lang w:val="it-IT"/>
        </w:rPr>
        <w:t xml:space="preserve">القرب و الملاصقة </w:t>
      </w:r>
      <w:r w:rsidRPr="00426D96">
        <w:rPr>
          <w:rFonts w:ascii="Traditional Arabic" w:hAnsi="Traditional Arabic" w:cs="Traditional Arabic"/>
          <w:sz w:val="36"/>
          <w:szCs w:val="36"/>
          <w:rtl/>
        </w:rPr>
        <w:t>هما معياران يعطيان الأولوية للمفردات المتعلقة بالبيئة المحيطة في كل من البيئة المدرسية وبيئة المنزل.</w:t>
      </w:r>
      <w:r w:rsidRPr="00426D96">
        <w:rPr>
          <w:rFonts w:ascii="Traditional Arabic" w:hAnsi="Traditional Arabic" w:cs="Times New Roman"/>
          <w:sz w:val="36"/>
          <w:szCs w:val="36"/>
          <w:vertAlign w:val="superscript"/>
          <w:rtl/>
        </w:rPr>
        <w:footnoteReference w:id="81"/>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 xml:space="preserve"> مثل كلمة الأفعال اليومية التي تتضمن فعل ج الأفعال و يومية ج يوميات و يتناول الفطور و نام-ينام و إستيقظ-يستيقظ و توضاء-يتوضاء و صلّى-يصلّى.</w:t>
      </w:r>
      <w:r w:rsidRPr="00426D96">
        <w:rPr>
          <w:rFonts w:ascii="Traditional Arabic" w:hAnsi="Traditional Arabic" w:cs="Times New Roman"/>
          <w:sz w:val="36"/>
          <w:szCs w:val="36"/>
          <w:vertAlign w:val="superscript"/>
          <w:rtl/>
        </w:rPr>
        <w:footnoteReference w:id="82"/>
      </w:r>
      <w:r w:rsidRPr="00426D96">
        <w:rPr>
          <w:rFonts w:ascii="Traditional Arabic" w:hAnsi="Traditional Arabic" w:cs="Traditional Arabic"/>
          <w:sz w:val="36"/>
          <w:szCs w:val="36"/>
          <w:rtl/>
        </w:rPr>
        <w:t xml:space="preserve"> </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noProof/>
          <w:sz w:val="36"/>
          <w:szCs w:val="36"/>
          <w:lang w:val="en-GB" w:eastAsia="en-GB"/>
        </w:rPr>
        <w:drawing>
          <wp:inline distT="0" distB="0" distL="0" distR="0" wp14:anchorId="4746851A" wp14:editId="776D2111">
            <wp:extent cx="4748530" cy="5078730"/>
            <wp:effectExtent l="0" t="0" r="0" b="0"/>
            <wp:docPr id="6" name="Picture 1" descr="Description: C:\Users\asus\Documents\revisi sidang\dokumen\CamScanner 10-19-2022 21.30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sus\Documents\revisi sidang\dokumen\CamScanner 10-19-2022 21.30 (1)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8530" cy="5078730"/>
                    </a:xfrm>
                    <a:prstGeom prst="rect">
                      <a:avLst/>
                    </a:prstGeom>
                    <a:noFill/>
                    <a:ln>
                      <a:noFill/>
                    </a:ln>
                  </pic:spPr>
                </pic:pic>
              </a:graphicData>
            </a:graphic>
          </wp:inline>
        </w:drawing>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p>
    <w:p w:rsidR="00426D96" w:rsidRPr="00426D96" w:rsidRDefault="00426D96" w:rsidP="00426D96">
      <w:pPr>
        <w:numPr>
          <w:ilvl w:val="0"/>
          <w:numId w:val="24"/>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lang w:val="it-IT"/>
        </w:rPr>
        <w:t>فصاحة الكلمة</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المبدأ الذي وجده الباحث في المفردات المستخدمة في هذا الكتاب المدرسي هو أنه خالٍ من الاستخدام غير المناسب للغة اليومية وما شابه. ومع ذلك ، وجد الباحثون جزءًا صغيرًا من المفردات لا يتطابق مع الانسجام بين الأحرف والكلمات مما قد يؤدي إلى صعوبة في النطق.</w:t>
      </w:r>
      <w:r w:rsidRPr="00426D96">
        <w:rPr>
          <w:rFonts w:ascii="Traditional Arabic" w:hAnsi="Traditional Arabic" w:cs="Times New Roman"/>
          <w:sz w:val="36"/>
          <w:szCs w:val="36"/>
          <w:vertAlign w:val="superscript"/>
          <w:rtl/>
        </w:rPr>
        <w:footnoteReference w:id="83"/>
      </w:r>
      <w:r w:rsidRPr="00426D96">
        <w:rPr>
          <w:rFonts w:ascii="Traditional Arabic" w:hAnsi="Traditional Arabic" w:cs="Traditional Arabic"/>
          <w:sz w:val="36"/>
          <w:szCs w:val="36"/>
        </w:rPr>
        <w:t xml:space="preserve"> </w:t>
      </w:r>
      <w:r w:rsidRPr="00426D96">
        <w:rPr>
          <w:rFonts w:ascii="Traditional Arabic" w:hAnsi="Traditional Arabic" w:cs="Traditional Arabic"/>
          <w:sz w:val="36"/>
          <w:szCs w:val="36"/>
          <w:rtl/>
        </w:rPr>
        <w:t xml:space="preserve"> مثل كلمة الواجب المنزيلي التي تتضمن فهم – يفهم و فرح – يفرح و طالب – يطلب و سهل-سهول و سأل-يسأل.</w:t>
      </w:r>
      <w:r w:rsidRPr="00426D96">
        <w:rPr>
          <w:rFonts w:ascii="Traditional Arabic" w:hAnsi="Traditional Arabic" w:cs="Times New Roman"/>
          <w:sz w:val="36"/>
          <w:szCs w:val="36"/>
          <w:vertAlign w:val="superscript"/>
          <w:rtl/>
        </w:rPr>
        <w:footnoteReference w:id="84"/>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noProof/>
          <w:sz w:val="36"/>
          <w:szCs w:val="36"/>
          <w:lang w:val="en-GB" w:eastAsia="en-GB"/>
        </w:rPr>
        <w:drawing>
          <wp:inline distT="0" distB="0" distL="0" distR="0" wp14:anchorId="309A7539" wp14:editId="308FE2B3">
            <wp:extent cx="4770120" cy="5761990"/>
            <wp:effectExtent l="0" t="0" r="0" b="0"/>
            <wp:docPr id="7" name="Picture 4" descr="Description: C:\Users\asus\Documents\revisi sidang\dokumen\CamScanner 10-19-2022 21.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sus\Documents\revisi sidang\dokumen\CamScanner 10-19-2022 21.31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120" cy="5761990"/>
                    </a:xfrm>
                    <a:prstGeom prst="rect">
                      <a:avLst/>
                    </a:prstGeom>
                    <a:noFill/>
                    <a:ln>
                      <a:noFill/>
                    </a:ln>
                  </pic:spPr>
                </pic:pic>
              </a:graphicData>
            </a:graphic>
          </wp:inline>
        </w:drawing>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p>
    <w:p w:rsidR="00426D96" w:rsidRPr="00426D96" w:rsidRDefault="00426D96" w:rsidP="00426D96">
      <w:pPr>
        <w:numPr>
          <w:ilvl w:val="0"/>
          <w:numId w:val="24"/>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lang w:val="it-IT"/>
        </w:rPr>
        <w:t>مبدأ سهولة نطق الكلمة و كتابتها</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في كتاب اللغة العربية للصف السادس لمدرسة الابتداية الذي كتبه أجوس وحيودي ، وجد الباحث أن المفردات التي يستخدمها المؤلف سهلة النطق والكتابة. هذا يعني أن المفردات المستخدمة عبارة عن مفردات لا تحتوي على أحرف كثيرة جدًا بحيث يسهل على الطلاب تعلمها.</w:t>
      </w:r>
      <w:r w:rsidRPr="00426D96">
        <w:rPr>
          <w:rFonts w:ascii="Traditional Arabic" w:hAnsi="Traditional Arabic" w:cs="Times New Roman"/>
          <w:sz w:val="36"/>
          <w:szCs w:val="36"/>
          <w:vertAlign w:val="superscript"/>
          <w:rtl/>
        </w:rPr>
        <w:footnoteReference w:id="85"/>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أن الباحثة وجدت بعض المفردات التي كانت تعتبر صعبة في النطق والكتابة كالحرف س، ش، ص، ض، ونحو ذلك. لأن بعض الطلاب مازالوا يجدون صعوبة في تمييز الحروف بحيث يجدون صعوبة في نطقها. هذا لأن الحروف لها أوجه تشابه في كل من النطق والكتابة. مثل كلمة الرحلة التي تتضمن سيّارة وطائرة و سفينة و قطار و مطار و ميناء.</w:t>
      </w:r>
      <w:r w:rsidRPr="00426D96">
        <w:rPr>
          <w:rFonts w:ascii="Traditional Arabic" w:hAnsi="Traditional Arabic" w:cs="Times New Roman"/>
          <w:sz w:val="36"/>
          <w:szCs w:val="36"/>
          <w:vertAlign w:val="superscript"/>
          <w:rtl/>
        </w:rPr>
        <w:footnoteReference w:id="86"/>
      </w:r>
      <w:r w:rsidRPr="00426D96">
        <w:rPr>
          <w:rFonts w:ascii="Traditional Arabic" w:hAnsi="Traditional Arabic" w:cs="Traditional Arabic"/>
          <w:sz w:val="36"/>
          <w:szCs w:val="36"/>
          <w:rtl/>
        </w:rPr>
        <w:t xml:space="preserve"> </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Pr>
      </w:pPr>
      <w:r w:rsidRPr="00426D96">
        <w:rPr>
          <w:rFonts w:ascii="Traditional Arabic" w:hAnsi="Traditional Arabic" w:cs="Traditional Arabic"/>
          <w:noProof/>
          <w:sz w:val="36"/>
          <w:szCs w:val="36"/>
          <w:lang w:val="en-GB" w:eastAsia="en-GB"/>
        </w:rPr>
        <w:drawing>
          <wp:inline distT="0" distB="0" distL="0" distR="0" wp14:anchorId="1AF8C273" wp14:editId="54486BF3">
            <wp:extent cx="4803140" cy="5662930"/>
            <wp:effectExtent l="0" t="0" r="0" b="0"/>
            <wp:docPr id="8" name="Picture 3" descr="Description: C:\Users\asus\Documents\revisi sidang\dokumen\CamScanner 10-19-2022 21.31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sus\Documents\revisi sidang\dokumen\CamScanner 10-19-2022 21.31 (1)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3140" cy="5662930"/>
                    </a:xfrm>
                    <a:prstGeom prst="rect">
                      <a:avLst/>
                    </a:prstGeom>
                    <a:noFill/>
                    <a:ln>
                      <a:noFill/>
                    </a:ln>
                  </pic:spPr>
                </pic:pic>
              </a:graphicData>
            </a:graphic>
          </wp:inline>
        </w:drawing>
      </w:r>
    </w:p>
    <w:p w:rsidR="00426D96" w:rsidRPr="00426D96" w:rsidRDefault="00426D96" w:rsidP="00426D96">
      <w:pPr>
        <w:numPr>
          <w:ilvl w:val="0"/>
          <w:numId w:val="24"/>
        </w:numPr>
        <w:bidi/>
        <w:spacing w:line="240" w:lineRule="auto"/>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lang w:val="it-IT"/>
        </w:rPr>
        <w:t>مبدأ التدرج و التنوع و التكرار</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يتم تدريجيًا كيفية تنظيم المواد في الكتاب المدرسي من خلال التفكير في العملية التعليمية التي تهدف إلى تسهيل فهم الطلاب للمواد. يبدأ التنظيم من المادة التي تبدأ من المادة السهلة إلى المادة الصعبة. ثم يتم ترجمتها من مادة عامة إلى مادة محددة. تؤثر التدرجات المنتظمة بشكل كبير على فهم الطلاب بحيث يمكنها تقليل الصعوبات في فهم المادة.</w:t>
      </w:r>
      <w:r w:rsidRPr="00426D96">
        <w:rPr>
          <w:rFonts w:ascii="Traditional Arabic" w:hAnsi="Traditional Arabic" w:cs="Times New Roman"/>
          <w:sz w:val="36"/>
          <w:szCs w:val="36"/>
          <w:vertAlign w:val="superscript"/>
          <w:rtl/>
        </w:rPr>
        <w:footnoteReference w:id="87"/>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عند تقديم المفردات يقوم الكاتب بترتيب المفردات من المفردات السهلة إلى المفردات الصعبة ومن المفردات العامة إلى المفردات المحددة. ومع ذلك  في هذا الكتاب المدرسي المؤلف لا يركز على تعلم المفردات. لذلك لم يتم دراسة المفردات بعمق. يمكن تفسير مبدأ التكرار هذا كإجراء يتبعه المؤلف بهدف تسهيل استيعاب الطلاب ودمج المادة الدراسية من أجل إنشاء مهارة لغوية.</w:t>
      </w:r>
    </w:p>
    <w:p w:rsidR="00426D96" w:rsidRPr="00426D96" w:rsidRDefault="00426D96" w:rsidP="00426D96">
      <w:pPr>
        <w:bidi/>
        <w:spacing w:line="240" w:lineRule="auto"/>
        <w:ind w:left="108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وحللت الباحثة أن الكاتب أعاد المفردات في الفصل التالي. يقدم المفردات في المواد في الفصل التالي ، مثل مهارات الاستماع ومهارات المحادثة ومهارات القراءة ومهارات الكتابة وممارسة الأسئلة الواردة في كل مهارة. كالمثال: المفردات المعطاة على مستوى المبتدئين مع المستوى أعلاه مختلفة بالتأكيد. كما في هذا الكتاب المدرسي، يتم إعطاء المفردات على مراحل. بين الباب الأول و الباب الثاني، بالطبع هناك مستويات مختلفة قليلاً وما إلى ذلك.</w:t>
      </w:r>
    </w:p>
    <w:p w:rsidR="00426D96" w:rsidRPr="00426D96" w:rsidRDefault="00426D96" w:rsidP="00426D96">
      <w:pPr>
        <w:bidi/>
        <w:spacing w:line="240" w:lineRule="auto"/>
        <w:ind w:firstLine="72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ورأت الباحثة أن كتاب اللغة العربية للفصل السادس للمدرسة الإبتدائية الذي ألفه أجوس وحيودي قدم مفرداته على أساس مبدأ الشيوع و القرب و الملاصقة و فصاحة الكلمة ومبدأ سهولة نطق الكلمة و كتابتها ومبدأ التدرج والتنوع والتكرار.</w:t>
      </w:r>
    </w:p>
    <w:p w:rsidR="00B10F8B" w:rsidRDefault="00B10F8B" w:rsidP="00426D96">
      <w:pPr>
        <w:bidi/>
        <w:spacing w:line="240" w:lineRule="auto"/>
        <w:ind w:left="1080"/>
        <w:contextualSpacing/>
        <w:jc w:val="center"/>
        <w:rPr>
          <w:rFonts w:ascii="Traditional Arabic" w:hAnsi="Traditional Arabic" w:cs="Traditional Arabic"/>
          <w:b/>
          <w:bCs/>
          <w:sz w:val="36"/>
          <w:szCs w:val="36"/>
          <w:rtl/>
        </w:rPr>
        <w:sectPr w:rsidR="00B10F8B" w:rsidSect="00426D96">
          <w:pgSz w:w="12240" w:h="15840"/>
          <w:pgMar w:top="1440" w:right="1440" w:bottom="1440" w:left="1440" w:header="720" w:footer="720" w:gutter="0"/>
          <w:cols w:space="720"/>
          <w:titlePg/>
          <w:rtlGutter/>
          <w:docGrid w:linePitch="360"/>
        </w:sectPr>
      </w:pPr>
    </w:p>
    <w:p w:rsidR="00426D96" w:rsidRPr="00426D96" w:rsidRDefault="00426D96" w:rsidP="00426D96">
      <w:pPr>
        <w:bidi/>
        <w:spacing w:line="240" w:lineRule="auto"/>
        <w:ind w:left="1080"/>
        <w:contextualSpacing/>
        <w:jc w:val="center"/>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الباب الرابع</w:t>
      </w:r>
    </w:p>
    <w:p w:rsidR="00426D96" w:rsidRPr="00426D96" w:rsidRDefault="00426D96" w:rsidP="00426D96">
      <w:pPr>
        <w:bidi/>
        <w:spacing w:line="240" w:lineRule="auto"/>
        <w:ind w:left="1080"/>
        <w:contextualSpacing/>
        <w:jc w:val="center"/>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الإختتام</w:t>
      </w:r>
    </w:p>
    <w:p w:rsidR="00426D96" w:rsidRPr="00426D96" w:rsidRDefault="00426D96" w:rsidP="00426D96">
      <w:pPr>
        <w:bidi/>
        <w:spacing w:line="240" w:lineRule="auto"/>
        <w:ind w:left="1080"/>
        <w:contextualSpacing/>
        <w:jc w:val="both"/>
        <w:rPr>
          <w:rFonts w:ascii="Traditional Arabic" w:hAnsi="Traditional Arabic" w:cs="Traditional Arabic"/>
          <w:b/>
          <w:bCs/>
          <w:sz w:val="36"/>
          <w:szCs w:val="36"/>
          <w:rtl/>
        </w:rPr>
      </w:pPr>
    </w:p>
    <w:p w:rsidR="00426D96" w:rsidRPr="00426D96" w:rsidRDefault="00426D96" w:rsidP="00426D96">
      <w:pPr>
        <w:bidi/>
        <w:spacing w:line="240" w:lineRule="auto"/>
        <w:ind w:firstLine="720"/>
        <w:contextualSpacing/>
        <w:jc w:val="both"/>
        <w:rPr>
          <w:rFonts w:ascii="Traditional Arabic" w:hAnsi="Traditional Arabic" w:cs="Traditional Arabic"/>
          <w:sz w:val="36"/>
          <w:szCs w:val="36"/>
          <w:rtl/>
        </w:rPr>
      </w:pPr>
      <w:r w:rsidRPr="00426D96">
        <w:rPr>
          <w:rFonts w:ascii="Traditional Arabic" w:hAnsi="Traditional Arabic" w:cs="Traditional Arabic"/>
          <w:sz w:val="36"/>
          <w:szCs w:val="36"/>
          <w:rtl/>
        </w:rPr>
        <w:t>وبعد أن قامت الباحثة بتحليل كتاب اللغة العربية للفصل السادس الابتدائي من تأليف أجوس وحيودي، وجدت الباحثة عدة حالات منها:</w:t>
      </w:r>
    </w:p>
    <w:p w:rsidR="00426D96" w:rsidRPr="00426D96" w:rsidRDefault="00426D96" w:rsidP="00426D96">
      <w:pPr>
        <w:numPr>
          <w:ilvl w:val="0"/>
          <w:numId w:val="25"/>
        </w:numPr>
        <w:bidi/>
        <w:spacing w:line="240" w:lineRule="auto"/>
        <w:ind w:left="36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في العرض العام لكتاب اللغة العربية للفصل السادس الابتدائي من تأليف أجوس وحيودي من المناسب الذي تم تعديله وفقًا لمعايير المحتوى التي وضعتها الحكومة. تم تكييف هذا الكتاب مع معايير المحتوى التي وضعتها الحكومة وهي تستند إلى المكونات الأربعة في تعلم اللغة العربية بشكل عام. يحتوي هذا الكتاب على أربع مهارات وهي مهارات الاستماع و مهارات المحادثة و مهارات القراءة و مهارات الكتابة. يحتوي عرض المادة في هذا الكتاب على عدة عناصر، و هي أهداف التعلم و تعليمات استخدام الكتب المدرسية و تعليمات استخدام الكتب للمعلمين و تحليل برامج التدريس و الرسوم التوضيحية و المواد التعليمية  و التدريبات على أساس أن أهداف التعلم هذه هي كفاءات المعرفة العامة والمهارات اللغوية. والعناصر المذكورة أعلاه تفي بمعيار التعرض للمادة التي يجب أن تكون مطابقة للمعيار المطلوب.</w:t>
      </w:r>
    </w:p>
    <w:p w:rsidR="00426D96" w:rsidRPr="00426D96" w:rsidRDefault="00426D96" w:rsidP="00426D96">
      <w:pPr>
        <w:numPr>
          <w:ilvl w:val="0"/>
          <w:numId w:val="25"/>
        </w:numPr>
        <w:bidi/>
        <w:spacing w:line="240" w:lineRule="auto"/>
        <w:ind w:left="450" w:hanging="450"/>
        <w:contextualSpacing/>
        <w:jc w:val="both"/>
        <w:rPr>
          <w:rFonts w:ascii="Traditional Arabic" w:hAnsi="Traditional Arabic" w:cs="Traditional Arabic"/>
          <w:sz w:val="36"/>
          <w:szCs w:val="36"/>
        </w:rPr>
      </w:pPr>
      <w:r w:rsidRPr="00426D96">
        <w:rPr>
          <w:rFonts w:ascii="Traditional Arabic" w:hAnsi="Traditional Arabic" w:cs="Traditional Arabic"/>
          <w:sz w:val="36"/>
          <w:szCs w:val="36"/>
          <w:rtl/>
        </w:rPr>
        <w:t xml:space="preserve">يقدم المؤلف المفردات في كل فصل ويستمر في تكوين مادة المفردات التي تم تجميعها في المحاروه الأربعة أعلاه وتليها أسئلة الممارسة. في كتاب اللغة العربية للصف السادس من المدرسة الإبتدائية الذي كتبه أجوس وحيودي ، فإن اختيار المفردات التي كتبها المؤلف صحيح. من خلال الاهتمام بمبادئ مبداء الشيوع و </w:t>
      </w:r>
      <w:r w:rsidRPr="00426D96">
        <w:rPr>
          <w:rFonts w:ascii="Traditional Arabic" w:hAnsi="Traditional Arabic" w:cs="Traditional Arabic"/>
          <w:sz w:val="36"/>
          <w:szCs w:val="36"/>
          <w:rtl/>
          <w:lang w:val="it-IT"/>
        </w:rPr>
        <w:t>القرب و الملاصقة و فصاحة الكلمة و مبدأ سهولة نطق الكلمة و كتابتها و مبدأ التدرج و التنوع و التكرار</w:t>
      </w:r>
      <w:r w:rsidRPr="00426D96">
        <w:rPr>
          <w:rFonts w:ascii="Traditional Arabic" w:hAnsi="Traditional Arabic" w:cs="Traditional Arabic"/>
          <w:sz w:val="36"/>
          <w:szCs w:val="36"/>
          <w:rtl/>
        </w:rPr>
        <w:t>، كتابةً او نطقًا. ولا يتم دراسة المفردات في هذا الكتاب بعمق. يقتصر تكرار المفردات على قراءة النص والمحادثات أو أسئلة التدريب فقط. يقدم المؤلف مفردات جديدة من خلال قراءة النص وتدريبات الأسئلة على أساس أربع مهارات. وفي كل نص قراءة، يشتمل المؤلف على صورة لتسهيل فهم الطلاب لقصة نص القراءة.</w:t>
      </w:r>
    </w:p>
    <w:p w:rsidR="00426D96" w:rsidRPr="00426D96" w:rsidRDefault="00426D96" w:rsidP="00426D96">
      <w:pPr>
        <w:spacing w:line="240" w:lineRule="auto"/>
        <w:rPr>
          <w:rFonts w:ascii="Traditional Arabic" w:hAnsi="Traditional Arabic" w:cs="Traditional Arabic"/>
          <w:sz w:val="36"/>
          <w:szCs w:val="36"/>
          <w:rtl/>
        </w:rPr>
      </w:pPr>
    </w:p>
    <w:p w:rsidR="00426D96" w:rsidRPr="00426D96" w:rsidRDefault="00426D96" w:rsidP="00426D96">
      <w:pPr>
        <w:bidi/>
        <w:spacing w:line="240" w:lineRule="auto"/>
        <w:ind w:left="450"/>
        <w:contextualSpacing/>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الإفتراحات</w:t>
      </w:r>
    </w:p>
    <w:p w:rsidR="00426D96" w:rsidRPr="00426D96" w:rsidRDefault="00426D96" w:rsidP="00426D96">
      <w:pPr>
        <w:bidi/>
        <w:spacing w:line="240" w:lineRule="auto"/>
        <w:ind w:left="450"/>
        <w:contextualSpacing/>
        <w:rPr>
          <w:rFonts w:ascii="Traditional Arabic" w:hAnsi="Traditional Arabic" w:cs="Traditional Arabic"/>
          <w:sz w:val="36"/>
          <w:szCs w:val="36"/>
          <w:rtl/>
        </w:rPr>
      </w:pPr>
      <w:r w:rsidRPr="00426D96">
        <w:rPr>
          <w:rFonts w:ascii="Traditional Arabic" w:hAnsi="Traditional Arabic" w:cs="Traditional Arabic"/>
          <w:sz w:val="36"/>
          <w:szCs w:val="36"/>
          <w:rtl/>
        </w:rPr>
        <w:t>بناءً على نتائج الدراسة يوصي الباحثون بما يلي:</w:t>
      </w:r>
    </w:p>
    <w:p w:rsidR="00426D96" w:rsidRPr="00426D96" w:rsidRDefault="00426D96" w:rsidP="00426D96">
      <w:pPr>
        <w:numPr>
          <w:ilvl w:val="0"/>
          <w:numId w:val="26"/>
        </w:numPr>
        <w:bidi/>
        <w:spacing w:line="240" w:lineRule="auto"/>
        <w:contextualSpacing/>
        <w:rPr>
          <w:rFonts w:ascii="Traditional Arabic" w:hAnsi="Traditional Arabic" w:cs="Traditional Arabic"/>
          <w:sz w:val="36"/>
          <w:szCs w:val="36"/>
        </w:rPr>
      </w:pPr>
      <w:r w:rsidRPr="00426D96">
        <w:rPr>
          <w:rFonts w:ascii="Traditional Arabic" w:hAnsi="Traditional Arabic" w:cs="Traditional Arabic"/>
          <w:sz w:val="36"/>
          <w:szCs w:val="36"/>
          <w:rtl/>
        </w:rPr>
        <w:t>ينبغي على كتّاب الكتب العربية إيلاء المزيد من الاهتمام لتقييم وعرض المفردات وفقًا لقدرة الطلاب. بالإضافة إلى ذلك ، يجب أيضًا إيلاء المزيد من الاهتمام للعرض المتكرر للمفردات ، وذلك بهدف عدم نسيان المفردات القديمة عند تلقي مفردات جديدة.</w:t>
      </w:r>
    </w:p>
    <w:p w:rsidR="00426D96" w:rsidRPr="00426D96" w:rsidRDefault="00426D96" w:rsidP="00426D96">
      <w:pPr>
        <w:numPr>
          <w:ilvl w:val="0"/>
          <w:numId w:val="26"/>
        </w:numPr>
        <w:bidi/>
        <w:spacing w:line="240" w:lineRule="auto"/>
        <w:contextualSpacing/>
        <w:rPr>
          <w:rFonts w:ascii="Traditional Arabic" w:hAnsi="Traditional Arabic" w:cs="Traditional Arabic"/>
          <w:sz w:val="36"/>
          <w:szCs w:val="36"/>
        </w:rPr>
      </w:pPr>
      <w:r w:rsidRPr="00426D96">
        <w:rPr>
          <w:rFonts w:ascii="Traditional Arabic" w:hAnsi="Traditional Arabic" w:cs="Traditional Arabic"/>
          <w:sz w:val="36"/>
          <w:szCs w:val="36"/>
          <w:rtl/>
        </w:rPr>
        <w:t>يجب على المعلمين والمؤسسات التعليمية إيلاء المزيد من الاهتمام لجودة الكتب المدرسية العربية التي سيتم استخدامها في المواد التعليمية.</w:t>
      </w:r>
    </w:p>
    <w:p w:rsidR="00426D96" w:rsidRPr="00426D96" w:rsidRDefault="00426D96" w:rsidP="00426D96">
      <w:pPr>
        <w:spacing w:line="240" w:lineRule="auto"/>
        <w:rPr>
          <w:rFonts w:ascii="Traditional Arabic" w:hAnsi="Traditional Arabic" w:cs="Traditional Arabic"/>
          <w:sz w:val="36"/>
          <w:szCs w:val="36"/>
          <w:rtl/>
        </w:rPr>
      </w:pPr>
      <w:r w:rsidRPr="00426D96">
        <w:rPr>
          <w:rFonts w:ascii="Traditional Arabic" w:hAnsi="Traditional Arabic" w:cs="Traditional Arabic"/>
          <w:sz w:val="36"/>
          <w:szCs w:val="36"/>
          <w:rtl/>
        </w:rPr>
        <w:br w:type="page"/>
      </w:r>
    </w:p>
    <w:p w:rsidR="00B10F8B" w:rsidRDefault="00B10F8B" w:rsidP="00426D96">
      <w:pPr>
        <w:bidi/>
        <w:spacing w:line="240" w:lineRule="auto"/>
        <w:jc w:val="center"/>
        <w:rPr>
          <w:rFonts w:ascii="Traditional Arabic" w:hAnsi="Traditional Arabic" w:cs="Traditional Arabic"/>
          <w:b/>
          <w:bCs/>
          <w:sz w:val="36"/>
          <w:szCs w:val="36"/>
          <w:rtl/>
        </w:rPr>
        <w:sectPr w:rsidR="00B10F8B" w:rsidSect="00426D96">
          <w:pgSz w:w="12240" w:h="15840"/>
          <w:pgMar w:top="1440" w:right="1440" w:bottom="1440" w:left="1440" w:header="720" w:footer="720" w:gutter="0"/>
          <w:cols w:space="720"/>
          <w:titlePg/>
          <w:rtlGutter/>
          <w:docGrid w:linePitch="360"/>
        </w:sectPr>
      </w:pPr>
    </w:p>
    <w:p w:rsidR="00426D96" w:rsidRPr="00426D96" w:rsidRDefault="00426D96" w:rsidP="00426D96">
      <w:pPr>
        <w:bidi/>
        <w:spacing w:line="240" w:lineRule="auto"/>
        <w:jc w:val="center"/>
        <w:rPr>
          <w:rFonts w:ascii="Traditional Arabic" w:hAnsi="Traditional Arabic" w:cs="Traditional Arabic"/>
          <w:b/>
          <w:bCs/>
          <w:sz w:val="36"/>
          <w:szCs w:val="36"/>
          <w:rtl/>
        </w:rPr>
      </w:pPr>
      <w:r w:rsidRPr="00426D96">
        <w:rPr>
          <w:rFonts w:ascii="Traditional Arabic" w:hAnsi="Traditional Arabic" w:cs="Traditional Arabic"/>
          <w:b/>
          <w:bCs/>
          <w:sz w:val="36"/>
          <w:szCs w:val="36"/>
          <w:rtl/>
        </w:rPr>
        <w:t>قائمة المراجع</w:t>
      </w:r>
    </w:p>
    <w:p w:rsidR="00426D96" w:rsidRPr="00426D96" w:rsidRDefault="00426D96" w:rsidP="00426D96">
      <w:pPr>
        <w:bidi/>
        <w:spacing w:line="240" w:lineRule="auto"/>
        <w:jc w:val="center"/>
        <w:rPr>
          <w:rFonts w:ascii="Traditional Arabic" w:hAnsi="Traditional Arabic" w:cs="Traditional Arabic"/>
          <w:b/>
          <w:bCs/>
          <w:sz w:val="36"/>
          <w:szCs w:val="36"/>
        </w:rPr>
      </w:pPr>
    </w:p>
    <w:p w:rsidR="00426D96" w:rsidRPr="00426D96" w:rsidRDefault="00426D96" w:rsidP="00426D96">
      <w:pPr>
        <w:bidi/>
        <w:spacing w:line="240" w:lineRule="auto"/>
        <w:rPr>
          <w:rFonts w:ascii="Traditional Arabic" w:hAnsi="Traditional Arabic" w:cs="Traditional Arabic"/>
          <w:b/>
          <w:bCs/>
          <w:sz w:val="36"/>
          <w:szCs w:val="36"/>
          <w:rtl/>
        </w:rPr>
      </w:pPr>
      <w:r w:rsidRPr="00426D96">
        <w:rPr>
          <w:rFonts w:ascii="Traditional Arabic" w:hAnsi="Traditional Arabic" w:cs="Traditional Arabic"/>
          <w:sz w:val="36"/>
          <w:szCs w:val="36"/>
          <w:rtl/>
        </w:rPr>
        <w:t xml:space="preserve">﴿أ﴾ </w:t>
      </w:r>
      <w:r w:rsidRPr="00426D96">
        <w:rPr>
          <w:rFonts w:ascii="Traditional Arabic" w:hAnsi="Traditional Arabic" w:cs="Traditional Arabic"/>
          <w:b/>
          <w:bCs/>
          <w:sz w:val="36"/>
          <w:szCs w:val="36"/>
          <w:rtl/>
        </w:rPr>
        <w:t>المراجع العرابية</w:t>
      </w:r>
    </w:p>
    <w:p w:rsidR="00426D96" w:rsidRPr="00426D96" w:rsidRDefault="00426D96" w:rsidP="00426D96">
      <w:pPr>
        <w:bidi/>
        <w:ind w:left="1422" w:hanging="702"/>
        <w:rPr>
          <w:rFonts w:ascii="Traditional Arabic" w:hAnsi="Traditional Arabic" w:cs="Traditional Arabic"/>
          <w:sz w:val="36"/>
          <w:szCs w:val="36"/>
          <w:rtl/>
        </w:rPr>
      </w:pPr>
      <w:r w:rsidRPr="00426D96">
        <w:rPr>
          <w:rFonts w:ascii="Traditional Arabic" w:hAnsi="Traditional Arabic" w:cs="Traditional Arabic"/>
          <w:sz w:val="36"/>
          <w:szCs w:val="36"/>
          <w:rtl/>
        </w:rPr>
        <w:t>احمد طعيمة، رشدي</w:t>
      </w:r>
      <w:r w:rsidRPr="00426D96">
        <w:rPr>
          <w:rFonts w:ascii="Traditional Arabic" w:hAnsi="Traditional Arabic" w:cs="Traditional Arabic"/>
          <w:i/>
          <w:iCs/>
          <w:sz w:val="36"/>
          <w:szCs w:val="36"/>
          <w:rtl/>
        </w:rPr>
        <w:t>. دليل عمل في إعداد المواد التعليمية لبرامج تعليم العرابية.</w:t>
      </w:r>
      <w:r w:rsidRPr="00426D96">
        <w:rPr>
          <w:rFonts w:ascii="Traditional Arabic" w:hAnsi="Traditional Arabic" w:cs="Traditional Arabic"/>
          <w:sz w:val="36"/>
          <w:szCs w:val="36"/>
          <w:rtl/>
        </w:rPr>
        <w:t xml:space="preserve"> مكة: معهد اللغة العرابية بجامعة أم القرى، 1985.</w:t>
      </w:r>
    </w:p>
    <w:p w:rsidR="00426D96" w:rsidRPr="00426D96" w:rsidRDefault="00426D96" w:rsidP="00426D96">
      <w:pPr>
        <w:bidi/>
        <w:ind w:left="1422" w:hanging="702"/>
        <w:rPr>
          <w:rFonts w:ascii="Traditional Arabic" w:hAnsi="Traditional Arabic" w:cs="Traditional Arabic"/>
          <w:b/>
          <w:bCs/>
          <w:sz w:val="36"/>
          <w:szCs w:val="36"/>
          <w:rtl/>
        </w:rPr>
      </w:pPr>
      <w:r w:rsidRPr="00426D96">
        <w:rPr>
          <w:rFonts w:ascii="Traditional Arabic" w:hAnsi="Traditional Arabic" w:cs="Traditional Arabic"/>
          <w:sz w:val="36"/>
          <w:szCs w:val="36"/>
          <w:rtl/>
        </w:rPr>
        <w:t>عبدالله الغالي و عبد الحميد عبدالله، ناصر</w:t>
      </w:r>
      <w:r w:rsidRPr="00426D96">
        <w:rPr>
          <w:rFonts w:ascii="Traditional Arabic" w:hAnsi="Traditional Arabic" w:cs="Traditional Arabic"/>
          <w:sz w:val="36"/>
          <w:szCs w:val="36"/>
        </w:rPr>
        <w:t>.</w:t>
      </w:r>
      <w:r w:rsidRPr="00426D96">
        <w:rPr>
          <w:rFonts w:ascii="Traditional Arabic" w:hAnsi="Traditional Arabic" w:cs="Traditional Arabic"/>
          <w:sz w:val="36"/>
          <w:szCs w:val="36"/>
          <w:rtl/>
        </w:rPr>
        <w:t xml:space="preserve"> </w:t>
      </w:r>
      <w:r w:rsidRPr="00426D96">
        <w:rPr>
          <w:rFonts w:ascii="Traditional Arabic" w:hAnsi="Traditional Arabic" w:cs="Traditional Arabic"/>
          <w:i/>
          <w:iCs/>
          <w:sz w:val="36"/>
          <w:szCs w:val="36"/>
          <w:rtl/>
        </w:rPr>
        <w:t xml:space="preserve">أسس إعداد الكتب التعلمية لغير الناطقين بالعربية. </w:t>
      </w:r>
      <w:r w:rsidRPr="00426D96">
        <w:rPr>
          <w:rFonts w:ascii="Traditional Arabic" w:hAnsi="Traditional Arabic" w:cs="Traditional Arabic"/>
          <w:sz w:val="36"/>
          <w:szCs w:val="36"/>
          <w:rtl/>
        </w:rPr>
        <w:t>رياض: دار الإعتصام، 1991.</w:t>
      </w:r>
      <w:r w:rsidRPr="00426D96">
        <w:rPr>
          <w:rFonts w:ascii="Traditional Arabic" w:hAnsi="Traditional Arabic" w:cs="Traditional Arabic"/>
          <w:b/>
          <w:bCs/>
          <w:sz w:val="36"/>
          <w:szCs w:val="36"/>
          <w:rtl/>
        </w:rPr>
        <w:t xml:space="preserve"> </w:t>
      </w:r>
    </w:p>
    <w:p w:rsidR="00426D96" w:rsidRPr="00426D96" w:rsidRDefault="00426D96" w:rsidP="00426D96">
      <w:pPr>
        <w:bidi/>
        <w:ind w:left="1422" w:hanging="702"/>
        <w:rPr>
          <w:rFonts w:ascii="Traditional Arabic" w:hAnsi="Traditional Arabic" w:cs="Traditional Arabic"/>
          <w:sz w:val="36"/>
          <w:szCs w:val="36"/>
          <w:rtl/>
        </w:rPr>
      </w:pPr>
      <w:r w:rsidRPr="00426D96">
        <w:rPr>
          <w:rFonts w:ascii="Traditional Arabic" w:hAnsi="Traditional Arabic" w:cs="Traditional Arabic"/>
          <w:sz w:val="36"/>
          <w:szCs w:val="36"/>
          <w:rtl/>
        </w:rPr>
        <w:t xml:space="preserve">على الخولي، محمد. </w:t>
      </w:r>
      <w:r w:rsidRPr="00426D96">
        <w:rPr>
          <w:rFonts w:ascii="Traditional Arabic" w:hAnsi="Traditional Arabic" w:cs="Traditional Arabic"/>
          <w:i/>
          <w:iCs/>
          <w:sz w:val="36"/>
          <w:szCs w:val="36"/>
          <w:rtl/>
        </w:rPr>
        <w:t>معجم علم اللغة التطبيقي إنكليزي-عربي</w:t>
      </w:r>
      <w:r w:rsidRPr="00426D96">
        <w:rPr>
          <w:rFonts w:ascii="Traditional Arabic" w:hAnsi="Traditional Arabic" w:cs="Traditional Arabic"/>
          <w:sz w:val="36"/>
          <w:szCs w:val="36"/>
          <w:rtl/>
        </w:rPr>
        <w:t>. بيروت: مكتبة لبنان، 1986.</w:t>
      </w:r>
    </w:p>
    <w:p w:rsidR="00426D96" w:rsidRPr="00426D96" w:rsidRDefault="00426D96" w:rsidP="00426D96">
      <w:pPr>
        <w:bidi/>
        <w:spacing w:line="240" w:lineRule="auto"/>
        <w:ind w:left="720"/>
        <w:rPr>
          <w:rFonts w:ascii="Traditional Arabic" w:hAnsi="Traditional Arabic" w:cs="Traditional Arabic"/>
          <w:b/>
          <w:bCs/>
          <w:sz w:val="36"/>
          <w:szCs w:val="36"/>
          <w:rtl/>
        </w:rPr>
      </w:pPr>
    </w:p>
    <w:p w:rsidR="00426D96" w:rsidRPr="00426D96" w:rsidRDefault="00426D96" w:rsidP="00426D96">
      <w:pPr>
        <w:bidi/>
        <w:spacing w:line="240" w:lineRule="auto"/>
        <w:rPr>
          <w:rFonts w:ascii="Traditional Arabic" w:hAnsi="Traditional Arabic" w:cs="Traditional Arabic"/>
          <w:b/>
          <w:bCs/>
          <w:sz w:val="24"/>
          <w:szCs w:val="24"/>
          <w:rtl/>
        </w:rPr>
      </w:pPr>
      <w:r w:rsidRPr="00426D96">
        <w:rPr>
          <w:rFonts w:ascii="Traditional Arabic" w:hAnsi="Traditional Arabic" w:cs="Traditional Arabic"/>
          <w:b/>
          <w:bCs/>
          <w:sz w:val="36"/>
          <w:szCs w:val="36"/>
          <w:rtl/>
        </w:rPr>
        <w:t>﴿ب﴾ المراجع الإندونسيا</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Afifuddin dan Beni Ahmad Saebani. </w:t>
      </w:r>
      <w:r w:rsidRPr="00426D96">
        <w:rPr>
          <w:rFonts w:asciiTheme="majorBidi" w:hAnsiTheme="majorBidi" w:cs="Times New Roman"/>
          <w:i/>
          <w:iCs/>
          <w:sz w:val="24"/>
          <w:szCs w:val="24"/>
        </w:rPr>
        <w:t xml:space="preserve">Metodologi Penelitian Kulitatif. </w:t>
      </w:r>
      <w:r w:rsidRPr="00426D96">
        <w:rPr>
          <w:rFonts w:asciiTheme="majorBidi" w:hAnsiTheme="majorBidi" w:cs="Times New Roman"/>
          <w:sz w:val="24"/>
          <w:szCs w:val="24"/>
        </w:rPr>
        <w:t>Bandung: CV Pustaka Setia. 2009.</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Al-Gali, Abdullah dan Abdul Hamid Abdullah. </w:t>
      </w:r>
      <w:r w:rsidRPr="00426D96">
        <w:rPr>
          <w:rFonts w:asciiTheme="majorBidi" w:hAnsiTheme="majorBidi" w:cs="Times New Roman"/>
          <w:i/>
          <w:iCs/>
          <w:sz w:val="24"/>
          <w:szCs w:val="24"/>
        </w:rPr>
        <w:t xml:space="preserve">Menyusun Buku Ajar Bahasa Arab. Terj. </w:t>
      </w:r>
      <w:r w:rsidRPr="00426D96">
        <w:rPr>
          <w:rFonts w:asciiTheme="majorBidi" w:hAnsiTheme="majorBidi" w:cs="Times New Roman"/>
          <w:sz w:val="24"/>
          <w:szCs w:val="24"/>
        </w:rPr>
        <w:t xml:space="preserve">Padang: Akademia Permaya, 2012. </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Al-Khuli, Muhammad Ali. </w:t>
      </w:r>
      <w:r w:rsidRPr="00426D96">
        <w:rPr>
          <w:rFonts w:asciiTheme="majorBidi" w:hAnsiTheme="majorBidi" w:cs="Times New Roman"/>
          <w:i/>
          <w:iCs/>
          <w:sz w:val="24"/>
          <w:szCs w:val="24"/>
        </w:rPr>
        <w:t>Strategi Pembelajaran Bahasa Arab</w:t>
      </w:r>
      <w:r w:rsidRPr="00426D96">
        <w:rPr>
          <w:rFonts w:asciiTheme="majorBidi" w:hAnsiTheme="majorBidi" w:cs="Times New Roman"/>
          <w:sz w:val="24"/>
          <w:szCs w:val="24"/>
        </w:rPr>
        <w:t>. Bandar Lampung: Fakultas Syariah Raden Intan, 2003.</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Arikunto, Suharsimi. </w:t>
      </w:r>
      <w:r w:rsidRPr="00426D96">
        <w:rPr>
          <w:rFonts w:asciiTheme="majorBidi" w:hAnsiTheme="majorBidi" w:cs="Times New Roman"/>
          <w:i/>
          <w:iCs/>
          <w:sz w:val="24"/>
          <w:szCs w:val="24"/>
        </w:rPr>
        <w:t>Prosedur Penelitian</w:t>
      </w:r>
      <w:r w:rsidRPr="00426D96">
        <w:rPr>
          <w:rFonts w:asciiTheme="majorBidi" w:hAnsiTheme="majorBidi" w:cs="Times New Roman"/>
          <w:sz w:val="24"/>
          <w:szCs w:val="24"/>
        </w:rPr>
        <w:t>. Jakarta: Rineka Cipta. 1998.</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Arikunto, Suharsimi. </w:t>
      </w:r>
      <w:r w:rsidRPr="00426D96">
        <w:rPr>
          <w:rFonts w:asciiTheme="majorBidi" w:hAnsiTheme="majorBidi" w:cs="Times New Roman"/>
          <w:i/>
          <w:iCs/>
          <w:sz w:val="24"/>
          <w:szCs w:val="24"/>
        </w:rPr>
        <w:t>Prosedur Penelitian Suatu Pendekatan Praktek</w:t>
      </w:r>
      <w:r w:rsidRPr="00426D96">
        <w:rPr>
          <w:rFonts w:asciiTheme="majorBidi" w:hAnsiTheme="majorBidi" w:cs="Times New Roman"/>
          <w:sz w:val="24"/>
          <w:szCs w:val="24"/>
        </w:rPr>
        <w:t>. Jakarta : Rineka Cipta, 1996.</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tl/>
        </w:rPr>
      </w:pPr>
      <w:r w:rsidRPr="00426D96">
        <w:rPr>
          <w:rFonts w:asciiTheme="majorBidi" w:hAnsiTheme="majorBidi" w:cs="Times New Roman"/>
          <w:sz w:val="24"/>
          <w:szCs w:val="24"/>
        </w:rPr>
        <w:t xml:space="preserve">Asnawi, </w:t>
      </w:r>
      <w:r w:rsidRPr="00426D96">
        <w:rPr>
          <w:rFonts w:asciiTheme="majorBidi" w:hAnsiTheme="majorBidi" w:cs="Times New Roman"/>
          <w:i/>
          <w:iCs/>
          <w:sz w:val="24"/>
          <w:szCs w:val="24"/>
        </w:rPr>
        <w:t xml:space="preserve">Konsep, dan Prinsip Penyusunan Buku Ajar, </w:t>
      </w:r>
      <w:hyperlink r:id="rId31" w:history="1">
        <w:r w:rsidRPr="00426D96">
          <w:rPr>
            <w:rFonts w:asciiTheme="majorBidi" w:hAnsiTheme="majorBidi" w:cs="Times New Roman"/>
            <w:i/>
            <w:iCs/>
            <w:sz w:val="24"/>
            <w:szCs w:val="24"/>
            <w:u w:val="single"/>
          </w:rPr>
          <w:t>https://www.pondok-belajar.com/2018/03/konsep-dan-prinsip-penyusunan-materi.html</w:t>
        </w:r>
      </w:hyperlink>
      <w:r w:rsidRPr="00426D96">
        <w:rPr>
          <w:rFonts w:asciiTheme="majorBidi" w:hAnsiTheme="majorBidi" w:cs="Times New Roman"/>
          <w:i/>
          <w:iCs/>
          <w:sz w:val="24"/>
          <w:szCs w:val="24"/>
        </w:rPr>
        <w:t xml:space="preserve">, </w:t>
      </w:r>
      <w:r w:rsidRPr="00426D96">
        <w:rPr>
          <w:rFonts w:asciiTheme="majorBidi" w:hAnsiTheme="majorBidi" w:cs="Times New Roman"/>
          <w:sz w:val="24"/>
          <w:szCs w:val="24"/>
        </w:rPr>
        <w:t>15 Februari 2022, 21.01</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Belawati, Titin. </w:t>
      </w:r>
      <w:r w:rsidRPr="00426D96">
        <w:rPr>
          <w:rFonts w:asciiTheme="majorBidi" w:hAnsiTheme="majorBidi" w:cs="Times New Roman"/>
          <w:i/>
          <w:iCs/>
          <w:sz w:val="24"/>
          <w:szCs w:val="24"/>
        </w:rPr>
        <w:t xml:space="preserve">Pengembangan Bahan Ajar. </w:t>
      </w:r>
      <w:r w:rsidRPr="00426D96">
        <w:rPr>
          <w:rFonts w:asciiTheme="majorBidi" w:hAnsiTheme="majorBidi" w:cs="Times New Roman"/>
          <w:sz w:val="24"/>
          <w:szCs w:val="24"/>
        </w:rPr>
        <w:t>Jakarta: Penerbit Pusat UT, 2003.</w:t>
      </w:r>
    </w:p>
    <w:p w:rsidR="00426D96" w:rsidRPr="00426D96" w:rsidRDefault="00426D96" w:rsidP="00426D96">
      <w:pPr>
        <w:spacing w:after="0" w:line="480" w:lineRule="auto"/>
        <w:ind w:firstLine="720"/>
        <w:jc w:val="both"/>
        <w:rPr>
          <w:sz w:val="24"/>
          <w:szCs w:val="24"/>
        </w:rPr>
      </w:pPr>
      <w:r w:rsidRPr="00426D96">
        <w:rPr>
          <w:rFonts w:asciiTheme="majorBidi" w:hAnsiTheme="majorBidi" w:cs="Times New Roman"/>
          <w:sz w:val="24"/>
          <w:szCs w:val="24"/>
        </w:rPr>
        <w:t xml:space="preserve">Bungin, Burham. </w:t>
      </w:r>
      <w:r w:rsidRPr="00426D96">
        <w:rPr>
          <w:rFonts w:asciiTheme="majorBidi" w:hAnsiTheme="majorBidi" w:cs="Times New Roman"/>
          <w:i/>
          <w:iCs/>
          <w:sz w:val="24"/>
          <w:szCs w:val="24"/>
        </w:rPr>
        <w:t xml:space="preserve">Metodologi Penelitian Kualitatif. </w:t>
      </w:r>
      <w:r w:rsidRPr="00426D96">
        <w:rPr>
          <w:rFonts w:asciiTheme="majorBidi" w:hAnsiTheme="majorBidi" w:cs="Times New Roman"/>
          <w:sz w:val="24"/>
          <w:szCs w:val="24"/>
        </w:rPr>
        <w:t>Jakarta: Raja Grafindo Persada. 2004.</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Diknas, </w:t>
      </w:r>
      <w:r w:rsidRPr="00426D96">
        <w:rPr>
          <w:rFonts w:asciiTheme="majorBidi" w:hAnsiTheme="majorBidi" w:cs="Times New Roman"/>
          <w:i/>
          <w:iCs/>
          <w:sz w:val="24"/>
          <w:szCs w:val="24"/>
        </w:rPr>
        <w:t>Pedoman Umum Pemilihan dan Pemanfaatan Bahan Ajar</w:t>
      </w:r>
      <w:r w:rsidRPr="00426D96">
        <w:rPr>
          <w:rFonts w:asciiTheme="majorBidi" w:hAnsiTheme="majorBidi" w:cs="Times New Roman"/>
          <w:sz w:val="24"/>
          <w:szCs w:val="24"/>
        </w:rPr>
        <w:t>. Jakarta: Ditjen Dikdasmenum,, 2004.</w:t>
      </w:r>
    </w:p>
    <w:p w:rsidR="00426D96" w:rsidRPr="00426D96" w:rsidRDefault="00426D96" w:rsidP="00426D96">
      <w:pPr>
        <w:spacing w:line="480" w:lineRule="auto"/>
        <w:jc w:val="both"/>
        <w:rPr>
          <w:rFonts w:asciiTheme="majorBidi" w:hAnsiTheme="majorBidi" w:cs="Times New Roman"/>
          <w:sz w:val="24"/>
          <w:szCs w:val="24"/>
        </w:rPr>
      </w:pPr>
      <w:r w:rsidRPr="00426D96">
        <w:rPr>
          <w:rFonts w:asciiTheme="majorBidi" w:hAnsiTheme="majorBidi" w:cs="Times New Roman"/>
          <w:sz w:val="24"/>
          <w:szCs w:val="24"/>
        </w:rPr>
        <w:t xml:space="preserve">Gunawan, Imam. </w:t>
      </w:r>
      <w:r w:rsidRPr="00426D96">
        <w:rPr>
          <w:rFonts w:asciiTheme="majorBidi" w:hAnsiTheme="majorBidi" w:cs="Times New Roman"/>
          <w:i/>
          <w:iCs/>
          <w:sz w:val="24"/>
          <w:szCs w:val="24"/>
        </w:rPr>
        <w:t xml:space="preserve">Metode Penelitian Kualitatif Teori dan Praktik. </w:t>
      </w:r>
      <w:r w:rsidRPr="00426D96">
        <w:rPr>
          <w:rFonts w:asciiTheme="majorBidi" w:hAnsiTheme="majorBidi" w:cs="Times New Roman"/>
          <w:sz w:val="24"/>
          <w:szCs w:val="24"/>
        </w:rPr>
        <w:t>Jakarta: Bumi Aksara, 2015.</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Hajar, Ibnu. </w:t>
      </w:r>
      <w:r w:rsidRPr="00426D96">
        <w:rPr>
          <w:rFonts w:asciiTheme="majorBidi" w:hAnsiTheme="majorBidi" w:cs="Times New Roman"/>
          <w:i/>
          <w:iCs/>
          <w:sz w:val="24"/>
          <w:szCs w:val="24"/>
        </w:rPr>
        <w:t>Dasar-dasar metodelogi penelitian kuantitatif dalam pendidikan.</w:t>
      </w:r>
      <w:r w:rsidRPr="00426D96">
        <w:rPr>
          <w:rFonts w:asciiTheme="majorBidi" w:hAnsiTheme="majorBidi" w:cs="Times New Roman"/>
          <w:sz w:val="24"/>
          <w:szCs w:val="24"/>
        </w:rPr>
        <w:t xml:space="preserve"> Jakarta: Raja Grafindo Persada,1996. </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Hamid, Abdul. </w:t>
      </w:r>
      <w:r w:rsidRPr="00426D96">
        <w:rPr>
          <w:rFonts w:asciiTheme="majorBidi" w:hAnsiTheme="majorBidi" w:cs="Times New Roman"/>
          <w:i/>
          <w:iCs/>
          <w:sz w:val="24"/>
          <w:szCs w:val="24"/>
        </w:rPr>
        <w:t xml:space="preserve">Perencanaan Pembelajaran, Mengembangkan Standart Kompetensi Guru. </w:t>
      </w:r>
      <w:r w:rsidRPr="00426D96">
        <w:rPr>
          <w:rFonts w:asciiTheme="majorBidi" w:hAnsiTheme="majorBidi" w:cs="Times New Roman"/>
          <w:sz w:val="24"/>
          <w:szCs w:val="24"/>
        </w:rPr>
        <w:t>Bandung: Remaja Rosdakarya, 2008.</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Hermawan, Acep. </w:t>
      </w:r>
      <w:r w:rsidRPr="00426D96">
        <w:rPr>
          <w:rFonts w:asciiTheme="majorBidi" w:hAnsiTheme="majorBidi" w:cs="Times New Roman"/>
          <w:i/>
          <w:iCs/>
          <w:sz w:val="24"/>
          <w:szCs w:val="24"/>
        </w:rPr>
        <w:t>Metodologi Pembelajaran Bahasa Arab.</w:t>
      </w:r>
      <w:r w:rsidRPr="00426D96">
        <w:rPr>
          <w:rFonts w:asciiTheme="majorBidi" w:hAnsiTheme="majorBidi" w:cs="Times New Roman"/>
          <w:sz w:val="24"/>
          <w:szCs w:val="24"/>
        </w:rPr>
        <w:t xml:space="preserve"> Bandung: PT. Remaja Rosdakarya, 2014.</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Hijriyah, Umi. </w:t>
      </w:r>
      <w:r w:rsidRPr="00426D96">
        <w:rPr>
          <w:rFonts w:asciiTheme="majorBidi" w:hAnsiTheme="majorBidi" w:cs="Times New Roman"/>
          <w:i/>
          <w:iCs/>
          <w:sz w:val="24"/>
          <w:szCs w:val="24"/>
        </w:rPr>
        <w:t>Analisis Pembelajaran Mufrodat dan Struktur Bahasa Arab di Madrasah Ibtidaiyah.</w:t>
      </w:r>
      <w:r w:rsidRPr="00426D96">
        <w:rPr>
          <w:rFonts w:asciiTheme="majorBidi" w:hAnsiTheme="majorBidi" w:cs="Times New Roman"/>
          <w:sz w:val="24"/>
          <w:szCs w:val="24"/>
        </w:rPr>
        <w:t xml:space="preserve"> Surabaya: CV. Gemilang, 2018.</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Huda Panggabean, Nurul dan Amir Danis. </w:t>
      </w:r>
      <w:r w:rsidRPr="00426D96">
        <w:rPr>
          <w:rFonts w:asciiTheme="majorBidi" w:hAnsiTheme="majorBidi" w:cs="Times New Roman"/>
          <w:i/>
          <w:iCs/>
          <w:sz w:val="24"/>
          <w:szCs w:val="24"/>
        </w:rPr>
        <w:t xml:space="preserve">Desain Pengembangan Bahan Ajar Berbasis Sains. </w:t>
      </w:r>
      <w:r w:rsidRPr="00426D96">
        <w:rPr>
          <w:rFonts w:asciiTheme="majorBidi" w:hAnsiTheme="majorBidi" w:cs="Times New Roman"/>
          <w:sz w:val="24"/>
          <w:szCs w:val="24"/>
        </w:rPr>
        <w:t xml:space="preserve">Yayasan Kita Menulis, 2020. </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Magdalena, Ina et.al., “Analisis Bahan Ajar.” Nusantara: </w:t>
      </w:r>
      <w:r w:rsidRPr="00426D96">
        <w:rPr>
          <w:rFonts w:asciiTheme="majorBidi" w:hAnsiTheme="majorBidi" w:cs="Times New Roman"/>
          <w:i/>
          <w:iCs/>
          <w:sz w:val="24"/>
          <w:szCs w:val="24"/>
        </w:rPr>
        <w:t xml:space="preserve">Jurnal Pendidikan dan Ilmu Sosial. </w:t>
      </w:r>
      <w:r w:rsidRPr="00426D96">
        <w:rPr>
          <w:rFonts w:asciiTheme="majorBidi" w:hAnsiTheme="majorBidi" w:cs="Times New Roman"/>
          <w:sz w:val="24"/>
          <w:szCs w:val="24"/>
        </w:rPr>
        <w:t>Tangerang: Universitas Muhammadiyah Tangerang, 2020:</w:t>
      </w:r>
      <w:r w:rsidRPr="00426D96">
        <w:rPr>
          <w:rFonts w:asciiTheme="majorBidi" w:hAnsiTheme="majorBidi" w:cs="Times New Roman"/>
          <w:i/>
          <w:iCs/>
          <w:sz w:val="24"/>
          <w:szCs w:val="24"/>
        </w:rPr>
        <w:t xml:space="preserve">  </w:t>
      </w:r>
      <w:r w:rsidRPr="00426D96">
        <w:rPr>
          <w:rFonts w:asciiTheme="majorBidi" w:hAnsiTheme="majorBidi" w:cs="Times New Roman"/>
          <w:sz w:val="24"/>
          <w:szCs w:val="24"/>
        </w:rPr>
        <w:t>319-320.</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Mahmudah, Umi &amp; Abdul Wahab Rosyidi. </w:t>
      </w:r>
      <w:r w:rsidRPr="00426D96">
        <w:rPr>
          <w:rFonts w:asciiTheme="majorBidi" w:hAnsiTheme="majorBidi" w:cs="Times New Roman"/>
          <w:i/>
          <w:iCs/>
          <w:sz w:val="24"/>
          <w:szCs w:val="24"/>
        </w:rPr>
        <w:t>Active Learning Dalam Pembelajaran Bahasa Arab.</w:t>
      </w:r>
      <w:r w:rsidRPr="00426D96">
        <w:rPr>
          <w:rFonts w:asciiTheme="majorBidi" w:hAnsiTheme="majorBidi" w:cs="Times New Roman"/>
          <w:sz w:val="24"/>
          <w:szCs w:val="24"/>
        </w:rPr>
        <w:t xml:space="preserve"> Malang: UIN Maliki Press, 2008. </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Maknun, Moch Luklil. Buku Bahasa Arab MI di Pekalongan, </w:t>
      </w:r>
      <w:r w:rsidRPr="00426D96">
        <w:rPr>
          <w:rFonts w:asciiTheme="majorBidi" w:hAnsiTheme="majorBidi" w:cs="Times New Roman"/>
          <w:i/>
          <w:iCs/>
          <w:sz w:val="24"/>
          <w:szCs w:val="24"/>
        </w:rPr>
        <w:t>Jurnal Penelitian</w:t>
      </w:r>
      <w:r w:rsidRPr="00426D96">
        <w:rPr>
          <w:rFonts w:asciiTheme="majorBidi" w:hAnsiTheme="majorBidi" w:cs="Times New Roman"/>
          <w:sz w:val="24"/>
          <w:szCs w:val="24"/>
        </w:rPr>
        <w:t>, Vol. 11, Mei 2014.</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Mardalis. </w:t>
      </w:r>
      <w:r w:rsidRPr="00426D96">
        <w:rPr>
          <w:rFonts w:asciiTheme="majorBidi" w:hAnsiTheme="majorBidi" w:cs="Times New Roman"/>
          <w:i/>
          <w:iCs/>
          <w:sz w:val="24"/>
          <w:szCs w:val="24"/>
        </w:rPr>
        <w:t xml:space="preserve">Metode Penelitian </w:t>
      </w:r>
      <w:r w:rsidRPr="00426D96">
        <w:rPr>
          <w:rFonts w:asciiTheme="majorBidi" w:hAnsiTheme="majorBidi" w:cs="Times New Roman"/>
          <w:sz w:val="24"/>
          <w:szCs w:val="24"/>
        </w:rPr>
        <w:t>Suatu</w:t>
      </w:r>
      <w:r w:rsidRPr="00426D96">
        <w:rPr>
          <w:rFonts w:asciiTheme="majorBidi" w:hAnsiTheme="majorBidi" w:cs="Times New Roman"/>
          <w:i/>
          <w:iCs/>
          <w:sz w:val="24"/>
          <w:szCs w:val="24"/>
        </w:rPr>
        <w:t xml:space="preserve"> Pendekatan Proposal. </w:t>
      </w:r>
      <w:r w:rsidRPr="00426D96">
        <w:rPr>
          <w:rFonts w:asciiTheme="majorBidi" w:hAnsiTheme="majorBidi" w:cs="Times New Roman"/>
          <w:sz w:val="24"/>
          <w:szCs w:val="24"/>
        </w:rPr>
        <w:t>Jakarta: Bumi Aksara, 1995..</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Moeloeng, Lexi J. </w:t>
      </w:r>
      <w:r w:rsidRPr="00426D96">
        <w:rPr>
          <w:rFonts w:asciiTheme="majorBidi" w:hAnsiTheme="majorBidi" w:cs="Times New Roman"/>
          <w:i/>
          <w:iCs/>
          <w:sz w:val="24"/>
          <w:szCs w:val="24"/>
        </w:rPr>
        <w:t xml:space="preserve">Metodologi Penelitian Kualitatif. </w:t>
      </w:r>
      <w:r w:rsidRPr="00426D96">
        <w:rPr>
          <w:rFonts w:asciiTheme="majorBidi" w:hAnsiTheme="majorBidi" w:cs="Times New Roman"/>
          <w:sz w:val="24"/>
          <w:szCs w:val="24"/>
        </w:rPr>
        <w:t>Bandung: PT. Remaja Rosdakarya, 2003.</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Muhadjir, Noeng. </w:t>
      </w:r>
      <w:r w:rsidRPr="00426D96">
        <w:rPr>
          <w:rFonts w:asciiTheme="majorBidi" w:hAnsiTheme="majorBidi" w:cs="Times New Roman"/>
          <w:i/>
          <w:iCs/>
          <w:sz w:val="24"/>
          <w:szCs w:val="24"/>
        </w:rPr>
        <w:t>Metodologi Penelitian Kualitatif, Edisi Tiga</w:t>
      </w:r>
      <w:r w:rsidRPr="00426D96">
        <w:rPr>
          <w:rFonts w:asciiTheme="majorBidi" w:hAnsiTheme="majorBidi" w:cs="Times New Roman"/>
          <w:sz w:val="24"/>
          <w:szCs w:val="24"/>
        </w:rPr>
        <w:t>. Yogyakarta: Rakesarasin, 1998.</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Mustofa, Syaiful</w:t>
      </w:r>
      <w:r w:rsidRPr="00426D96">
        <w:rPr>
          <w:rFonts w:asciiTheme="majorBidi" w:hAnsiTheme="majorBidi" w:cs="Times New Roman"/>
          <w:i/>
          <w:iCs/>
          <w:sz w:val="24"/>
          <w:szCs w:val="24"/>
        </w:rPr>
        <w:t>. Strategi Pembelajaran Bahasa Arab Inovatif</w:t>
      </w:r>
      <w:r w:rsidRPr="00426D96">
        <w:rPr>
          <w:rFonts w:asciiTheme="majorBidi" w:hAnsiTheme="majorBidi" w:cs="Times New Roman"/>
          <w:sz w:val="24"/>
          <w:szCs w:val="24"/>
        </w:rPr>
        <w:t>. Malang: UIN Maliki Press, 2017.</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Nababan, Sri Utami Subyakto Nababan. </w:t>
      </w:r>
      <w:r w:rsidRPr="00426D96">
        <w:rPr>
          <w:rFonts w:asciiTheme="majorBidi" w:hAnsiTheme="majorBidi" w:cs="Times New Roman"/>
          <w:i/>
          <w:iCs/>
          <w:sz w:val="24"/>
          <w:szCs w:val="24"/>
        </w:rPr>
        <w:t xml:space="preserve">Metodologi Pengajaran Bahasa. </w:t>
      </w:r>
      <w:r w:rsidRPr="00426D96">
        <w:rPr>
          <w:rFonts w:asciiTheme="majorBidi" w:hAnsiTheme="majorBidi" w:cs="Times New Roman"/>
          <w:sz w:val="24"/>
          <w:szCs w:val="24"/>
        </w:rPr>
        <w:t>Jakarta: Gramedia, 1997.</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Narbuko, Kholid dan Abu Achmadi. </w:t>
      </w:r>
      <w:r w:rsidRPr="00426D96">
        <w:rPr>
          <w:rFonts w:asciiTheme="majorBidi" w:hAnsiTheme="majorBidi" w:cs="Times New Roman"/>
          <w:i/>
          <w:iCs/>
          <w:sz w:val="24"/>
          <w:szCs w:val="24"/>
        </w:rPr>
        <w:t>Metodologi Penelitian</w:t>
      </w:r>
      <w:r w:rsidRPr="00426D96">
        <w:rPr>
          <w:rFonts w:asciiTheme="majorBidi" w:hAnsiTheme="majorBidi" w:cs="Times New Roman"/>
          <w:sz w:val="24"/>
          <w:szCs w:val="24"/>
        </w:rPr>
        <w:t>. Jakarta: Bumi Aksara, 2010.</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Nasrullah. Desain Pengembangan Buku Ajar Arab Bagi Mahasiswa Non PBA Berbasis Joyful Learning IAIN Ponorogo</w:t>
      </w:r>
      <w:r w:rsidRPr="00426D96">
        <w:rPr>
          <w:rFonts w:asciiTheme="majorBidi" w:hAnsiTheme="majorBidi" w:cs="Times New Roman"/>
          <w:i/>
          <w:iCs/>
          <w:sz w:val="24"/>
          <w:szCs w:val="24"/>
        </w:rPr>
        <w:t xml:space="preserve">.Jurnal Kodifikasia. </w:t>
      </w:r>
      <w:r w:rsidRPr="00426D96">
        <w:rPr>
          <w:rFonts w:asciiTheme="majorBidi" w:hAnsiTheme="majorBidi" w:cs="Times New Roman"/>
          <w:sz w:val="24"/>
          <w:szCs w:val="24"/>
        </w:rPr>
        <w:t>Vol. 05, No. 02, 2018.</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Nawawi, Hadari. </w:t>
      </w:r>
      <w:r w:rsidRPr="00426D96">
        <w:rPr>
          <w:rFonts w:asciiTheme="majorBidi" w:hAnsiTheme="majorBidi" w:cs="Times New Roman"/>
          <w:i/>
          <w:iCs/>
          <w:sz w:val="24"/>
          <w:szCs w:val="24"/>
        </w:rPr>
        <w:t>Metode Penelitian Bidang Sosial</w:t>
      </w:r>
      <w:r w:rsidRPr="00426D96">
        <w:rPr>
          <w:rFonts w:asciiTheme="majorBidi" w:hAnsiTheme="majorBidi" w:cs="Times New Roman"/>
          <w:sz w:val="24"/>
          <w:szCs w:val="24"/>
        </w:rPr>
        <w:t xml:space="preserve">. Yogyakarta: Gadjah Mada University Press, 2007. </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Noviarni. </w:t>
      </w:r>
      <w:r w:rsidRPr="00426D96">
        <w:rPr>
          <w:rFonts w:asciiTheme="majorBidi" w:hAnsiTheme="majorBidi" w:cs="Times New Roman"/>
          <w:i/>
          <w:iCs/>
          <w:sz w:val="24"/>
          <w:szCs w:val="24"/>
        </w:rPr>
        <w:t xml:space="preserve">Perencanaan Pembelajaran Matematika,. </w:t>
      </w:r>
      <w:r w:rsidRPr="00426D96">
        <w:rPr>
          <w:rFonts w:asciiTheme="majorBidi" w:hAnsiTheme="majorBidi" w:cs="Times New Roman"/>
          <w:sz w:val="24"/>
          <w:szCs w:val="24"/>
        </w:rPr>
        <w:t>Pekanbaru: Benteng Media, 2014.</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Nurhadi, </w:t>
      </w:r>
      <w:r w:rsidRPr="00426D96">
        <w:rPr>
          <w:rFonts w:asciiTheme="majorBidi" w:hAnsiTheme="majorBidi" w:cs="Times New Roman"/>
          <w:i/>
          <w:iCs/>
          <w:sz w:val="24"/>
          <w:szCs w:val="24"/>
        </w:rPr>
        <w:t xml:space="preserve">Tata Bahasa Pendidikan (Landasan Penyusunan Buku Pelajaran Bahasa). </w:t>
      </w:r>
      <w:r w:rsidRPr="00426D96">
        <w:rPr>
          <w:rFonts w:asciiTheme="majorBidi" w:hAnsiTheme="majorBidi" w:cs="Times New Roman"/>
          <w:sz w:val="24"/>
          <w:szCs w:val="24"/>
        </w:rPr>
        <w:t>Semarang: IKIP Semarang Press, 1995.</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tl/>
        </w:rPr>
      </w:pPr>
      <w:r w:rsidRPr="00426D96">
        <w:rPr>
          <w:rFonts w:asciiTheme="majorBidi" w:hAnsiTheme="majorBidi" w:cs="Times New Roman"/>
          <w:sz w:val="24"/>
          <w:szCs w:val="24"/>
        </w:rPr>
        <w:t xml:space="preserve">Pahlevi, Riza. Analisis buku Al-‘Arabiyyah Baina Yadaik Jilid 1. </w:t>
      </w:r>
      <w:r w:rsidRPr="00426D96">
        <w:rPr>
          <w:rFonts w:asciiTheme="majorBidi" w:hAnsiTheme="majorBidi" w:cs="Times New Roman"/>
          <w:i/>
          <w:iCs/>
          <w:sz w:val="24"/>
          <w:szCs w:val="24"/>
        </w:rPr>
        <w:t>Al-Ittijah</w:t>
      </w:r>
      <w:r w:rsidRPr="00426D96">
        <w:rPr>
          <w:rFonts w:asciiTheme="majorBidi" w:hAnsiTheme="majorBidi" w:cs="Times New Roman"/>
          <w:sz w:val="24"/>
          <w:szCs w:val="24"/>
        </w:rPr>
        <w:t>, Volume 12 No. 02, Desember 2020.</w:t>
      </w:r>
    </w:p>
    <w:p w:rsidR="00426D96" w:rsidRPr="00426D96" w:rsidRDefault="00426D96" w:rsidP="00426D96">
      <w:pPr>
        <w:spacing w:after="0" w:line="480" w:lineRule="auto"/>
        <w:jc w:val="both"/>
        <w:rPr>
          <w:sz w:val="24"/>
          <w:szCs w:val="24"/>
        </w:rPr>
      </w:pPr>
      <w:r w:rsidRPr="00426D96">
        <w:rPr>
          <w:rFonts w:asciiTheme="majorBidi" w:hAnsiTheme="majorBidi" w:cs="Times New Roman"/>
          <w:sz w:val="24"/>
          <w:szCs w:val="24"/>
        </w:rPr>
        <w:t xml:space="preserve">Pohan, Rusdi. </w:t>
      </w:r>
      <w:r w:rsidRPr="00426D96">
        <w:rPr>
          <w:rFonts w:asciiTheme="majorBidi" w:hAnsiTheme="majorBidi" w:cs="Times New Roman"/>
          <w:i/>
          <w:iCs/>
          <w:sz w:val="24"/>
          <w:szCs w:val="24"/>
        </w:rPr>
        <w:t xml:space="preserve">Metodologi Penelitian Pendidikan. </w:t>
      </w:r>
      <w:r w:rsidRPr="00426D96">
        <w:rPr>
          <w:rFonts w:asciiTheme="majorBidi" w:hAnsiTheme="majorBidi" w:cs="Times New Roman"/>
          <w:sz w:val="24"/>
          <w:szCs w:val="24"/>
        </w:rPr>
        <w:t>Yogyakarta: r-Rijal Institute. 2007)</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Prastowo, Andi. </w:t>
      </w:r>
      <w:r w:rsidRPr="00426D96">
        <w:rPr>
          <w:rFonts w:asciiTheme="majorBidi" w:hAnsiTheme="majorBidi" w:cs="Times New Roman"/>
          <w:i/>
          <w:iCs/>
          <w:sz w:val="24"/>
          <w:szCs w:val="24"/>
        </w:rPr>
        <w:t>Panduan kreatif Membuat Bahan Ajar Inovatif</w:t>
      </w:r>
      <w:r w:rsidRPr="00426D96">
        <w:rPr>
          <w:rFonts w:asciiTheme="majorBidi" w:hAnsiTheme="majorBidi" w:cs="Times New Roman"/>
          <w:sz w:val="24"/>
          <w:szCs w:val="24"/>
        </w:rPr>
        <w:t>. Yogyakarta: DIVA Press,2015</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lang w:val="id-ID"/>
        </w:rPr>
      </w:pPr>
      <w:r w:rsidRPr="00426D96">
        <w:rPr>
          <w:rFonts w:asciiTheme="majorBidi" w:hAnsiTheme="majorBidi" w:cs="Times New Roman"/>
          <w:sz w:val="24"/>
          <w:szCs w:val="24"/>
        </w:rPr>
        <w:t xml:space="preserve">Romansyah, Khalimi. Pedoman Pemilihan dan Penyajian Bahan Ajar Mata Pelajaran Bahasa dan Sastra Indonesia. </w:t>
      </w:r>
      <w:r w:rsidRPr="00426D96">
        <w:rPr>
          <w:rFonts w:asciiTheme="majorBidi" w:hAnsiTheme="majorBidi" w:cs="Times New Roman"/>
          <w:i/>
          <w:iCs/>
          <w:sz w:val="24"/>
          <w:szCs w:val="24"/>
        </w:rPr>
        <w:t xml:space="preserve">Jurnal Logika, </w:t>
      </w:r>
      <w:r w:rsidRPr="00426D96">
        <w:rPr>
          <w:rFonts w:asciiTheme="majorBidi" w:hAnsiTheme="majorBidi" w:cs="Times New Roman"/>
          <w:sz w:val="24"/>
          <w:szCs w:val="24"/>
        </w:rPr>
        <w:t>2. Agustus, 2016.</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i/>
          <w:iCs/>
          <w:sz w:val="24"/>
          <w:szCs w:val="24"/>
        </w:rPr>
        <w:t>Sugiono</w:t>
      </w:r>
      <w:r w:rsidRPr="00426D96">
        <w:rPr>
          <w:rFonts w:asciiTheme="majorBidi" w:hAnsiTheme="majorBidi" w:cs="Times New Roman"/>
          <w:sz w:val="24"/>
          <w:szCs w:val="24"/>
        </w:rPr>
        <w:t xml:space="preserve">. </w:t>
      </w:r>
      <w:r w:rsidRPr="00426D96">
        <w:rPr>
          <w:rFonts w:asciiTheme="majorBidi" w:hAnsiTheme="majorBidi" w:cs="Times New Roman"/>
          <w:i/>
          <w:iCs/>
          <w:sz w:val="24"/>
          <w:szCs w:val="24"/>
        </w:rPr>
        <w:t xml:space="preserve">Metode Penelitian Pendidikan Pendekatan Kuantitatif, Kualitatif, dan R&amp;D. </w:t>
      </w:r>
      <w:r w:rsidRPr="00426D96">
        <w:rPr>
          <w:rFonts w:asciiTheme="majorBidi" w:hAnsiTheme="majorBidi" w:cs="Times New Roman"/>
          <w:sz w:val="24"/>
          <w:szCs w:val="24"/>
        </w:rPr>
        <w:t>Bandung: Alfabeta CV, 2015.</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lang w:val="id-ID"/>
        </w:rPr>
      </w:pPr>
      <w:r w:rsidRPr="00426D96">
        <w:rPr>
          <w:rFonts w:asciiTheme="majorBidi" w:hAnsiTheme="majorBidi" w:cs="Times New Roman"/>
          <w:sz w:val="24"/>
          <w:szCs w:val="24"/>
        </w:rPr>
        <w:t>S</w:t>
      </w:r>
      <w:r w:rsidRPr="00426D96">
        <w:rPr>
          <w:rFonts w:asciiTheme="majorBidi" w:hAnsiTheme="majorBidi" w:cs="Times New Roman"/>
          <w:sz w:val="24"/>
          <w:szCs w:val="24"/>
          <w:lang w:val="id-ID"/>
        </w:rPr>
        <w:t>upriansah</w:t>
      </w:r>
      <w:r w:rsidRPr="00426D96">
        <w:rPr>
          <w:rFonts w:asciiTheme="majorBidi" w:hAnsiTheme="majorBidi" w:cs="Times New Roman"/>
          <w:sz w:val="24"/>
          <w:szCs w:val="24"/>
        </w:rPr>
        <w:t>, Endika.</w:t>
      </w:r>
      <w:r w:rsidRPr="00426D96">
        <w:rPr>
          <w:rFonts w:asciiTheme="majorBidi" w:hAnsiTheme="majorBidi" w:cs="Times New Roman"/>
          <w:sz w:val="24"/>
          <w:szCs w:val="24"/>
          <w:lang w:val="id-ID"/>
        </w:rPr>
        <w:t xml:space="preserve"> “Analisis Buku Teks Bahasa Arab Madrasah Ibtidauyah Kelas V Karya A. Syaekhuddin, Halid Al-Kaf dan Jalal Sayuti”</w:t>
      </w:r>
      <w:r w:rsidRPr="00426D96">
        <w:rPr>
          <w:rFonts w:asciiTheme="majorBidi" w:hAnsiTheme="majorBidi" w:cs="Times New Roman"/>
          <w:i/>
          <w:iCs/>
          <w:sz w:val="24"/>
          <w:szCs w:val="24"/>
        </w:rPr>
        <w:t xml:space="preserve">. </w:t>
      </w:r>
      <w:r w:rsidRPr="00426D96">
        <w:rPr>
          <w:rFonts w:asciiTheme="majorBidi" w:hAnsiTheme="majorBidi" w:cs="Times New Roman"/>
          <w:sz w:val="24"/>
          <w:szCs w:val="24"/>
          <w:lang w:val="id-ID"/>
        </w:rPr>
        <w:t>Skripsi, UIN Sunan Kalijaga</w:t>
      </w:r>
      <w:r w:rsidRPr="00426D96">
        <w:rPr>
          <w:rFonts w:asciiTheme="majorBidi" w:hAnsiTheme="majorBidi" w:cs="Times New Roman"/>
          <w:sz w:val="24"/>
          <w:szCs w:val="24"/>
        </w:rPr>
        <w:t xml:space="preserve">, 2015. </w:t>
      </w:r>
      <w:r w:rsidRPr="00426D96">
        <w:rPr>
          <w:rFonts w:asciiTheme="majorBidi" w:hAnsiTheme="majorBidi" w:cs="Times New Roman"/>
          <w:sz w:val="24"/>
          <w:szCs w:val="24"/>
          <w:lang w:val="id-ID"/>
        </w:rPr>
        <w:t>Yogyakarta,</w:t>
      </w:r>
      <w:r w:rsidRPr="00426D96">
        <w:rPr>
          <w:rFonts w:asciiTheme="majorBidi" w:hAnsiTheme="majorBidi" w:cs="Times New Roman"/>
          <w:sz w:val="24"/>
          <w:szCs w:val="24"/>
        </w:rPr>
        <w:t xml:space="preserve"> </w:t>
      </w:r>
      <w:r w:rsidRPr="00426D96">
        <w:rPr>
          <w:rFonts w:asciiTheme="majorBidi" w:hAnsiTheme="majorBidi" w:cs="Times New Roman"/>
          <w:sz w:val="24"/>
          <w:szCs w:val="24"/>
          <w:lang w:val="id-ID"/>
        </w:rPr>
        <w:t>22.</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Syaodih Sukmadinata, Nana. </w:t>
      </w:r>
      <w:r w:rsidRPr="00426D96">
        <w:rPr>
          <w:rFonts w:asciiTheme="majorBidi" w:hAnsiTheme="majorBidi" w:cs="Times New Roman"/>
          <w:i/>
          <w:iCs/>
          <w:sz w:val="24"/>
          <w:szCs w:val="24"/>
        </w:rPr>
        <w:t>Metode Penelitian Pendidikan</w:t>
      </w:r>
      <w:r w:rsidRPr="00426D96">
        <w:rPr>
          <w:rFonts w:asciiTheme="majorBidi" w:hAnsiTheme="majorBidi" w:cs="Times New Roman"/>
          <w:sz w:val="24"/>
          <w:szCs w:val="24"/>
        </w:rPr>
        <w:t>. Bandung: Remaja Rosdakarya, 2009.</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Taringan, Henri Guntur. </w:t>
      </w:r>
      <w:r w:rsidRPr="00426D96">
        <w:rPr>
          <w:rFonts w:asciiTheme="majorBidi" w:hAnsiTheme="majorBidi" w:cs="Times New Roman"/>
          <w:i/>
          <w:iCs/>
          <w:sz w:val="24"/>
          <w:szCs w:val="24"/>
        </w:rPr>
        <w:t xml:space="preserve">Pengajaran Kosakata. </w:t>
      </w:r>
      <w:r w:rsidRPr="00426D96">
        <w:rPr>
          <w:rFonts w:asciiTheme="majorBidi" w:hAnsiTheme="majorBidi" w:cs="Times New Roman"/>
          <w:sz w:val="24"/>
          <w:szCs w:val="24"/>
        </w:rPr>
        <w:t>Bandung: Angkasa, 1986.</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Tim Penyusun. </w:t>
      </w:r>
      <w:r w:rsidRPr="00426D96">
        <w:rPr>
          <w:rFonts w:asciiTheme="majorBidi" w:hAnsiTheme="majorBidi" w:cs="Times New Roman"/>
          <w:i/>
          <w:iCs/>
          <w:sz w:val="24"/>
          <w:szCs w:val="24"/>
        </w:rPr>
        <w:t xml:space="preserve">Buku Pedoman Penulisan Skripsi Fakultas Tarbiyah dan Ilmu Keguruan. </w:t>
      </w:r>
      <w:r w:rsidRPr="00426D96">
        <w:rPr>
          <w:rFonts w:asciiTheme="majorBidi" w:hAnsiTheme="majorBidi" w:cs="Times New Roman"/>
          <w:sz w:val="24"/>
          <w:szCs w:val="24"/>
        </w:rPr>
        <w:t>Ponorogo: IAIN Ponorogo. 2018.</w:t>
      </w:r>
    </w:p>
    <w:p w:rsidR="00426D96" w:rsidRPr="00426D96" w:rsidRDefault="00426D96" w:rsidP="00426D96">
      <w:pPr>
        <w:tabs>
          <w:tab w:val="left" w:pos="1134"/>
        </w:tabs>
        <w:spacing w:line="480" w:lineRule="auto"/>
        <w:ind w:left="709" w:hanging="709"/>
        <w:jc w:val="both"/>
        <w:rPr>
          <w:rFonts w:asciiTheme="majorBidi" w:hAnsiTheme="majorBidi" w:cs="Times New Roman"/>
          <w:sz w:val="24"/>
          <w:szCs w:val="24"/>
        </w:rPr>
      </w:pPr>
      <w:r w:rsidRPr="00426D96">
        <w:rPr>
          <w:rFonts w:asciiTheme="majorBidi" w:hAnsiTheme="majorBidi" w:cs="Times New Roman"/>
          <w:sz w:val="24"/>
          <w:szCs w:val="24"/>
        </w:rPr>
        <w:t xml:space="preserve">Widi, Restu Hartiko. </w:t>
      </w:r>
      <w:r w:rsidRPr="00426D96">
        <w:rPr>
          <w:rFonts w:asciiTheme="majorBidi" w:hAnsiTheme="majorBidi" w:cs="Times New Roman"/>
          <w:i/>
          <w:iCs/>
          <w:sz w:val="24"/>
          <w:szCs w:val="24"/>
        </w:rPr>
        <w:t>Asas Metodologi Penelitian; Sebuah Pengenalan dan Pemetaan Langkah demi Langkah Pelaksanaan Penelitian</w:t>
      </w:r>
      <w:r w:rsidRPr="00426D96">
        <w:rPr>
          <w:rFonts w:asciiTheme="majorBidi" w:hAnsiTheme="majorBidi" w:cs="Times New Roman"/>
          <w:sz w:val="24"/>
          <w:szCs w:val="24"/>
        </w:rPr>
        <w:t>. Yogyakarta: Graha Ilmu, 2010.</w:t>
      </w:r>
    </w:p>
    <w:p w:rsidR="00426D96" w:rsidRPr="00426D96" w:rsidRDefault="00426D96" w:rsidP="00426D96">
      <w:pPr>
        <w:spacing w:after="0" w:line="480" w:lineRule="auto"/>
        <w:jc w:val="both"/>
        <w:rPr>
          <w:sz w:val="24"/>
          <w:szCs w:val="24"/>
          <w:rtl/>
        </w:rPr>
      </w:pPr>
      <w:r w:rsidRPr="00426D96">
        <w:rPr>
          <w:rFonts w:asciiTheme="majorBidi" w:hAnsiTheme="majorBidi" w:cs="Times New Roman"/>
          <w:sz w:val="24"/>
          <w:szCs w:val="24"/>
        </w:rPr>
        <w:t xml:space="preserve">Widodo, Erna dan Mukhtar. </w:t>
      </w:r>
      <w:r w:rsidRPr="00426D96">
        <w:rPr>
          <w:rFonts w:asciiTheme="majorBidi" w:hAnsiTheme="majorBidi" w:cs="Times New Roman"/>
          <w:i/>
          <w:iCs/>
          <w:sz w:val="24"/>
          <w:szCs w:val="24"/>
        </w:rPr>
        <w:t xml:space="preserve">Kontruksi Kearah Penelitian Deskriptif. </w:t>
      </w:r>
      <w:r w:rsidRPr="00426D96">
        <w:rPr>
          <w:rFonts w:asciiTheme="majorBidi" w:hAnsiTheme="majorBidi" w:cs="Times New Roman"/>
          <w:sz w:val="24"/>
          <w:szCs w:val="24"/>
        </w:rPr>
        <w:t xml:space="preserve">Yogyakarta: Avyrous, 2000.. </w:t>
      </w:r>
      <w:r w:rsidRPr="00426D96">
        <w:rPr>
          <w:sz w:val="24"/>
          <w:szCs w:val="24"/>
        </w:rPr>
        <w:t xml:space="preserve"> </w:t>
      </w:r>
    </w:p>
    <w:p w:rsidR="00426D96" w:rsidRPr="00426D96" w:rsidRDefault="00426D96" w:rsidP="00426D96">
      <w:pPr>
        <w:spacing w:line="480" w:lineRule="auto"/>
        <w:jc w:val="both"/>
        <w:rPr>
          <w:rFonts w:asciiTheme="majorBidi" w:hAnsiTheme="majorBidi" w:cs="Times New Roman"/>
          <w:sz w:val="24"/>
          <w:szCs w:val="24"/>
          <w:rtl/>
        </w:rPr>
      </w:pPr>
      <w:r w:rsidRPr="00426D96">
        <w:rPr>
          <w:rFonts w:asciiTheme="majorBidi" w:hAnsiTheme="majorBidi" w:cs="Times New Roman"/>
          <w:sz w:val="24"/>
          <w:szCs w:val="24"/>
        </w:rPr>
        <w:t xml:space="preserve">Wahyudi, Agus. </w:t>
      </w:r>
      <w:r w:rsidRPr="00426D96">
        <w:rPr>
          <w:rFonts w:asciiTheme="majorBidi" w:hAnsiTheme="majorBidi" w:cs="Times New Roman"/>
          <w:i/>
          <w:iCs/>
          <w:sz w:val="24"/>
          <w:szCs w:val="24"/>
        </w:rPr>
        <w:t xml:space="preserve">Aku Cinta Bahasa Arab. </w:t>
      </w:r>
      <w:r w:rsidRPr="00426D96">
        <w:rPr>
          <w:rFonts w:asciiTheme="majorBidi" w:hAnsiTheme="majorBidi" w:cs="Times New Roman"/>
          <w:sz w:val="24"/>
          <w:szCs w:val="24"/>
        </w:rPr>
        <w:t>Solo: Tiga Serangkai Pustaka Mandiri. 2008.</w:t>
      </w:r>
    </w:p>
    <w:p w:rsidR="00426D96" w:rsidRPr="00426D96" w:rsidRDefault="00426D96" w:rsidP="00426D96">
      <w:pPr>
        <w:bidi/>
        <w:rPr>
          <w:rFonts w:ascii="Traditional Arabic" w:hAnsi="Traditional Arabic" w:cs="Traditional Arabic"/>
          <w:iCs/>
          <w:sz w:val="36"/>
          <w:szCs w:val="36"/>
          <w:rtl/>
          <w:lang w:bidi="ar-DZ"/>
        </w:rPr>
      </w:pPr>
    </w:p>
    <w:p w:rsidR="00725392" w:rsidRPr="00725392" w:rsidRDefault="00725392" w:rsidP="00725392">
      <w:pPr>
        <w:rPr>
          <w:rtl/>
          <w:lang w:val="id-ID"/>
        </w:rPr>
      </w:pPr>
    </w:p>
    <w:sectPr w:rsidR="00725392" w:rsidRPr="00725392" w:rsidSect="00426D96">
      <w:pgSz w:w="12240" w:h="15840"/>
      <w:pgMar w:top="1440" w:right="1440" w:bottom="1440" w:left="1440" w:header="720" w:footer="720"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E8E" w:rsidRDefault="00574E8E" w:rsidP="006758CE">
      <w:pPr>
        <w:spacing w:after="0" w:line="240" w:lineRule="auto"/>
      </w:pPr>
      <w:r>
        <w:separator/>
      </w:r>
    </w:p>
  </w:endnote>
  <w:endnote w:type="continuationSeparator" w:id="0">
    <w:p w:rsidR="00574E8E" w:rsidRDefault="00574E8E" w:rsidP="00675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altName w:val="Arial Rounded MT Bold"/>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OldStyleBT-Roman">
    <w:panose1 w:val="00000000000000000000"/>
    <w:charset w:val="00"/>
    <w:family w:val="roman"/>
    <w:notTrueType/>
    <w:pitch w:val="default"/>
    <w:sig w:usb0="00000003" w:usb1="00000000" w:usb2="00000000" w:usb3="00000000" w:csb0="00000001" w:csb1="00000000"/>
  </w:font>
  <w:font w:name="GoudyOldStyleBT-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9C" w:rsidRDefault="0088459C" w:rsidP="00556FA8">
    <w:pPr>
      <w:pStyle w:val="Footer"/>
      <w:bidi/>
      <w:jc w:val="center"/>
    </w:pPr>
    <w:r>
      <w:fldChar w:fldCharType="begin"/>
    </w:r>
    <w:r>
      <w:instrText xml:space="preserve"> PAGE   \* MERGEFORMAT </w:instrText>
    </w:r>
    <w:r>
      <w:fldChar w:fldCharType="separate"/>
    </w:r>
    <w:r>
      <w:rPr>
        <w:noProof/>
        <w:rtl/>
      </w:rPr>
      <w:t>54</w:t>
    </w:r>
    <w:r>
      <w:fldChar w:fldCharType="end"/>
    </w:r>
  </w:p>
  <w:p w:rsidR="0088459C" w:rsidRDefault="00884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04408"/>
      <w:docPartObj>
        <w:docPartGallery w:val="Page Numbers (Bottom of Page)"/>
        <w:docPartUnique/>
      </w:docPartObj>
    </w:sdtPr>
    <w:sdtEndPr>
      <w:rPr>
        <w:noProof/>
      </w:rPr>
    </w:sdtEndPr>
    <w:sdtContent>
      <w:p w:rsidR="0088459C" w:rsidRDefault="0088459C">
        <w:pPr>
          <w:pStyle w:val="Footer"/>
          <w:jc w:val="center"/>
        </w:pPr>
        <w:r>
          <w:fldChar w:fldCharType="begin"/>
        </w:r>
        <w:r>
          <w:instrText xml:space="preserve"> PAGE   \* MERGEFORMAT </w:instrText>
        </w:r>
        <w:r>
          <w:fldChar w:fldCharType="separate"/>
        </w:r>
        <w:r w:rsidR="00574E8E">
          <w:rPr>
            <w:noProof/>
          </w:rPr>
          <w:t>i</w:t>
        </w:r>
        <w:r>
          <w:rPr>
            <w:noProof/>
          </w:rPr>
          <w:fldChar w:fldCharType="end"/>
        </w:r>
      </w:p>
    </w:sdtContent>
  </w:sdt>
  <w:p w:rsidR="0088459C" w:rsidRDefault="008845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625779"/>
      <w:docPartObj>
        <w:docPartGallery w:val="Page Numbers (Bottom of Page)"/>
        <w:docPartUnique/>
      </w:docPartObj>
    </w:sdtPr>
    <w:sdtEndPr>
      <w:rPr>
        <w:noProof/>
      </w:rPr>
    </w:sdtEndPr>
    <w:sdtContent>
      <w:p w:rsidR="0088459C" w:rsidRDefault="0088459C">
        <w:pPr>
          <w:pStyle w:val="Footer"/>
          <w:jc w:val="center"/>
        </w:pPr>
        <w:r>
          <w:fldChar w:fldCharType="begin"/>
        </w:r>
        <w:r>
          <w:instrText xml:space="preserve"> PAGE   \* MERGEFORMAT </w:instrText>
        </w:r>
        <w:r>
          <w:fldChar w:fldCharType="separate"/>
        </w:r>
        <w:r w:rsidR="001962A9">
          <w:rPr>
            <w:noProof/>
          </w:rPr>
          <w:t>1</w:t>
        </w:r>
        <w:r>
          <w:rPr>
            <w:noProof/>
          </w:rPr>
          <w:fldChar w:fldCharType="end"/>
        </w:r>
      </w:p>
    </w:sdtContent>
  </w:sdt>
  <w:p w:rsidR="0088459C" w:rsidRDefault="008845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638434"/>
      <w:docPartObj>
        <w:docPartGallery w:val="Page Numbers (Bottom of Page)"/>
        <w:docPartUnique/>
      </w:docPartObj>
    </w:sdtPr>
    <w:sdtEndPr>
      <w:rPr>
        <w:noProof/>
      </w:rPr>
    </w:sdtEndPr>
    <w:sdtContent>
      <w:p w:rsidR="0088459C" w:rsidRDefault="0088459C">
        <w:pPr>
          <w:pStyle w:val="Footer"/>
          <w:jc w:val="center"/>
        </w:pPr>
        <w:r>
          <w:fldChar w:fldCharType="begin"/>
        </w:r>
        <w:r w:rsidRPr="007A2E9D">
          <w:instrText xml:space="preserve"> PAGE   \* MERGEFORMAT </w:instrText>
        </w:r>
        <w:r>
          <w:fldChar w:fldCharType="separate"/>
        </w:r>
        <w:r w:rsidR="001962A9">
          <w:rPr>
            <w:noProof/>
          </w:rPr>
          <w:t>x</w:t>
        </w:r>
        <w:r>
          <w:rPr>
            <w:noProof/>
          </w:rPr>
          <w:fldChar w:fldCharType="end"/>
        </w:r>
      </w:p>
    </w:sdtContent>
  </w:sdt>
  <w:p w:rsidR="0088459C" w:rsidRDefault="008845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9C" w:rsidRDefault="0088459C" w:rsidP="007A2E9D">
    <w:pPr>
      <w:pStyle w:val="Footer"/>
      <w:jc w:val="center"/>
    </w:pPr>
  </w:p>
  <w:p w:rsidR="0088459C" w:rsidRDefault="008845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E8E" w:rsidRDefault="00574E8E" w:rsidP="006758CE">
      <w:pPr>
        <w:spacing w:after="0" w:line="240" w:lineRule="auto"/>
      </w:pPr>
      <w:r>
        <w:separator/>
      </w:r>
    </w:p>
  </w:footnote>
  <w:footnote w:type="continuationSeparator" w:id="0">
    <w:p w:rsidR="00574E8E" w:rsidRDefault="00574E8E" w:rsidP="006758CE">
      <w:pPr>
        <w:spacing w:after="0" w:line="240" w:lineRule="auto"/>
      </w:pPr>
      <w:r>
        <w:continuationSeparator/>
      </w:r>
    </w:p>
  </w:footnote>
  <w:footnote w:id="1">
    <w:p w:rsidR="0088459C" w:rsidRDefault="0088459C" w:rsidP="00426D96">
      <w:pPr>
        <w:pStyle w:val="FootnoteText"/>
        <w:spacing w:line="360" w:lineRule="auto"/>
        <w:ind w:firstLine="720"/>
      </w:pPr>
      <w:r>
        <w:rPr>
          <w:rStyle w:val="FootnoteReference"/>
        </w:rPr>
        <w:footnoteRef/>
      </w:r>
      <w:r>
        <w:t xml:space="preserve"> </w:t>
      </w:r>
      <w:r w:rsidRPr="00537C3E">
        <w:rPr>
          <w:rFonts w:asciiTheme="majorBidi" w:hAnsiTheme="majorBidi" w:cs="Times New Roman"/>
        </w:rPr>
        <w:t>Abdullah Al-Ghali dan Abdul Hamid Abdulla</w:t>
      </w:r>
      <w:r>
        <w:rPr>
          <w:rFonts w:asciiTheme="majorBidi" w:hAnsiTheme="majorBidi" w:cs="Times New Roman"/>
        </w:rPr>
        <w:t>h</w:t>
      </w:r>
      <w:r w:rsidRPr="00537C3E">
        <w:rPr>
          <w:rFonts w:asciiTheme="majorBidi" w:hAnsiTheme="majorBidi" w:cs="Times New Roman"/>
        </w:rPr>
        <w:t>,</w:t>
      </w:r>
      <w:r w:rsidRPr="00537C3E">
        <w:rPr>
          <w:rFonts w:asciiTheme="majorBidi" w:hAnsiTheme="majorBidi" w:cs="Times New Roman"/>
          <w:sz w:val="24"/>
          <w:szCs w:val="24"/>
          <w:rtl/>
        </w:rPr>
        <w:t xml:space="preserve"> </w:t>
      </w:r>
      <w:r w:rsidRPr="00537C3E">
        <w:rPr>
          <w:rFonts w:asciiTheme="majorBidi" w:hAnsiTheme="majorBidi" w:cs="Times New Roman"/>
          <w:i/>
          <w:iCs/>
        </w:rPr>
        <w:t xml:space="preserve">Menyusun Buku Ajar Bahasa Arab Terj </w:t>
      </w:r>
      <w:r w:rsidRPr="00537C3E">
        <w:rPr>
          <w:rFonts w:asciiTheme="majorBidi" w:hAnsiTheme="majorBidi" w:cs="Times New Roman"/>
        </w:rPr>
        <w:t>(Padang: Akademia Pratama, 2012), xi.</w:t>
      </w:r>
      <w:r>
        <w:rPr>
          <w:rFonts w:asciiTheme="majorBidi" w:hAnsiTheme="majorBidi" w:cs="Times New Roman"/>
        </w:rPr>
        <w:t xml:space="preserve"> </w:t>
      </w:r>
    </w:p>
  </w:footnote>
  <w:footnote w:id="2">
    <w:p w:rsidR="0088459C" w:rsidRDefault="0088459C" w:rsidP="00426D96">
      <w:pPr>
        <w:pStyle w:val="FootnoteText"/>
        <w:spacing w:line="360" w:lineRule="auto"/>
        <w:jc w:val="both"/>
      </w:pPr>
      <w:r>
        <w:t xml:space="preserve"> </w:t>
      </w:r>
      <w:r>
        <w:tab/>
      </w:r>
      <w:r>
        <w:rPr>
          <w:rStyle w:val="FootnoteReference"/>
        </w:rPr>
        <w:footnoteRef/>
      </w:r>
      <w:r>
        <w:t xml:space="preserve"> </w:t>
      </w:r>
      <w:r w:rsidRPr="00537C3E">
        <w:rPr>
          <w:rFonts w:asciiTheme="majorBidi" w:hAnsiTheme="majorBidi" w:cs="Times New Roman"/>
        </w:rPr>
        <w:t>Abdullah Al-Ghali dan Abdul Hamid Abdulla</w:t>
      </w:r>
      <w:r>
        <w:rPr>
          <w:rFonts w:asciiTheme="majorBidi" w:hAnsiTheme="majorBidi" w:cs="Times New Roman"/>
        </w:rPr>
        <w:t>h</w:t>
      </w:r>
      <w:r w:rsidRPr="00537C3E">
        <w:rPr>
          <w:rFonts w:asciiTheme="majorBidi" w:hAnsiTheme="majorBidi" w:cs="Times New Roman"/>
        </w:rPr>
        <w:t>,</w:t>
      </w:r>
      <w:r w:rsidRPr="00537C3E">
        <w:rPr>
          <w:rFonts w:asciiTheme="majorBidi" w:hAnsiTheme="majorBidi" w:cs="Times New Roman"/>
          <w:sz w:val="24"/>
          <w:szCs w:val="24"/>
          <w:rtl/>
        </w:rPr>
        <w:t xml:space="preserve"> </w:t>
      </w:r>
      <w:r w:rsidRPr="00537C3E">
        <w:rPr>
          <w:rFonts w:asciiTheme="majorBidi" w:hAnsiTheme="majorBidi" w:cs="Times New Roman"/>
          <w:i/>
          <w:iCs/>
        </w:rPr>
        <w:t>Menyusun Buku Ajar Bahasa Arab Terj</w:t>
      </w:r>
      <w:r>
        <w:rPr>
          <w:rFonts w:asciiTheme="majorBidi" w:hAnsiTheme="majorBidi" w:cs="Times New Roman"/>
          <w:i/>
          <w:iCs/>
        </w:rPr>
        <w:t xml:space="preserve">, </w:t>
      </w:r>
      <w:r>
        <w:rPr>
          <w:rFonts w:asciiTheme="majorBidi" w:hAnsiTheme="majorBidi" w:cs="Times New Roman"/>
        </w:rPr>
        <w:t xml:space="preserve"> xii</w:t>
      </w:r>
      <w:r>
        <w:rPr>
          <w:rFonts w:asciiTheme="majorBidi" w:hAnsiTheme="majorBidi" w:cs="Times New Roman"/>
          <w:rtl/>
        </w:rPr>
        <w:t xml:space="preserve">. </w:t>
      </w:r>
    </w:p>
  </w:footnote>
  <w:footnote w:id="3">
    <w:p w:rsidR="0088459C" w:rsidRDefault="0088459C" w:rsidP="00426D96">
      <w:pPr>
        <w:pStyle w:val="FootnoteText"/>
        <w:spacing w:line="360" w:lineRule="auto"/>
        <w:ind w:firstLine="720"/>
        <w:jc w:val="both"/>
      </w:pPr>
      <w:r w:rsidRPr="00537C3E">
        <w:rPr>
          <w:rStyle w:val="FootnoteReference"/>
          <w:rFonts w:asciiTheme="majorBidi" w:hAnsiTheme="majorBidi"/>
        </w:rPr>
        <w:footnoteRef/>
      </w:r>
      <w:r w:rsidRPr="00537C3E">
        <w:rPr>
          <w:rFonts w:asciiTheme="majorBidi" w:hAnsiTheme="majorBidi" w:cs="Times New Roman"/>
        </w:rPr>
        <w:t xml:space="preserve">Abdul Hamid, </w:t>
      </w:r>
      <w:r w:rsidRPr="00537C3E">
        <w:rPr>
          <w:rFonts w:asciiTheme="majorBidi" w:hAnsiTheme="majorBidi" w:cs="Times New Roman"/>
          <w:i/>
          <w:iCs/>
        </w:rPr>
        <w:t xml:space="preserve">Perencanaan Pembelajaran, Mengembangkan Standart Kompetensi Guu </w:t>
      </w:r>
      <w:r w:rsidRPr="00537C3E">
        <w:rPr>
          <w:rFonts w:asciiTheme="majorBidi" w:hAnsiTheme="majorBidi" w:cs="Times New Roman"/>
        </w:rPr>
        <w:t xml:space="preserve">(Bandung: Remaja Rosdakarya, 2008), 173. </w:t>
      </w:r>
      <w:r w:rsidRPr="00537C3E">
        <w:rPr>
          <w:rFonts w:asciiTheme="majorBidi" w:hAnsiTheme="majorBidi" w:cs="Times New Roman"/>
          <w:rtl/>
        </w:rPr>
        <w:t xml:space="preserve">   </w:t>
      </w:r>
    </w:p>
  </w:footnote>
  <w:footnote w:id="4">
    <w:p w:rsidR="0088459C" w:rsidRDefault="0088459C" w:rsidP="00426D96">
      <w:pPr>
        <w:pStyle w:val="FootnoteText"/>
        <w:spacing w:line="360" w:lineRule="auto"/>
        <w:ind w:firstLine="720"/>
        <w:jc w:val="both"/>
      </w:pPr>
      <w:r>
        <w:rPr>
          <w:rStyle w:val="FootnoteReference"/>
        </w:rPr>
        <w:footnoteRef/>
      </w:r>
      <w:r>
        <w:t xml:space="preserve"> </w:t>
      </w:r>
      <w:r w:rsidRPr="00660309">
        <w:rPr>
          <w:rFonts w:asciiTheme="majorBidi" w:hAnsiTheme="majorBidi" w:cs="Times New Roman"/>
        </w:rPr>
        <w:t xml:space="preserve">Sri Utami Subyakto Nababan, </w:t>
      </w:r>
      <w:r w:rsidRPr="00660309">
        <w:rPr>
          <w:rFonts w:asciiTheme="majorBidi" w:hAnsiTheme="majorBidi" w:cs="Times New Roman"/>
          <w:i/>
          <w:iCs/>
        </w:rPr>
        <w:t xml:space="preserve">Metodologi Pengajaran Bahasa, </w:t>
      </w:r>
      <w:r w:rsidRPr="00660309">
        <w:rPr>
          <w:rFonts w:asciiTheme="majorBidi" w:hAnsiTheme="majorBidi" w:cs="Times New Roman"/>
        </w:rPr>
        <w:t>(Jakarta: Gramedia, 1997),  19.</w:t>
      </w:r>
    </w:p>
  </w:footnote>
  <w:footnote w:id="5">
    <w:p w:rsidR="0088459C" w:rsidRDefault="0088459C" w:rsidP="00426D96">
      <w:pPr>
        <w:pStyle w:val="FootnoteText"/>
        <w:spacing w:line="360" w:lineRule="auto"/>
        <w:ind w:firstLine="720"/>
        <w:jc w:val="both"/>
      </w:pPr>
      <w:r>
        <w:rPr>
          <w:rStyle w:val="FootnoteReference"/>
        </w:rPr>
        <w:footnoteRef/>
      </w:r>
      <w:r>
        <w:t xml:space="preserve"> </w:t>
      </w:r>
      <w:r w:rsidRPr="00660309">
        <w:rPr>
          <w:rFonts w:asciiTheme="majorBidi" w:hAnsiTheme="majorBidi" w:cs="Times New Roman"/>
        </w:rPr>
        <w:t xml:space="preserve">Henri Guntur Taringan, </w:t>
      </w:r>
      <w:r w:rsidRPr="00660309">
        <w:rPr>
          <w:rFonts w:asciiTheme="majorBidi" w:hAnsiTheme="majorBidi" w:cs="Times New Roman"/>
          <w:i/>
          <w:iCs/>
        </w:rPr>
        <w:t xml:space="preserve">Pengajaran Kosakata, </w:t>
      </w:r>
      <w:r w:rsidRPr="00660309">
        <w:rPr>
          <w:rFonts w:asciiTheme="majorBidi" w:hAnsiTheme="majorBidi" w:cs="Times New Roman"/>
        </w:rPr>
        <w:t>(Bandung: Angkasa, 1986), 15</w:t>
      </w:r>
    </w:p>
  </w:footnote>
  <w:footnote w:id="6">
    <w:p w:rsidR="0088459C" w:rsidRDefault="0088459C" w:rsidP="00426D96">
      <w:pPr>
        <w:pStyle w:val="FootnoteText"/>
        <w:spacing w:line="360" w:lineRule="auto"/>
        <w:ind w:firstLine="720"/>
        <w:jc w:val="both"/>
      </w:pPr>
      <w:r>
        <w:rPr>
          <w:rStyle w:val="FootnoteReference"/>
        </w:rPr>
        <w:footnoteRef/>
      </w:r>
      <w:r>
        <w:t xml:space="preserve"> </w:t>
      </w:r>
      <w:r w:rsidRPr="00802D1B">
        <w:rPr>
          <w:rFonts w:asciiTheme="majorBidi" w:hAnsiTheme="majorBidi" w:cs="Times New Roman"/>
        </w:rPr>
        <w:t xml:space="preserve">Nasrullah, </w:t>
      </w:r>
      <w:r>
        <w:rPr>
          <w:rFonts w:asciiTheme="majorBidi" w:hAnsiTheme="majorBidi" w:cs="Times New Roman"/>
        </w:rPr>
        <w:t>“</w:t>
      </w:r>
      <w:r w:rsidRPr="00B61B87">
        <w:rPr>
          <w:rFonts w:asciiTheme="majorBidi" w:hAnsiTheme="majorBidi" w:cs="Times New Roman"/>
        </w:rPr>
        <w:t>Desain Pengembangan Buku Ajar Arab Bagi Mahasiswa Non PBA Berbasis Joyful Learning IAIN Ponorogo</w:t>
      </w:r>
      <w:r>
        <w:rPr>
          <w:rFonts w:asciiTheme="majorBidi" w:hAnsiTheme="majorBidi" w:cs="Times New Roman"/>
        </w:rPr>
        <w:t xml:space="preserve">” </w:t>
      </w:r>
      <w:r>
        <w:rPr>
          <w:rFonts w:asciiTheme="majorBidi" w:hAnsiTheme="majorBidi" w:cs="Times New Roman"/>
          <w:i/>
          <w:iCs/>
        </w:rPr>
        <w:t>Kodifikasia</w:t>
      </w:r>
      <w:r w:rsidRPr="00802D1B">
        <w:rPr>
          <w:rFonts w:asciiTheme="majorBidi" w:hAnsiTheme="majorBidi" w:cs="Times New Roman"/>
          <w:i/>
          <w:iCs/>
        </w:rPr>
        <w:t xml:space="preserve">, </w:t>
      </w:r>
      <w:r w:rsidRPr="00802D1B">
        <w:rPr>
          <w:rFonts w:asciiTheme="majorBidi" w:hAnsiTheme="majorBidi" w:cs="Times New Roman"/>
        </w:rPr>
        <w:t>Vol. 05, No. 02, 2018, 227.</w:t>
      </w:r>
    </w:p>
  </w:footnote>
  <w:footnote w:id="7">
    <w:p w:rsidR="0088459C" w:rsidRDefault="0088459C" w:rsidP="00426D96">
      <w:pPr>
        <w:pStyle w:val="FootnoteText"/>
        <w:spacing w:line="360" w:lineRule="auto"/>
        <w:ind w:firstLine="720"/>
        <w:jc w:val="both"/>
      </w:pPr>
      <w:r>
        <w:rPr>
          <w:rStyle w:val="FootnoteReference"/>
        </w:rPr>
        <w:footnoteRef/>
      </w:r>
      <w:r>
        <w:t xml:space="preserve"> </w:t>
      </w:r>
      <w:r>
        <w:rPr>
          <w:rFonts w:ascii="GoudyOldStyleBT-Roman" w:hAnsi="GoudyOldStyleBT-Roman" w:cs="GoudyOldStyleBT-Roman"/>
        </w:rPr>
        <w:t>Abdullah</w:t>
      </w:r>
      <w:r>
        <w:rPr>
          <w:rFonts w:ascii="GoudyOldStyleBT-Roman" w:hAnsi="GoudyOldStyleBT-Roman" w:cs="GoudyOldStyleBT-Roman"/>
          <w:lang w:val="id-ID"/>
        </w:rPr>
        <w:t xml:space="preserve"> </w:t>
      </w:r>
      <w:r>
        <w:rPr>
          <w:rFonts w:ascii="GoudyOldStyleBT-Roman" w:hAnsi="GoudyOldStyleBT-Roman" w:cs="GoudyOldStyleBT-Roman"/>
        </w:rPr>
        <w:t>al</w:t>
      </w:r>
      <w:r>
        <w:rPr>
          <w:rFonts w:ascii="GoudyOldStyleBT-Roman" w:hAnsi="GoudyOldStyleBT-Roman" w:cs="GoudyOldStyleBT-Roman"/>
          <w:lang w:val="id-ID"/>
        </w:rPr>
        <w:t>-</w:t>
      </w:r>
      <w:r>
        <w:rPr>
          <w:rFonts w:ascii="GoudyOldStyleBT-Roman" w:hAnsi="GoudyOldStyleBT-Roman" w:cs="GoudyOldStyleBT-Roman"/>
        </w:rPr>
        <w:t xml:space="preserve">Gali dan Abdul Hamid Abdullah. </w:t>
      </w:r>
      <w:r>
        <w:rPr>
          <w:rFonts w:ascii="GoudyOldStyleBT-Italic" w:hAnsi="GoudyOldStyleBT-Italic" w:cs="GoudyOldStyleBT-Italic"/>
          <w:i/>
          <w:iCs/>
        </w:rPr>
        <w:t>Menyusun Buku Ajar Bahasa Arab</w:t>
      </w:r>
      <w:r>
        <w:rPr>
          <w:rFonts w:ascii="GoudyOldStyleBT-Roman" w:hAnsi="GoudyOldStyleBT-Roman" w:cs="GoudyOldStyleBT-Roman"/>
        </w:rPr>
        <w:t>. Terj, 8.</w:t>
      </w:r>
    </w:p>
  </w:footnote>
  <w:footnote w:id="8">
    <w:p w:rsidR="0088459C" w:rsidRDefault="0088459C" w:rsidP="00426D96">
      <w:pPr>
        <w:pStyle w:val="FootnoteText"/>
        <w:spacing w:line="360" w:lineRule="auto"/>
        <w:ind w:firstLine="720"/>
        <w:jc w:val="both"/>
      </w:pPr>
      <w:r>
        <w:rPr>
          <w:rStyle w:val="FootnoteReference"/>
        </w:rPr>
        <w:footnoteRef/>
      </w:r>
      <w:r>
        <w:t xml:space="preserve"> </w:t>
      </w:r>
      <w:r w:rsidRPr="00F63225">
        <w:rPr>
          <w:rFonts w:asciiTheme="majorBidi" w:hAnsiTheme="majorBidi" w:cs="Times New Roman"/>
        </w:rPr>
        <w:t xml:space="preserve">Andi Prastowo. </w:t>
      </w:r>
      <w:r w:rsidRPr="00B61B87">
        <w:rPr>
          <w:rFonts w:asciiTheme="majorBidi" w:hAnsiTheme="majorBidi" w:cs="Times New Roman"/>
          <w:i/>
          <w:iCs/>
        </w:rPr>
        <w:t>Panduan kreatif Membuat Bahan Ajar Inovatif.</w:t>
      </w:r>
      <w:r w:rsidRPr="00F63225">
        <w:rPr>
          <w:rFonts w:asciiTheme="majorBidi" w:hAnsiTheme="majorBidi" w:cs="Times New Roman"/>
        </w:rPr>
        <w:t xml:space="preserve"> (Yogyakarta: Penerbit Diva Press, 2015), 170.</w:t>
      </w:r>
      <w:r>
        <w:rPr>
          <w:rFonts w:asciiTheme="majorBidi" w:hAnsiTheme="majorBidi" w:cs="Times New Roman"/>
        </w:rPr>
        <w:t xml:space="preserve"> </w:t>
      </w:r>
    </w:p>
  </w:footnote>
  <w:footnote w:id="9">
    <w:p w:rsidR="0088459C" w:rsidRDefault="0088459C" w:rsidP="00426D96">
      <w:pPr>
        <w:pStyle w:val="FootnoteText"/>
        <w:spacing w:line="360" w:lineRule="auto"/>
        <w:ind w:firstLine="720"/>
        <w:jc w:val="both"/>
      </w:pPr>
      <w:r>
        <w:rPr>
          <w:rStyle w:val="FootnoteReference"/>
        </w:rPr>
        <w:footnoteRef/>
      </w:r>
      <w:r>
        <w:rPr>
          <w:rFonts w:asciiTheme="majorBidi" w:hAnsiTheme="majorBidi" w:cs="Times New Roman"/>
        </w:rPr>
        <w:t xml:space="preserve"> Titin Belawati, </w:t>
      </w:r>
      <w:r>
        <w:rPr>
          <w:rFonts w:asciiTheme="majorBidi" w:hAnsiTheme="majorBidi" w:cs="Times New Roman"/>
          <w:i/>
          <w:iCs/>
        </w:rPr>
        <w:t xml:space="preserve">Pengembangan Bahan Ajar </w:t>
      </w:r>
      <w:r>
        <w:rPr>
          <w:rFonts w:asciiTheme="majorBidi" w:hAnsiTheme="majorBidi" w:cs="Times New Roman"/>
        </w:rPr>
        <w:t>(Jakarta: Penerbit Pusat UT, 2003), 13.</w:t>
      </w:r>
    </w:p>
  </w:footnote>
  <w:footnote w:id="10">
    <w:p w:rsidR="0088459C" w:rsidRDefault="0088459C" w:rsidP="00426D96">
      <w:pPr>
        <w:pStyle w:val="FootnoteText"/>
        <w:spacing w:line="360" w:lineRule="auto"/>
        <w:ind w:firstLine="720"/>
        <w:jc w:val="both"/>
      </w:pPr>
      <w:r>
        <w:rPr>
          <w:rStyle w:val="FootnoteReference"/>
        </w:rPr>
        <w:footnoteRef/>
      </w:r>
      <w:r>
        <w:t xml:space="preserve"> </w:t>
      </w:r>
      <w:r>
        <w:rPr>
          <w:rFonts w:ascii="GoudyOldStyleBT-Roman" w:hAnsi="GoudyOldStyleBT-Roman" w:cs="GoudyOldStyleBT-Roman"/>
        </w:rPr>
        <w:t xml:space="preserve">Abdullah al Gali dan Abdul Hamid Abdullah. </w:t>
      </w:r>
      <w:r>
        <w:rPr>
          <w:rFonts w:ascii="GoudyOldStyleBT-Italic" w:hAnsi="GoudyOldStyleBT-Italic" w:cs="GoudyOldStyleBT-Italic"/>
          <w:i/>
          <w:iCs/>
        </w:rPr>
        <w:t>Menyusun Buku Ajar Bahasa Arab</w:t>
      </w:r>
      <w:r>
        <w:rPr>
          <w:rFonts w:ascii="GoudyOldStyleBT-Roman" w:hAnsi="GoudyOldStyleBT-Roman" w:cs="GoudyOldStyleBT-Roman"/>
        </w:rPr>
        <w:t xml:space="preserve">. Terj, 51. </w:t>
      </w:r>
    </w:p>
  </w:footnote>
  <w:footnote w:id="11">
    <w:p w:rsidR="0088459C" w:rsidRDefault="0088459C" w:rsidP="00426D96">
      <w:pPr>
        <w:pStyle w:val="FootnoteText"/>
        <w:tabs>
          <w:tab w:val="right" w:pos="5476"/>
        </w:tabs>
        <w:spacing w:line="360" w:lineRule="auto"/>
        <w:ind w:left="720"/>
        <w:jc w:val="both"/>
      </w:pPr>
      <w:r>
        <w:rPr>
          <w:rStyle w:val="FootnoteReference"/>
        </w:rPr>
        <w:footnoteRef/>
      </w:r>
      <w:r>
        <w:t xml:space="preserve"> </w:t>
      </w:r>
      <w:r w:rsidRPr="003E7159">
        <w:rPr>
          <w:rFonts w:asciiTheme="majorBidi" w:hAnsiTheme="majorBidi" w:cs="Times New Roman"/>
          <w:i/>
          <w:iCs/>
        </w:rPr>
        <w:t xml:space="preserve">Ibid, </w:t>
      </w:r>
      <w:r w:rsidRPr="003E7159">
        <w:rPr>
          <w:rFonts w:asciiTheme="majorBidi" w:hAnsiTheme="majorBidi" w:cs="Times New Roman"/>
        </w:rPr>
        <w:t>xi</w:t>
      </w:r>
    </w:p>
  </w:footnote>
  <w:footnote w:id="12">
    <w:p w:rsidR="0088459C" w:rsidRDefault="0088459C" w:rsidP="00426D96">
      <w:pPr>
        <w:pStyle w:val="FootnoteText"/>
        <w:spacing w:line="360" w:lineRule="auto"/>
        <w:ind w:firstLine="720"/>
        <w:jc w:val="both"/>
      </w:pPr>
      <w:r>
        <w:rPr>
          <w:rStyle w:val="FootnoteReference"/>
        </w:rPr>
        <w:footnoteRef/>
      </w:r>
      <w:r>
        <w:t xml:space="preserve"> </w:t>
      </w:r>
      <w:r w:rsidRPr="003E7159">
        <w:rPr>
          <w:rFonts w:asciiTheme="majorBidi" w:hAnsiTheme="majorBidi" w:cs="Times New Roman"/>
          <w:i/>
          <w:iCs/>
        </w:rPr>
        <w:t xml:space="preserve">Ibid, </w:t>
      </w:r>
      <w:r>
        <w:rPr>
          <w:rFonts w:asciiTheme="majorBidi" w:hAnsiTheme="majorBidi" w:cs="Times New Roman"/>
        </w:rPr>
        <w:t>51.</w:t>
      </w:r>
    </w:p>
  </w:footnote>
  <w:footnote w:id="13">
    <w:p w:rsidR="0088459C" w:rsidRDefault="0088459C" w:rsidP="00426D96">
      <w:pPr>
        <w:pStyle w:val="FootnoteText"/>
        <w:spacing w:line="360" w:lineRule="auto"/>
        <w:ind w:firstLine="720"/>
      </w:pPr>
      <w:r>
        <w:rPr>
          <w:rStyle w:val="FootnoteReference"/>
        </w:rPr>
        <w:footnoteRef/>
      </w:r>
      <w:r>
        <w:t xml:space="preserve"> </w:t>
      </w:r>
      <w:r w:rsidRPr="003E7159">
        <w:rPr>
          <w:rFonts w:asciiTheme="majorBidi" w:hAnsiTheme="majorBidi" w:cs="Times New Roman"/>
          <w:i/>
          <w:iCs/>
        </w:rPr>
        <w:t xml:space="preserve">Ibid, </w:t>
      </w:r>
      <w:r>
        <w:rPr>
          <w:rFonts w:asciiTheme="majorBidi" w:hAnsiTheme="majorBidi" w:cs="Times New Roman"/>
        </w:rPr>
        <w:t>52.</w:t>
      </w:r>
    </w:p>
  </w:footnote>
  <w:footnote w:id="14">
    <w:p w:rsidR="0088459C" w:rsidRDefault="0088459C" w:rsidP="00426D96">
      <w:pPr>
        <w:pStyle w:val="FootnoteText"/>
        <w:spacing w:line="360" w:lineRule="auto"/>
        <w:ind w:firstLine="720"/>
        <w:jc w:val="both"/>
      </w:pPr>
      <w:r>
        <w:rPr>
          <w:rStyle w:val="FootnoteReference"/>
        </w:rPr>
        <w:footnoteRef/>
      </w:r>
      <w:r>
        <w:t xml:space="preserve"> </w:t>
      </w:r>
      <w:r w:rsidRPr="001425E4">
        <w:rPr>
          <w:rFonts w:asciiTheme="majorBidi" w:hAnsiTheme="majorBidi" w:cs="Times New Roman"/>
        </w:rPr>
        <w:t xml:space="preserve">Mardalis, </w:t>
      </w:r>
      <w:r w:rsidRPr="001425E4">
        <w:rPr>
          <w:rFonts w:asciiTheme="majorBidi" w:hAnsiTheme="majorBidi" w:cs="Times New Roman"/>
          <w:i/>
          <w:iCs/>
        </w:rPr>
        <w:t>Metode Penelitian Suatu Pendekatan</w:t>
      </w:r>
      <w:r w:rsidRPr="00DF1DE8">
        <w:rPr>
          <w:rFonts w:asciiTheme="majorBidi" w:hAnsiTheme="majorBidi" w:cs="Times New Roman"/>
          <w:i/>
          <w:iCs/>
        </w:rPr>
        <w:t xml:space="preserve"> Proposal, </w:t>
      </w:r>
      <w:r w:rsidRPr="00DF1DE8">
        <w:rPr>
          <w:rFonts w:asciiTheme="majorBidi" w:hAnsiTheme="majorBidi" w:cs="Times New Roman"/>
        </w:rPr>
        <w:t>(Jakarta: Bumi Aksara, 1995), 24</w:t>
      </w:r>
      <w:r>
        <w:rPr>
          <w:rFonts w:asciiTheme="majorBidi" w:hAnsiTheme="majorBidi" w:cs="Times New Roman"/>
        </w:rPr>
        <w:t>.</w:t>
      </w:r>
    </w:p>
  </w:footnote>
  <w:footnote w:id="15">
    <w:p w:rsidR="0088459C" w:rsidRDefault="0088459C" w:rsidP="00426D96">
      <w:pPr>
        <w:pStyle w:val="FootnoteText"/>
        <w:spacing w:line="360" w:lineRule="auto"/>
        <w:ind w:firstLine="720"/>
        <w:jc w:val="both"/>
      </w:pPr>
      <w:r>
        <w:rPr>
          <w:rStyle w:val="FootnoteReference"/>
        </w:rPr>
        <w:footnoteRef/>
      </w:r>
      <w:r>
        <w:t xml:space="preserve"> </w:t>
      </w:r>
      <w:r w:rsidRPr="006D5E4B">
        <w:rPr>
          <w:rFonts w:asciiTheme="majorBidi" w:hAnsiTheme="majorBidi" w:cs="Times New Roman"/>
        </w:rPr>
        <w:t>Sugi</w:t>
      </w:r>
      <w:r>
        <w:rPr>
          <w:rFonts w:asciiTheme="majorBidi" w:hAnsiTheme="majorBidi" w:cs="Times New Roman"/>
        </w:rPr>
        <w:t>y</w:t>
      </w:r>
      <w:r w:rsidRPr="006D5E4B">
        <w:rPr>
          <w:rFonts w:asciiTheme="majorBidi" w:hAnsiTheme="majorBidi" w:cs="Times New Roman"/>
        </w:rPr>
        <w:t xml:space="preserve">ono, </w:t>
      </w:r>
      <w:r w:rsidRPr="006D5E4B">
        <w:rPr>
          <w:rFonts w:asciiTheme="majorBidi" w:hAnsiTheme="majorBidi" w:cs="Times New Roman"/>
          <w:i/>
          <w:iCs/>
        </w:rPr>
        <w:t xml:space="preserve">Metode Penelitian Pendidikan Pendekatan Kuantitatif, Kualitatif dan R&amp;D </w:t>
      </w:r>
      <w:r w:rsidRPr="006D5E4B">
        <w:rPr>
          <w:rFonts w:asciiTheme="majorBidi" w:hAnsiTheme="majorBidi" w:cs="Times New Roman"/>
        </w:rPr>
        <w:t>(Bandung: Alfa Beta, 2009), 3.</w:t>
      </w:r>
      <w:r>
        <w:t xml:space="preserve"> </w:t>
      </w:r>
    </w:p>
  </w:footnote>
  <w:footnote w:id="16">
    <w:p w:rsidR="0088459C" w:rsidRDefault="0088459C" w:rsidP="00426D96">
      <w:pPr>
        <w:pStyle w:val="FootnoteText"/>
        <w:spacing w:line="360" w:lineRule="auto"/>
        <w:ind w:firstLine="720"/>
        <w:jc w:val="both"/>
      </w:pPr>
      <w:r>
        <w:rPr>
          <w:rStyle w:val="FootnoteReference"/>
        </w:rPr>
        <w:footnoteRef/>
      </w:r>
      <w:r>
        <w:t xml:space="preserve"> </w:t>
      </w:r>
      <w:r>
        <w:rPr>
          <w:rtl/>
        </w:rPr>
        <w:t xml:space="preserve"> </w:t>
      </w:r>
      <w:r w:rsidRPr="006D5E4B">
        <w:rPr>
          <w:rFonts w:asciiTheme="majorBidi" w:hAnsiTheme="majorBidi" w:cs="Times New Roman"/>
        </w:rPr>
        <w:t xml:space="preserve">Lexi J. Moeloeng, </w:t>
      </w:r>
      <w:r w:rsidRPr="006D5E4B">
        <w:rPr>
          <w:rFonts w:asciiTheme="majorBidi" w:hAnsiTheme="majorBidi" w:cs="Times New Roman"/>
          <w:i/>
          <w:iCs/>
        </w:rPr>
        <w:t xml:space="preserve">Metodologi Penelitian Kualitatif </w:t>
      </w:r>
      <w:r w:rsidRPr="006D5E4B">
        <w:rPr>
          <w:rFonts w:asciiTheme="majorBidi" w:hAnsiTheme="majorBidi" w:cs="Times New Roman"/>
        </w:rPr>
        <w:t>(Bandung: PT. Remaja Rosdakarya, 2003), 3.</w:t>
      </w:r>
    </w:p>
  </w:footnote>
  <w:footnote w:id="17">
    <w:p w:rsidR="0088459C" w:rsidRDefault="0088459C" w:rsidP="00426D96">
      <w:pPr>
        <w:pStyle w:val="FootnoteText"/>
        <w:spacing w:line="360" w:lineRule="auto"/>
        <w:ind w:firstLine="720"/>
        <w:jc w:val="both"/>
      </w:pPr>
      <w:r>
        <w:rPr>
          <w:rStyle w:val="FootnoteReference"/>
        </w:rPr>
        <w:footnoteRef/>
      </w:r>
      <w:r>
        <w:t xml:space="preserve"> </w:t>
      </w:r>
      <w:r w:rsidRPr="00B61B87">
        <w:rPr>
          <w:rFonts w:asciiTheme="majorBidi" w:hAnsiTheme="majorBidi" w:cs="Times New Roman"/>
        </w:rPr>
        <w:t xml:space="preserve">Sugiono, </w:t>
      </w:r>
      <w:r w:rsidRPr="00B61B87">
        <w:rPr>
          <w:rFonts w:asciiTheme="majorBidi" w:hAnsiTheme="majorBidi" w:cs="Times New Roman"/>
          <w:i/>
          <w:iCs/>
        </w:rPr>
        <w:t xml:space="preserve">Metode Penelitian Pendidikan Pendekatan Kuantitatif, Kualitatif, dan R&amp;D, </w:t>
      </w:r>
      <w:r w:rsidRPr="00B61B87">
        <w:rPr>
          <w:rFonts w:asciiTheme="majorBidi" w:hAnsiTheme="majorBidi" w:cs="Times New Roman"/>
        </w:rPr>
        <w:t>(Bandung: Alfabeta CV, 2015), 283.</w:t>
      </w:r>
    </w:p>
  </w:footnote>
  <w:footnote w:id="18">
    <w:p w:rsidR="0088459C" w:rsidRDefault="0088459C" w:rsidP="00426D96">
      <w:pPr>
        <w:pStyle w:val="FootnoteText"/>
        <w:spacing w:line="360" w:lineRule="auto"/>
        <w:ind w:firstLine="720"/>
        <w:jc w:val="both"/>
      </w:pPr>
      <w:r>
        <w:rPr>
          <w:rStyle w:val="FootnoteReference"/>
        </w:rPr>
        <w:footnoteRef/>
      </w:r>
      <w:r>
        <w:t xml:space="preserve">  </w:t>
      </w:r>
      <w:r w:rsidRPr="00A42581">
        <w:rPr>
          <w:rFonts w:asciiTheme="majorBidi" w:hAnsiTheme="majorBidi" w:cs="Times New Roman"/>
        </w:rPr>
        <w:t xml:space="preserve">Restu Hartiko Widi, </w:t>
      </w:r>
      <w:r w:rsidRPr="00A42581">
        <w:rPr>
          <w:rFonts w:asciiTheme="majorBidi" w:hAnsiTheme="majorBidi" w:cs="Times New Roman"/>
          <w:i/>
          <w:iCs/>
        </w:rPr>
        <w:t>Asas Metodologi Penelitian; Sebuah Pengenalan dan Pemetaan Langkah demi Langkah Pelaksanaan Penelitian</w:t>
      </w:r>
      <w:r w:rsidRPr="00A42581">
        <w:rPr>
          <w:rFonts w:asciiTheme="majorBidi" w:hAnsiTheme="majorBidi" w:cs="Times New Roman"/>
        </w:rPr>
        <w:t xml:space="preserve"> (Yogyakarta: Graha Ilmu, 2010), 52</w:t>
      </w:r>
      <w:r>
        <w:t>.</w:t>
      </w:r>
    </w:p>
  </w:footnote>
  <w:footnote w:id="19">
    <w:p w:rsidR="0088459C" w:rsidRDefault="0088459C" w:rsidP="00426D96">
      <w:pPr>
        <w:pStyle w:val="FootnoteText"/>
        <w:spacing w:line="360" w:lineRule="auto"/>
        <w:ind w:firstLine="720"/>
        <w:jc w:val="both"/>
      </w:pPr>
      <w:r w:rsidRPr="00553A8C">
        <w:rPr>
          <w:rStyle w:val="FootnoteReference"/>
          <w:rFonts w:ascii="Traditional Arabic" w:hAnsi="Traditional Arabic" w:cs="Traditional Arabic"/>
          <w:sz w:val="24"/>
          <w:szCs w:val="24"/>
        </w:rPr>
        <w:footnoteRef/>
      </w:r>
      <w:r w:rsidRPr="00553A8C">
        <w:t xml:space="preserve"> </w:t>
      </w:r>
      <w:r w:rsidRPr="00553A8C">
        <w:rPr>
          <w:rFonts w:asciiTheme="majorBidi" w:hAnsiTheme="majorBidi" w:cs="Times New Roman"/>
        </w:rPr>
        <w:t xml:space="preserve">Lexy J. Moleong, </w:t>
      </w:r>
      <w:r w:rsidRPr="00553A8C">
        <w:rPr>
          <w:rFonts w:asciiTheme="majorBidi" w:hAnsiTheme="majorBidi" w:cs="Times New Roman"/>
          <w:i/>
          <w:iCs/>
        </w:rPr>
        <w:t xml:space="preserve">Metodologi Penelitian Kualitatif, </w:t>
      </w:r>
      <w:r w:rsidRPr="00553A8C">
        <w:rPr>
          <w:rFonts w:asciiTheme="majorBidi" w:hAnsiTheme="majorBidi" w:cs="Times New Roman"/>
        </w:rPr>
        <w:t>7.</w:t>
      </w:r>
    </w:p>
  </w:footnote>
  <w:footnote w:id="20">
    <w:p w:rsidR="0088459C" w:rsidRDefault="0088459C" w:rsidP="00426D96">
      <w:pPr>
        <w:pStyle w:val="FootnoteText"/>
        <w:spacing w:line="360" w:lineRule="auto"/>
        <w:ind w:firstLine="720"/>
        <w:jc w:val="both"/>
      </w:pPr>
      <w:r w:rsidRPr="00553A8C">
        <w:rPr>
          <w:rStyle w:val="FootnoteReference"/>
        </w:rPr>
        <w:footnoteRef/>
      </w:r>
      <w:r w:rsidRPr="00553A8C">
        <w:t xml:space="preserve"> </w:t>
      </w:r>
      <w:r w:rsidRPr="00553A8C">
        <w:rPr>
          <w:rFonts w:asciiTheme="majorBidi" w:hAnsiTheme="majorBidi" w:cs="Times New Roman"/>
        </w:rPr>
        <w:t xml:space="preserve">Rusdi Pohan, </w:t>
      </w:r>
      <w:r w:rsidRPr="00553A8C">
        <w:rPr>
          <w:rFonts w:asciiTheme="majorBidi" w:hAnsiTheme="majorBidi" w:cs="Times New Roman"/>
          <w:i/>
          <w:iCs/>
        </w:rPr>
        <w:t xml:space="preserve">Metodologi Penelitian Pendidikan, </w:t>
      </w:r>
      <w:r w:rsidRPr="00553A8C">
        <w:rPr>
          <w:rFonts w:asciiTheme="majorBidi" w:hAnsiTheme="majorBidi" w:cs="Times New Roman"/>
        </w:rPr>
        <w:t>(Yogyakarta: r-Rijal Institute, 2007), 85.</w:t>
      </w:r>
    </w:p>
  </w:footnote>
  <w:footnote w:id="21">
    <w:p w:rsidR="0088459C" w:rsidRDefault="0088459C" w:rsidP="00426D96">
      <w:pPr>
        <w:pStyle w:val="FootnoteText"/>
        <w:spacing w:line="360" w:lineRule="auto"/>
        <w:ind w:firstLine="720"/>
        <w:jc w:val="both"/>
      </w:pPr>
      <w:r w:rsidRPr="00553A8C">
        <w:rPr>
          <w:rStyle w:val="FootnoteReference"/>
        </w:rPr>
        <w:footnoteRef/>
      </w:r>
      <w:r w:rsidRPr="00553A8C">
        <w:t xml:space="preserve"> </w:t>
      </w:r>
      <w:r w:rsidRPr="00553A8C">
        <w:rPr>
          <w:rFonts w:asciiTheme="majorBidi" w:hAnsiTheme="majorBidi" w:cs="Times New Roman"/>
        </w:rPr>
        <w:t xml:space="preserve">Tim Penyusun, </w:t>
      </w:r>
      <w:r w:rsidRPr="00553A8C">
        <w:rPr>
          <w:rFonts w:asciiTheme="majorBidi" w:hAnsiTheme="majorBidi" w:cs="Times New Roman"/>
          <w:i/>
          <w:iCs/>
        </w:rPr>
        <w:t xml:space="preserve">Buku Pedoman Penulisan Skripsi Fakultas Tarbiyah dan Ilmu Keguruan </w:t>
      </w:r>
      <w:r w:rsidRPr="00553A8C">
        <w:rPr>
          <w:rFonts w:asciiTheme="majorBidi" w:hAnsiTheme="majorBidi" w:cs="Times New Roman"/>
        </w:rPr>
        <w:t>(Ponorogo: IAIN Ponorogo, 2018), 53.</w:t>
      </w:r>
    </w:p>
  </w:footnote>
  <w:footnote w:id="22">
    <w:p w:rsidR="0088459C" w:rsidRDefault="0088459C" w:rsidP="00426D96">
      <w:pPr>
        <w:pStyle w:val="FootnoteText"/>
        <w:spacing w:line="360" w:lineRule="auto"/>
        <w:ind w:firstLine="720"/>
        <w:jc w:val="both"/>
      </w:pPr>
      <w:r>
        <w:rPr>
          <w:rStyle w:val="FootnoteReference"/>
        </w:rPr>
        <w:footnoteRef/>
      </w:r>
      <w:r>
        <w:t xml:space="preserve"> </w:t>
      </w:r>
      <w:r w:rsidRPr="00097FE2">
        <w:rPr>
          <w:rFonts w:asciiTheme="majorBidi" w:hAnsiTheme="majorBidi" w:cs="Times New Roman"/>
        </w:rPr>
        <w:t xml:space="preserve">Lexy J. Moleong, </w:t>
      </w:r>
      <w:r w:rsidRPr="00097FE2">
        <w:rPr>
          <w:rFonts w:asciiTheme="majorBidi" w:hAnsiTheme="majorBidi" w:cs="Times New Roman"/>
          <w:i/>
          <w:iCs/>
        </w:rPr>
        <w:t>Metodologi Penelitian Kualitatif</w:t>
      </w:r>
      <w:r>
        <w:rPr>
          <w:rFonts w:asciiTheme="majorBidi" w:hAnsiTheme="majorBidi" w:cs="Times New Roman"/>
          <w:i/>
          <w:iCs/>
        </w:rPr>
        <w:t xml:space="preserve">, </w:t>
      </w:r>
      <w:r>
        <w:rPr>
          <w:rFonts w:asciiTheme="majorBidi" w:hAnsiTheme="majorBidi" w:cs="Times New Roman"/>
        </w:rPr>
        <w:t>157.</w:t>
      </w:r>
    </w:p>
  </w:footnote>
  <w:footnote w:id="23">
    <w:p w:rsidR="0088459C" w:rsidRDefault="0088459C" w:rsidP="00426D96">
      <w:pPr>
        <w:pStyle w:val="FootnoteText"/>
        <w:spacing w:line="360" w:lineRule="auto"/>
        <w:ind w:firstLine="720"/>
        <w:jc w:val="both"/>
      </w:pPr>
      <w:r w:rsidRPr="007A1BF3">
        <w:rPr>
          <w:rStyle w:val="FootnoteReference"/>
          <w:rFonts w:ascii="Traditional Arabic" w:hAnsi="Traditional Arabic" w:cs="Traditional Arabic"/>
          <w:sz w:val="24"/>
          <w:szCs w:val="24"/>
        </w:rPr>
        <w:footnoteRef/>
      </w:r>
      <w:r w:rsidRPr="007A1BF3">
        <w:rPr>
          <w:rFonts w:ascii="Traditional Arabic" w:hAnsi="Traditional Arabic" w:cs="Traditional Arabic"/>
          <w:sz w:val="24"/>
          <w:szCs w:val="24"/>
        </w:rPr>
        <w:t xml:space="preserve"> </w:t>
      </w:r>
      <w:r w:rsidRPr="00097FE2">
        <w:rPr>
          <w:rFonts w:asciiTheme="majorBidi" w:hAnsiTheme="majorBidi" w:cs="Times New Roman"/>
        </w:rPr>
        <w:t xml:space="preserve">Suharsimi Arikunto, </w:t>
      </w:r>
      <w:r w:rsidRPr="00097FE2">
        <w:rPr>
          <w:rFonts w:asciiTheme="majorBidi" w:hAnsiTheme="majorBidi" w:cs="Times New Roman"/>
          <w:i/>
          <w:iCs/>
        </w:rPr>
        <w:t>Prosedur Penelitian Suatu Pendekatan Praktek</w:t>
      </w:r>
      <w:r>
        <w:rPr>
          <w:rFonts w:asciiTheme="majorBidi" w:hAnsiTheme="majorBidi" w:cs="Times New Roman"/>
          <w:i/>
          <w:iCs/>
        </w:rPr>
        <w:t xml:space="preserve">, </w:t>
      </w:r>
      <w:r w:rsidRPr="00097FE2">
        <w:rPr>
          <w:rFonts w:asciiTheme="majorBidi" w:hAnsiTheme="majorBidi" w:cs="Times New Roman"/>
        </w:rPr>
        <w:t>(Jakarta : Rineka Cipta, 1996)., 114.</w:t>
      </w:r>
    </w:p>
  </w:footnote>
  <w:footnote w:id="24">
    <w:p w:rsidR="0088459C" w:rsidRDefault="0088459C" w:rsidP="00426D96">
      <w:pPr>
        <w:pStyle w:val="FootnoteText"/>
        <w:spacing w:line="360" w:lineRule="auto"/>
        <w:ind w:firstLine="720"/>
        <w:jc w:val="both"/>
      </w:pPr>
      <w:r>
        <w:rPr>
          <w:rStyle w:val="FootnoteReference"/>
        </w:rPr>
        <w:footnoteRef/>
      </w:r>
      <w:r>
        <w:t xml:space="preserve"> </w:t>
      </w:r>
      <w:r w:rsidRPr="00A42581">
        <w:rPr>
          <w:rFonts w:asciiTheme="majorBidi" w:hAnsiTheme="majorBidi" w:cs="Times New Roman"/>
        </w:rPr>
        <w:t xml:space="preserve">Ibnu Hadjar, </w:t>
      </w:r>
      <w:r w:rsidRPr="00A42581">
        <w:rPr>
          <w:rFonts w:asciiTheme="majorBidi" w:hAnsiTheme="majorBidi" w:cs="Times New Roman"/>
          <w:i/>
          <w:iCs/>
        </w:rPr>
        <w:t>Dasar-Dasar Met</w:t>
      </w:r>
      <w:r>
        <w:rPr>
          <w:rFonts w:asciiTheme="majorBidi" w:hAnsiTheme="majorBidi" w:cs="Times New Roman"/>
          <w:i/>
          <w:iCs/>
        </w:rPr>
        <w:t>odelogi Penelitian Kuantitatif d</w:t>
      </w:r>
      <w:r w:rsidRPr="00A42581">
        <w:rPr>
          <w:rFonts w:asciiTheme="majorBidi" w:hAnsiTheme="majorBidi" w:cs="Times New Roman"/>
          <w:i/>
          <w:iCs/>
        </w:rPr>
        <w:t>alam Pendidikan</w:t>
      </w:r>
      <w:r>
        <w:rPr>
          <w:rFonts w:asciiTheme="majorBidi" w:hAnsiTheme="majorBidi" w:cs="Times New Roman"/>
          <w:i/>
          <w:iCs/>
        </w:rPr>
        <w:t>,</w:t>
      </w:r>
      <w:r w:rsidRPr="00A42581">
        <w:rPr>
          <w:rFonts w:asciiTheme="majorBidi" w:hAnsiTheme="majorBidi" w:cs="Times New Roman"/>
          <w:i/>
          <w:iCs/>
        </w:rPr>
        <w:t xml:space="preserve"> </w:t>
      </w:r>
      <w:r w:rsidRPr="00A42581">
        <w:rPr>
          <w:rFonts w:asciiTheme="majorBidi" w:hAnsiTheme="majorBidi" w:cs="Times New Roman"/>
        </w:rPr>
        <w:t>(Jakarta: Raja Grafindo Persada, 1996 ), 83</w:t>
      </w:r>
      <w:r>
        <w:rPr>
          <w:rFonts w:asciiTheme="majorBidi" w:hAnsiTheme="majorBidi" w:cs="Times New Roman"/>
        </w:rPr>
        <w:t>.</w:t>
      </w:r>
    </w:p>
  </w:footnote>
  <w:footnote w:id="25">
    <w:p w:rsidR="0088459C" w:rsidRDefault="0088459C" w:rsidP="00426D96">
      <w:pPr>
        <w:pStyle w:val="FootnoteText"/>
        <w:spacing w:line="360" w:lineRule="auto"/>
        <w:ind w:firstLine="720"/>
        <w:jc w:val="both"/>
      </w:pPr>
      <w:r w:rsidRPr="00553A8C">
        <w:rPr>
          <w:rStyle w:val="FootnoteReference"/>
        </w:rPr>
        <w:footnoteRef/>
      </w:r>
      <w:r w:rsidRPr="00553A8C">
        <w:rPr>
          <w:rtl/>
        </w:rPr>
        <w:t xml:space="preserve"> </w:t>
      </w:r>
      <w:r w:rsidRPr="00553A8C">
        <w:rPr>
          <w:rFonts w:asciiTheme="majorBidi" w:hAnsiTheme="majorBidi" w:cs="Times New Roman"/>
        </w:rPr>
        <w:t xml:space="preserve">Erna Widodo dan Mukhtar, </w:t>
      </w:r>
      <w:r w:rsidRPr="00553A8C">
        <w:rPr>
          <w:rFonts w:asciiTheme="majorBidi" w:hAnsiTheme="majorBidi" w:cs="Times New Roman"/>
          <w:i/>
          <w:iCs/>
        </w:rPr>
        <w:t xml:space="preserve">Kontruksi Kearah Penelitian Deskriptif, </w:t>
      </w:r>
      <w:r w:rsidRPr="00553A8C">
        <w:rPr>
          <w:rFonts w:asciiTheme="majorBidi" w:hAnsiTheme="majorBidi" w:cs="Times New Roman"/>
        </w:rPr>
        <w:t xml:space="preserve">(Yogyakarta: Avyrous, 2000), 7. </w:t>
      </w:r>
      <w:r w:rsidRPr="00553A8C">
        <w:t xml:space="preserve"> </w:t>
      </w:r>
    </w:p>
  </w:footnote>
  <w:footnote w:id="26">
    <w:p w:rsidR="0088459C" w:rsidRDefault="0088459C" w:rsidP="00426D96">
      <w:pPr>
        <w:pStyle w:val="FootnoteText"/>
        <w:spacing w:line="360" w:lineRule="auto"/>
        <w:ind w:firstLine="720"/>
        <w:jc w:val="both"/>
      </w:pPr>
      <w:r w:rsidRPr="00553A8C">
        <w:rPr>
          <w:rStyle w:val="FootnoteReference"/>
        </w:rPr>
        <w:footnoteRef/>
      </w:r>
      <w:r w:rsidRPr="00553A8C">
        <w:t xml:space="preserve"> </w:t>
      </w:r>
      <w:r w:rsidRPr="00553A8C">
        <w:rPr>
          <w:rFonts w:asciiTheme="majorBidi" w:hAnsiTheme="majorBidi" w:cs="Times New Roman"/>
        </w:rPr>
        <w:t xml:space="preserve">Sugiyono, </w:t>
      </w:r>
      <w:r w:rsidRPr="00553A8C">
        <w:rPr>
          <w:rFonts w:asciiTheme="majorBidi" w:hAnsiTheme="majorBidi" w:cs="Times New Roman"/>
          <w:i/>
          <w:iCs/>
        </w:rPr>
        <w:t>Metode Penelitian Pendidikan</w:t>
      </w:r>
      <w:r w:rsidRPr="00553A8C">
        <w:rPr>
          <w:rFonts w:asciiTheme="majorBidi" w:hAnsiTheme="majorBidi" w:cs="Times New Roman"/>
        </w:rPr>
        <w:t>, 308.</w:t>
      </w:r>
    </w:p>
  </w:footnote>
  <w:footnote w:id="27">
    <w:p w:rsidR="0088459C" w:rsidRDefault="0088459C" w:rsidP="00426D96">
      <w:pPr>
        <w:pStyle w:val="FootnoteText"/>
        <w:spacing w:line="360" w:lineRule="auto"/>
        <w:ind w:firstLine="720"/>
        <w:jc w:val="both"/>
      </w:pPr>
      <w:r w:rsidRPr="00553A8C">
        <w:rPr>
          <w:rStyle w:val="FootnoteReference"/>
        </w:rPr>
        <w:footnoteRef/>
      </w:r>
      <w:r w:rsidRPr="00553A8C">
        <w:t xml:space="preserve"> </w:t>
      </w:r>
      <w:r w:rsidRPr="00553A8C">
        <w:rPr>
          <w:rFonts w:asciiTheme="majorBidi" w:hAnsiTheme="majorBidi" w:cs="Times New Roman"/>
        </w:rPr>
        <w:t xml:space="preserve">Suharsimi Arikunto, </w:t>
      </w:r>
      <w:r w:rsidRPr="00553A8C">
        <w:rPr>
          <w:rFonts w:asciiTheme="majorBidi" w:hAnsiTheme="majorBidi" w:cs="Times New Roman"/>
          <w:i/>
          <w:iCs/>
        </w:rPr>
        <w:t xml:space="preserve">Prosedur Penelitian </w:t>
      </w:r>
      <w:r w:rsidRPr="00553A8C">
        <w:rPr>
          <w:rFonts w:asciiTheme="majorBidi" w:hAnsiTheme="majorBidi" w:cs="Times New Roman"/>
        </w:rPr>
        <w:t>(Jakarta: Rineka Cipta, 1998), 220.</w:t>
      </w:r>
    </w:p>
  </w:footnote>
  <w:footnote w:id="28">
    <w:p w:rsidR="0088459C" w:rsidRDefault="0088459C" w:rsidP="00426D96">
      <w:pPr>
        <w:pStyle w:val="FootnoteText"/>
        <w:spacing w:line="360" w:lineRule="auto"/>
        <w:ind w:firstLine="720"/>
        <w:jc w:val="both"/>
      </w:pPr>
      <w:r w:rsidRPr="00553A8C">
        <w:rPr>
          <w:rStyle w:val="FootnoteReference"/>
        </w:rPr>
        <w:footnoteRef/>
      </w:r>
      <w:r w:rsidRPr="00553A8C">
        <w:rPr>
          <w:rFonts w:asciiTheme="majorBidi" w:hAnsiTheme="majorBidi" w:cs="Times New Roman"/>
        </w:rPr>
        <w:t xml:space="preserve"> Sugiyono, </w:t>
      </w:r>
      <w:r w:rsidRPr="00553A8C">
        <w:rPr>
          <w:rFonts w:asciiTheme="majorBidi" w:hAnsiTheme="majorBidi" w:cs="Times New Roman"/>
          <w:i/>
          <w:iCs/>
        </w:rPr>
        <w:t>Metode Penelitian Pendidikan Pendekatan Kuantitatif, Kualitatif, dan R&amp;D</w:t>
      </w:r>
      <w:r w:rsidRPr="00553A8C">
        <w:rPr>
          <w:rFonts w:asciiTheme="majorBidi" w:hAnsiTheme="majorBidi" w:cs="Times New Roman"/>
        </w:rPr>
        <w:t>, 308.</w:t>
      </w:r>
    </w:p>
  </w:footnote>
  <w:footnote w:id="29">
    <w:p w:rsidR="0088459C" w:rsidRDefault="0088459C" w:rsidP="00426D96">
      <w:pPr>
        <w:pStyle w:val="FootnoteText"/>
        <w:spacing w:line="360" w:lineRule="auto"/>
        <w:ind w:firstLine="720"/>
        <w:jc w:val="both"/>
      </w:pPr>
      <w:r w:rsidRPr="00553A8C">
        <w:rPr>
          <w:rStyle w:val="FootnoteReference"/>
        </w:rPr>
        <w:footnoteRef/>
      </w:r>
      <w:r w:rsidRPr="00553A8C">
        <w:t xml:space="preserve"> </w:t>
      </w:r>
      <w:r w:rsidRPr="00553A8C">
        <w:rPr>
          <w:rFonts w:asciiTheme="majorBidi" w:hAnsiTheme="majorBidi" w:cs="Times New Roman"/>
          <w:lang w:val="id-ID"/>
        </w:rPr>
        <w:t>Endika supriansah, “Analisis Buku Teks Bahasa Arab Madrasah Ibtidauyah Kelas V Karya A. Syaekhuddin, Halid Al-Kaf dan Jalal Sayuti”</w:t>
      </w:r>
      <w:r w:rsidRPr="00553A8C">
        <w:rPr>
          <w:rFonts w:asciiTheme="majorBidi" w:hAnsiTheme="majorBidi" w:cs="Times New Roman"/>
          <w:i/>
          <w:iCs/>
          <w:lang w:val="id-ID"/>
        </w:rPr>
        <w:t xml:space="preserve">, </w:t>
      </w:r>
      <w:r w:rsidRPr="00553A8C">
        <w:rPr>
          <w:rFonts w:asciiTheme="majorBidi" w:hAnsiTheme="majorBidi" w:cs="Times New Roman"/>
          <w:lang w:val="id-ID"/>
        </w:rPr>
        <w:t xml:space="preserve">(Skripsi, </w:t>
      </w:r>
      <w:r w:rsidRPr="00553A8C">
        <w:rPr>
          <w:rFonts w:asciiTheme="majorBidi" w:hAnsiTheme="majorBidi" w:cs="Times New Roman"/>
        </w:rPr>
        <w:t>UIN Sunan Kalijaga, Yogyakarta</w:t>
      </w:r>
      <w:r w:rsidRPr="00553A8C">
        <w:rPr>
          <w:rFonts w:asciiTheme="majorBidi" w:hAnsiTheme="majorBidi" w:cs="Times New Roman"/>
          <w:lang w:val="id-ID"/>
        </w:rPr>
        <w:t>, 2015), 22.</w:t>
      </w:r>
      <w:r w:rsidRPr="00AD3722">
        <w:rPr>
          <w:rFonts w:asciiTheme="majorBidi" w:hAnsiTheme="majorBidi" w:cs="Times New Roman"/>
          <w:color w:val="FF0000"/>
          <w:lang w:val="id-ID"/>
        </w:rPr>
        <w:t xml:space="preserve"> </w:t>
      </w:r>
    </w:p>
  </w:footnote>
  <w:footnote w:id="30">
    <w:p w:rsidR="0088459C" w:rsidRDefault="0088459C" w:rsidP="00426D96">
      <w:pPr>
        <w:pStyle w:val="FootnoteText"/>
        <w:spacing w:line="360" w:lineRule="auto"/>
        <w:ind w:firstLine="720"/>
      </w:pPr>
      <w:r>
        <w:rPr>
          <w:rStyle w:val="FootnoteReference"/>
        </w:rPr>
        <w:footnoteRef/>
      </w:r>
      <w:r>
        <w:rPr>
          <w:rFonts w:asciiTheme="majorBidi" w:hAnsiTheme="majorBidi" w:cs="Times New Roman"/>
        </w:rPr>
        <w:t xml:space="preserve"> Suhars</w:t>
      </w:r>
      <w:r w:rsidRPr="00A42581">
        <w:rPr>
          <w:rFonts w:asciiTheme="majorBidi" w:hAnsiTheme="majorBidi" w:cs="Times New Roman"/>
        </w:rPr>
        <w:t xml:space="preserve">imi Arikunto, </w:t>
      </w:r>
      <w:r w:rsidRPr="00A42581">
        <w:rPr>
          <w:rFonts w:asciiTheme="majorBidi" w:hAnsiTheme="majorBidi" w:cs="Times New Roman"/>
          <w:i/>
          <w:iCs/>
        </w:rPr>
        <w:t>Prosedur Suatu Pendekatan Praktek</w:t>
      </w:r>
      <w:r>
        <w:rPr>
          <w:rFonts w:asciiTheme="majorBidi" w:hAnsiTheme="majorBidi" w:cs="Times New Roman"/>
        </w:rPr>
        <w:t xml:space="preserve">, 24. </w:t>
      </w:r>
    </w:p>
  </w:footnote>
  <w:footnote w:id="31">
    <w:p w:rsidR="0088459C" w:rsidRDefault="0088459C" w:rsidP="00426D96">
      <w:pPr>
        <w:pStyle w:val="FootnoteText"/>
        <w:spacing w:line="360" w:lineRule="auto"/>
        <w:ind w:firstLine="720"/>
        <w:jc w:val="both"/>
      </w:pPr>
      <w:r>
        <w:rPr>
          <w:rStyle w:val="FootnoteReference"/>
        </w:rPr>
        <w:footnoteRef/>
      </w:r>
      <w:r>
        <w:t xml:space="preserve"> </w:t>
      </w:r>
      <w:r w:rsidRPr="00CD3E01">
        <w:rPr>
          <w:rFonts w:asciiTheme="majorBidi" w:hAnsiTheme="majorBidi" w:cs="Times New Roman"/>
        </w:rPr>
        <w:t xml:space="preserve">Imam Gunawan, </w:t>
      </w:r>
      <w:r w:rsidRPr="00CD3E01">
        <w:rPr>
          <w:rFonts w:asciiTheme="majorBidi" w:hAnsiTheme="majorBidi" w:cs="Times New Roman"/>
          <w:i/>
          <w:iCs/>
        </w:rPr>
        <w:t xml:space="preserve">Metode Penelitian Kualitatif Teori dan Praktik, </w:t>
      </w:r>
      <w:r>
        <w:rPr>
          <w:rFonts w:asciiTheme="majorBidi" w:hAnsiTheme="majorBidi" w:cs="Times New Roman"/>
        </w:rPr>
        <w:t xml:space="preserve">(Jakarta: Bumi Aksara, 2015), </w:t>
      </w:r>
      <w:r w:rsidRPr="00CD3E01">
        <w:rPr>
          <w:rFonts w:asciiTheme="majorBidi" w:hAnsiTheme="majorBidi" w:cs="Times New Roman"/>
        </w:rPr>
        <w:t>209-210</w:t>
      </w:r>
      <w:r>
        <w:t>.</w:t>
      </w:r>
    </w:p>
  </w:footnote>
  <w:footnote w:id="32">
    <w:p w:rsidR="0088459C" w:rsidRDefault="0088459C" w:rsidP="00426D96">
      <w:pPr>
        <w:pStyle w:val="FootnoteText"/>
        <w:spacing w:line="360" w:lineRule="auto"/>
        <w:ind w:firstLine="720"/>
        <w:jc w:val="both"/>
      </w:pPr>
      <w:r>
        <w:rPr>
          <w:rStyle w:val="FootnoteReference"/>
        </w:rPr>
        <w:footnoteRef/>
      </w:r>
      <w:r>
        <w:t xml:space="preserve"> </w:t>
      </w:r>
      <w:r>
        <w:rPr>
          <w:rtl/>
        </w:rPr>
        <w:t xml:space="preserve"> </w:t>
      </w:r>
      <w:r w:rsidRPr="00CD3E01">
        <w:rPr>
          <w:rFonts w:asciiTheme="majorBidi" w:hAnsiTheme="majorBidi" w:cs="Times New Roman"/>
        </w:rPr>
        <w:t xml:space="preserve">Sugiono, </w:t>
      </w:r>
      <w:r w:rsidRPr="00CD3E01">
        <w:rPr>
          <w:rFonts w:asciiTheme="majorBidi" w:hAnsiTheme="majorBidi" w:cs="Times New Roman"/>
          <w:i/>
          <w:iCs/>
        </w:rPr>
        <w:t xml:space="preserve">Metode Penelitian Pendidikan Pendekatan Kuantitatif, Kualitatif, dan R&amp;D, </w:t>
      </w:r>
      <w:r w:rsidRPr="00CD3E01">
        <w:rPr>
          <w:rFonts w:asciiTheme="majorBidi" w:hAnsiTheme="majorBidi" w:cs="Times New Roman"/>
        </w:rPr>
        <w:t>333-335.</w:t>
      </w:r>
    </w:p>
  </w:footnote>
  <w:footnote w:id="33">
    <w:p w:rsidR="0088459C" w:rsidRDefault="0088459C" w:rsidP="00426D96">
      <w:pPr>
        <w:pStyle w:val="FootnoteText"/>
        <w:spacing w:line="360" w:lineRule="auto"/>
        <w:ind w:firstLine="720"/>
        <w:jc w:val="both"/>
      </w:pPr>
      <w:r>
        <w:rPr>
          <w:rStyle w:val="FootnoteReference"/>
        </w:rPr>
        <w:footnoteRef/>
      </w:r>
      <w:r>
        <w:t xml:space="preserve"> </w:t>
      </w:r>
      <w:r>
        <w:rPr>
          <w:rFonts w:ascii="Traditional Arabic" w:hAnsi="Traditional Arabic" w:cs="Traditional Arabic"/>
          <w:sz w:val="24"/>
          <w:szCs w:val="24"/>
        </w:rPr>
        <w:t xml:space="preserve"> </w:t>
      </w:r>
      <w:r w:rsidRPr="00A42581">
        <w:rPr>
          <w:rFonts w:asciiTheme="majorBidi" w:hAnsiTheme="majorBidi" w:cs="Times New Roman"/>
        </w:rPr>
        <w:t xml:space="preserve">Hadari Nawawi, </w:t>
      </w:r>
      <w:r w:rsidRPr="00B51446">
        <w:rPr>
          <w:rFonts w:asciiTheme="majorBidi" w:hAnsiTheme="majorBidi" w:cs="Times New Roman"/>
          <w:i/>
          <w:iCs/>
        </w:rPr>
        <w:t>Metode Penelitian Bidang Sosial</w:t>
      </w:r>
      <w:r>
        <w:rPr>
          <w:rFonts w:asciiTheme="majorBidi" w:hAnsiTheme="majorBidi" w:cs="Times New Roman"/>
          <w:i/>
          <w:iCs/>
        </w:rPr>
        <w:t>,</w:t>
      </w:r>
      <w:r w:rsidRPr="00A42581">
        <w:rPr>
          <w:rFonts w:asciiTheme="majorBidi" w:hAnsiTheme="majorBidi" w:cs="Times New Roman"/>
        </w:rPr>
        <w:t xml:space="preserve"> (Yogyakarta: Gadjah Mada University Press, 2007), 67</w:t>
      </w:r>
      <w:r>
        <w:rPr>
          <w:rFonts w:asciiTheme="majorBidi" w:hAnsiTheme="majorBidi" w:cs="Times New Roman"/>
        </w:rPr>
        <w:t>.</w:t>
      </w:r>
    </w:p>
  </w:footnote>
  <w:footnote w:id="34">
    <w:p w:rsidR="0088459C" w:rsidRDefault="0088459C" w:rsidP="00426D96">
      <w:pPr>
        <w:pStyle w:val="FootnoteText"/>
        <w:spacing w:line="360" w:lineRule="auto"/>
        <w:ind w:firstLine="720"/>
        <w:jc w:val="both"/>
      </w:pPr>
      <w:r>
        <w:rPr>
          <w:rStyle w:val="FootnoteReference"/>
        </w:rPr>
        <w:footnoteRef/>
      </w:r>
      <w:r>
        <w:t xml:space="preserve"> </w:t>
      </w:r>
      <w:r w:rsidRPr="00A42581">
        <w:rPr>
          <w:rFonts w:asciiTheme="majorBidi" w:hAnsiTheme="majorBidi" w:cs="Times New Roman"/>
        </w:rPr>
        <w:t xml:space="preserve">Noeng Muhadjir, </w:t>
      </w:r>
      <w:r w:rsidRPr="00B51446">
        <w:rPr>
          <w:rFonts w:asciiTheme="majorBidi" w:hAnsiTheme="majorBidi" w:cs="Times New Roman"/>
          <w:i/>
          <w:iCs/>
        </w:rPr>
        <w:t>Metodologi Penelitian Kualitatif, Edisi Tiga</w:t>
      </w:r>
      <w:r>
        <w:rPr>
          <w:rFonts w:asciiTheme="majorBidi" w:hAnsiTheme="majorBidi" w:cs="Times New Roman"/>
          <w:i/>
          <w:iCs/>
        </w:rPr>
        <w:t>,</w:t>
      </w:r>
      <w:r w:rsidRPr="00A42581">
        <w:rPr>
          <w:rFonts w:asciiTheme="majorBidi" w:hAnsiTheme="majorBidi" w:cs="Times New Roman"/>
        </w:rPr>
        <w:t xml:space="preserve"> (Yogyakarta: Rakesarasin, 1998), 49</w:t>
      </w:r>
      <w:r>
        <w:rPr>
          <w:rFonts w:asciiTheme="majorBidi" w:hAnsiTheme="majorBidi" w:cs="Times New Roman"/>
        </w:rPr>
        <w:t>.</w:t>
      </w:r>
    </w:p>
  </w:footnote>
  <w:footnote w:id="35">
    <w:p w:rsidR="0088459C" w:rsidRDefault="0088459C" w:rsidP="00426D96">
      <w:pPr>
        <w:pStyle w:val="FootnoteText"/>
        <w:spacing w:line="360" w:lineRule="auto"/>
        <w:ind w:firstLine="720"/>
        <w:jc w:val="both"/>
      </w:pPr>
      <w:r>
        <w:rPr>
          <w:rStyle w:val="FootnoteReference"/>
        </w:rPr>
        <w:footnoteRef/>
      </w:r>
      <w:r>
        <w:t xml:space="preserve"> </w:t>
      </w:r>
      <w:r>
        <w:rPr>
          <w:rFonts w:asciiTheme="majorBidi" w:hAnsiTheme="majorBidi" w:cs="Times New Roman"/>
        </w:rPr>
        <w:t xml:space="preserve">Kholid Narbuko, Abu Achmadi, </w:t>
      </w:r>
      <w:r w:rsidRPr="00B51446">
        <w:rPr>
          <w:rFonts w:asciiTheme="majorBidi" w:hAnsiTheme="majorBidi" w:cs="Times New Roman"/>
          <w:i/>
          <w:iCs/>
        </w:rPr>
        <w:t>Metodologi Penelitian</w:t>
      </w:r>
      <w:r w:rsidRPr="00A42581">
        <w:rPr>
          <w:rFonts w:asciiTheme="majorBidi" w:hAnsiTheme="majorBidi" w:cs="Times New Roman"/>
        </w:rPr>
        <w:t xml:space="preserve"> (Jakarta: Bumi Aksara, 2010), 44</w:t>
      </w:r>
      <w:r>
        <w:rPr>
          <w:rFonts w:asciiTheme="majorBidi" w:hAnsiTheme="majorBidi" w:cs="Times New Roman"/>
        </w:rPr>
        <w:t>.</w:t>
      </w:r>
    </w:p>
  </w:footnote>
  <w:footnote w:id="36">
    <w:p w:rsidR="0088459C" w:rsidRDefault="0088459C" w:rsidP="00426D96">
      <w:pPr>
        <w:pStyle w:val="FootnoteText"/>
        <w:spacing w:line="360" w:lineRule="auto"/>
        <w:ind w:firstLine="720"/>
        <w:jc w:val="both"/>
      </w:pPr>
      <w:r w:rsidRPr="00553A8C">
        <w:rPr>
          <w:rStyle w:val="FootnoteReference"/>
        </w:rPr>
        <w:footnoteRef/>
      </w:r>
      <w:r w:rsidRPr="00553A8C">
        <w:t xml:space="preserve"> </w:t>
      </w:r>
      <w:r w:rsidRPr="00553A8C">
        <w:rPr>
          <w:rFonts w:asciiTheme="majorBidi" w:hAnsiTheme="majorBidi" w:cs="Times New Roman"/>
        </w:rPr>
        <w:t xml:space="preserve">Nana Syaodih Sukmadinata, </w:t>
      </w:r>
      <w:r w:rsidRPr="00553A8C">
        <w:rPr>
          <w:rFonts w:asciiTheme="majorBidi" w:hAnsiTheme="majorBidi" w:cs="Times New Roman"/>
          <w:i/>
          <w:iCs/>
        </w:rPr>
        <w:t>Metode Penelitian Pendidikan</w:t>
      </w:r>
      <w:r w:rsidRPr="00553A8C">
        <w:rPr>
          <w:rFonts w:asciiTheme="majorBidi" w:hAnsiTheme="majorBidi" w:cs="Times New Roman"/>
        </w:rPr>
        <w:t xml:space="preserve"> (Bandung: Remaja Rosdakarya, 2009), 81.</w:t>
      </w:r>
    </w:p>
  </w:footnote>
  <w:footnote w:id="37">
    <w:p w:rsidR="0088459C" w:rsidRDefault="0088459C" w:rsidP="00426D96">
      <w:pPr>
        <w:pStyle w:val="FootnoteText"/>
        <w:spacing w:line="360" w:lineRule="auto"/>
        <w:ind w:firstLine="720"/>
        <w:jc w:val="both"/>
      </w:pPr>
      <w:r w:rsidRPr="00553A8C">
        <w:rPr>
          <w:rStyle w:val="FootnoteReference"/>
        </w:rPr>
        <w:footnoteRef/>
      </w:r>
      <w:r w:rsidRPr="00553A8C">
        <w:t xml:space="preserve"> </w:t>
      </w:r>
      <w:r w:rsidRPr="00553A8C">
        <w:rPr>
          <w:rFonts w:asciiTheme="majorBidi" w:hAnsiTheme="majorBidi" w:cs="Times New Roman"/>
        </w:rPr>
        <w:t xml:space="preserve">Burham Bungin, </w:t>
      </w:r>
      <w:r w:rsidRPr="00553A8C">
        <w:rPr>
          <w:rFonts w:asciiTheme="majorBidi" w:hAnsiTheme="majorBidi" w:cs="Times New Roman"/>
          <w:i/>
          <w:iCs/>
        </w:rPr>
        <w:t xml:space="preserve">Metodologi Penelitian Kualitatif </w:t>
      </w:r>
      <w:r w:rsidRPr="00553A8C">
        <w:rPr>
          <w:rFonts w:asciiTheme="majorBidi" w:hAnsiTheme="majorBidi" w:cs="Times New Roman"/>
        </w:rPr>
        <w:t>(Jakarta: Raja Grafindo Persada, 2004), 142.</w:t>
      </w:r>
    </w:p>
  </w:footnote>
  <w:footnote w:id="38">
    <w:p w:rsidR="0088459C" w:rsidRDefault="0088459C" w:rsidP="00426D96">
      <w:pPr>
        <w:pStyle w:val="FootnoteText"/>
        <w:spacing w:line="360" w:lineRule="auto"/>
        <w:ind w:firstLine="720"/>
      </w:pPr>
      <w:r w:rsidRPr="00553A8C">
        <w:rPr>
          <w:rStyle w:val="FootnoteReference"/>
        </w:rPr>
        <w:footnoteRef/>
      </w:r>
      <w:r w:rsidRPr="00553A8C">
        <w:t xml:space="preserve"> </w:t>
      </w:r>
      <w:r w:rsidRPr="00553A8C">
        <w:rPr>
          <w:rFonts w:asciiTheme="majorBidi" w:hAnsiTheme="majorBidi" w:cs="Times New Roman"/>
        </w:rPr>
        <w:t xml:space="preserve">Afifuddin dan Beni Ahmad Saebani, </w:t>
      </w:r>
      <w:r w:rsidRPr="00553A8C">
        <w:rPr>
          <w:rFonts w:asciiTheme="majorBidi" w:hAnsiTheme="majorBidi" w:cs="Times New Roman"/>
          <w:i/>
          <w:iCs/>
        </w:rPr>
        <w:t xml:space="preserve">Metodologi Penelitian Kulitatif </w:t>
      </w:r>
      <w:r w:rsidRPr="00553A8C">
        <w:rPr>
          <w:rFonts w:asciiTheme="majorBidi" w:hAnsiTheme="majorBidi" w:cs="Times New Roman"/>
        </w:rPr>
        <w:t>(Bandung: CV Pustaka Setia, 2009), 165.</w:t>
      </w:r>
    </w:p>
  </w:footnote>
  <w:footnote w:id="39">
    <w:p w:rsidR="0088459C" w:rsidRDefault="0088459C" w:rsidP="00426D96">
      <w:pPr>
        <w:pStyle w:val="FootnoteText"/>
        <w:spacing w:line="360" w:lineRule="auto"/>
        <w:ind w:firstLine="720"/>
      </w:pPr>
      <w:r w:rsidRPr="00553A8C">
        <w:rPr>
          <w:rStyle w:val="FootnoteReference"/>
        </w:rPr>
        <w:footnoteRef/>
      </w:r>
      <w:r w:rsidRPr="00553A8C">
        <w:t xml:space="preserve"> </w:t>
      </w:r>
      <w:r w:rsidRPr="00553A8C">
        <w:rPr>
          <w:rFonts w:asciiTheme="majorBidi" w:hAnsiTheme="majorBidi" w:cs="Times New Roman"/>
        </w:rPr>
        <w:t xml:space="preserve">Nana Saodih Sukmadinata, </w:t>
      </w:r>
      <w:r w:rsidRPr="00553A8C">
        <w:rPr>
          <w:rFonts w:asciiTheme="majorBidi" w:hAnsiTheme="majorBidi" w:cs="Times New Roman"/>
          <w:i/>
          <w:iCs/>
        </w:rPr>
        <w:t>Metode Penelitian Pendidikan</w:t>
      </w:r>
      <w:r w:rsidRPr="00553A8C">
        <w:rPr>
          <w:rFonts w:asciiTheme="majorBidi" w:hAnsiTheme="majorBidi" w:cs="Times New Roman"/>
        </w:rPr>
        <w:t>, 81-82.</w:t>
      </w:r>
    </w:p>
  </w:footnote>
  <w:footnote w:id="40">
    <w:p w:rsidR="0088459C" w:rsidRDefault="0088459C" w:rsidP="00426D96">
      <w:pPr>
        <w:pStyle w:val="FootnoteText"/>
        <w:spacing w:line="360" w:lineRule="auto"/>
        <w:ind w:firstLine="720"/>
        <w:jc w:val="both"/>
      </w:pPr>
      <w:r>
        <w:rPr>
          <w:rStyle w:val="FootnoteReference"/>
        </w:rPr>
        <w:footnoteRef/>
      </w:r>
      <w:r>
        <w:rPr>
          <w:rtl/>
        </w:rPr>
        <w:t xml:space="preserve"> </w:t>
      </w:r>
      <w:r w:rsidRPr="00F63225">
        <w:rPr>
          <w:rFonts w:asciiTheme="majorBidi" w:hAnsiTheme="majorBidi" w:cs="Times New Roman"/>
        </w:rPr>
        <w:t xml:space="preserve">Abdullah al-Gali dan Abdul Hamid Abdullah, </w:t>
      </w:r>
      <w:r w:rsidRPr="0077308B">
        <w:rPr>
          <w:rFonts w:asciiTheme="majorBidi" w:hAnsiTheme="majorBidi" w:cs="Times New Roman"/>
          <w:i/>
          <w:iCs/>
        </w:rPr>
        <w:t>Menyusun Buku Ajar Bahasa Arab. Terj</w:t>
      </w:r>
      <w:r w:rsidRPr="000A1A20">
        <w:rPr>
          <w:rFonts w:asciiTheme="majorBidi" w:hAnsiTheme="majorBidi" w:cs="Times New Roman"/>
          <w:i/>
          <w:iCs/>
        </w:rPr>
        <w:t>,</w:t>
      </w:r>
      <w:r w:rsidRPr="000A1A20">
        <w:rPr>
          <w:rFonts w:asciiTheme="majorBidi" w:hAnsiTheme="majorBidi" w:cs="Times New Roman"/>
        </w:rPr>
        <w:t xml:space="preserve">(Padang: Akademia Permaya, 2012) </w:t>
      </w:r>
      <w:r w:rsidRPr="000A1A20">
        <w:rPr>
          <w:rFonts w:asciiTheme="majorBidi" w:hAnsiTheme="majorBidi" w:cs="Times New Roman"/>
          <w:i/>
          <w:iCs/>
        </w:rPr>
        <w:t xml:space="preserve"> </w:t>
      </w:r>
      <w:r w:rsidRPr="000A1A20">
        <w:rPr>
          <w:rFonts w:asciiTheme="majorBidi" w:hAnsiTheme="majorBidi" w:cs="Times New Roman"/>
        </w:rPr>
        <w:t>ix.</w:t>
      </w:r>
    </w:p>
  </w:footnote>
  <w:footnote w:id="41">
    <w:p w:rsidR="0088459C" w:rsidRDefault="0088459C" w:rsidP="00426D96">
      <w:pPr>
        <w:pStyle w:val="FootnoteText"/>
        <w:spacing w:line="360" w:lineRule="auto"/>
        <w:ind w:firstLine="720"/>
        <w:jc w:val="both"/>
      </w:pPr>
      <w:r>
        <w:rPr>
          <w:rStyle w:val="FootnoteReference"/>
        </w:rPr>
        <w:footnoteRef/>
      </w:r>
      <w:r>
        <w:t xml:space="preserve"> </w:t>
      </w:r>
      <w:r w:rsidRPr="00F63225">
        <w:rPr>
          <w:rFonts w:asciiTheme="majorBidi" w:hAnsiTheme="majorBidi" w:cs="Times New Roman"/>
        </w:rPr>
        <w:t xml:space="preserve">Abdullah al-Gali dan Abdul Hamid Abdullah, </w:t>
      </w:r>
      <w:r w:rsidRPr="0077308B">
        <w:rPr>
          <w:rFonts w:asciiTheme="majorBidi" w:hAnsiTheme="majorBidi" w:cs="Times New Roman"/>
          <w:i/>
          <w:iCs/>
        </w:rPr>
        <w:t>Menyusun Buku Ajar Bahasa Arab. Terj,</w:t>
      </w:r>
      <w:r>
        <w:rPr>
          <w:i/>
          <w:iCs/>
        </w:rPr>
        <w:t xml:space="preserve">, </w:t>
      </w:r>
      <w:r>
        <w:t xml:space="preserve">ix.  </w:t>
      </w:r>
    </w:p>
  </w:footnote>
  <w:footnote w:id="42">
    <w:p w:rsidR="0088459C" w:rsidRDefault="0088459C" w:rsidP="00426D96">
      <w:pPr>
        <w:pStyle w:val="FootnoteText"/>
        <w:spacing w:line="360" w:lineRule="auto"/>
        <w:ind w:firstLine="720"/>
        <w:jc w:val="both"/>
      </w:pPr>
      <w:r w:rsidRPr="008C58DF">
        <w:rPr>
          <w:rStyle w:val="FootnoteReference"/>
          <w:rFonts w:asciiTheme="majorBidi" w:hAnsiTheme="majorBidi"/>
        </w:rPr>
        <w:footnoteRef/>
      </w:r>
      <w:r w:rsidRPr="008C58DF">
        <w:rPr>
          <w:rFonts w:asciiTheme="majorBidi" w:hAnsiTheme="majorBidi" w:cs="Times New Roman"/>
          <w:rtl/>
        </w:rPr>
        <w:t xml:space="preserve"> </w:t>
      </w:r>
      <w:r w:rsidRPr="008C58DF">
        <w:rPr>
          <w:rFonts w:asciiTheme="majorBidi" w:hAnsiTheme="majorBidi" w:cs="Times New Roman"/>
        </w:rPr>
        <w:t xml:space="preserve">Andi Prastowo. </w:t>
      </w:r>
      <w:r w:rsidRPr="008C58DF">
        <w:rPr>
          <w:rFonts w:asciiTheme="majorBidi" w:hAnsiTheme="majorBidi" w:cs="Times New Roman"/>
          <w:i/>
          <w:iCs/>
        </w:rPr>
        <w:t>Panduan kreatif Membuat Bahan Ajar Inov</w:t>
      </w:r>
      <w:r>
        <w:rPr>
          <w:rFonts w:asciiTheme="majorBidi" w:hAnsiTheme="majorBidi" w:cs="Times New Roman"/>
          <w:i/>
          <w:iCs/>
        </w:rPr>
        <w:t xml:space="preserve">atif, </w:t>
      </w:r>
      <w:r w:rsidRPr="008C58DF">
        <w:rPr>
          <w:rFonts w:asciiTheme="majorBidi" w:hAnsiTheme="majorBidi" w:cs="Times New Roman"/>
        </w:rPr>
        <w:t>167-168.</w:t>
      </w:r>
    </w:p>
  </w:footnote>
  <w:footnote w:id="43">
    <w:p w:rsidR="0088459C" w:rsidRDefault="0088459C" w:rsidP="00426D96">
      <w:pPr>
        <w:pStyle w:val="FootnoteText"/>
        <w:spacing w:line="360" w:lineRule="auto"/>
        <w:ind w:firstLine="720"/>
        <w:jc w:val="both"/>
      </w:pPr>
      <w:r w:rsidRPr="008C58DF">
        <w:rPr>
          <w:rStyle w:val="FootnoteReference"/>
          <w:rFonts w:asciiTheme="majorBidi" w:hAnsiTheme="majorBidi"/>
        </w:rPr>
        <w:footnoteRef/>
      </w:r>
      <w:r w:rsidRPr="008C58DF">
        <w:rPr>
          <w:rFonts w:asciiTheme="majorBidi" w:hAnsiTheme="majorBidi" w:cs="Times New Roman"/>
        </w:rPr>
        <w:t xml:space="preserve"> </w:t>
      </w:r>
      <w:r>
        <w:rPr>
          <w:rFonts w:asciiTheme="majorBidi" w:hAnsiTheme="majorBidi" w:cs="Times New Roman"/>
          <w:i/>
          <w:iCs/>
        </w:rPr>
        <w:t xml:space="preserve">Ibid, </w:t>
      </w:r>
      <w:r>
        <w:rPr>
          <w:rFonts w:asciiTheme="majorBidi" w:hAnsiTheme="majorBidi" w:cs="Times New Roman"/>
        </w:rPr>
        <w:t>167-168.</w:t>
      </w:r>
    </w:p>
  </w:footnote>
  <w:footnote w:id="44">
    <w:p w:rsidR="0088459C" w:rsidRDefault="0088459C" w:rsidP="00426D96">
      <w:pPr>
        <w:pStyle w:val="FootnoteText"/>
        <w:spacing w:line="360" w:lineRule="auto"/>
        <w:ind w:firstLine="720"/>
        <w:jc w:val="both"/>
        <w:rPr>
          <w:rFonts w:asciiTheme="majorBidi" w:hAnsiTheme="majorBidi" w:cs="Times New Roman"/>
          <w:i/>
          <w:iCs/>
          <w:rtl/>
        </w:rPr>
      </w:pPr>
      <w:r w:rsidRPr="008C58DF">
        <w:rPr>
          <w:rStyle w:val="FootnoteReference"/>
          <w:rFonts w:asciiTheme="majorBidi" w:hAnsiTheme="majorBidi"/>
        </w:rPr>
        <w:footnoteRef/>
      </w:r>
      <w:r w:rsidRPr="008C58DF">
        <w:rPr>
          <w:rFonts w:asciiTheme="majorBidi" w:hAnsiTheme="majorBidi" w:cs="Times New Roman"/>
        </w:rPr>
        <w:t xml:space="preserve"> Nurul Huda Panggabean dan Amir Danis, </w:t>
      </w:r>
      <w:r w:rsidRPr="008C58DF">
        <w:rPr>
          <w:rFonts w:asciiTheme="majorBidi" w:hAnsiTheme="majorBidi" w:cs="Times New Roman"/>
          <w:i/>
          <w:iCs/>
        </w:rPr>
        <w:t>Desain Pengembangan Bahan Ajar Berbasis Sain</w:t>
      </w:r>
    </w:p>
    <w:p w:rsidR="0088459C" w:rsidRDefault="0088459C" w:rsidP="00426D96">
      <w:pPr>
        <w:pStyle w:val="FootnoteText"/>
        <w:spacing w:line="360" w:lineRule="auto"/>
        <w:ind w:firstLine="720"/>
        <w:jc w:val="both"/>
      </w:pPr>
      <w:r w:rsidRPr="008C58DF">
        <w:rPr>
          <w:rFonts w:asciiTheme="majorBidi" w:hAnsiTheme="majorBidi" w:cs="Times New Roman"/>
          <w:i/>
          <w:iCs/>
        </w:rPr>
        <w:t xml:space="preserve">s, </w:t>
      </w:r>
      <w:r w:rsidRPr="008C58DF">
        <w:rPr>
          <w:rFonts w:asciiTheme="majorBidi" w:hAnsiTheme="majorBidi" w:cs="Times New Roman"/>
        </w:rPr>
        <w:t>(: Yayasan Kita Menulis, 2020), 16-17.</w:t>
      </w:r>
    </w:p>
  </w:footnote>
  <w:footnote w:id="45">
    <w:p w:rsidR="0088459C" w:rsidRDefault="0088459C" w:rsidP="00426D96">
      <w:pPr>
        <w:pStyle w:val="FootnoteText"/>
        <w:spacing w:line="360" w:lineRule="auto"/>
        <w:ind w:firstLine="720"/>
        <w:jc w:val="both"/>
      </w:pPr>
      <w:r w:rsidRPr="008C58DF">
        <w:rPr>
          <w:rStyle w:val="FootnoteReference"/>
          <w:rFonts w:asciiTheme="majorBidi" w:hAnsiTheme="majorBidi"/>
        </w:rPr>
        <w:footnoteRef/>
      </w:r>
      <w:r w:rsidRPr="008C58DF">
        <w:rPr>
          <w:rFonts w:asciiTheme="majorBidi" w:hAnsiTheme="majorBidi" w:cs="Times New Roman"/>
        </w:rPr>
        <w:t xml:space="preserve"> Andi Prastowo, </w:t>
      </w:r>
      <w:r w:rsidRPr="008C58DF">
        <w:rPr>
          <w:rFonts w:asciiTheme="majorBidi" w:hAnsiTheme="majorBidi" w:cs="Times New Roman"/>
          <w:i/>
          <w:iCs/>
        </w:rPr>
        <w:t xml:space="preserve">Panduan Kreatif Membuat Bahan Ajar Inovatif, </w:t>
      </w:r>
      <w:r w:rsidRPr="008C58DF">
        <w:rPr>
          <w:rFonts w:asciiTheme="majorBidi" w:hAnsiTheme="majorBidi" w:cs="Times New Roman"/>
        </w:rPr>
        <w:t>81˗82.</w:t>
      </w:r>
    </w:p>
  </w:footnote>
  <w:footnote w:id="46">
    <w:p w:rsidR="0088459C" w:rsidRDefault="0088459C" w:rsidP="00426D96">
      <w:pPr>
        <w:pStyle w:val="FootnoteText"/>
        <w:spacing w:line="360" w:lineRule="auto"/>
        <w:ind w:firstLine="630"/>
        <w:jc w:val="both"/>
      </w:pPr>
      <w:r w:rsidRPr="004F2082">
        <w:rPr>
          <w:rStyle w:val="FootnoteReference"/>
          <w:rFonts w:asciiTheme="majorBidi" w:hAnsiTheme="majorBidi"/>
        </w:rPr>
        <w:footnoteRef/>
      </w:r>
      <w:r w:rsidRPr="004F2082">
        <w:rPr>
          <w:rFonts w:asciiTheme="majorBidi" w:hAnsiTheme="majorBidi" w:cs="Times New Roman"/>
        </w:rPr>
        <w:t xml:space="preserve"> </w:t>
      </w:r>
      <w:r w:rsidRPr="004F2082">
        <w:rPr>
          <w:rFonts w:asciiTheme="majorBidi" w:hAnsiTheme="majorBidi" w:cs="Times New Roman"/>
          <w:rtl/>
        </w:rPr>
        <w:t xml:space="preserve"> </w:t>
      </w:r>
      <w:r w:rsidRPr="004F2082">
        <w:rPr>
          <w:rFonts w:asciiTheme="majorBidi" w:hAnsiTheme="majorBidi" w:cs="Times New Roman"/>
          <w:i/>
          <w:iCs/>
        </w:rPr>
        <w:t>Ibid,</w:t>
      </w:r>
      <w:r w:rsidRPr="004F2082">
        <w:rPr>
          <w:rFonts w:asciiTheme="majorBidi" w:hAnsiTheme="majorBidi" w:cs="Times New Roman"/>
        </w:rPr>
        <w:t>105-106.</w:t>
      </w:r>
    </w:p>
  </w:footnote>
  <w:footnote w:id="47">
    <w:p w:rsidR="0088459C" w:rsidRDefault="0088459C" w:rsidP="00426D96">
      <w:pPr>
        <w:pStyle w:val="FootnoteText"/>
        <w:spacing w:line="360" w:lineRule="auto"/>
        <w:ind w:firstLine="630"/>
        <w:jc w:val="both"/>
      </w:pPr>
      <w:r w:rsidRPr="004F2082">
        <w:rPr>
          <w:rStyle w:val="FootnoteReference"/>
          <w:rFonts w:asciiTheme="majorBidi" w:hAnsiTheme="majorBidi"/>
        </w:rPr>
        <w:footnoteRef/>
      </w:r>
      <w:r w:rsidRPr="004F2082">
        <w:rPr>
          <w:rFonts w:asciiTheme="majorBidi" w:hAnsiTheme="majorBidi" w:cs="Times New Roman"/>
        </w:rPr>
        <w:t xml:space="preserve"> Nurul Huda Panggabean dan Amir Danis, </w:t>
      </w:r>
      <w:r w:rsidRPr="004F2082">
        <w:rPr>
          <w:rFonts w:asciiTheme="majorBidi" w:hAnsiTheme="majorBidi" w:cs="Times New Roman"/>
          <w:i/>
          <w:iCs/>
        </w:rPr>
        <w:t>Desain Pengem</w:t>
      </w:r>
      <w:r>
        <w:rPr>
          <w:rFonts w:asciiTheme="majorBidi" w:hAnsiTheme="majorBidi" w:cs="Times New Roman"/>
          <w:i/>
          <w:iCs/>
        </w:rPr>
        <w:t>bangan Bahan Ajar Berbasis Sains,</w:t>
      </w:r>
      <w:r w:rsidRPr="004F2082">
        <w:rPr>
          <w:rFonts w:asciiTheme="majorBidi" w:hAnsiTheme="majorBidi" w:cs="Times New Roman"/>
        </w:rPr>
        <w:t>16-17.</w:t>
      </w:r>
    </w:p>
  </w:footnote>
  <w:footnote w:id="48">
    <w:p w:rsidR="0088459C" w:rsidRDefault="0088459C" w:rsidP="00426D96">
      <w:pPr>
        <w:pStyle w:val="FootnoteText"/>
        <w:spacing w:line="360" w:lineRule="auto"/>
        <w:ind w:firstLine="630"/>
        <w:jc w:val="both"/>
      </w:pPr>
      <w:r w:rsidRPr="004F2082">
        <w:rPr>
          <w:rStyle w:val="FootnoteReference"/>
          <w:rFonts w:asciiTheme="majorBidi" w:hAnsiTheme="majorBidi"/>
        </w:rPr>
        <w:footnoteRef/>
      </w:r>
      <w:r w:rsidRPr="004F2082">
        <w:rPr>
          <w:rFonts w:asciiTheme="majorBidi" w:hAnsiTheme="majorBidi" w:cs="Times New Roman"/>
        </w:rPr>
        <w:t xml:space="preserve"> </w:t>
      </w:r>
      <w:r w:rsidRPr="004F2082">
        <w:rPr>
          <w:rFonts w:asciiTheme="majorBidi" w:hAnsiTheme="majorBidi" w:cs="Times New Roman"/>
          <w:rtl/>
        </w:rPr>
        <w:t xml:space="preserve"> </w:t>
      </w:r>
      <w:r w:rsidRPr="004F2082">
        <w:rPr>
          <w:rFonts w:asciiTheme="majorBidi" w:hAnsiTheme="majorBidi" w:cs="Times New Roman"/>
        </w:rPr>
        <w:t xml:space="preserve">Andi Prastowo, </w:t>
      </w:r>
      <w:r w:rsidRPr="004F2082">
        <w:rPr>
          <w:rFonts w:asciiTheme="majorBidi" w:hAnsiTheme="majorBidi" w:cs="Times New Roman"/>
          <w:i/>
          <w:iCs/>
        </w:rPr>
        <w:t xml:space="preserve">Panduan Kreatif Membuat Bahan Ajar Inovatif, </w:t>
      </w:r>
      <w:r w:rsidRPr="004F2082">
        <w:rPr>
          <w:rFonts w:asciiTheme="majorBidi" w:hAnsiTheme="majorBidi" w:cs="Times New Roman"/>
        </w:rPr>
        <w:t>203-204</w:t>
      </w:r>
      <w:r>
        <w:rPr>
          <w:rFonts w:asciiTheme="majorBidi" w:hAnsiTheme="majorBidi" w:cs="Times New Roman"/>
        </w:rPr>
        <w:t>.</w:t>
      </w:r>
    </w:p>
  </w:footnote>
  <w:footnote w:id="49">
    <w:p w:rsidR="0088459C" w:rsidRDefault="0088459C" w:rsidP="00426D96">
      <w:pPr>
        <w:pStyle w:val="FootnoteText"/>
        <w:bidi/>
        <w:spacing w:line="276" w:lineRule="auto"/>
        <w:ind w:firstLine="630"/>
        <w:jc w:val="both"/>
      </w:pPr>
      <w:r w:rsidRPr="00B61B87">
        <w:rPr>
          <w:rStyle w:val="FootnoteReference"/>
          <w:sz w:val="28"/>
          <w:szCs w:val="28"/>
        </w:rPr>
        <w:footnoteRef/>
      </w:r>
      <w:r w:rsidRPr="00B61B87">
        <w:rPr>
          <w:sz w:val="28"/>
          <w:szCs w:val="28"/>
        </w:rPr>
        <w:t xml:space="preserve"> </w:t>
      </w:r>
      <w:r w:rsidRPr="00B61B87">
        <w:rPr>
          <w:sz w:val="28"/>
          <w:szCs w:val="28"/>
          <w:rtl/>
        </w:rPr>
        <w:t xml:space="preserve"> </w:t>
      </w:r>
      <w:r w:rsidRPr="00B61B87">
        <w:rPr>
          <w:rFonts w:ascii="Traditional Arabic" w:hAnsi="Traditional Arabic" w:cs="Traditional Arabic"/>
          <w:sz w:val="28"/>
          <w:szCs w:val="28"/>
          <w:rtl/>
        </w:rPr>
        <w:t xml:space="preserve">ناصر عبدالله الغالي و عبد الحميد عبدالله، </w:t>
      </w:r>
      <w:r w:rsidRPr="00B61B87">
        <w:rPr>
          <w:rFonts w:ascii="Traditional Arabic" w:hAnsi="Traditional Arabic" w:cs="Traditional Arabic"/>
          <w:i/>
          <w:iCs/>
          <w:sz w:val="28"/>
          <w:szCs w:val="28"/>
          <w:rtl/>
        </w:rPr>
        <w:t xml:space="preserve">أسس إعداد الكتب التعلمية لغير الناطقين بالعربية </w:t>
      </w:r>
      <w:r w:rsidRPr="00B61B87">
        <w:rPr>
          <w:rFonts w:ascii="Traditional Arabic" w:hAnsi="Traditional Arabic" w:cs="Traditional Arabic"/>
          <w:sz w:val="28"/>
          <w:szCs w:val="28"/>
          <w:rtl/>
        </w:rPr>
        <w:t xml:space="preserve">(رياض: دار الإعتصام، 1991)، 96. </w:t>
      </w:r>
      <w:r w:rsidRPr="00B61B87">
        <w:rPr>
          <w:i/>
          <w:iCs/>
          <w:sz w:val="28"/>
          <w:szCs w:val="28"/>
          <w:rtl/>
        </w:rPr>
        <w:t xml:space="preserve"> </w:t>
      </w:r>
    </w:p>
  </w:footnote>
  <w:footnote w:id="50">
    <w:p w:rsidR="0088459C" w:rsidRDefault="0088459C" w:rsidP="00426D96">
      <w:pPr>
        <w:pStyle w:val="FootnoteText"/>
        <w:spacing w:line="360" w:lineRule="auto"/>
        <w:ind w:firstLine="630"/>
        <w:jc w:val="both"/>
      </w:pPr>
      <w:r>
        <w:rPr>
          <w:rStyle w:val="FootnoteReference"/>
        </w:rPr>
        <w:footnoteRef/>
      </w:r>
      <w:r>
        <w:t xml:space="preserve"> </w:t>
      </w:r>
      <w:r w:rsidRPr="008027CE">
        <w:rPr>
          <w:rFonts w:asciiTheme="majorBidi" w:hAnsiTheme="majorBidi" w:cs="Times New Roman"/>
        </w:rPr>
        <w:t>Peraturan Menteri Agama Republik Indonesia nomer 2 tahun 2008, 2.</w:t>
      </w:r>
    </w:p>
  </w:footnote>
  <w:footnote w:id="51">
    <w:p w:rsidR="0088459C" w:rsidRDefault="0088459C" w:rsidP="00426D96">
      <w:pPr>
        <w:pStyle w:val="FootnoteText"/>
        <w:bidi/>
        <w:spacing w:line="276" w:lineRule="auto"/>
        <w:jc w:val="both"/>
      </w:pPr>
      <w:r w:rsidRPr="00B61B87">
        <w:rPr>
          <w:rStyle w:val="FootnoteReference"/>
          <w:sz w:val="28"/>
          <w:szCs w:val="28"/>
        </w:rPr>
        <w:footnoteRef/>
      </w:r>
      <w:r w:rsidRPr="00B61B87">
        <w:rPr>
          <w:sz w:val="28"/>
          <w:szCs w:val="28"/>
        </w:rPr>
        <w:t xml:space="preserve"> </w:t>
      </w:r>
      <w:r w:rsidRPr="00B61B87">
        <w:rPr>
          <w:sz w:val="28"/>
          <w:szCs w:val="28"/>
          <w:rtl/>
        </w:rPr>
        <w:t xml:space="preserve"> </w:t>
      </w:r>
      <w:r w:rsidRPr="00B61B87">
        <w:rPr>
          <w:rFonts w:ascii="Traditional Arabic" w:hAnsi="Traditional Arabic" w:cs="Traditional Arabic"/>
          <w:sz w:val="28"/>
          <w:szCs w:val="28"/>
          <w:rtl/>
        </w:rPr>
        <w:t xml:space="preserve">ناصر عبدالله الغالي و عبد الحميد عبدالله، </w:t>
      </w:r>
      <w:r w:rsidRPr="00B61B87">
        <w:rPr>
          <w:rFonts w:ascii="Traditional Arabic" w:hAnsi="Traditional Arabic" w:cs="Traditional Arabic"/>
          <w:i/>
          <w:iCs/>
          <w:sz w:val="28"/>
          <w:szCs w:val="28"/>
          <w:rtl/>
        </w:rPr>
        <w:t>أسس إعداد الكتب التعلمية لغير الناطقين بالعربية،</w:t>
      </w:r>
      <w:r w:rsidRPr="00B61B87">
        <w:rPr>
          <w:rFonts w:ascii="Traditional Arabic" w:hAnsi="Traditional Arabic" w:cs="Traditional Arabic"/>
          <w:sz w:val="28"/>
          <w:szCs w:val="28"/>
          <w:rtl/>
        </w:rPr>
        <w:t xml:space="preserve"> 98-99.  </w:t>
      </w:r>
      <w:r w:rsidRPr="00B61B87">
        <w:rPr>
          <w:i/>
          <w:iCs/>
          <w:sz w:val="28"/>
          <w:szCs w:val="28"/>
          <w:rtl/>
        </w:rPr>
        <w:t xml:space="preserve"> </w:t>
      </w:r>
    </w:p>
  </w:footnote>
  <w:footnote w:id="52">
    <w:p w:rsidR="0088459C" w:rsidRDefault="0088459C" w:rsidP="00426D96">
      <w:pPr>
        <w:pStyle w:val="FootnoteText"/>
        <w:spacing w:line="360" w:lineRule="auto"/>
        <w:ind w:firstLine="630"/>
        <w:jc w:val="both"/>
      </w:pPr>
      <w:r w:rsidRPr="00E03EA8">
        <w:rPr>
          <w:rStyle w:val="FootnoteReference"/>
          <w:rFonts w:asciiTheme="majorBidi" w:hAnsiTheme="majorBidi"/>
        </w:rPr>
        <w:footnoteRef/>
      </w:r>
      <w:r w:rsidRPr="00E03EA8">
        <w:rPr>
          <w:rFonts w:asciiTheme="majorBidi" w:hAnsiTheme="majorBidi" w:cs="Times New Roman"/>
        </w:rPr>
        <w:t xml:space="preserve"> Syaiful Mustofa, </w:t>
      </w:r>
      <w:r w:rsidRPr="00E03EA8">
        <w:rPr>
          <w:rFonts w:asciiTheme="majorBidi" w:hAnsiTheme="majorBidi" w:cs="Times New Roman"/>
          <w:i/>
          <w:iCs/>
        </w:rPr>
        <w:t xml:space="preserve">Strategi Pembelajaran Bahasa Arab Inovativ, </w:t>
      </w:r>
      <w:r w:rsidRPr="00E03EA8">
        <w:rPr>
          <w:rFonts w:asciiTheme="majorBidi" w:hAnsiTheme="majorBidi" w:cs="Times New Roman"/>
        </w:rPr>
        <w:t>63.</w:t>
      </w:r>
    </w:p>
  </w:footnote>
  <w:footnote w:id="53">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Umi Mahmudah &amp; Abdul Wahab Rosyidi, </w:t>
      </w:r>
      <w:r w:rsidRPr="00B61B87">
        <w:rPr>
          <w:rFonts w:asciiTheme="majorBidi" w:hAnsiTheme="majorBidi" w:cs="Times New Roman"/>
          <w:i/>
          <w:iCs/>
        </w:rPr>
        <w:t>Active Learning Dalam Pembelajaran Bahasa Arab</w:t>
      </w:r>
      <w:r w:rsidRPr="008C58DF">
        <w:rPr>
          <w:rFonts w:asciiTheme="majorBidi" w:hAnsiTheme="majorBidi" w:cs="Times New Roman"/>
        </w:rPr>
        <w:t>, (Malang: UIN Maliki Press, 2008), hal. III-IV.</w:t>
      </w:r>
    </w:p>
  </w:footnote>
  <w:footnote w:id="54">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w:t>
      </w:r>
      <w:r w:rsidRPr="008C58DF">
        <w:rPr>
          <w:rFonts w:asciiTheme="majorBidi" w:hAnsiTheme="majorBidi" w:cs="Times New Roman"/>
          <w:rtl/>
        </w:rPr>
        <w:t xml:space="preserve"> </w:t>
      </w:r>
      <w:r>
        <w:rPr>
          <w:rFonts w:asciiTheme="majorBidi" w:hAnsiTheme="majorBidi" w:cs="Times New Roman"/>
        </w:rPr>
        <w:t>Moch Luklil Maknun, “</w:t>
      </w:r>
      <w:r w:rsidRPr="008C58DF">
        <w:rPr>
          <w:rFonts w:asciiTheme="majorBidi" w:hAnsiTheme="majorBidi" w:cs="Times New Roman"/>
        </w:rPr>
        <w:t>Bu</w:t>
      </w:r>
      <w:r>
        <w:rPr>
          <w:rFonts w:asciiTheme="majorBidi" w:hAnsiTheme="majorBidi" w:cs="Times New Roman"/>
        </w:rPr>
        <w:t>ku Bahasa Arab MI di Pekalongan”</w:t>
      </w:r>
      <w:r w:rsidRPr="008C58DF">
        <w:rPr>
          <w:rFonts w:asciiTheme="majorBidi" w:hAnsiTheme="majorBidi" w:cs="Times New Roman"/>
        </w:rPr>
        <w:t xml:space="preserve">, </w:t>
      </w:r>
      <w:r w:rsidRPr="00B61B87">
        <w:rPr>
          <w:rFonts w:asciiTheme="majorBidi" w:hAnsiTheme="majorBidi" w:cs="Times New Roman"/>
          <w:i/>
          <w:iCs/>
        </w:rPr>
        <w:t>Jurnal Penelitian</w:t>
      </w:r>
      <w:r w:rsidRPr="008C58DF">
        <w:rPr>
          <w:rFonts w:asciiTheme="majorBidi" w:hAnsiTheme="majorBidi" w:cs="Times New Roman"/>
        </w:rPr>
        <w:t>, Vol. 11, Mei 2014.</w:t>
      </w:r>
    </w:p>
  </w:footnote>
  <w:footnote w:id="55">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w:t>
      </w:r>
      <w:r w:rsidRPr="008C58DF">
        <w:rPr>
          <w:rFonts w:asciiTheme="majorBidi" w:hAnsiTheme="majorBidi" w:cs="Times New Roman"/>
          <w:rtl/>
        </w:rPr>
        <w:t xml:space="preserve"> </w:t>
      </w:r>
      <w:r w:rsidRPr="008C58DF">
        <w:rPr>
          <w:rFonts w:asciiTheme="majorBidi" w:hAnsiTheme="majorBidi" w:cs="Times New Roman"/>
        </w:rPr>
        <w:t xml:space="preserve">Andi Prastowo, </w:t>
      </w:r>
      <w:r w:rsidRPr="008C58DF">
        <w:rPr>
          <w:rFonts w:asciiTheme="majorBidi" w:hAnsiTheme="majorBidi" w:cs="Times New Roman"/>
          <w:i/>
          <w:iCs/>
        </w:rPr>
        <w:t xml:space="preserve">Panduan Kreatif Membuat Bahan Ajar Inovatif,, </w:t>
      </w:r>
      <w:r w:rsidRPr="008C58DF">
        <w:rPr>
          <w:rFonts w:asciiTheme="majorBidi" w:hAnsiTheme="majorBidi" w:cs="Times New Roman"/>
        </w:rPr>
        <w:t>221-222.</w:t>
      </w:r>
    </w:p>
  </w:footnote>
  <w:footnote w:id="56">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w:t>
      </w:r>
      <w:r w:rsidRPr="008C58DF">
        <w:rPr>
          <w:rFonts w:asciiTheme="majorBidi" w:hAnsiTheme="majorBidi" w:cs="Times New Roman"/>
          <w:rtl/>
        </w:rPr>
        <w:t xml:space="preserve"> </w:t>
      </w:r>
      <w:r w:rsidRPr="008C58DF">
        <w:rPr>
          <w:rFonts w:asciiTheme="majorBidi" w:hAnsiTheme="majorBidi" w:cs="Times New Roman"/>
          <w:i/>
          <w:iCs/>
        </w:rPr>
        <w:t xml:space="preserve">Ibid, </w:t>
      </w:r>
      <w:r w:rsidRPr="008C58DF">
        <w:rPr>
          <w:rFonts w:asciiTheme="majorBidi" w:hAnsiTheme="majorBidi" w:cs="Times New Roman"/>
        </w:rPr>
        <w:t>221-222.</w:t>
      </w:r>
      <w:r>
        <w:rPr>
          <w:rFonts w:ascii="Traditional Arabic" w:hAnsi="Traditional Arabic" w:cs="Traditional Arabic"/>
          <w:sz w:val="24"/>
          <w:szCs w:val="24"/>
        </w:rPr>
        <w:t xml:space="preserve"> </w:t>
      </w:r>
    </w:p>
  </w:footnote>
  <w:footnote w:id="57">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Abdullah al-Gali dan Abdul Hamid Abdullah, </w:t>
      </w:r>
      <w:r w:rsidRPr="008C58DF">
        <w:rPr>
          <w:rFonts w:asciiTheme="majorBidi" w:hAnsiTheme="majorBidi" w:cs="Times New Roman"/>
          <w:i/>
          <w:iCs/>
        </w:rPr>
        <w:t xml:space="preserve">Menyusun Buku Ajar Bahasa Arab. Terj, </w:t>
      </w:r>
      <w:r w:rsidRPr="008C58DF">
        <w:rPr>
          <w:rFonts w:asciiTheme="majorBidi" w:hAnsiTheme="majorBidi" w:cs="Times New Roman"/>
        </w:rPr>
        <w:t>73-74.</w:t>
      </w:r>
      <w:r>
        <w:rPr>
          <w:rFonts w:asciiTheme="majorBidi" w:hAnsiTheme="majorBidi" w:cs="Times New Roman"/>
          <w:rtl/>
        </w:rPr>
        <w:t xml:space="preserve"> </w:t>
      </w:r>
    </w:p>
  </w:footnote>
  <w:footnote w:id="58">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w:t>
      </w:r>
      <w:r w:rsidRPr="008C58DF">
        <w:rPr>
          <w:rFonts w:asciiTheme="majorBidi" w:hAnsiTheme="majorBidi" w:cs="Times New Roman"/>
          <w:i/>
          <w:iCs/>
        </w:rPr>
        <w:t xml:space="preserve">Ibid, </w:t>
      </w:r>
      <w:r w:rsidRPr="008C58DF">
        <w:rPr>
          <w:rFonts w:asciiTheme="majorBidi" w:hAnsiTheme="majorBidi" w:cs="Times New Roman"/>
        </w:rPr>
        <w:t>74</w:t>
      </w:r>
    </w:p>
  </w:footnote>
  <w:footnote w:id="59">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Asnawi, </w:t>
      </w:r>
      <w:r w:rsidRPr="008C58DF">
        <w:rPr>
          <w:rFonts w:asciiTheme="majorBidi" w:hAnsiTheme="majorBidi" w:cs="Times New Roman"/>
          <w:i/>
          <w:iCs/>
        </w:rPr>
        <w:t xml:space="preserve">Konsep, dan Prinsip Penyusunan Buku Ajar, </w:t>
      </w:r>
      <w:hyperlink r:id="rId1" w:history="1">
        <w:r w:rsidRPr="008C58DF">
          <w:rPr>
            <w:rStyle w:val="Hyperlink"/>
            <w:rFonts w:asciiTheme="majorBidi" w:hAnsiTheme="majorBidi"/>
            <w:i/>
            <w:iCs/>
          </w:rPr>
          <w:t>https://www.pondok-belajar.com/2018/03/konsep-dan-prinsip-penyusunan-materi.html</w:t>
        </w:r>
      </w:hyperlink>
      <w:r w:rsidRPr="008C58DF">
        <w:rPr>
          <w:rFonts w:asciiTheme="majorBidi" w:hAnsiTheme="majorBidi" w:cs="Times New Roman"/>
          <w:i/>
          <w:iCs/>
        </w:rPr>
        <w:t xml:space="preserve">, </w:t>
      </w:r>
      <w:r w:rsidRPr="008C58DF">
        <w:rPr>
          <w:rFonts w:asciiTheme="majorBidi" w:hAnsiTheme="majorBidi" w:cs="Times New Roman"/>
        </w:rPr>
        <w:t>15 Februari 2022, 21.01</w:t>
      </w:r>
    </w:p>
  </w:footnote>
  <w:footnote w:id="60">
    <w:p w:rsidR="0088459C" w:rsidRDefault="0088459C" w:rsidP="00426D96">
      <w:pPr>
        <w:pStyle w:val="FootnoteText"/>
        <w:spacing w:line="360" w:lineRule="auto"/>
        <w:ind w:firstLine="630"/>
        <w:jc w:val="both"/>
      </w:pPr>
      <w:r>
        <w:rPr>
          <w:rStyle w:val="FootnoteReference"/>
        </w:rPr>
        <w:footnoteRef/>
      </w:r>
      <w:r>
        <w:t xml:space="preserve"> </w:t>
      </w:r>
      <w:r w:rsidRPr="008010EC">
        <w:rPr>
          <w:rFonts w:asciiTheme="majorBidi" w:hAnsiTheme="majorBidi" w:cs="Times New Roman"/>
        </w:rPr>
        <w:t xml:space="preserve">Diknas, </w:t>
      </w:r>
      <w:r w:rsidRPr="008010EC">
        <w:rPr>
          <w:rFonts w:asciiTheme="majorBidi" w:hAnsiTheme="majorBidi" w:cs="Times New Roman"/>
          <w:i/>
          <w:iCs/>
        </w:rPr>
        <w:t>Pedoman Umum Pemilihan dan Pemanfaatan Bahan Ajar</w:t>
      </w:r>
      <w:r w:rsidRPr="008010EC">
        <w:rPr>
          <w:rFonts w:asciiTheme="majorBidi" w:hAnsiTheme="majorBidi" w:cs="Times New Roman"/>
        </w:rPr>
        <w:t xml:space="preserve"> (Jakarta, Ditjen Dikdasmenum, 2004), 3-4.</w:t>
      </w:r>
    </w:p>
  </w:footnote>
  <w:footnote w:id="61">
    <w:p w:rsidR="0088459C" w:rsidRDefault="0088459C" w:rsidP="00426D96">
      <w:pPr>
        <w:pStyle w:val="FootnoteText"/>
        <w:spacing w:line="360" w:lineRule="auto"/>
        <w:ind w:firstLine="630"/>
        <w:jc w:val="both"/>
      </w:pPr>
      <w:r>
        <w:rPr>
          <w:rStyle w:val="FootnoteReference"/>
        </w:rPr>
        <w:footnoteRef/>
      </w:r>
      <w:r>
        <w:t xml:space="preserve"> </w:t>
      </w:r>
      <w:r w:rsidRPr="008010EC">
        <w:rPr>
          <w:rFonts w:asciiTheme="majorBidi" w:hAnsiTheme="majorBidi" w:cs="Times New Roman"/>
        </w:rPr>
        <w:t xml:space="preserve">Prastowo, </w:t>
      </w:r>
      <w:r w:rsidRPr="008010EC">
        <w:rPr>
          <w:rFonts w:asciiTheme="majorBidi" w:hAnsiTheme="majorBidi" w:cs="Times New Roman"/>
          <w:i/>
          <w:iCs/>
        </w:rPr>
        <w:t xml:space="preserve">Panduan Kreatif Membuat Bahan Ajar Inovatif, </w:t>
      </w:r>
      <w:r w:rsidRPr="008010EC">
        <w:rPr>
          <w:rFonts w:asciiTheme="majorBidi" w:hAnsiTheme="majorBidi" w:cs="Times New Roman"/>
        </w:rPr>
        <w:t>43-45.</w:t>
      </w:r>
      <w:r w:rsidRPr="00F71B62">
        <w:rPr>
          <w:rFonts w:asciiTheme="majorBidi" w:hAnsiTheme="majorBidi" w:cs="Times New Roman"/>
        </w:rPr>
        <w:t xml:space="preserve">  </w:t>
      </w:r>
    </w:p>
  </w:footnote>
  <w:footnote w:id="62">
    <w:p w:rsidR="0088459C" w:rsidRDefault="0088459C" w:rsidP="00426D96">
      <w:pPr>
        <w:pStyle w:val="FootnoteText"/>
        <w:spacing w:line="360" w:lineRule="auto"/>
        <w:ind w:firstLine="630"/>
        <w:jc w:val="both"/>
      </w:pPr>
      <w:r>
        <w:rPr>
          <w:rStyle w:val="FootnoteReference"/>
        </w:rPr>
        <w:footnoteRef/>
      </w:r>
      <w:r>
        <w:t xml:space="preserve"> </w:t>
      </w:r>
      <w:r w:rsidRPr="008010EC">
        <w:rPr>
          <w:rFonts w:asciiTheme="majorBidi" w:hAnsiTheme="majorBidi" w:cs="Times New Roman"/>
        </w:rPr>
        <w:t xml:space="preserve">Prastowo, </w:t>
      </w:r>
      <w:r w:rsidRPr="008010EC">
        <w:rPr>
          <w:rFonts w:asciiTheme="majorBidi" w:hAnsiTheme="majorBidi" w:cs="Times New Roman"/>
          <w:i/>
          <w:iCs/>
        </w:rPr>
        <w:t xml:space="preserve">Panduan Kreatif Membuat Bahan Ajar Inovatif, </w:t>
      </w:r>
      <w:r w:rsidRPr="008010EC">
        <w:rPr>
          <w:rFonts w:asciiTheme="majorBidi" w:hAnsiTheme="majorBidi" w:cs="Times New Roman"/>
        </w:rPr>
        <w:t>43-45.</w:t>
      </w:r>
      <w:r w:rsidRPr="00F71B62">
        <w:rPr>
          <w:rFonts w:asciiTheme="majorBidi" w:hAnsiTheme="majorBidi" w:cs="Times New Roman"/>
        </w:rPr>
        <w:t xml:space="preserve">  </w:t>
      </w:r>
    </w:p>
  </w:footnote>
  <w:footnote w:id="63">
    <w:p w:rsidR="0088459C" w:rsidRDefault="0088459C" w:rsidP="00426D96">
      <w:pPr>
        <w:pStyle w:val="FootnoteText"/>
        <w:spacing w:before="240" w:line="360" w:lineRule="auto"/>
        <w:ind w:firstLine="630"/>
        <w:jc w:val="both"/>
      </w:pPr>
      <w:r>
        <w:rPr>
          <w:rStyle w:val="FootnoteReference"/>
        </w:rPr>
        <w:footnoteRef/>
      </w:r>
      <w:r w:rsidRPr="00184ED3">
        <w:rPr>
          <w:rFonts w:asciiTheme="majorBidi" w:hAnsiTheme="majorBidi" w:cs="Times New Roman"/>
        </w:rPr>
        <w:t xml:space="preserve"> </w:t>
      </w:r>
      <w:r>
        <w:rPr>
          <w:rFonts w:asciiTheme="majorBidi" w:hAnsiTheme="majorBidi" w:cs="Times New Roman"/>
        </w:rPr>
        <w:t xml:space="preserve">Nurhadi, </w:t>
      </w:r>
      <w:r>
        <w:rPr>
          <w:rFonts w:asciiTheme="majorBidi" w:hAnsiTheme="majorBidi" w:cs="Times New Roman"/>
          <w:i/>
          <w:iCs/>
        </w:rPr>
        <w:t xml:space="preserve">Tata Bahasa Pendidikan (Landasan Penyusunan Buku Pelajaran Bahasa), </w:t>
      </w:r>
      <w:r>
        <w:rPr>
          <w:rFonts w:asciiTheme="majorBidi" w:hAnsiTheme="majorBidi" w:cs="Times New Roman"/>
        </w:rPr>
        <w:t xml:space="preserve">(Semarang: IKIP Semarang Press, 1995), 402. </w:t>
      </w:r>
    </w:p>
  </w:footnote>
  <w:footnote w:id="64">
    <w:p w:rsidR="0088459C" w:rsidRDefault="0088459C" w:rsidP="00426D96">
      <w:pPr>
        <w:pStyle w:val="FootnoteText"/>
        <w:spacing w:line="360" w:lineRule="auto"/>
        <w:ind w:firstLine="630"/>
        <w:jc w:val="both"/>
      </w:pPr>
      <w:r>
        <w:rPr>
          <w:rStyle w:val="FootnoteReference"/>
        </w:rPr>
        <w:footnoteRef/>
      </w:r>
      <w:r>
        <w:t xml:space="preserve"> </w:t>
      </w:r>
      <w:r w:rsidRPr="002807E7">
        <w:rPr>
          <w:rFonts w:asciiTheme="majorBidi" w:hAnsiTheme="majorBidi" w:cs="Times New Roman"/>
        </w:rPr>
        <w:t xml:space="preserve">Khalimi Romansyah, </w:t>
      </w:r>
      <w:r>
        <w:rPr>
          <w:rFonts w:asciiTheme="majorBidi" w:hAnsiTheme="majorBidi" w:cs="Times New Roman"/>
        </w:rPr>
        <w:t>“</w:t>
      </w:r>
      <w:r w:rsidRPr="002807E7">
        <w:rPr>
          <w:rFonts w:asciiTheme="majorBidi" w:hAnsiTheme="majorBidi" w:cs="Times New Roman"/>
        </w:rPr>
        <w:t>Pedo</w:t>
      </w:r>
      <w:r>
        <w:rPr>
          <w:rFonts w:asciiTheme="majorBidi" w:hAnsiTheme="majorBidi" w:cs="Times New Roman"/>
        </w:rPr>
        <w:t>man Pemilihan dan Penyajian Bah</w:t>
      </w:r>
      <w:r w:rsidRPr="002807E7">
        <w:rPr>
          <w:rFonts w:asciiTheme="majorBidi" w:hAnsiTheme="majorBidi" w:cs="Times New Roman"/>
        </w:rPr>
        <w:t>an Ajar Mata Pelajaran Bahasa dan Sastra Indonesia</w:t>
      </w:r>
      <w:r>
        <w:rPr>
          <w:rFonts w:asciiTheme="majorBidi" w:hAnsiTheme="majorBidi" w:cs="Times New Roman"/>
        </w:rPr>
        <w:t>”</w:t>
      </w:r>
      <w:r w:rsidRPr="002807E7">
        <w:rPr>
          <w:rFonts w:asciiTheme="majorBidi" w:hAnsiTheme="majorBidi" w:cs="Times New Roman"/>
        </w:rPr>
        <w:t xml:space="preserve">, </w:t>
      </w:r>
      <w:r w:rsidRPr="002807E7">
        <w:rPr>
          <w:rFonts w:asciiTheme="majorBidi" w:hAnsiTheme="majorBidi" w:cs="Times New Roman"/>
          <w:i/>
          <w:iCs/>
        </w:rPr>
        <w:t xml:space="preserve">Jurnal Logika, </w:t>
      </w:r>
      <w:r w:rsidRPr="002807E7">
        <w:rPr>
          <w:rFonts w:asciiTheme="majorBidi" w:hAnsiTheme="majorBidi" w:cs="Times New Roman"/>
        </w:rPr>
        <w:t>2, (Agustus, 2016), 60.</w:t>
      </w:r>
    </w:p>
  </w:footnote>
  <w:footnote w:id="65">
    <w:p w:rsidR="0088459C" w:rsidRDefault="0088459C" w:rsidP="00426D96">
      <w:pPr>
        <w:pStyle w:val="FootnoteText"/>
        <w:spacing w:line="360" w:lineRule="auto"/>
        <w:ind w:firstLine="630"/>
        <w:jc w:val="both"/>
      </w:pPr>
      <w:r>
        <w:rPr>
          <w:rStyle w:val="FootnoteReference"/>
        </w:rPr>
        <w:footnoteRef/>
      </w:r>
      <w:r>
        <w:t xml:space="preserve"> </w:t>
      </w:r>
      <w:r w:rsidRPr="002807E7">
        <w:rPr>
          <w:rFonts w:asciiTheme="majorBidi" w:hAnsiTheme="majorBidi" w:cs="Times New Roman"/>
        </w:rPr>
        <w:t xml:space="preserve">Ina Magdalena, et.al., </w:t>
      </w:r>
      <w:r>
        <w:rPr>
          <w:rFonts w:asciiTheme="majorBidi" w:hAnsiTheme="majorBidi" w:cs="Times New Roman"/>
        </w:rPr>
        <w:t>“</w:t>
      </w:r>
      <w:r w:rsidRPr="002807E7">
        <w:rPr>
          <w:rFonts w:asciiTheme="majorBidi" w:hAnsiTheme="majorBidi" w:cs="Times New Roman"/>
        </w:rPr>
        <w:t>Analisi Buku Ajar</w:t>
      </w:r>
      <w:r>
        <w:rPr>
          <w:rFonts w:asciiTheme="majorBidi" w:hAnsiTheme="majorBidi" w:cs="Times New Roman"/>
        </w:rPr>
        <w:t>”</w:t>
      </w:r>
      <w:r w:rsidRPr="002807E7">
        <w:rPr>
          <w:rFonts w:asciiTheme="majorBidi" w:hAnsiTheme="majorBidi" w:cs="Times New Roman"/>
        </w:rPr>
        <w:t>,</w:t>
      </w:r>
      <w:r w:rsidRPr="00831268">
        <w:rPr>
          <w:rFonts w:asciiTheme="majorBidi" w:hAnsiTheme="majorBidi" w:cs="Times New Roman"/>
        </w:rPr>
        <w:t xml:space="preserve"> </w:t>
      </w:r>
      <w:r w:rsidRPr="00831268">
        <w:rPr>
          <w:rFonts w:asciiTheme="majorBidi" w:hAnsiTheme="majorBidi" w:cs="Times New Roman"/>
          <w:i/>
          <w:iCs/>
        </w:rPr>
        <w:t xml:space="preserve">Jurnal Pendidikan dan Ilmu Sosial, </w:t>
      </w:r>
      <w:r w:rsidRPr="00831268">
        <w:rPr>
          <w:rFonts w:asciiTheme="majorBidi" w:hAnsiTheme="majorBidi" w:cs="Times New Roman"/>
        </w:rPr>
        <w:t>2, (Juli 2020</w:t>
      </w:r>
      <w:r w:rsidRPr="00112544">
        <w:rPr>
          <w:rFonts w:asciiTheme="majorBidi" w:hAnsiTheme="majorBidi" w:cs="Times New Roman"/>
        </w:rPr>
        <w:t>),</w:t>
      </w:r>
      <w:r w:rsidRPr="00112544">
        <w:rPr>
          <w:rFonts w:asciiTheme="majorBidi" w:hAnsiTheme="majorBidi" w:cs="Times New Roman"/>
          <w:i/>
          <w:iCs/>
        </w:rPr>
        <w:t xml:space="preserve">  </w:t>
      </w:r>
      <w:r w:rsidRPr="00112544">
        <w:rPr>
          <w:rFonts w:asciiTheme="majorBidi" w:hAnsiTheme="majorBidi" w:cs="Times New Roman"/>
        </w:rPr>
        <w:t>319-320.</w:t>
      </w:r>
    </w:p>
  </w:footnote>
  <w:footnote w:id="66">
    <w:p w:rsidR="0088459C" w:rsidRDefault="0088459C" w:rsidP="00426D96">
      <w:pPr>
        <w:pStyle w:val="FootnoteText"/>
        <w:spacing w:line="360" w:lineRule="auto"/>
        <w:ind w:firstLine="630"/>
        <w:jc w:val="both"/>
      </w:pPr>
      <w:r>
        <w:rPr>
          <w:rStyle w:val="FootnoteReference"/>
        </w:rPr>
        <w:footnoteRef/>
      </w:r>
      <w:r>
        <w:t xml:space="preserve"> </w:t>
      </w:r>
      <w:r w:rsidRPr="00066AA0">
        <w:rPr>
          <w:rFonts w:asciiTheme="majorBidi" w:hAnsiTheme="majorBidi" w:cs="Times New Roman"/>
        </w:rPr>
        <w:t xml:space="preserve">Noviarni, </w:t>
      </w:r>
      <w:r w:rsidRPr="00066AA0">
        <w:rPr>
          <w:rFonts w:asciiTheme="majorBidi" w:hAnsiTheme="majorBidi" w:cs="Times New Roman"/>
          <w:i/>
          <w:iCs/>
        </w:rPr>
        <w:t xml:space="preserve">Perencanaan Pembelajaran Matematika, </w:t>
      </w:r>
      <w:r w:rsidRPr="00066AA0">
        <w:rPr>
          <w:rFonts w:asciiTheme="majorBidi" w:hAnsiTheme="majorBidi" w:cs="Times New Roman"/>
        </w:rPr>
        <w:t>(Pekanbaru: Benteng Media, 2014), 154.</w:t>
      </w:r>
    </w:p>
  </w:footnote>
  <w:footnote w:id="67">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Asnawi, </w:t>
      </w:r>
      <w:r w:rsidRPr="008C58DF">
        <w:rPr>
          <w:rFonts w:asciiTheme="majorBidi" w:hAnsiTheme="majorBidi" w:cs="Times New Roman"/>
          <w:i/>
          <w:iCs/>
        </w:rPr>
        <w:t xml:space="preserve">Konsep, dan Prinsip Penyusunan Buku Ajar, </w:t>
      </w:r>
      <w:hyperlink r:id="rId2" w:history="1">
        <w:r w:rsidRPr="008C58DF">
          <w:rPr>
            <w:rStyle w:val="Hyperlink"/>
            <w:rFonts w:asciiTheme="majorBidi" w:hAnsiTheme="majorBidi"/>
            <w:i/>
            <w:iCs/>
          </w:rPr>
          <w:t>https://www.pondok-belajar.com/2018/03/konsep-dan-prinsip-penyusunan-materi.html</w:t>
        </w:r>
      </w:hyperlink>
      <w:r w:rsidRPr="008C58DF">
        <w:rPr>
          <w:rFonts w:asciiTheme="majorBidi" w:hAnsiTheme="majorBidi" w:cs="Times New Roman"/>
          <w:i/>
          <w:iCs/>
        </w:rPr>
        <w:t xml:space="preserve">, </w:t>
      </w:r>
      <w:r w:rsidRPr="008C58DF">
        <w:rPr>
          <w:rFonts w:asciiTheme="majorBidi" w:hAnsiTheme="majorBidi" w:cs="Times New Roman"/>
        </w:rPr>
        <w:t>15 Februari 2022, 21.01</w:t>
      </w:r>
    </w:p>
  </w:footnote>
  <w:footnote w:id="68">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Acep hermawan, </w:t>
      </w:r>
      <w:r w:rsidRPr="008C58DF">
        <w:rPr>
          <w:rFonts w:asciiTheme="majorBidi" w:hAnsiTheme="majorBidi" w:cs="Times New Roman"/>
          <w:i/>
          <w:iCs/>
        </w:rPr>
        <w:t xml:space="preserve">Metodologi Pembelajaran Bahasa Arab, </w:t>
      </w:r>
      <w:r w:rsidRPr="008C58DF">
        <w:rPr>
          <w:rFonts w:asciiTheme="majorBidi" w:hAnsiTheme="majorBidi" w:cs="Times New Roman"/>
        </w:rPr>
        <w:t>(Bandung: PT. Remaja Rosdakarya, 2014), 129.</w:t>
      </w:r>
      <w:r>
        <w:rPr>
          <w:rFonts w:asciiTheme="majorBidi" w:hAnsiTheme="majorBidi" w:cs="Times New Roman"/>
        </w:rPr>
        <w:t xml:space="preserve">    </w:t>
      </w:r>
    </w:p>
  </w:footnote>
  <w:footnote w:id="69">
    <w:p w:rsidR="0088459C" w:rsidRDefault="0088459C" w:rsidP="00426D96">
      <w:pPr>
        <w:pStyle w:val="FootnoteText"/>
        <w:bidi/>
        <w:spacing w:line="276" w:lineRule="auto"/>
        <w:ind w:firstLine="630"/>
        <w:jc w:val="both"/>
      </w:pPr>
      <w:r w:rsidRPr="00B61B87">
        <w:rPr>
          <w:rStyle w:val="FootnoteReference"/>
          <w:sz w:val="28"/>
          <w:szCs w:val="28"/>
        </w:rPr>
        <w:footnoteRef/>
      </w:r>
      <w:r w:rsidRPr="00B61B87">
        <w:rPr>
          <w:sz w:val="28"/>
          <w:szCs w:val="28"/>
        </w:rPr>
        <w:t xml:space="preserve"> </w:t>
      </w:r>
      <w:r w:rsidRPr="00B61B87">
        <w:rPr>
          <w:rFonts w:ascii="Traditional Arabic" w:hAnsi="Traditional Arabic" w:cs="Traditional Arabic"/>
          <w:sz w:val="28"/>
          <w:szCs w:val="28"/>
          <w:rtl/>
        </w:rPr>
        <w:t xml:space="preserve"> محمد على الخولي، </w:t>
      </w:r>
      <w:r w:rsidRPr="00B61B87">
        <w:rPr>
          <w:rFonts w:ascii="Traditional Arabic" w:hAnsi="Traditional Arabic" w:cs="Traditional Arabic"/>
          <w:i/>
          <w:iCs/>
          <w:sz w:val="28"/>
          <w:szCs w:val="28"/>
          <w:rtl/>
        </w:rPr>
        <w:t>معجم علم اللغة التطبيقي إنكليزي-عربي</w:t>
      </w:r>
      <w:r w:rsidRPr="00B61B87">
        <w:rPr>
          <w:rFonts w:ascii="Traditional Arabic" w:hAnsi="Traditional Arabic" w:cs="Traditional Arabic"/>
          <w:sz w:val="28"/>
          <w:szCs w:val="28"/>
          <w:rtl/>
        </w:rPr>
        <w:t xml:space="preserve"> (بيروت: مكتبة لبنان، 1986 م)، 131. </w:t>
      </w:r>
    </w:p>
  </w:footnote>
  <w:footnote w:id="70">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w:t>
      </w:r>
      <w:r w:rsidRPr="008C58DF">
        <w:rPr>
          <w:rFonts w:asciiTheme="majorBidi" w:hAnsiTheme="majorBidi" w:cs="Times New Roman"/>
          <w:rtl/>
        </w:rPr>
        <w:t xml:space="preserve"> </w:t>
      </w:r>
      <w:r w:rsidRPr="008C58DF">
        <w:rPr>
          <w:rFonts w:asciiTheme="majorBidi" w:hAnsiTheme="majorBidi" w:cs="Times New Roman"/>
        </w:rPr>
        <w:t xml:space="preserve">Syaiful Mustofa, </w:t>
      </w:r>
      <w:r w:rsidRPr="008C58DF">
        <w:rPr>
          <w:rFonts w:asciiTheme="majorBidi" w:hAnsiTheme="majorBidi" w:cs="Times New Roman"/>
          <w:i/>
          <w:iCs/>
        </w:rPr>
        <w:t xml:space="preserve">Strategi Pembelajaran Bahasa Arab Inovatif, </w:t>
      </w:r>
      <w:r w:rsidRPr="008C58DF">
        <w:rPr>
          <w:rFonts w:asciiTheme="majorBidi" w:hAnsiTheme="majorBidi" w:cs="Times New Roman"/>
        </w:rPr>
        <w:t>(Malang: UIN Maliki Press, 2017), 60.</w:t>
      </w:r>
    </w:p>
  </w:footnote>
  <w:footnote w:id="71">
    <w:p w:rsidR="0088459C" w:rsidRDefault="0088459C" w:rsidP="00426D96">
      <w:pPr>
        <w:pStyle w:val="FootnoteText"/>
        <w:spacing w:line="360" w:lineRule="auto"/>
        <w:ind w:firstLine="630"/>
        <w:jc w:val="both"/>
      </w:pPr>
      <w:r w:rsidRPr="004F2082">
        <w:rPr>
          <w:rStyle w:val="FootnoteReference"/>
          <w:rFonts w:asciiTheme="majorBidi" w:hAnsiTheme="majorBidi"/>
        </w:rPr>
        <w:footnoteRef/>
      </w:r>
      <w:r w:rsidRPr="004F2082">
        <w:rPr>
          <w:rFonts w:asciiTheme="majorBidi" w:hAnsiTheme="majorBidi" w:cs="Times New Roman"/>
        </w:rPr>
        <w:t xml:space="preserve"> Umi Hijriyah, </w:t>
      </w:r>
      <w:r w:rsidRPr="004F2082">
        <w:rPr>
          <w:rFonts w:asciiTheme="majorBidi" w:hAnsiTheme="majorBidi" w:cs="Times New Roman"/>
          <w:i/>
          <w:iCs/>
        </w:rPr>
        <w:t xml:space="preserve">Analisis Pembelajaran Mufrodat dan Struktur Bahasa Arab di Mdrasah Ibtidaiyah, </w:t>
      </w:r>
      <w:r w:rsidRPr="004F2082">
        <w:rPr>
          <w:rFonts w:asciiTheme="majorBidi" w:hAnsiTheme="majorBidi" w:cs="Times New Roman"/>
        </w:rPr>
        <w:t xml:space="preserve">(Surabaya: CV. Gemilang, 2018), 21. </w:t>
      </w:r>
    </w:p>
  </w:footnote>
  <w:footnote w:id="72">
    <w:p w:rsidR="0088459C" w:rsidRDefault="0088459C" w:rsidP="00426D96">
      <w:pPr>
        <w:pStyle w:val="FootnoteText"/>
        <w:spacing w:line="360" w:lineRule="auto"/>
        <w:ind w:firstLine="630"/>
        <w:jc w:val="both"/>
      </w:pPr>
      <w:r w:rsidRPr="004F2082">
        <w:rPr>
          <w:rStyle w:val="FootnoteReference"/>
          <w:rFonts w:asciiTheme="majorBidi" w:hAnsiTheme="majorBidi"/>
        </w:rPr>
        <w:footnoteRef/>
      </w:r>
      <w:r w:rsidRPr="004F2082">
        <w:rPr>
          <w:rFonts w:asciiTheme="majorBidi" w:hAnsiTheme="majorBidi" w:cs="Times New Roman"/>
        </w:rPr>
        <w:t xml:space="preserve"> Umi Hijriyah, </w:t>
      </w:r>
      <w:r w:rsidRPr="004F2082">
        <w:rPr>
          <w:rFonts w:asciiTheme="majorBidi" w:hAnsiTheme="majorBidi" w:cs="Times New Roman"/>
          <w:i/>
          <w:iCs/>
        </w:rPr>
        <w:t>Analisis Pembelajaran Mufrodat dan Struktur Bahasa Arab di Madrasah Ibtidaiyah</w:t>
      </w:r>
      <w:r w:rsidRPr="004F2082">
        <w:rPr>
          <w:rFonts w:asciiTheme="majorBidi" w:hAnsiTheme="majorBidi" w:cs="Times New Roman"/>
        </w:rPr>
        <w:t>, 37-38.</w:t>
      </w:r>
      <w:r w:rsidRPr="004F2082">
        <w:rPr>
          <w:rFonts w:asciiTheme="majorBidi" w:hAnsiTheme="majorBidi" w:cs="Times New Roman"/>
          <w:i/>
          <w:iCs/>
        </w:rPr>
        <w:t xml:space="preserve"> </w:t>
      </w:r>
    </w:p>
  </w:footnote>
  <w:footnote w:id="73">
    <w:p w:rsidR="0088459C" w:rsidRDefault="0088459C" w:rsidP="00426D96">
      <w:pPr>
        <w:pStyle w:val="FootnoteText"/>
        <w:spacing w:line="360" w:lineRule="auto"/>
        <w:ind w:firstLine="630"/>
        <w:jc w:val="both"/>
      </w:pPr>
      <w:r w:rsidRPr="008C58DF">
        <w:rPr>
          <w:rStyle w:val="FootnoteReference"/>
          <w:rFonts w:asciiTheme="majorBidi" w:hAnsiTheme="majorBidi"/>
        </w:rPr>
        <w:footnoteRef/>
      </w:r>
      <w:r w:rsidRPr="008C58DF">
        <w:rPr>
          <w:rFonts w:asciiTheme="majorBidi" w:hAnsiTheme="majorBidi" w:cs="Times New Roman"/>
        </w:rPr>
        <w:t xml:space="preserve"> Acep hermawan, </w:t>
      </w:r>
      <w:r w:rsidRPr="008C58DF">
        <w:rPr>
          <w:rFonts w:asciiTheme="majorBidi" w:hAnsiTheme="majorBidi" w:cs="Times New Roman"/>
          <w:i/>
          <w:iCs/>
        </w:rPr>
        <w:t xml:space="preserve">Metodologi Pembelajaran Bahasa Arab, </w:t>
      </w:r>
      <w:r w:rsidRPr="008C58DF">
        <w:rPr>
          <w:rFonts w:asciiTheme="majorBidi" w:hAnsiTheme="majorBidi" w:cs="Times New Roman"/>
        </w:rPr>
        <w:t>129.</w:t>
      </w:r>
    </w:p>
  </w:footnote>
  <w:footnote w:id="74">
    <w:p w:rsidR="0088459C" w:rsidRDefault="0088459C" w:rsidP="00426D96">
      <w:pPr>
        <w:pStyle w:val="FootnoteText"/>
        <w:bidi/>
        <w:spacing w:line="276" w:lineRule="auto"/>
        <w:ind w:firstLine="630"/>
        <w:jc w:val="both"/>
      </w:pPr>
      <w:r w:rsidRPr="00B61B87">
        <w:rPr>
          <w:rStyle w:val="FootnoteReference"/>
          <w:sz w:val="28"/>
          <w:szCs w:val="28"/>
        </w:rPr>
        <w:footnoteRef/>
      </w:r>
      <w:r w:rsidRPr="00B61B87">
        <w:rPr>
          <w:sz w:val="28"/>
          <w:szCs w:val="28"/>
        </w:rPr>
        <w:t xml:space="preserve"> </w:t>
      </w:r>
      <w:r w:rsidRPr="00B61B87">
        <w:rPr>
          <w:rFonts w:ascii="Traditional Arabic" w:hAnsi="Traditional Arabic" w:cs="Traditional Arabic"/>
          <w:sz w:val="28"/>
          <w:szCs w:val="28"/>
          <w:rtl/>
        </w:rPr>
        <w:t xml:space="preserve"> ناصر عبدالله الغالي و عبد الحميد عبدالله، </w:t>
      </w:r>
      <w:r w:rsidRPr="00B61B87">
        <w:rPr>
          <w:rFonts w:ascii="Traditional Arabic" w:hAnsi="Traditional Arabic" w:cs="Traditional Arabic"/>
          <w:i/>
          <w:iCs/>
          <w:sz w:val="28"/>
          <w:szCs w:val="28"/>
          <w:rtl/>
        </w:rPr>
        <w:t>أسس إعداد الكتب التعلمية لغير الناطقين بالعربية</w:t>
      </w:r>
      <w:r w:rsidRPr="00B61B87">
        <w:rPr>
          <w:rFonts w:ascii="Traditional Arabic" w:hAnsi="Traditional Arabic" w:cs="Traditional Arabic"/>
          <w:sz w:val="28"/>
          <w:szCs w:val="28"/>
          <w:rtl/>
        </w:rPr>
        <w:t xml:space="preserve">، 78. </w:t>
      </w:r>
      <w:r w:rsidRPr="00B61B87">
        <w:rPr>
          <w:i/>
          <w:iCs/>
          <w:sz w:val="28"/>
          <w:szCs w:val="28"/>
          <w:rtl/>
        </w:rPr>
        <w:t xml:space="preserve"> </w:t>
      </w:r>
    </w:p>
  </w:footnote>
  <w:footnote w:id="75">
    <w:p w:rsidR="0088459C" w:rsidRDefault="0088459C" w:rsidP="00426D96">
      <w:pPr>
        <w:pStyle w:val="FootnoteText"/>
        <w:spacing w:line="360" w:lineRule="auto"/>
        <w:ind w:firstLine="630"/>
        <w:jc w:val="both"/>
      </w:pPr>
      <w:r w:rsidRPr="00266F86">
        <w:rPr>
          <w:rStyle w:val="FootnoteReference"/>
          <w:rFonts w:asciiTheme="majorBidi" w:hAnsiTheme="majorBidi"/>
        </w:rPr>
        <w:footnoteRef/>
      </w:r>
      <w:r w:rsidRPr="00266F86">
        <w:rPr>
          <w:rFonts w:asciiTheme="majorBidi" w:hAnsiTheme="majorBidi" w:cs="Times New Roman"/>
        </w:rPr>
        <w:t xml:space="preserve"> Umi Hijriyah, </w:t>
      </w:r>
      <w:r w:rsidRPr="00266F86">
        <w:rPr>
          <w:rFonts w:asciiTheme="majorBidi" w:hAnsiTheme="majorBidi" w:cs="Times New Roman"/>
          <w:i/>
          <w:iCs/>
        </w:rPr>
        <w:t>Analisis Pembelajaran Mufrodat dan Struktur Bahasa Arab di Madrasah Ibtidaiyah,</w:t>
      </w:r>
      <w:r w:rsidRPr="00266F86">
        <w:rPr>
          <w:rFonts w:asciiTheme="majorBidi" w:hAnsiTheme="majorBidi" w:cs="Times New Roman"/>
        </w:rPr>
        <w:t xml:space="preserve"> 21.</w:t>
      </w:r>
    </w:p>
  </w:footnote>
  <w:footnote w:id="76">
    <w:p w:rsidR="0088459C" w:rsidRDefault="0088459C" w:rsidP="00426D96">
      <w:pPr>
        <w:pStyle w:val="FootnoteText"/>
        <w:ind w:firstLine="630"/>
      </w:pPr>
      <w:r>
        <w:rPr>
          <w:rStyle w:val="FootnoteReference"/>
        </w:rPr>
        <w:footnoteRef/>
      </w:r>
      <w:r>
        <w:t xml:space="preserve"> </w:t>
      </w:r>
      <w:r w:rsidRPr="0088578E">
        <w:rPr>
          <w:rFonts w:asciiTheme="majorBidi" w:hAnsiTheme="majorBidi" w:cs="Times New Roman"/>
        </w:rPr>
        <w:t xml:space="preserve">Riza Pahlevi, Analisis buku Al-‘Arabiyyah Baina Yadaik Jilid 1 </w:t>
      </w:r>
      <w:r w:rsidRPr="0088578E">
        <w:rPr>
          <w:rFonts w:asciiTheme="majorBidi" w:hAnsiTheme="majorBidi" w:cs="Times New Roman"/>
          <w:i/>
          <w:iCs/>
        </w:rPr>
        <w:t xml:space="preserve">“Al-Ittijah”, </w:t>
      </w:r>
      <w:r w:rsidRPr="0088578E">
        <w:rPr>
          <w:rFonts w:asciiTheme="majorBidi" w:hAnsiTheme="majorBidi" w:cs="Times New Roman"/>
        </w:rPr>
        <w:t>Volume 12 No. 02, Desember 2020, 164.</w:t>
      </w:r>
    </w:p>
  </w:footnote>
  <w:footnote w:id="77">
    <w:p w:rsidR="0088459C" w:rsidRDefault="0088459C" w:rsidP="00426D96">
      <w:pPr>
        <w:pStyle w:val="FootnoteText"/>
        <w:spacing w:line="360" w:lineRule="auto"/>
        <w:ind w:firstLine="720"/>
        <w:jc w:val="both"/>
      </w:pPr>
      <w:r w:rsidRPr="0088578E">
        <w:rPr>
          <w:rStyle w:val="FootnoteReference"/>
          <w:rFonts w:asciiTheme="majorBidi" w:hAnsiTheme="majorBidi"/>
        </w:rPr>
        <w:footnoteRef/>
      </w:r>
      <w:r w:rsidRPr="0088578E">
        <w:rPr>
          <w:rFonts w:asciiTheme="majorBidi" w:hAnsiTheme="majorBidi" w:cs="Times New Roman"/>
        </w:rPr>
        <w:t xml:space="preserve"> </w:t>
      </w:r>
      <w:r w:rsidRPr="0088578E">
        <w:rPr>
          <w:rFonts w:asciiTheme="majorBidi" w:hAnsiTheme="majorBidi" w:cs="Times New Roman"/>
          <w:rtl/>
        </w:rPr>
        <w:t xml:space="preserve"> </w:t>
      </w:r>
      <w:r w:rsidRPr="0088578E">
        <w:rPr>
          <w:rFonts w:asciiTheme="majorBidi" w:hAnsiTheme="majorBidi" w:cs="Times New Roman"/>
        </w:rPr>
        <w:t xml:space="preserve">Riza Pahlevi, </w:t>
      </w:r>
      <w:r>
        <w:rPr>
          <w:rFonts w:asciiTheme="majorBidi" w:hAnsiTheme="majorBidi" w:cs="Times New Roman"/>
        </w:rPr>
        <w:t>“</w:t>
      </w:r>
      <w:r w:rsidRPr="0088578E">
        <w:rPr>
          <w:rFonts w:asciiTheme="majorBidi" w:hAnsiTheme="majorBidi" w:cs="Times New Roman"/>
        </w:rPr>
        <w:t>Analisis buku Al-‘Arabiyyah Baina Yadaik</w:t>
      </w:r>
      <w:r>
        <w:rPr>
          <w:rFonts w:asciiTheme="majorBidi" w:hAnsiTheme="majorBidi" w:cs="Times New Roman"/>
        </w:rPr>
        <w:t>”</w:t>
      </w:r>
      <w:r w:rsidRPr="0088578E">
        <w:rPr>
          <w:rFonts w:asciiTheme="majorBidi" w:hAnsiTheme="majorBidi" w:cs="Times New Roman"/>
        </w:rPr>
        <w:t xml:space="preserve"> Jilid 1, 164.</w:t>
      </w:r>
    </w:p>
  </w:footnote>
  <w:footnote w:id="78">
    <w:p w:rsidR="0088459C" w:rsidRDefault="0088459C" w:rsidP="00426D96">
      <w:pPr>
        <w:pStyle w:val="FootnoteText"/>
        <w:spacing w:line="360" w:lineRule="auto"/>
        <w:ind w:firstLine="720"/>
        <w:jc w:val="both"/>
      </w:pPr>
      <w:r w:rsidRPr="0088578E">
        <w:rPr>
          <w:rStyle w:val="FootnoteReference"/>
          <w:rFonts w:asciiTheme="majorBidi" w:hAnsiTheme="majorBidi"/>
        </w:rPr>
        <w:footnoteRef/>
      </w:r>
      <w:r w:rsidRPr="0088578E">
        <w:rPr>
          <w:rFonts w:asciiTheme="majorBidi" w:hAnsiTheme="majorBidi" w:cs="Times New Roman"/>
        </w:rPr>
        <w:t xml:space="preserve"> Nurhadi, </w:t>
      </w:r>
      <w:r w:rsidRPr="0088578E">
        <w:rPr>
          <w:rFonts w:asciiTheme="majorBidi" w:hAnsiTheme="majorBidi" w:cs="Times New Roman"/>
          <w:i/>
          <w:iCs/>
        </w:rPr>
        <w:t>Tata Bahasa Pendidikan: Landasan penyusunan Buku Pelajaran Bahasa</w:t>
      </w:r>
      <w:r>
        <w:rPr>
          <w:rFonts w:asciiTheme="majorBidi" w:hAnsiTheme="majorBidi" w:cs="Times New Roman"/>
        </w:rPr>
        <w:t xml:space="preserve">, </w:t>
      </w:r>
      <w:r w:rsidRPr="0088578E">
        <w:rPr>
          <w:rFonts w:asciiTheme="majorBidi" w:hAnsiTheme="majorBidi" w:cs="Times New Roman"/>
        </w:rPr>
        <w:t>402</w:t>
      </w:r>
      <w:r>
        <w:t xml:space="preserve">.  </w:t>
      </w:r>
    </w:p>
  </w:footnote>
  <w:footnote w:id="79">
    <w:p w:rsidR="0088459C" w:rsidRDefault="0088459C" w:rsidP="00426D96">
      <w:pPr>
        <w:bidi/>
        <w:ind w:firstLine="720"/>
        <w:jc w:val="both"/>
      </w:pPr>
      <w:r w:rsidRPr="00B61B87">
        <w:rPr>
          <w:rStyle w:val="FootnoteReference"/>
          <w:sz w:val="28"/>
          <w:szCs w:val="28"/>
        </w:rPr>
        <w:footnoteRef/>
      </w:r>
      <w:r w:rsidRPr="00B61B87">
        <w:rPr>
          <w:sz w:val="28"/>
          <w:szCs w:val="28"/>
          <w:rtl/>
        </w:rPr>
        <w:t xml:space="preserve"> </w:t>
      </w:r>
      <w:r w:rsidRPr="00B61B87">
        <w:rPr>
          <w:rFonts w:ascii="Traditional Arabic" w:hAnsi="Traditional Arabic" w:cs="Traditional Arabic"/>
          <w:sz w:val="28"/>
          <w:szCs w:val="28"/>
          <w:rtl/>
        </w:rPr>
        <w:t>ناصر عبدالله الغالي و عبد الحميد عبدالله،</w:t>
      </w:r>
      <w:r w:rsidRPr="00B61B87">
        <w:rPr>
          <w:rFonts w:ascii="Traditional Arabic" w:hAnsi="Traditional Arabic" w:cs="Traditional Arabic"/>
          <w:sz w:val="28"/>
          <w:szCs w:val="28"/>
        </w:rPr>
        <w:t>.</w:t>
      </w:r>
      <w:r w:rsidRPr="00B61B87">
        <w:rPr>
          <w:rFonts w:ascii="Traditional Arabic" w:hAnsi="Traditional Arabic" w:cs="Traditional Arabic"/>
          <w:sz w:val="28"/>
          <w:szCs w:val="28"/>
          <w:rtl/>
        </w:rPr>
        <w:t xml:space="preserve"> </w:t>
      </w:r>
      <w:r w:rsidRPr="00B61B87">
        <w:rPr>
          <w:rFonts w:ascii="Traditional Arabic" w:hAnsi="Traditional Arabic" w:cs="Traditional Arabic"/>
          <w:i/>
          <w:iCs/>
          <w:sz w:val="28"/>
          <w:szCs w:val="28"/>
          <w:rtl/>
        </w:rPr>
        <w:t xml:space="preserve">أسس إعداد الكتب التعلمية لغير الناطقين بالعربية. </w:t>
      </w:r>
      <w:r w:rsidRPr="00B61B87">
        <w:rPr>
          <w:rFonts w:ascii="Traditional Arabic" w:hAnsi="Traditional Arabic" w:cs="Traditional Arabic"/>
          <w:sz w:val="28"/>
          <w:szCs w:val="28"/>
          <w:rtl/>
        </w:rPr>
        <w:t>(رياض: دار الإعتصام، 1991)، 80.</w:t>
      </w:r>
    </w:p>
  </w:footnote>
  <w:footnote w:id="80">
    <w:p w:rsidR="0088459C" w:rsidRDefault="0088459C" w:rsidP="00426D96">
      <w:pPr>
        <w:pStyle w:val="FootnoteText"/>
        <w:spacing w:line="360" w:lineRule="auto"/>
        <w:ind w:firstLine="720"/>
      </w:pPr>
      <w:r w:rsidRPr="00553A8C">
        <w:rPr>
          <w:rStyle w:val="FootnoteReference"/>
          <w:rFonts w:asciiTheme="majorBidi" w:hAnsiTheme="majorBidi"/>
        </w:rPr>
        <w:footnoteRef/>
      </w:r>
      <w:r w:rsidRPr="00553A8C">
        <w:rPr>
          <w:rFonts w:asciiTheme="majorBidi" w:hAnsiTheme="majorBidi" w:cs="Times New Roman"/>
          <w:rtl/>
        </w:rPr>
        <w:t xml:space="preserve"> </w:t>
      </w:r>
      <w:r w:rsidRPr="00553A8C">
        <w:rPr>
          <w:rFonts w:asciiTheme="majorBidi" w:hAnsiTheme="majorBidi" w:cs="Times New Roman"/>
        </w:rPr>
        <w:t xml:space="preserve">Agus Wahyudi, </w:t>
      </w:r>
      <w:r w:rsidRPr="00553A8C">
        <w:rPr>
          <w:rFonts w:asciiTheme="majorBidi" w:hAnsiTheme="majorBidi" w:cs="Times New Roman"/>
          <w:i/>
          <w:iCs/>
        </w:rPr>
        <w:t xml:space="preserve">Aku Cinta Bahasa Arab, </w:t>
      </w:r>
      <w:r w:rsidRPr="00553A8C">
        <w:rPr>
          <w:rFonts w:asciiTheme="majorBidi" w:hAnsiTheme="majorBidi" w:cs="Times New Roman"/>
        </w:rPr>
        <w:t xml:space="preserve">(Solo: Tiga Serangkai Pustaka Mandiri, 2008), 3. </w:t>
      </w:r>
    </w:p>
  </w:footnote>
  <w:footnote w:id="81">
    <w:p w:rsidR="0088459C" w:rsidRDefault="0088459C" w:rsidP="00426D96">
      <w:pPr>
        <w:pStyle w:val="FootnoteText"/>
        <w:spacing w:line="360" w:lineRule="auto"/>
        <w:ind w:firstLine="720"/>
        <w:jc w:val="both"/>
      </w:pPr>
      <w:r>
        <w:rPr>
          <w:rStyle w:val="FootnoteReference"/>
        </w:rPr>
        <w:footnoteRef/>
      </w:r>
      <w:r>
        <w:t xml:space="preserve"> </w:t>
      </w:r>
      <w:r w:rsidRPr="00FC73CA">
        <w:rPr>
          <w:rFonts w:asciiTheme="majorBidi" w:hAnsiTheme="majorBidi" w:cs="Times New Roman"/>
        </w:rPr>
        <w:t xml:space="preserve">Muhammad Ali Al-Khuli, </w:t>
      </w:r>
      <w:r w:rsidRPr="00FC73CA">
        <w:rPr>
          <w:rFonts w:asciiTheme="majorBidi" w:hAnsiTheme="majorBidi" w:cs="Times New Roman"/>
          <w:i/>
          <w:iCs/>
        </w:rPr>
        <w:t>Strategi Pembelajaran Bahasa Arab</w:t>
      </w:r>
      <w:r w:rsidRPr="00FC73CA">
        <w:rPr>
          <w:rFonts w:asciiTheme="majorBidi" w:hAnsiTheme="majorBidi" w:cs="Times New Roman"/>
        </w:rPr>
        <w:t xml:space="preserve"> (Bandar Lampung: Fakultas Syariah Raden Intan, 2003), 99.</w:t>
      </w:r>
    </w:p>
  </w:footnote>
  <w:footnote w:id="82">
    <w:p w:rsidR="0088459C" w:rsidRPr="00553A8C" w:rsidRDefault="0088459C" w:rsidP="00426D96">
      <w:pPr>
        <w:pStyle w:val="FootnoteText"/>
        <w:ind w:firstLine="720"/>
        <w:rPr>
          <w:rFonts w:asciiTheme="majorBidi" w:hAnsiTheme="majorBidi" w:cs="Times New Roman"/>
        </w:rPr>
      </w:pPr>
      <w:r w:rsidRPr="00553A8C">
        <w:rPr>
          <w:rStyle w:val="FootnoteReference"/>
        </w:rPr>
        <w:footnoteRef/>
      </w:r>
      <w:r w:rsidRPr="00553A8C">
        <w:t xml:space="preserve"> </w:t>
      </w:r>
      <w:r w:rsidRPr="00553A8C">
        <w:rPr>
          <w:rFonts w:asciiTheme="majorBidi" w:hAnsiTheme="majorBidi" w:cs="Times New Roman"/>
        </w:rPr>
        <w:t xml:space="preserve">Agus Wahyudi, </w:t>
      </w:r>
      <w:r w:rsidRPr="00553A8C">
        <w:rPr>
          <w:rFonts w:asciiTheme="majorBidi" w:hAnsiTheme="majorBidi" w:cs="Times New Roman"/>
          <w:i/>
          <w:iCs/>
        </w:rPr>
        <w:t>Aku Cinta Bahasa Arab</w:t>
      </w:r>
      <w:r w:rsidRPr="00553A8C">
        <w:rPr>
          <w:rFonts w:asciiTheme="majorBidi" w:hAnsiTheme="majorBidi" w:cs="Times New Roman"/>
        </w:rPr>
        <w:t xml:space="preserve">, 19-20. </w:t>
      </w:r>
    </w:p>
    <w:p w:rsidR="0088459C" w:rsidRDefault="0088459C" w:rsidP="00426D96">
      <w:pPr>
        <w:pStyle w:val="FootnoteText"/>
        <w:ind w:firstLine="720"/>
      </w:pPr>
    </w:p>
  </w:footnote>
  <w:footnote w:id="83">
    <w:p w:rsidR="0088459C" w:rsidRDefault="0088459C" w:rsidP="00426D96">
      <w:pPr>
        <w:pStyle w:val="FootnoteText"/>
        <w:bidi/>
        <w:spacing w:line="276" w:lineRule="auto"/>
        <w:ind w:firstLine="720"/>
        <w:jc w:val="both"/>
      </w:pPr>
      <w:r w:rsidRPr="00B61B87">
        <w:rPr>
          <w:rStyle w:val="FootnoteReference"/>
          <w:sz w:val="28"/>
          <w:szCs w:val="28"/>
        </w:rPr>
        <w:footnoteRef/>
      </w:r>
      <w:r w:rsidRPr="00B61B87">
        <w:rPr>
          <w:sz w:val="28"/>
          <w:szCs w:val="28"/>
        </w:rPr>
        <w:t xml:space="preserve"> </w:t>
      </w:r>
      <w:r w:rsidRPr="00B61B87">
        <w:rPr>
          <w:sz w:val="28"/>
          <w:szCs w:val="28"/>
          <w:rtl/>
        </w:rPr>
        <w:t xml:space="preserve"> </w:t>
      </w:r>
      <w:r w:rsidRPr="00B61B87">
        <w:rPr>
          <w:rFonts w:ascii="Traditional Arabic" w:hAnsi="Traditional Arabic" w:cs="Traditional Arabic"/>
          <w:sz w:val="28"/>
          <w:szCs w:val="28"/>
          <w:rtl/>
        </w:rPr>
        <w:t xml:space="preserve">الغلي، أسس إعداد الكتاب، 84. </w:t>
      </w:r>
    </w:p>
  </w:footnote>
  <w:footnote w:id="84">
    <w:p w:rsidR="0088459C" w:rsidRDefault="0088459C" w:rsidP="00426D96">
      <w:pPr>
        <w:pStyle w:val="FootnoteText"/>
        <w:ind w:firstLine="720"/>
      </w:pPr>
      <w:r w:rsidRPr="00553A8C">
        <w:rPr>
          <w:rStyle w:val="FootnoteReference"/>
        </w:rPr>
        <w:footnoteRef/>
      </w:r>
      <w:r w:rsidRPr="00553A8C">
        <w:t xml:space="preserve"> </w:t>
      </w:r>
      <w:r w:rsidRPr="00553A8C">
        <w:rPr>
          <w:rFonts w:asciiTheme="majorBidi" w:hAnsiTheme="majorBidi" w:cs="Times New Roman"/>
        </w:rPr>
        <w:t xml:space="preserve">Agus Wahyudi, </w:t>
      </w:r>
      <w:r w:rsidRPr="00553A8C">
        <w:rPr>
          <w:rFonts w:asciiTheme="majorBidi" w:hAnsiTheme="majorBidi" w:cs="Times New Roman"/>
          <w:i/>
          <w:iCs/>
        </w:rPr>
        <w:t>Aku Cinta Bahasa Arab</w:t>
      </w:r>
      <w:r w:rsidRPr="00553A8C">
        <w:rPr>
          <w:rFonts w:asciiTheme="majorBidi" w:hAnsiTheme="majorBidi" w:cs="Times New Roman"/>
        </w:rPr>
        <w:t>, 43.</w:t>
      </w:r>
    </w:p>
  </w:footnote>
  <w:footnote w:id="85">
    <w:p w:rsidR="0088459C" w:rsidRDefault="0088459C" w:rsidP="00426D96">
      <w:pPr>
        <w:pStyle w:val="FootnoteText"/>
        <w:bidi/>
        <w:spacing w:line="276" w:lineRule="auto"/>
        <w:ind w:firstLine="720"/>
        <w:jc w:val="both"/>
      </w:pPr>
      <w:r w:rsidRPr="00B61B87">
        <w:rPr>
          <w:rStyle w:val="FootnoteReference"/>
          <w:rFonts w:ascii="Traditional Arabic" w:hAnsi="Traditional Arabic" w:cs="Traditional Arabic"/>
          <w:sz w:val="28"/>
          <w:szCs w:val="28"/>
        </w:rPr>
        <w:footnoteRef/>
      </w:r>
      <w:r w:rsidRPr="00B61B87">
        <w:rPr>
          <w:rFonts w:ascii="Traditional Arabic" w:hAnsi="Traditional Arabic" w:cs="Traditional Arabic"/>
          <w:sz w:val="28"/>
          <w:szCs w:val="28"/>
        </w:rPr>
        <w:t xml:space="preserve"> </w:t>
      </w:r>
      <w:r w:rsidRPr="00B61B87">
        <w:rPr>
          <w:rFonts w:ascii="Traditional Arabic" w:hAnsi="Traditional Arabic" w:cs="Traditional Arabic"/>
          <w:sz w:val="28"/>
          <w:szCs w:val="28"/>
          <w:rtl/>
        </w:rPr>
        <w:t xml:space="preserve"> الغلي، أسس إعداد الكتاب، 84</w:t>
      </w:r>
      <w:r>
        <w:rPr>
          <w:rFonts w:ascii="Traditional Arabic" w:hAnsi="Traditional Arabic" w:cs="Traditional Arabic"/>
          <w:sz w:val="28"/>
          <w:szCs w:val="28"/>
        </w:rPr>
        <w:t>.</w:t>
      </w:r>
    </w:p>
  </w:footnote>
  <w:footnote w:id="86">
    <w:p w:rsidR="0088459C" w:rsidRDefault="0088459C" w:rsidP="00426D96">
      <w:pPr>
        <w:pStyle w:val="FootnoteText"/>
        <w:ind w:firstLine="720"/>
      </w:pPr>
      <w:r w:rsidRPr="00553A8C">
        <w:rPr>
          <w:rStyle w:val="FootnoteReference"/>
        </w:rPr>
        <w:footnoteRef/>
      </w:r>
      <w:r w:rsidRPr="00553A8C">
        <w:t xml:space="preserve"> </w:t>
      </w:r>
      <w:r w:rsidRPr="00553A8C">
        <w:rPr>
          <w:rFonts w:asciiTheme="majorBidi" w:hAnsiTheme="majorBidi" w:cs="Times New Roman"/>
        </w:rPr>
        <w:t xml:space="preserve">Agus Wahyudi, </w:t>
      </w:r>
      <w:r w:rsidRPr="00553A8C">
        <w:rPr>
          <w:rFonts w:asciiTheme="majorBidi" w:hAnsiTheme="majorBidi" w:cs="Times New Roman"/>
          <w:i/>
          <w:iCs/>
        </w:rPr>
        <w:t>Aku Cinta Bahasa Arab</w:t>
      </w:r>
      <w:r w:rsidRPr="00553A8C">
        <w:rPr>
          <w:rFonts w:asciiTheme="majorBidi" w:hAnsiTheme="majorBidi" w:cs="Times New Roman"/>
        </w:rPr>
        <w:t>, 59.</w:t>
      </w:r>
    </w:p>
  </w:footnote>
  <w:footnote w:id="87">
    <w:p w:rsidR="0088459C" w:rsidRDefault="0088459C" w:rsidP="00426D96">
      <w:pPr>
        <w:pStyle w:val="FootnoteText"/>
        <w:bidi/>
        <w:ind w:firstLine="720"/>
      </w:pPr>
      <w:r w:rsidRPr="00B61B87">
        <w:rPr>
          <w:rStyle w:val="FootnoteReference"/>
          <w:rFonts w:ascii="Traditional Arabic" w:hAnsi="Traditional Arabic" w:cs="Traditional Arabic"/>
          <w:sz w:val="28"/>
          <w:szCs w:val="28"/>
        </w:rPr>
        <w:footnoteRef/>
      </w:r>
      <w:r w:rsidRPr="00B61B87">
        <w:rPr>
          <w:rFonts w:ascii="Traditional Arabic" w:hAnsi="Traditional Arabic" w:cs="Traditional Arabic"/>
          <w:sz w:val="28"/>
          <w:szCs w:val="28"/>
        </w:rPr>
        <w:t xml:space="preserve"> </w:t>
      </w:r>
      <w:r w:rsidRPr="00B61B87">
        <w:rPr>
          <w:rFonts w:ascii="Traditional Arabic" w:hAnsi="Traditional Arabic" w:cs="Traditional Arabic"/>
          <w:sz w:val="28"/>
          <w:szCs w:val="28"/>
          <w:rtl/>
        </w:rPr>
        <w:t xml:space="preserve"> رشدي احمد طعيمة، </w:t>
      </w:r>
      <w:r w:rsidRPr="00B61B87">
        <w:rPr>
          <w:rFonts w:ascii="Traditional Arabic" w:hAnsi="Traditional Arabic" w:cs="Traditional Arabic"/>
          <w:i/>
          <w:iCs/>
          <w:sz w:val="28"/>
          <w:szCs w:val="28"/>
          <w:rtl/>
        </w:rPr>
        <w:t>دليل عمل في إعداد المواد التعليمية لبرامج تعليم العرابية</w:t>
      </w:r>
      <w:r w:rsidRPr="00B61B87">
        <w:rPr>
          <w:rFonts w:ascii="Traditional Arabic" w:hAnsi="Traditional Arabic" w:cs="Traditional Arabic"/>
          <w:sz w:val="28"/>
          <w:szCs w:val="28"/>
          <w:rtl/>
        </w:rPr>
        <w:t xml:space="preserve"> (مكة: معهد اللغة العرابية بجامعة أم القرى، 1985 م)، 160</w:t>
      </w:r>
      <w:r w:rsidRPr="00B61B87">
        <w:rPr>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DE7" w:rsidRDefault="00A47DE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2" o:spid="_x0000_s2050" type="#_x0000_t75" style="position:absolute;margin-left:0;margin-top:0;width:467.8pt;height:467.8pt;z-index:-251657216;mso-position-horizontal:center;mso-position-horizontal-relative:margin;mso-position-vertical:center;mso-position-vertical-relative:margin" o:allowincell="f">
          <v:imagedata r:id="rId1" o:title="logo iain ponor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sz w:val="28"/>
        <w:szCs w:val="28"/>
      </w:rPr>
      <w:id w:val="1201971305"/>
      <w:docPartObj>
        <w:docPartGallery w:val="Page Numbers (Top of Page)"/>
        <w:docPartUnique/>
      </w:docPartObj>
    </w:sdtPr>
    <w:sdtEndPr>
      <w:rPr>
        <w:noProof/>
      </w:rPr>
    </w:sdtEndPr>
    <w:sdtContent>
      <w:p w:rsidR="0088459C" w:rsidRPr="007A2E9D" w:rsidRDefault="00A47DE7">
        <w:pPr>
          <w:pStyle w:val="Header"/>
          <w:rPr>
            <w:rFonts w:ascii="Traditional Arabic" w:hAnsi="Traditional Arabic" w:cs="Traditional Arabic"/>
            <w:sz w:val="28"/>
            <w:szCs w:val="28"/>
          </w:rPr>
        </w:pPr>
        <w:r>
          <w:rPr>
            <w:rFonts w:ascii="Traditional Arabic" w:hAnsi="Traditional Arabic" w:cs="Traditional Arabic"/>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3" o:spid="_x0000_s2051" type="#_x0000_t75" style="position:absolute;margin-left:0;margin-top:0;width:467.8pt;height:467.8pt;z-index:-251656192;mso-position-horizontal:center;mso-position-horizontal-relative:margin;mso-position-vertical:center;mso-position-vertical-relative:margin" o:allowincell="f">
              <v:imagedata r:id="rId1" o:title="logo iain ponorogo" gain="19661f" blacklevel="22938f"/>
            </v:shape>
          </w:pict>
        </w:r>
        <w:r w:rsidR="0088459C" w:rsidRPr="007A2E9D">
          <w:rPr>
            <w:rFonts w:ascii="Traditional Arabic" w:hAnsi="Traditional Arabic" w:cs="Traditional Arabic"/>
            <w:sz w:val="28"/>
            <w:szCs w:val="28"/>
          </w:rPr>
          <w:fldChar w:fldCharType="begin"/>
        </w:r>
        <w:r w:rsidR="0088459C" w:rsidRPr="00632FB5">
          <w:rPr>
            <w:rFonts w:ascii="Traditional Arabic" w:hAnsi="Traditional Arabic" w:cs="Traditional Arabic"/>
            <w:sz w:val="28"/>
            <w:szCs w:val="28"/>
          </w:rPr>
          <w:instrText xml:space="preserve"> PAGE   \* MERGEFORMAT </w:instrText>
        </w:r>
        <w:r w:rsidR="0088459C" w:rsidRPr="007A2E9D">
          <w:rPr>
            <w:rFonts w:ascii="Traditional Arabic" w:hAnsi="Traditional Arabic" w:cs="Traditional Arabic"/>
            <w:sz w:val="28"/>
            <w:szCs w:val="28"/>
          </w:rPr>
          <w:fldChar w:fldCharType="separate"/>
        </w:r>
        <w:r w:rsidR="00574E8E">
          <w:rPr>
            <w:rFonts w:ascii="Traditional Arabic" w:hAnsi="Traditional Arabic" w:cs="Traditional Arabic"/>
            <w:noProof/>
            <w:sz w:val="28"/>
            <w:szCs w:val="28"/>
          </w:rPr>
          <w:t>i</w:t>
        </w:r>
        <w:r w:rsidR="0088459C" w:rsidRPr="007A2E9D">
          <w:rPr>
            <w:rFonts w:ascii="Traditional Arabic" w:hAnsi="Traditional Arabic" w:cs="Traditional Arabic"/>
            <w:noProof/>
            <w:sz w:val="28"/>
            <w:szCs w:val="28"/>
          </w:rPr>
          <w:fldChar w:fldCharType="end"/>
        </w:r>
      </w:p>
    </w:sdtContent>
  </w:sdt>
  <w:p w:rsidR="0088459C" w:rsidRPr="007A2E9D" w:rsidRDefault="0088459C" w:rsidP="00960735">
    <w:pPr>
      <w:pStyle w:val="Header"/>
      <w:bidi/>
      <w:rPr>
        <w:rFonts w:ascii="Traditional Arabic" w:hAnsi="Traditional Arabic" w:cs="Traditional Arabic"/>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DE7" w:rsidRDefault="00A47DE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1" o:spid="_x0000_s2049" type="#_x0000_t75" style="position:absolute;margin-left:0;margin-top:0;width:467.8pt;height:467.8pt;z-index:-251658240;mso-position-horizontal:center;mso-position-horizontal-relative:margin;mso-position-vertical:center;mso-position-vertical-relative:margin" o:allowincell="f">
          <v:imagedata r:id="rId1" o:title="logo iain ponor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DE7" w:rsidRDefault="00A47DE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5" o:spid="_x0000_s2053" type="#_x0000_t75" style="position:absolute;margin-left:0;margin-top:0;width:467.8pt;height:467.8pt;z-index:-251654144;mso-position-horizontal:center;mso-position-horizontal-relative:margin;mso-position-vertical:center;mso-position-vertical-relative:margin" o:allowincell="f">
          <v:imagedata r:id="rId1" o:title="logo iain ponor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DE7" w:rsidRDefault="00A47DE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6" o:spid="_x0000_s2054" type="#_x0000_t75" style="position:absolute;margin-left:0;margin-top:0;width:467.8pt;height:467.8pt;z-index:-251653120;mso-position-horizontal:center;mso-position-horizontal-relative:margin;mso-position-vertical:center;mso-position-vertical-relative:margin" o:allowincell="f">
          <v:imagedata r:id="rId1" o:title="logo iain ponor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DE7" w:rsidRDefault="00A47DE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4" o:spid="_x0000_s2052" type="#_x0000_t75" style="position:absolute;margin-left:0;margin-top:0;width:467.8pt;height:467.8pt;z-index:-251655168;mso-position-horizontal:center;mso-position-horizontal-relative:margin;mso-position-vertical:center;mso-position-vertical-relative:margin" o:allowincell="f">
          <v:imagedata r:id="rId1" o:title="logo iain ponor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DE7" w:rsidRDefault="00A47DE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8" o:spid="_x0000_s2056" type="#_x0000_t75" style="position:absolute;margin-left:0;margin-top:0;width:467.8pt;height:467.8pt;z-index:-251651072;mso-position-horizontal:center;mso-position-horizontal-relative:margin;mso-position-vertical:center;mso-position-vertical-relative:margin" o:allowincell="f">
          <v:imagedata r:id="rId1" o:title="logo iain ponor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DE7" w:rsidRDefault="00A47DE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9" o:spid="_x0000_s2057" type="#_x0000_t75" style="position:absolute;margin-left:0;margin-top:0;width:467.8pt;height:467.8pt;z-index:-251650048;mso-position-horizontal:center;mso-position-horizontal-relative:margin;mso-position-vertical:center;mso-position-vertical-relative:margin" o:allowincell="f">
          <v:imagedata r:id="rId1" o:title="logo iain ponorogo"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DE7" w:rsidRDefault="00A47DE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2133677" o:spid="_x0000_s2055" type="#_x0000_t75" style="position:absolute;margin-left:0;margin-top:0;width:467.8pt;height:467.8pt;z-index:-251652096;mso-position-horizontal:center;mso-position-horizontal-relative:margin;mso-position-vertical:center;mso-position-vertical-relative:margin" o:allowincell="f">
          <v:imagedata r:id="rId1" o:title="logo iain ponor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47E"/>
    <w:multiLevelType w:val="hybridMultilevel"/>
    <w:tmpl w:val="7A94F216"/>
    <w:lvl w:ilvl="0" w:tplc="731A4E62">
      <w:start w:val="1"/>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65222D0"/>
    <w:multiLevelType w:val="hybridMultilevel"/>
    <w:tmpl w:val="96CA27F8"/>
    <w:lvl w:ilvl="0" w:tplc="A016EC8E">
      <w:start w:val="1"/>
      <w:numFmt w:val="arabicAlpha"/>
      <w:lvlText w:val="%1."/>
      <w:lvlJc w:val="left"/>
      <w:pPr>
        <w:ind w:left="1800" w:hanging="360"/>
      </w:pPr>
      <w:rPr>
        <w:rFonts w:cs="Traditional Arabic"/>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
    <w:nsid w:val="07DC2512"/>
    <w:multiLevelType w:val="multilevel"/>
    <w:tmpl w:val="04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nsid w:val="0B4D39E0"/>
    <w:multiLevelType w:val="hybridMultilevel"/>
    <w:tmpl w:val="80A0FDB0"/>
    <w:lvl w:ilvl="0" w:tplc="F6DA8EA8">
      <w:start w:val="1"/>
      <w:numFmt w:val="decimal"/>
      <w:lvlText w:val="%1."/>
      <w:lvlJc w:val="left"/>
      <w:pPr>
        <w:ind w:left="1170" w:hanging="360"/>
      </w:pPr>
      <w:rPr>
        <w:rFonts w:cs="Times New Roman" w:hint="default"/>
        <w:b/>
      </w:rPr>
    </w:lvl>
    <w:lvl w:ilvl="1" w:tplc="04090019" w:tentative="1">
      <w:start w:val="1"/>
      <w:numFmt w:val="lowerLetter"/>
      <w:lvlText w:val="%2."/>
      <w:lvlJc w:val="left"/>
      <w:pPr>
        <w:ind w:left="2241" w:hanging="360"/>
      </w:pPr>
      <w:rPr>
        <w:rFonts w:cs="Times New Roman"/>
      </w:rPr>
    </w:lvl>
    <w:lvl w:ilvl="2" w:tplc="0409001B" w:tentative="1">
      <w:start w:val="1"/>
      <w:numFmt w:val="lowerRoman"/>
      <w:lvlText w:val="%3."/>
      <w:lvlJc w:val="right"/>
      <w:pPr>
        <w:ind w:left="2961" w:hanging="180"/>
      </w:pPr>
      <w:rPr>
        <w:rFonts w:cs="Times New Roman"/>
      </w:rPr>
    </w:lvl>
    <w:lvl w:ilvl="3" w:tplc="0409000F" w:tentative="1">
      <w:start w:val="1"/>
      <w:numFmt w:val="decimal"/>
      <w:lvlText w:val="%4."/>
      <w:lvlJc w:val="left"/>
      <w:pPr>
        <w:ind w:left="3681" w:hanging="360"/>
      </w:pPr>
      <w:rPr>
        <w:rFonts w:cs="Times New Roman"/>
      </w:rPr>
    </w:lvl>
    <w:lvl w:ilvl="4" w:tplc="04090019" w:tentative="1">
      <w:start w:val="1"/>
      <w:numFmt w:val="lowerLetter"/>
      <w:lvlText w:val="%5."/>
      <w:lvlJc w:val="left"/>
      <w:pPr>
        <w:ind w:left="4401" w:hanging="360"/>
      </w:pPr>
      <w:rPr>
        <w:rFonts w:cs="Times New Roman"/>
      </w:rPr>
    </w:lvl>
    <w:lvl w:ilvl="5" w:tplc="0409001B" w:tentative="1">
      <w:start w:val="1"/>
      <w:numFmt w:val="lowerRoman"/>
      <w:lvlText w:val="%6."/>
      <w:lvlJc w:val="right"/>
      <w:pPr>
        <w:ind w:left="5121" w:hanging="180"/>
      </w:pPr>
      <w:rPr>
        <w:rFonts w:cs="Times New Roman"/>
      </w:rPr>
    </w:lvl>
    <w:lvl w:ilvl="6" w:tplc="0409000F" w:tentative="1">
      <w:start w:val="1"/>
      <w:numFmt w:val="decimal"/>
      <w:lvlText w:val="%7."/>
      <w:lvlJc w:val="left"/>
      <w:pPr>
        <w:ind w:left="5841" w:hanging="360"/>
      </w:pPr>
      <w:rPr>
        <w:rFonts w:cs="Times New Roman"/>
      </w:rPr>
    </w:lvl>
    <w:lvl w:ilvl="7" w:tplc="04090019" w:tentative="1">
      <w:start w:val="1"/>
      <w:numFmt w:val="lowerLetter"/>
      <w:lvlText w:val="%8."/>
      <w:lvlJc w:val="left"/>
      <w:pPr>
        <w:ind w:left="6561" w:hanging="360"/>
      </w:pPr>
      <w:rPr>
        <w:rFonts w:cs="Times New Roman"/>
      </w:rPr>
    </w:lvl>
    <w:lvl w:ilvl="8" w:tplc="0409001B" w:tentative="1">
      <w:start w:val="1"/>
      <w:numFmt w:val="lowerRoman"/>
      <w:lvlText w:val="%9."/>
      <w:lvlJc w:val="right"/>
      <w:pPr>
        <w:ind w:left="7281" w:hanging="180"/>
      </w:pPr>
      <w:rPr>
        <w:rFonts w:cs="Times New Roman"/>
      </w:rPr>
    </w:lvl>
  </w:abstractNum>
  <w:abstractNum w:abstractNumId="4">
    <w:nsid w:val="0C0122B9"/>
    <w:multiLevelType w:val="hybridMultilevel"/>
    <w:tmpl w:val="E4FADAB8"/>
    <w:lvl w:ilvl="0" w:tplc="AEA802D4">
      <w:start w:val="1"/>
      <w:numFmt w:val="decimal"/>
      <w:lvlText w:val="%1)"/>
      <w:lvlJc w:val="left"/>
      <w:pPr>
        <w:ind w:left="1640" w:hanging="360"/>
      </w:pPr>
      <w:rPr>
        <w:rFonts w:cs="Times New Roman" w:hint="default"/>
      </w:rPr>
    </w:lvl>
    <w:lvl w:ilvl="1" w:tplc="04090019" w:tentative="1">
      <w:start w:val="1"/>
      <w:numFmt w:val="lowerLetter"/>
      <w:lvlText w:val="%2."/>
      <w:lvlJc w:val="left"/>
      <w:pPr>
        <w:ind w:left="2360" w:hanging="360"/>
      </w:pPr>
      <w:rPr>
        <w:rFonts w:cs="Times New Roman"/>
      </w:rPr>
    </w:lvl>
    <w:lvl w:ilvl="2" w:tplc="0409001B" w:tentative="1">
      <w:start w:val="1"/>
      <w:numFmt w:val="lowerRoman"/>
      <w:lvlText w:val="%3."/>
      <w:lvlJc w:val="right"/>
      <w:pPr>
        <w:ind w:left="3080" w:hanging="180"/>
      </w:pPr>
      <w:rPr>
        <w:rFonts w:cs="Times New Roman"/>
      </w:rPr>
    </w:lvl>
    <w:lvl w:ilvl="3" w:tplc="0409000F" w:tentative="1">
      <w:start w:val="1"/>
      <w:numFmt w:val="decimal"/>
      <w:lvlText w:val="%4."/>
      <w:lvlJc w:val="left"/>
      <w:pPr>
        <w:ind w:left="3800" w:hanging="360"/>
      </w:pPr>
      <w:rPr>
        <w:rFonts w:cs="Times New Roman"/>
      </w:rPr>
    </w:lvl>
    <w:lvl w:ilvl="4" w:tplc="04090019" w:tentative="1">
      <w:start w:val="1"/>
      <w:numFmt w:val="lowerLetter"/>
      <w:lvlText w:val="%5."/>
      <w:lvlJc w:val="left"/>
      <w:pPr>
        <w:ind w:left="4520" w:hanging="360"/>
      </w:pPr>
      <w:rPr>
        <w:rFonts w:cs="Times New Roman"/>
      </w:rPr>
    </w:lvl>
    <w:lvl w:ilvl="5" w:tplc="0409001B" w:tentative="1">
      <w:start w:val="1"/>
      <w:numFmt w:val="lowerRoman"/>
      <w:lvlText w:val="%6."/>
      <w:lvlJc w:val="right"/>
      <w:pPr>
        <w:ind w:left="5240" w:hanging="180"/>
      </w:pPr>
      <w:rPr>
        <w:rFonts w:cs="Times New Roman"/>
      </w:rPr>
    </w:lvl>
    <w:lvl w:ilvl="6" w:tplc="0409000F" w:tentative="1">
      <w:start w:val="1"/>
      <w:numFmt w:val="decimal"/>
      <w:lvlText w:val="%7."/>
      <w:lvlJc w:val="left"/>
      <w:pPr>
        <w:ind w:left="5960" w:hanging="360"/>
      </w:pPr>
      <w:rPr>
        <w:rFonts w:cs="Times New Roman"/>
      </w:rPr>
    </w:lvl>
    <w:lvl w:ilvl="7" w:tplc="04090019" w:tentative="1">
      <w:start w:val="1"/>
      <w:numFmt w:val="lowerLetter"/>
      <w:lvlText w:val="%8."/>
      <w:lvlJc w:val="left"/>
      <w:pPr>
        <w:ind w:left="6680" w:hanging="360"/>
      </w:pPr>
      <w:rPr>
        <w:rFonts w:cs="Times New Roman"/>
      </w:rPr>
    </w:lvl>
    <w:lvl w:ilvl="8" w:tplc="0409001B" w:tentative="1">
      <w:start w:val="1"/>
      <w:numFmt w:val="lowerRoman"/>
      <w:lvlText w:val="%9."/>
      <w:lvlJc w:val="right"/>
      <w:pPr>
        <w:ind w:left="7400" w:hanging="180"/>
      </w:pPr>
      <w:rPr>
        <w:rFonts w:cs="Times New Roman"/>
      </w:rPr>
    </w:lvl>
  </w:abstractNum>
  <w:abstractNum w:abstractNumId="5">
    <w:nsid w:val="0C2E6963"/>
    <w:multiLevelType w:val="hybridMultilevel"/>
    <w:tmpl w:val="DCFC49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D5F1E98"/>
    <w:multiLevelType w:val="hybridMultilevel"/>
    <w:tmpl w:val="EB8277D2"/>
    <w:lvl w:ilvl="0" w:tplc="CCC4F94E">
      <w:start w:val="8"/>
      <w:numFmt w:val="arabicAlpha"/>
      <w:lvlText w:val="%1."/>
      <w:lvlJc w:val="left"/>
      <w:pPr>
        <w:ind w:left="2326" w:hanging="360"/>
      </w:pPr>
      <w:rPr>
        <w:rFonts w:cs="Times New Roman" w:hint="default"/>
      </w:rPr>
    </w:lvl>
    <w:lvl w:ilvl="1" w:tplc="04090019" w:tentative="1">
      <w:start w:val="1"/>
      <w:numFmt w:val="lowerLetter"/>
      <w:lvlText w:val="%2."/>
      <w:lvlJc w:val="left"/>
      <w:pPr>
        <w:ind w:left="3046" w:hanging="360"/>
      </w:pPr>
      <w:rPr>
        <w:rFonts w:cs="Times New Roman"/>
      </w:rPr>
    </w:lvl>
    <w:lvl w:ilvl="2" w:tplc="0409001B" w:tentative="1">
      <w:start w:val="1"/>
      <w:numFmt w:val="lowerRoman"/>
      <w:lvlText w:val="%3."/>
      <w:lvlJc w:val="right"/>
      <w:pPr>
        <w:ind w:left="3766" w:hanging="180"/>
      </w:pPr>
      <w:rPr>
        <w:rFonts w:cs="Times New Roman"/>
      </w:rPr>
    </w:lvl>
    <w:lvl w:ilvl="3" w:tplc="0409000F" w:tentative="1">
      <w:start w:val="1"/>
      <w:numFmt w:val="decimal"/>
      <w:lvlText w:val="%4."/>
      <w:lvlJc w:val="left"/>
      <w:pPr>
        <w:ind w:left="4486" w:hanging="360"/>
      </w:pPr>
      <w:rPr>
        <w:rFonts w:cs="Times New Roman"/>
      </w:rPr>
    </w:lvl>
    <w:lvl w:ilvl="4" w:tplc="04090019" w:tentative="1">
      <w:start w:val="1"/>
      <w:numFmt w:val="lowerLetter"/>
      <w:lvlText w:val="%5."/>
      <w:lvlJc w:val="left"/>
      <w:pPr>
        <w:ind w:left="5206" w:hanging="360"/>
      </w:pPr>
      <w:rPr>
        <w:rFonts w:cs="Times New Roman"/>
      </w:rPr>
    </w:lvl>
    <w:lvl w:ilvl="5" w:tplc="0409001B" w:tentative="1">
      <w:start w:val="1"/>
      <w:numFmt w:val="lowerRoman"/>
      <w:lvlText w:val="%6."/>
      <w:lvlJc w:val="right"/>
      <w:pPr>
        <w:ind w:left="5926" w:hanging="180"/>
      </w:pPr>
      <w:rPr>
        <w:rFonts w:cs="Times New Roman"/>
      </w:rPr>
    </w:lvl>
    <w:lvl w:ilvl="6" w:tplc="0409000F" w:tentative="1">
      <w:start w:val="1"/>
      <w:numFmt w:val="decimal"/>
      <w:lvlText w:val="%7."/>
      <w:lvlJc w:val="left"/>
      <w:pPr>
        <w:ind w:left="6646" w:hanging="360"/>
      </w:pPr>
      <w:rPr>
        <w:rFonts w:cs="Times New Roman"/>
      </w:rPr>
    </w:lvl>
    <w:lvl w:ilvl="7" w:tplc="04090019" w:tentative="1">
      <w:start w:val="1"/>
      <w:numFmt w:val="lowerLetter"/>
      <w:lvlText w:val="%8."/>
      <w:lvlJc w:val="left"/>
      <w:pPr>
        <w:ind w:left="7366" w:hanging="360"/>
      </w:pPr>
      <w:rPr>
        <w:rFonts w:cs="Times New Roman"/>
      </w:rPr>
    </w:lvl>
    <w:lvl w:ilvl="8" w:tplc="0409001B" w:tentative="1">
      <w:start w:val="1"/>
      <w:numFmt w:val="lowerRoman"/>
      <w:lvlText w:val="%9."/>
      <w:lvlJc w:val="right"/>
      <w:pPr>
        <w:ind w:left="8086" w:hanging="180"/>
      </w:pPr>
      <w:rPr>
        <w:rFonts w:cs="Times New Roman"/>
      </w:rPr>
    </w:lvl>
  </w:abstractNum>
  <w:abstractNum w:abstractNumId="7">
    <w:nsid w:val="0DAA5A0D"/>
    <w:multiLevelType w:val="hybridMultilevel"/>
    <w:tmpl w:val="22FC9B2E"/>
    <w:lvl w:ilvl="0" w:tplc="AD2C0A22">
      <w:start w:val="1"/>
      <w:numFmt w:val="arabicAlpha"/>
      <w:lvlText w:val="%1."/>
      <w:lvlJc w:val="left"/>
      <w:pPr>
        <w:ind w:left="1710" w:hanging="360"/>
      </w:pPr>
      <w:rPr>
        <w:rFonts w:cs="Times New Roman" w:hint="default"/>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8">
    <w:nsid w:val="116221DA"/>
    <w:multiLevelType w:val="hybridMultilevel"/>
    <w:tmpl w:val="1A2205A6"/>
    <w:lvl w:ilvl="0" w:tplc="D1FAFCFC">
      <w:start w:val="1"/>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148C787B"/>
    <w:multiLevelType w:val="hybridMultilevel"/>
    <w:tmpl w:val="CA8008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74C6130"/>
    <w:multiLevelType w:val="hybridMultilevel"/>
    <w:tmpl w:val="0BC60590"/>
    <w:lvl w:ilvl="0" w:tplc="10501620">
      <w:start w:val="1"/>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1">
    <w:nsid w:val="18A11ECF"/>
    <w:multiLevelType w:val="hybridMultilevel"/>
    <w:tmpl w:val="9886EE4E"/>
    <w:lvl w:ilvl="0" w:tplc="1974BEBA">
      <w:start w:val="1"/>
      <w:numFmt w:val="arabicAlpha"/>
      <w:lvlText w:val="%1."/>
      <w:lvlJc w:val="left"/>
      <w:pPr>
        <w:ind w:left="3495" w:hanging="360"/>
      </w:pPr>
      <w:rPr>
        <w:rFonts w:cs="Times New Roman" w:hint="default"/>
      </w:rPr>
    </w:lvl>
    <w:lvl w:ilvl="1" w:tplc="04090019" w:tentative="1">
      <w:start w:val="1"/>
      <w:numFmt w:val="lowerLetter"/>
      <w:lvlText w:val="%2."/>
      <w:lvlJc w:val="left"/>
      <w:pPr>
        <w:ind w:left="4215" w:hanging="360"/>
      </w:pPr>
      <w:rPr>
        <w:rFonts w:cs="Times New Roman"/>
      </w:rPr>
    </w:lvl>
    <w:lvl w:ilvl="2" w:tplc="0409001B" w:tentative="1">
      <w:start w:val="1"/>
      <w:numFmt w:val="lowerRoman"/>
      <w:lvlText w:val="%3."/>
      <w:lvlJc w:val="right"/>
      <w:pPr>
        <w:ind w:left="4935" w:hanging="180"/>
      </w:pPr>
      <w:rPr>
        <w:rFonts w:cs="Times New Roman"/>
      </w:rPr>
    </w:lvl>
    <w:lvl w:ilvl="3" w:tplc="0409000F" w:tentative="1">
      <w:start w:val="1"/>
      <w:numFmt w:val="decimal"/>
      <w:lvlText w:val="%4."/>
      <w:lvlJc w:val="left"/>
      <w:pPr>
        <w:ind w:left="5655" w:hanging="360"/>
      </w:pPr>
      <w:rPr>
        <w:rFonts w:cs="Times New Roman"/>
      </w:rPr>
    </w:lvl>
    <w:lvl w:ilvl="4" w:tplc="04090019" w:tentative="1">
      <w:start w:val="1"/>
      <w:numFmt w:val="lowerLetter"/>
      <w:lvlText w:val="%5."/>
      <w:lvlJc w:val="left"/>
      <w:pPr>
        <w:ind w:left="6375" w:hanging="360"/>
      </w:pPr>
      <w:rPr>
        <w:rFonts w:cs="Times New Roman"/>
      </w:rPr>
    </w:lvl>
    <w:lvl w:ilvl="5" w:tplc="0409001B" w:tentative="1">
      <w:start w:val="1"/>
      <w:numFmt w:val="lowerRoman"/>
      <w:lvlText w:val="%6."/>
      <w:lvlJc w:val="right"/>
      <w:pPr>
        <w:ind w:left="7095" w:hanging="180"/>
      </w:pPr>
      <w:rPr>
        <w:rFonts w:cs="Times New Roman"/>
      </w:rPr>
    </w:lvl>
    <w:lvl w:ilvl="6" w:tplc="0409000F" w:tentative="1">
      <w:start w:val="1"/>
      <w:numFmt w:val="decimal"/>
      <w:lvlText w:val="%7."/>
      <w:lvlJc w:val="left"/>
      <w:pPr>
        <w:ind w:left="7815" w:hanging="360"/>
      </w:pPr>
      <w:rPr>
        <w:rFonts w:cs="Times New Roman"/>
      </w:rPr>
    </w:lvl>
    <w:lvl w:ilvl="7" w:tplc="04090019" w:tentative="1">
      <w:start w:val="1"/>
      <w:numFmt w:val="lowerLetter"/>
      <w:lvlText w:val="%8."/>
      <w:lvlJc w:val="left"/>
      <w:pPr>
        <w:ind w:left="8535" w:hanging="360"/>
      </w:pPr>
      <w:rPr>
        <w:rFonts w:cs="Times New Roman"/>
      </w:rPr>
    </w:lvl>
    <w:lvl w:ilvl="8" w:tplc="0409001B" w:tentative="1">
      <w:start w:val="1"/>
      <w:numFmt w:val="lowerRoman"/>
      <w:lvlText w:val="%9."/>
      <w:lvlJc w:val="right"/>
      <w:pPr>
        <w:ind w:left="9255" w:hanging="180"/>
      </w:pPr>
      <w:rPr>
        <w:rFonts w:cs="Times New Roman"/>
      </w:rPr>
    </w:lvl>
  </w:abstractNum>
  <w:abstractNum w:abstractNumId="12">
    <w:nsid w:val="1D383042"/>
    <w:multiLevelType w:val="hybridMultilevel"/>
    <w:tmpl w:val="8E2EE770"/>
    <w:lvl w:ilvl="0" w:tplc="65303958">
      <w:start w:val="1"/>
      <w:numFmt w:val="arabicAlpha"/>
      <w:lvlText w:val="%1."/>
      <w:lvlJc w:val="left"/>
      <w:pPr>
        <w:ind w:left="2326" w:hanging="360"/>
      </w:pPr>
      <w:rPr>
        <w:rFonts w:cs="Traditional Arabic"/>
      </w:rPr>
    </w:lvl>
    <w:lvl w:ilvl="1" w:tplc="04090019" w:tentative="1">
      <w:start w:val="1"/>
      <w:numFmt w:val="lowerLetter"/>
      <w:lvlText w:val="%2."/>
      <w:lvlJc w:val="left"/>
      <w:pPr>
        <w:ind w:left="3046" w:hanging="360"/>
      </w:pPr>
      <w:rPr>
        <w:rFonts w:cs="Times New Roman"/>
      </w:rPr>
    </w:lvl>
    <w:lvl w:ilvl="2" w:tplc="0409001B" w:tentative="1">
      <w:start w:val="1"/>
      <w:numFmt w:val="lowerRoman"/>
      <w:lvlText w:val="%3."/>
      <w:lvlJc w:val="right"/>
      <w:pPr>
        <w:ind w:left="3766" w:hanging="180"/>
      </w:pPr>
      <w:rPr>
        <w:rFonts w:cs="Times New Roman"/>
      </w:rPr>
    </w:lvl>
    <w:lvl w:ilvl="3" w:tplc="0409000F" w:tentative="1">
      <w:start w:val="1"/>
      <w:numFmt w:val="decimal"/>
      <w:lvlText w:val="%4."/>
      <w:lvlJc w:val="left"/>
      <w:pPr>
        <w:ind w:left="4486" w:hanging="360"/>
      </w:pPr>
      <w:rPr>
        <w:rFonts w:cs="Times New Roman"/>
      </w:rPr>
    </w:lvl>
    <w:lvl w:ilvl="4" w:tplc="04090019" w:tentative="1">
      <w:start w:val="1"/>
      <w:numFmt w:val="lowerLetter"/>
      <w:lvlText w:val="%5."/>
      <w:lvlJc w:val="left"/>
      <w:pPr>
        <w:ind w:left="5206" w:hanging="360"/>
      </w:pPr>
      <w:rPr>
        <w:rFonts w:cs="Times New Roman"/>
      </w:rPr>
    </w:lvl>
    <w:lvl w:ilvl="5" w:tplc="0409001B" w:tentative="1">
      <w:start w:val="1"/>
      <w:numFmt w:val="lowerRoman"/>
      <w:lvlText w:val="%6."/>
      <w:lvlJc w:val="right"/>
      <w:pPr>
        <w:ind w:left="5926" w:hanging="180"/>
      </w:pPr>
      <w:rPr>
        <w:rFonts w:cs="Times New Roman"/>
      </w:rPr>
    </w:lvl>
    <w:lvl w:ilvl="6" w:tplc="0409000F" w:tentative="1">
      <w:start w:val="1"/>
      <w:numFmt w:val="decimal"/>
      <w:lvlText w:val="%7."/>
      <w:lvlJc w:val="left"/>
      <w:pPr>
        <w:ind w:left="6646" w:hanging="360"/>
      </w:pPr>
      <w:rPr>
        <w:rFonts w:cs="Times New Roman"/>
      </w:rPr>
    </w:lvl>
    <w:lvl w:ilvl="7" w:tplc="04090019" w:tentative="1">
      <w:start w:val="1"/>
      <w:numFmt w:val="lowerLetter"/>
      <w:lvlText w:val="%8."/>
      <w:lvlJc w:val="left"/>
      <w:pPr>
        <w:ind w:left="7366" w:hanging="360"/>
      </w:pPr>
      <w:rPr>
        <w:rFonts w:cs="Times New Roman"/>
      </w:rPr>
    </w:lvl>
    <w:lvl w:ilvl="8" w:tplc="0409001B" w:tentative="1">
      <w:start w:val="1"/>
      <w:numFmt w:val="lowerRoman"/>
      <w:lvlText w:val="%9."/>
      <w:lvlJc w:val="right"/>
      <w:pPr>
        <w:ind w:left="8086" w:hanging="180"/>
      </w:pPr>
      <w:rPr>
        <w:rFonts w:cs="Times New Roman"/>
      </w:rPr>
    </w:lvl>
  </w:abstractNum>
  <w:abstractNum w:abstractNumId="13">
    <w:nsid w:val="30653F3A"/>
    <w:multiLevelType w:val="hybridMultilevel"/>
    <w:tmpl w:val="C1DA7018"/>
    <w:lvl w:ilvl="0" w:tplc="8A102D8C">
      <w:start w:val="1"/>
      <w:numFmt w:val="arabicAlpha"/>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30794302"/>
    <w:multiLevelType w:val="hybridMultilevel"/>
    <w:tmpl w:val="EB525302"/>
    <w:lvl w:ilvl="0" w:tplc="529E082C">
      <w:start w:val="5"/>
      <w:numFmt w:val="arabicAlpha"/>
      <w:lvlText w:val="%1."/>
      <w:lvlJc w:val="left"/>
      <w:pPr>
        <w:ind w:left="2326" w:hanging="360"/>
      </w:pPr>
      <w:rPr>
        <w:rFonts w:cs="Times New Roman" w:hint="default"/>
      </w:rPr>
    </w:lvl>
    <w:lvl w:ilvl="1" w:tplc="04090019" w:tentative="1">
      <w:start w:val="1"/>
      <w:numFmt w:val="lowerLetter"/>
      <w:lvlText w:val="%2."/>
      <w:lvlJc w:val="left"/>
      <w:pPr>
        <w:ind w:left="3046" w:hanging="360"/>
      </w:pPr>
      <w:rPr>
        <w:rFonts w:cs="Times New Roman"/>
      </w:rPr>
    </w:lvl>
    <w:lvl w:ilvl="2" w:tplc="0409001B" w:tentative="1">
      <w:start w:val="1"/>
      <w:numFmt w:val="lowerRoman"/>
      <w:lvlText w:val="%3."/>
      <w:lvlJc w:val="right"/>
      <w:pPr>
        <w:ind w:left="3766" w:hanging="180"/>
      </w:pPr>
      <w:rPr>
        <w:rFonts w:cs="Times New Roman"/>
      </w:rPr>
    </w:lvl>
    <w:lvl w:ilvl="3" w:tplc="0409000F" w:tentative="1">
      <w:start w:val="1"/>
      <w:numFmt w:val="decimal"/>
      <w:lvlText w:val="%4."/>
      <w:lvlJc w:val="left"/>
      <w:pPr>
        <w:ind w:left="4486" w:hanging="360"/>
      </w:pPr>
      <w:rPr>
        <w:rFonts w:cs="Times New Roman"/>
      </w:rPr>
    </w:lvl>
    <w:lvl w:ilvl="4" w:tplc="04090019" w:tentative="1">
      <w:start w:val="1"/>
      <w:numFmt w:val="lowerLetter"/>
      <w:lvlText w:val="%5."/>
      <w:lvlJc w:val="left"/>
      <w:pPr>
        <w:ind w:left="5206" w:hanging="360"/>
      </w:pPr>
      <w:rPr>
        <w:rFonts w:cs="Times New Roman"/>
      </w:rPr>
    </w:lvl>
    <w:lvl w:ilvl="5" w:tplc="0409001B" w:tentative="1">
      <w:start w:val="1"/>
      <w:numFmt w:val="lowerRoman"/>
      <w:lvlText w:val="%6."/>
      <w:lvlJc w:val="right"/>
      <w:pPr>
        <w:ind w:left="5926" w:hanging="180"/>
      </w:pPr>
      <w:rPr>
        <w:rFonts w:cs="Times New Roman"/>
      </w:rPr>
    </w:lvl>
    <w:lvl w:ilvl="6" w:tplc="0409000F" w:tentative="1">
      <w:start w:val="1"/>
      <w:numFmt w:val="decimal"/>
      <w:lvlText w:val="%7."/>
      <w:lvlJc w:val="left"/>
      <w:pPr>
        <w:ind w:left="6646" w:hanging="360"/>
      </w:pPr>
      <w:rPr>
        <w:rFonts w:cs="Times New Roman"/>
      </w:rPr>
    </w:lvl>
    <w:lvl w:ilvl="7" w:tplc="04090019" w:tentative="1">
      <w:start w:val="1"/>
      <w:numFmt w:val="lowerLetter"/>
      <w:lvlText w:val="%8."/>
      <w:lvlJc w:val="left"/>
      <w:pPr>
        <w:ind w:left="7366" w:hanging="360"/>
      </w:pPr>
      <w:rPr>
        <w:rFonts w:cs="Times New Roman"/>
      </w:rPr>
    </w:lvl>
    <w:lvl w:ilvl="8" w:tplc="0409001B" w:tentative="1">
      <w:start w:val="1"/>
      <w:numFmt w:val="lowerRoman"/>
      <w:lvlText w:val="%9."/>
      <w:lvlJc w:val="right"/>
      <w:pPr>
        <w:ind w:left="8086" w:hanging="180"/>
      </w:pPr>
      <w:rPr>
        <w:rFonts w:cs="Times New Roman"/>
      </w:rPr>
    </w:lvl>
  </w:abstractNum>
  <w:abstractNum w:abstractNumId="15">
    <w:nsid w:val="33C6634B"/>
    <w:multiLevelType w:val="hybridMultilevel"/>
    <w:tmpl w:val="E2C8A7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72E15BC"/>
    <w:multiLevelType w:val="hybridMultilevel"/>
    <w:tmpl w:val="FE360532"/>
    <w:lvl w:ilvl="0" w:tplc="E4DC8746">
      <w:start w:val="5"/>
      <w:numFmt w:val="arabicAlpha"/>
      <w:lvlText w:val="%1."/>
      <w:lvlJc w:val="left"/>
      <w:pPr>
        <w:ind w:left="2686" w:hanging="360"/>
      </w:pPr>
      <w:rPr>
        <w:rFonts w:cs="Times New Roman" w:hint="default"/>
      </w:rPr>
    </w:lvl>
    <w:lvl w:ilvl="1" w:tplc="04090019" w:tentative="1">
      <w:start w:val="1"/>
      <w:numFmt w:val="lowerLetter"/>
      <w:lvlText w:val="%2."/>
      <w:lvlJc w:val="left"/>
      <w:pPr>
        <w:ind w:left="3406" w:hanging="360"/>
      </w:pPr>
      <w:rPr>
        <w:rFonts w:cs="Times New Roman"/>
      </w:rPr>
    </w:lvl>
    <w:lvl w:ilvl="2" w:tplc="0409001B" w:tentative="1">
      <w:start w:val="1"/>
      <w:numFmt w:val="lowerRoman"/>
      <w:lvlText w:val="%3."/>
      <w:lvlJc w:val="right"/>
      <w:pPr>
        <w:ind w:left="4126" w:hanging="180"/>
      </w:pPr>
      <w:rPr>
        <w:rFonts w:cs="Times New Roman"/>
      </w:rPr>
    </w:lvl>
    <w:lvl w:ilvl="3" w:tplc="0409000F" w:tentative="1">
      <w:start w:val="1"/>
      <w:numFmt w:val="decimal"/>
      <w:lvlText w:val="%4."/>
      <w:lvlJc w:val="left"/>
      <w:pPr>
        <w:ind w:left="4846" w:hanging="360"/>
      </w:pPr>
      <w:rPr>
        <w:rFonts w:cs="Times New Roman"/>
      </w:rPr>
    </w:lvl>
    <w:lvl w:ilvl="4" w:tplc="04090019" w:tentative="1">
      <w:start w:val="1"/>
      <w:numFmt w:val="lowerLetter"/>
      <w:lvlText w:val="%5."/>
      <w:lvlJc w:val="left"/>
      <w:pPr>
        <w:ind w:left="5566" w:hanging="360"/>
      </w:pPr>
      <w:rPr>
        <w:rFonts w:cs="Times New Roman"/>
      </w:rPr>
    </w:lvl>
    <w:lvl w:ilvl="5" w:tplc="0409001B" w:tentative="1">
      <w:start w:val="1"/>
      <w:numFmt w:val="lowerRoman"/>
      <w:lvlText w:val="%6."/>
      <w:lvlJc w:val="right"/>
      <w:pPr>
        <w:ind w:left="6286" w:hanging="180"/>
      </w:pPr>
      <w:rPr>
        <w:rFonts w:cs="Times New Roman"/>
      </w:rPr>
    </w:lvl>
    <w:lvl w:ilvl="6" w:tplc="0409000F" w:tentative="1">
      <w:start w:val="1"/>
      <w:numFmt w:val="decimal"/>
      <w:lvlText w:val="%7."/>
      <w:lvlJc w:val="left"/>
      <w:pPr>
        <w:ind w:left="7006" w:hanging="360"/>
      </w:pPr>
      <w:rPr>
        <w:rFonts w:cs="Times New Roman"/>
      </w:rPr>
    </w:lvl>
    <w:lvl w:ilvl="7" w:tplc="04090019" w:tentative="1">
      <w:start w:val="1"/>
      <w:numFmt w:val="lowerLetter"/>
      <w:lvlText w:val="%8."/>
      <w:lvlJc w:val="left"/>
      <w:pPr>
        <w:ind w:left="7726" w:hanging="360"/>
      </w:pPr>
      <w:rPr>
        <w:rFonts w:cs="Times New Roman"/>
      </w:rPr>
    </w:lvl>
    <w:lvl w:ilvl="8" w:tplc="0409001B" w:tentative="1">
      <w:start w:val="1"/>
      <w:numFmt w:val="lowerRoman"/>
      <w:lvlText w:val="%9."/>
      <w:lvlJc w:val="right"/>
      <w:pPr>
        <w:ind w:left="8446" w:hanging="180"/>
      </w:pPr>
      <w:rPr>
        <w:rFonts w:cs="Times New Roman"/>
      </w:rPr>
    </w:lvl>
  </w:abstractNum>
  <w:abstractNum w:abstractNumId="17">
    <w:nsid w:val="377E1594"/>
    <w:multiLevelType w:val="hybridMultilevel"/>
    <w:tmpl w:val="98C07988"/>
    <w:lvl w:ilvl="0" w:tplc="4C68CB38">
      <w:start w:val="5"/>
      <w:numFmt w:val="arabicAlpha"/>
      <w:lvlText w:val="%1."/>
      <w:lvlJc w:val="left"/>
      <w:pPr>
        <w:ind w:left="789" w:hanging="360"/>
      </w:pPr>
      <w:rPr>
        <w:rFonts w:cs="Times New Roman" w:hint="default"/>
      </w:rPr>
    </w:lvl>
    <w:lvl w:ilvl="1" w:tplc="04090019" w:tentative="1">
      <w:start w:val="1"/>
      <w:numFmt w:val="lowerLetter"/>
      <w:lvlText w:val="%2."/>
      <w:lvlJc w:val="left"/>
      <w:pPr>
        <w:ind w:left="1509" w:hanging="360"/>
      </w:pPr>
      <w:rPr>
        <w:rFonts w:cs="Times New Roman"/>
      </w:rPr>
    </w:lvl>
    <w:lvl w:ilvl="2" w:tplc="0409001B" w:tentative="1">
      <w:start w:val="1"/>
      <w:numFmt w:val="lowerRoman"/>
      <w:lvlText w:val="%3."/>
      <w:lvlJc w:val="right"/>
      <w:pPr>
        <w:ind w:left="2229" w:hanging="180"/>
      </w:pPr>
      <w:rPr>
        <w:rFonts w:cs="Times New Roman"/>
      </w:rPr>
    </w:lvl>
    <w:lvl w:ilvl="3" w:tplc="0409000F" w:tentative="1">
      <w:start w:val="1"/>
      <w:numFmt w:val="decimal"/>
      <w:lvlText w:val="%4."/>
      <w:lvlJc w:val="left"/>
      <w:pPr>
        <w:ind w:left="2949" w:hanging="360"/>
      </w:pPr>
      <w:rPr>
        <w:rFonts w:cs="Times New Roman"/>
      </w:rPr>
    </w:lvl>
    <w:lvl w:ilvl="4" w:tplc="04090019" w:tentative="1">
      <w:start w:val="1"/>
      <w:numFmt w:val="lowerLetter"/>
      <w:lvlText w:val="%5."/>
      <w:lvlJc w:val="left"/>
      <w:pPr>
        <w:ind w:left="3669" w:hanging="360"/>
      </w:pPr>
      <w:rPr>
        <w:rFonts w:cs="Times New Roman"/>
      </w:rPr>
    </w:lvl>
    <w:lvl w:ilvl="5" w:tplc="0409001B" w:tentative="1">
      <w:start w:val="1"/>
      <w:numFmt w:val="lowerRoman"/>
      <w:lvlText w:val="%6."/>
      <w:lvlJc w:val="right"/>
      <w:pPr>
        <w:ind w:left="4389" w:hanging="180"/>
      </w:pPr>
      <w:rPr>
        <w:rFonts w:cs="Times New Roman"/>
      </w:rPr>
    </w:lvl>
    <w:lvl w:ilvl="6" w:tplc="0409000F" w:tentative="1">
      <w:start w:val="1"/>
      <w:numFmt w:val="decimal"/>
      <w:lvlText w:val="%7."/>
      <w:lvlJc w:val="left"/>
      <w:pPr>
        <w:ind w:left="5109" w:hanging="360"/>
      </w:pPr>
      <w:rPr>
        <w:rFonts w:cs="Times New Roman"/>
      </w:rPr>
    </w:lvl>
    <w:lvl w:ilvl="7" w:tplc="04090019" w:tentative="1">
      <w:start w:val="1"/>
      <w:numFmt w:val="lowerLetter"/>
      <w:lvlText w:val="%8."/>
      <w:lvlJc w:val="left"/>
      <w:pPr>
        <w:ind w:left="5829" w:hanging="360"/>
      </w:pPr>
      <w:rPr>
        <w:rFonts w:cs="Times New Roman"/>
      </w:rPr>
    </w:lvl>
    <w:lvl w:ilvl="8" w:tplc="0409001B" w:tentative="1">
      <w:start w:val="1"/>
      <w:numFmt w:val="lowerRoman"/>
      <w:lvlText w:val="%9."/>
      <w:lvlJc w:val="right"/>
      <w:pPr>
        <w:ind w:left="6549" w:hanging="180"/>
      </w:pPr>
      <w:rPr>
        <w:rFonts w:cs="Times New Roman"/>
      </w:rPr>
    </w:lvl>
  </w:abstractNum>
  <w:abstractNum w:abstractNumId="18">
    <w:nsid w:val="37B00C2F"/>
    <w:multiLevelType w:val="hybridMultilevel"/>
    <w:tmpl w:val="C76E5F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8A7105C"/>
    <w:multiLevelType w:val="hybridMultilevel"/>
    <w:tmpl w:val="E7C2800C"/>
    <w:lvl w:ilvl="0" w:tplc="B6E040F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3C0D0761"/>
    <w:multiLevelType w:val="hybridMultilevel"/>
    <w:tmpl w:val="797AB25A"/>
    <w:lvl w:ilvl="0" w:tplc="477829E4">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B822D4"/>
    <w:multiLevelType w:val="hybridMultilevel"/>
    <w:tmpl w:val="B3EE5056"/>
    <w:lvl w:ilvl="0" w:tplc="A246EC16">
      <w:start w:val="1"/>
      <w:numFmt w:val="decimal"/>
      <w:lvlText w:val="%1)"/>
      <w:lvlJc w:val="left"/>
      <w:pPr>
        <w:ind w:left="1640" w:hanging="360"/>
      </w:pPr>
      <w:rPr>
        <w:rFonts w:cs="Times New Roman" w:hint="default"/>
      </w:rPr>
    </w:lvl>
    <w:lvl w:ilvl="1" w:tplc="04090019" w:tentative="1">
      <w:start w:val="1"/>
      <w:numFmt w:val="lowerLetter"/>
      <w:lvlText w:val="%2."/>
      <w:lvlJc w:val="left"/>
      <w:pPr>
        <w:ind w:left="2360" w:hanging="360"/>
      </w:pPr>
      <w:rPr>
        <w:rFonts w:cs="Times New Roman"/>
      </w:rPr>
    </w:lvl>
    <w:lvl w:ilvl="2" w:tplc="0409001B" w:tentative="1">
      <w:start w:val="1"/>
      <w:numFmt w:val="lowerRoman"/>
      <w:lvlText w:val="%3."/>
      <w:lvlJc w:val="right"/>
      <w:pPr>
        <w:ind w:left="3080" w:hanging="180"/>
      </w:pPr>
      <w:rPr>
        <w:rFonts w:cs="Times New Roman"/>
      </w:rPr>
    </w:lvl>
    <w:lvl w:ilvl="3" w:tplc="0409000F" w:tentative="1">
      <w:start w:val="1"/>
      <w:numFmt w:val="decimal"/>
      <w:lvlText w:val="%4."/>
      <w:lvlJc w:val="left"/>
      <w:pPr>
        <w:ind w:left="3800" w:hanging="360"/>
      </w:pPr>
      <w:rPr>
        <w:rFonts w:cs="Times New Roman"/>
      </w:rPr>
    </w:lvl>
    <w:lvl w:ilvl="4" w:tplc="04090019" w:tentative="1">
      <w:start w:val="1"/>
      <w:numFmt w:val="lowerLetter"/>
      <w:lvlText w:val="%5."/>
      <w:lvlJc w:val="left"/>
      <w:pPr>
        <w:ind w:left="4520" w:hanging="360"/>
      </w:pPr>
      <w:rPr>
        <w:rFonts w:cs="Times New Roman"/>
      </w:rPr>
    </w:lvl>
    <w:lvl w:ilvl="5" w:tplc="0409001B" w:tentative="1">
      <w:start w:val="1"/>
      <w:numFmt w:val="lowerRoman"/>
      <w:lvlText w:val="%6."/>
      <w:lvlJc w:val="right"/>
      <w:pPr>
        <w:ind w:left="5240" w:hanging="180"/>
      </w:pPr>
      <w:rPr>
        <w:rFonts w:cs="Times New Roman"/>
      </w:rPr>
    </w:lvl>
    <w:lvl w:ilvl="6" w:tplc="0409000F" w:tentative="1">
      <w:start w:val="1"/>
      <w:numFmt w:val="decimal"/>
      <w:lvlText w:val="%7."/>
      <w:lvlJc w:val="left"/>
      <w:pPr>
        <w:ind w:left="5960" w:hanging="360"/>
      </w:pPr>
      <w:rPr>
        <w:rFonts w:cs="Times New Roman"/>
      </w:rPr>
    </w:lvl>
    <w:lvl w:ilvl="7" w:tplc="04090019" w:tentative="1">
      <w:start w:val="1"/>
      <w:numFmt w:val="lowerLetter"/>
      <w:lvlText w:val="%8."/>
      <w:lvlJc w:val="left"/>
      <w:pPr>
        <w:ind w:left="6680" w:hanging="360"/>
      </w:pPr>
      <w:rPr>
        <w:rFonts w:cs="Times New Roman"/>
      </w:rPr>
    </w:lvl>
    <w:lvl w:ilvl="8" w:tplc="0409001B" w:tentative="1">
      <w:start w:val="1"/>
      <w:numFmt w:val="lowerRoman"/>
      <w:lvlText w:val="%9."/>
      <w:lvlJc w:val="right"/>
      <w:pPr>
        <w:ind w:left="7400" w:hanging="180"/>
      </w:pPr>
      <w:rPr>
        <w:rFonts w:cs="Times New Roman"/>
      </w:rPr>
    </w:lvl>
  </w:abstractNum>
  <w:abstractNum w:abstractNumId="22">
    <w:nsid w:val="3E405BAB"/>
    <w:multiLevelType w:val="hybridMultilevel"/>
    <w:tmpl w:val="26784D6E"/>
    <w:lvl w:ilvl="0" w:tplc="C3BCB850">
      <w:start w:val="1"/>
      <w:numFmt w:val="arabicAlpha"/>
      <w:lvlText w:val="%1)"/>
      <w:lvlJc w:val="left"/>
      <w:pPr>
        <w:ind w:left="780" w:hanging="420"/>
      </w:pPr>
      <w:rPr>
        <w:rFonts w:cs="Traditional Arabic"/>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F532041"/>
    <w:multiLevelType w:val="hybridMultilevel"/>
    <w:tmpl w:val="5D0050F8"/>
    <w:lvl w:ilvl="0" w:tplc="B98830C4">
      <w:start w:val="1"/>
      <w:numFmt w:val="decimal"/>
      <w:lvlText w:val="%1."/>
      <w:lvlJc w:val="left"/>
      <w:pPr>
        <w:ind w:left="1966" w:hanging="360"/>
      </w:pPr>
      <w:rPr>
        <w:rFonts w:cs="Times New Roman" w:hint="default"/>
      </w:rPr>
    </w:lvl>
    <w:lvl w:ilvl="1" w:tplc="04090019" w:tentative="1">
      <w:start w:val="1"/>
      <w:numFmt w:val="lowerLetter"/>
      <w:lvlText w:val="%2."/>
      <w:lvlJc w:val="left"/>
      <w:pPr>
        <w:ind w:left="2686" w:hanging="360"/>
      </w:pPr>
      <w:rPr>
        <w:rFonts w:cs="Times New Roman"/>
      </w:rPr>
    </w:lvl>
    <w:lvl w:ilvl="2" w:tplc="0409001B" w:tentative="1">
      <w:start w:val="1"/>
      <w:numFmt w:val="lowerRoman"/>
      <w:lvlText w:val="%3."/>
      <w:lvlJc w:val="right"/>
      <w:pPr>
        <w:ind w:left="3406" w:hanging="180"/>
      </w:pPr>
      <w:rPr>
        <w:rFonts w:cs="Times New Roman"/>
      </w:rPr>
    </w:lvl>
    <w:lvl w:ilvl="3" w:tplc="0409000F" w:tentative="1">
      <w:start w:val="1"/>
      <w:numFmt w:val="decimal"/>
      <w:lvlText w:val="%4."/>
      <w:lvlJc w:val="left"/>
      <w:pPr>
        <w:ind w:left="4126" w:hanging="360"/>
      </w:pPr>
      <w:rPr>
        <w:rFonts w:cs="Times New Roman"/>
      </w:rPr>
    </w:lvl>
    <w:lvl w:ilvl="4" w:tplc="04090019" w:tentative="1">
      <w:start w:val="1"/>
      <w:numFmt w:val="lowerLetter"/>
      <w:lvlText w:val="%5."/>
      <w:lvlJc w:val="left"/>
      <w:pPr>
        <w:ind w:left="4846" w:hanging="360"/>
      </w:pPr>
      <w:rPr>
        <w:rFonts w:cs="Times New Roman"/>
      </w:rPr>
    </w:lvl>
    <w:lvl w:ilvl="5" w:tplc="0409001B" w:tentative="1">
      <w:start w:val="1"/>
      <w:numFmt w:val="lowerRoman"/>
      <w:lvlText w:val="%6."/>
      <w:lvlJc w:val="right"/>
      <w:pPr>
        <w:ind w:left="5566" w:hanging="180"/>
      </w:pPr>
      <w:rPr>
        <w:rFonts w:cs="Times New Roman"/>
      </w:rPr>
    </w:lvl>
    <w:lvl w:ilvl="6" w:tplc="0409000F" w:tentative="1">
      <w:start w:val="1"/>
      <w:numFmt w:val="decimal"/>
      <w:lvlText w:val="%7."/>
      <w:lvlJc w:val="left"/>
      <w:pPr>
        <w:ind w:left="6286" w:hanging="360"/>
      </w:pPr>
      <w:rPr>
        <w:rFonts w:cs="Times New Roman"/>
      </w:rPr>
    </w:lvl>
    <w:lvl w:ilvl="7" w:tplc="04090019" w:tentative="1">
      <w:start w:val="1"/>
      <w:numFmt w:val="lowerLetter"/>
      <w:lvlText w:val="%8."/>
      <w:lvlJc w:val="left"/>
      <w:pPr>
        <w:ind w:left="7006" w:hanging="360"/>
      </w:pPr>
      <w:rPr>
        <w:rFonts w:cs="Times New Roman"/>
      </w:rPr>
    </w:lvl>
    <w:lvl w:ilvl="8" w:tplc="0409001B" w:tentative="1">
      <w:start w:val="1"/>
      <w:numFmt w:val="lowerRoman"/>
      <w:lvlText w:val="%9."/>
      <w:lvlJc w:val="right"/>
      <w:pPr>
        <w:ind w:left="7726" w:hanging="180"/>
      </w:pPr>
      <w:rPr>
        <w:rFonts w:cs="Times New Roman"/>
      </w:rPr>
    </w:lvl>
  </w:abstractNum>
  <w:abstractNum w:abstractNumId="24">
    <w:nsid w:val="43717C5E"/>
    <w:multiLevelType w:val="hybridMultilevel"/>
    <w:tmpl w:val="F162FFA6"/>
    <w:lvl w:ilvl="0" w:tplc="9A505C50">
      <w:start w:val="1"/>
      <w:numFmt w:val="decimal"/>
      <w:lvlText w:val="%1."/>
      <w:lvlJc w:val="left"/>
      <w:pPr>
        <w:ind w:left="4680" w:hanging="360"/>
      </w:pPr>
      <w:rPr>
        <w:rFonts w:cs="Times New Roman" w:hint="default"/>
      </w:rPr>
    </w:lvl>
    <w:lvl w:ilvl="1" w:tplc="04090019" w:tentative="1">
      <w:start w:val="1"/>
      <w:numFmt w:val="lowerLetter"/>
      <w:lvlText w:val="%2."/>
      <w:lvlJc w:val="left"/>
      <w:pPr>
        <w:ind w:left="5400" w:hanging="360"/>
      </w:pPr>
      <w:rPr>
        <w:rFonts w:cs="Times New Roman"/>
      </w:rPr>
    </w:lvl>
    <w:lvl w:ilvl="2" w:tplc="0409001B" w:tentative="1">
      <w:start w:val="1"/>
      <w:numFmt w:val="lowerRoman"/>
      <w:lvlText w:val="%3."/>
      <w:lvlJc w:val="right"/>
      <w:pPr>
        <w:ind w:left="6120" w:hanging="180"/>
      </w:pPr>
      <w:rPr>
        <w:rFonts w:cs="Times New Roman"/>
      </w:rPr>
    </w:lvl>
    <w:lvl w:ilvl="3" w:tplc="0409000F" w:tentative="1">
      <w:start w:val="1"/>
      <w:numFmt w:val="decimal"/>
      <w:lvlText w:val="%4."/>
      <w:lvlJc w:val="left"/>
      <w:pPr>
        <w:ind w:left="6840" w:hanging="360"/>
      </w:pPr>
      <w:rPr>
        <w:rFonts w:cs="Times New Roman"/>
      </w:rPr>
    </w:lvl>
    <w:lvl w:ilvl="4" w:tplc="04090019" w:tentative="1">
      <w:start w:val="1"/>
      <w:numFmt w:val="lowerLetter"/>
      <w:lvlText w:val="%5."/>
      <w:lvlJc w:val="left"/>
      <w:pPr>
        <w:ind w:left="7560" w:hanging="360"/>
      </w:pPr>
      <w:rPr>
        <w:rFonts w:cs="Times New Roman"/>
      </w:rPr>
    </w:lvl>
    <w:lvl w:ilvl="5" w:tplc="0409001B" w:tentative="1">
      <w:start w:val="1"/>
      <w:numFmt w:val="lowerRoman"/>
      <w:lvlText w:val="%6."/>
      <w:lvlJc w:val="right"/>
      <w:pPr>
        <w:ind w:left="8280" w:hanging="180"/>
      </w:pPr>
      <w:rPr>
        <w:rFonts w:cs="Times New Roman"/>
      </w:rPr>
    </w:lvl>
    <w:lvl w:ilvl="6" w:tplc="0409000F" w:tentative="1">
      <w:start w:val="1"/>
      <w:numFmt w:val="decimal"/>
      <w:lvlText w:val="%7."/>
      <w:lvlJc w:val="left"/>
      <w:pPr>
        <w:ind w:left="9000" w:hanging="360"/>
      </w:pPr>
      <w:rPr>
        <w:rFonts w:cs="Times New Roman"/>
      </w:rPr>
    </w:lvl>
    <w:lvl w:ilvl="7" w:tplc="04090019" w:tentative="1">
      <w:start w:val="1"/>
      <w:numFmt w:val="lowerLetter"/>
      <w:lvlText w:val="%8."/>
      <w:lvlJc w:val="left"/>
      <w:pPr>
        <w:ind w:left="9720" w:hanging="360"/>
      </w:pPr>
      <w:rPr>
        <w:rFonts w:cs="Times New Roman"/>
      </w:rPr>
    </w:lvl>
    <w:lvl w:ilvl="8" w:tplc="0409001B" w:tentative="1">
      <w:start w:val="1"/>
      <w:numFmt w:val="lowerRoman"/>
      <w:lvlText w:val="%9."/>
      <w:lvlJc w:val="right"/>
      <w:pPr>
        <w:ind w:left="10440" w:hanging="180"/>
      </w:pPr>
      <w:rPr>
        <w:rFonts w:cs="Times New Roman"/>
      </w:rPr>
    </w:lvl>
  </w:abstractNum>
  <w:abstractNum w:abstractNumId="25">
    <w:nsid w:val="46974C1E"/>
    <w:multiLevelType w:val="hybridMultilevel"/>
    <w:tmpl w:val="D8749232"/>
    <w:lvl w:ilvl="0" w:tplc="0720CEC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
    <w:nsid w:val="47334416"/>
    <w:multiLevelType w:val="hybridMultilevel"/>
    <w:tmpl w:val="0010B512"/>
    <w:lvl w:ilvl="0" w:tplc="C7A6D312">
      <w:start w:val="1"/>
      <w:numFmt w:val="arabicAlpha"/>
      <w:lvlText w:val="%1."/>
      <w:lvlJc w:val="left"/>
      <w:pPr>
        <w:ind w:left="1138" w:hanging="360"/>
      </w:pPr>
      <w:rPr>
        <w:rFonts w:cs="Times New Roman" w:hint="default"/>
      </w:rPr>
    </w:lvl>
    <w:lvl w:ilvl="1" w:tplc="04090019" w:tentative="1">
      <w:start w:val="1"/>
      <w:numFmt w:val="lowerLetter"/>
      <w:lvlText w:val="%2."/>
      <w:lvlJc w:val="left"/>
      <w:pPr>
        <w:ind w:left="1858" w:hanging="360"/>
      </w:pPr>
      <w:rPr>
        <w:rFonts w:cs="Times New Roman"/>
      </w:rPr>
    </w:lvl>
    <w:lvl w:ilvl="2" w:tplc="0409001B" w:tentative="1">
      <w:start w:val="1"/>
      <w:numFmt w:val="lowerRoman"/>
      <w:lvlText w:val="%3."/>
      <w:lvlJc w:val="right"/>
      <w:pPr>
        <w:ind w:left="2578" w:hanging="180"/>
      </w:pPr>
      <w:rPr>
        <w:rFonts w:cs="Times New Roman"/>
      </w:rPr>
    </w:lvl>
    <w:lvl w:ilvl="3" w:tplc="0409000F" w:tentative="1">
      <w:start w:val="1"/>
      <w:numFmt w:val="decimal"/>
      <w:lvlText w:val="%4."/>
      <w:lvlJc w:val="left"/>
      <w:pPr>
        <w:ind w:left="3298" w:hanging="360"/>
      </w:pPr>
      <w:rPr>
        <w:rFonts w:cs="Times New Roman"/>
      </w:rPr>
    </w:lvl>
    <w:lvl w:ilvl="4" w:tplc="04090019" w:tentative="1">
      <w:start w:val="1"/>
      <w:numFmt w:val="lowerLetter"/>
      <w:lvlText w:val="%5."/>
      <w:lvlJc w:val="left"/>
      <w:pPr>
        <w:ind w:left="4018" w:hanging="360"/>
      </w:pPr>
      <w:rPr>
        <w:rFonts w:cs="Times New Roman"/>
      </w:rPr>
    </w:lvl>
    <w:lvl w:ilvl="5" w:tplc="0409001B" w:tentative="1">
      <w:start w:val="1"/>
      <w:numFmt w:val="lowerRoman"/>
      <w:lvlText w:val="%6."/>
      <w:lvlJc w:val="right"/>
      <w:pPr>
        <w:ind w:left="4738" w:hanging="180"/>
      </w:pPr>
      <w:rPr>
        <w:rFonts w:cs="Times New Roman"/>
      </w:rPr>
    </w:lvl>
    <w:lvl w:ilvl="6" w:tplc="0409000F" w:tentative="1">
      <w:start w:val="1"/>
      <w:numFmt w:val="decimal"/>
      <w:lvlText w:val="%7."/>
      <w:lvlJc w:val="left"/>
      <w:pPr>
        <w:ind w:left="5458" w:hanging="360"/>
      </w:pPr>
      <w:rPr>
        <w:rFonts w:cs="Times New Roman"/>
      </w:rPr>
    </w:lvl>
    <w:lvl w:ilvl="7" w:tplc="04090019" w:tentative="1">
      <w:start w:val="1"/>
      <w:numFmt w:val="lowerLetter"/>
      <w:lvlText w:val="%8."/>
      <w:lvlJc w:val="left"/>
      <w:pPr>
        <w:ind w:left="6178" w:hanging="360"/>
      </w:pPr>
      <w:rPr>
        <w:rFonts w:cs="Times New Roman"/>
      </w:rPr>
    </w:lvl>
    <w:lvl w:ilvl="8" w:tplc="0409001B" w:tentative="1">
      <w:start w:val="1"/>
      <w:numFmt w:val="lowerRoman"/>
      <w:lvlText w:val="%9."/>
      <w:lvlJc w:val="right"/>
      <w:pPr>
        <w:ind w:left="6898" w:hanging="180"/>
      </w:pPr>
      <w:rPr>
        <w:rFonts w:cs="Times New Roman"/>
      </w:rPr>
    </w:lvl>
  </w:abstractNum>
  <w:abstractNum w:abstractNumId="27">
    <w:nsid w:val="492D15BA"/>
    <w:multiLevelType w:val="hybridMultilevel"/>
    <w:tmpl w:val="B824E7BE"/>
    <w:lvl w:ilvl="0" w:tplc="2A42A0C4">
      <w:start w:val="1"/>
      <w:numFmt w:val="decimal"/>
      <w:lvlText w:val="%1)"/>
      <w:lvlJc w:val="left"/>
      <w:pPr>
        <w:ind w:left="1170" w:hanging="420"/>
      </w:pPr>
      <w:rPr>
        <w:rFonts w:ascii="Traditional Arabic" w:eastAsia="Times New Roman" w:hAnsi="Traditional Arabic" w:cs="Traditional Arabic"/>
      </w:rPr>
    </w:lvl>
    <w:lvl w:ilvl="1" w:tplc="04090019" w:tentative="1">
      <w:start w:val="1"/>
      <w:numFmt w:val="lowerLetter"/>
      <w:lvlText w:val="%2."/>
      <w:lvlJc w:val="left"/>
      <w:pPr>
        <w:ind w:left="1830" w:hanging="360"/>
      </w:pPr>
      <w:rPr>
        <w:rFonts w:cs="Times New Roman"/>
      </w:rPr>
    </w:lvl>
    <w:lvl w:ilvl="2" w:tplc="0409001B" w:tentative="1">
      <w:start w:val="1"/>
      <w:numFmt w:val="lowerRoman"/>
      <w:lvlText w:val="%3."/>
      <w:lvlJc w:val="right"/>
      <w:pPr>
        <w:ind w:left="2550" w:hanging="180"/>
      </w:pPr>
      <w:rPr>
        <w:rFonts w:cs="Times New Roman"/>
      </w:rPr>
    </w:lvl>
    <w:lvl w:ilvl="3" w:tplc="0409000F" w:tentative="1">
      <w:start w:val="1"/>
      <w:numFmt w:val="decimal"/>
      <w:lvlText w:val="%4."/>
      <w:lvlJc w:val="left"/>
      <w:pPr>
        <w:ind w:left="3270" w:hanging="360"/>
      </w:pPr>
      <w:rPr>
        <w:rFonts w:cs="Times New Roman"/>
      </w:rPr>
    </w:lvl>
    <w:lvl w:ilvl="4" w:tplc="04090019" w:tentative="1">
      <w:start w:val="1"/>
      <w:numFmt w:val="lowerLetter"/>
      <w:lvlText w:val="%5."/>
      <w:lvlJc w:val="left"/>
      <w:pPr>
        <w:ind w:left="3990" w:hanging="360"/>
      </w:pPr>
      <w:rPr>
        <w:rFonts w:cs="Times New Roman"/>
      </w:rPr>
    </w:lvl>
    <w:lvl w:ilvl="5" w:tplc="0409001B" w:tentative="1">
      <w:start w:val="1"/>
      <w:numFmt w:val="lowerRoman"/>
      <w:lvlText w:val="%6."/>
      <w:lvlJc w:val="right"/>
      <w:pPr>
        <w:ind w:left="4710" w:hanging="180"/>
      </w:pPr>
      <w:rPr>
        <w:rFonts w:cs="Times New Roman"/>
      </w:rPr>
    </w:lvl>
    <w:lvl w:ilvl="6" w:tplc="0409000F" w:tentative="1">
      <w:start w:val="1"/>
      <w:numFmt w:val="decimal"/>
      <w:lvlText w:val="%7."/>
      <w:lvlJc w:val="left"/>
      <w:pPr>
        <w:ind w:left="5430" w:hanging="360"/>
      </w:pPr>
      <w:rPr>
        <w:rFonts w:cs="Times New Roman"/>
      </w:rPr>
    </w:lvl>
    <w:lvl w:ilvl="7" w:tplc="04090019" w:tentative="1">
      <w:start w:val="1"/>
      <w:numFmt w:val="lowerLetter"/>
      <w:lvlText w:val="%8."/>
      <w:lvlJc w:val="left"/>
      <w:pPr>
        <w:ind w:left="6150" w:hanging="360"/>
      </w:pPr>
      <w:rPr>
        <w:rFonts w:cs="Times New Roman"/>
      </w:rPr>
    </w:lvl>
    <w:lvl w:ilvl="8" w:tplc="0409001B" w:tentative="1">
      <w:start w:val="1"/>
      <w:numFmt w:val="lowerRoman"/>
      <w:lvlText w:val="%9."/>
      <w:lvlJc w:val="right"/>
      <w:pPr>
        <w:ind w:left="6870" w:hanging="180"/>
      </w:pPr>
      <w:rPr>
        <w:rFonts w:cs="Times New Roman"/>
      </w:rPr>
    </w:lvl>
  </w:abstractNum>
  <w:abstractNum w:abstractNumId="28">
    <w:nsid w:val="4C93596E"/>
    <w:multiLevelType w:val="hybridMultilevel"/>
    <w:tmpl w:val="21E46C74"/>
    <w:lvl w:ilvl="0" w:tplc="AFA6E0D0">
      <w:start w:val="1"/>
      <w:numFmt w:val="arabicAlpha"/>
      <w:lvlText w:val="%1."/>
      <w:lvlJc w:val="left"/>
      <w:pPr>
        <w:ind w:left="2070" w:hanging="360"/>
      </w:pPr>
      <w:rPr>
        <w:rFonts w:cs="Times New Roman" w:hint="default"/>
      </w:rPr>
    </w:lvl>
    <w:lvl w:ilvl="1" w:tplc="04090019" w:tentative="1">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29">
    <w:nsid w:val="4D700AD6"/>
    <w:multiLevelType w:val="hybridMultilevel"/>
    <w:tmpl w:val="008C4CD4"/>
    <w:lvl w:ilvl="0" w:tplc="613CC6D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507D12DE"/>
    <w:multiLevelType w:val="hybridMultilevel"/>
    <w:tmpl w:val="EA3A6324"/>
    <w:lvl w:ilvl="0" w:tplc="830A815A">
      <w:start w:val="1"/>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50DB1EA3"/>
    <w:multiLevelType w:val="hybridMultilevel"/>
    <w:tmpl w:val="A5B81B5E"/>
    <w:lvl w:ilvl="0" w:tplc="47225080">
      <w:start w:val="1"/>
      <w:numFmt w:val="arabicAlpha"/>
      <w:lvlText w:val="%1."/>
      <w:lvlJc w:val="left"/>
      <w:pPr>
        <w:ind w:left="1710" w:hanging="360"/>
      </w:pPr>
      <w:rPr>
        <w:rFonts w:cs="Times New Roman" w:hint="default"/>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32">
    <w:nsid w:val="518635A9"/>
    <w:multiLevelType w:val="hybridMultilevel"/>
    <w:tmpl w:val="DB1663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1DA68B8"/>
    <w:multiLevelType w:val="hybridMultilevel"/>
    <w:tmpl w:val="184A14AE"/>
    <w:lvl w:ilvl="0" w:tplc="6596C09E">
      <w:start w:val="5"/>
      <w:numFmt w:val="arabicAlpha"/>
      <w:lvlText w:val="%1."/>
      <w:lvlJc w:val="left"/>
      <w:pPr>
        <w:ind w:left="789" w:hanging="360"/>
      </w:pPr>
      <w:rPr>
        <w:rFonts w:cs="Times New Roman" w:hint="default"/>
      </w:rPr>
    </w:lvl>
    <w:lvl w:ilvl="1" w:tplc="04090019" w:tentative="1">
      <w:start w:val="1"/>
      <w:numFmt w:val="lowerLetter"/>
      <w:lvlText w:val="%2."/>
      <w:lvlJc w:val="left"/>
      <w:pPr>
        <w:ind w:left="1509" w:hanging="360"/>
      </w:pPr>
      <w:rPr>
        <w:rFonts w:cs="Times New Roman"/>
      </w:rPr>
    </w:lvl>
    <w:lvl w:ilvl="2" w:tplc="0409001B" w:tentative="1">
      <w:start w:val="1"/>
      <w:numFmt w:val="lowerRoman"/>
      <w:lvlText w:val="%3."/>
      <w:lvlJc w:val="right"/>
      <w:pPr>
        <w:ind w:left="2229" w:hanging="180"/>
      </w:pPr>
      <w:rPr>
        <w:rFonts w:cs="Times New Roman"/>
      </w:rPr>
    </w:lvl>
    <w:lvl w:ilvl="3" w:tplc="0409000F" w:tentative="1">
      <w:start w:val="1"/>
      <w:numFmt w:val="decimal"/>
      <w:lvlText w:val="%4."/>
      <w:lvlJc w:val="left"/>
      <w:pPr>
        <w:ind w:left="2949" w:hanging="360"/>
      </w:pPr>
      <w:rPr>
        <w:rFonts w:cs="Times New Roman"/>
      </w:rPr>
    </w:lvl>
    <w:lvl w:ilvl="4" w:tplc="04090019" w:tentative="1">
      <w:start w:val="1"/>
      <w:numFmt w:val="lowerLetter"/>
      <w:lvlText w:val="%5."/>
      <w:lvlJc w:val="left"/>
      <w:pPr>
        <w:ind w:left="3669" w:hanging="360"/>
      </w:pPr>
      <w:rPr>
        <w:rFonts w:cs="Times New Roman"/>
      </w:rPr>
    </w:lvl>
    <w:lvl w:ilvl="5" w:tplc="0409001B" w:tentative="1">
      <w:start w:val="1"/>
      <w:numFmt w:val="lowerRoman"/>
      <w:lvlText w:val="%6."/>
      <w:lvlJc w:val="right"/>
      <w:pPr>
        <w:ind w:left="4389" w:hanging="180"/>
      </w:pPr>
      <w:rPr>
        <w:rFonts w:cs="Times New Roman"/>
      </w:rPr>
    </w:lvl>
    <w:lvl w:ilvl="6" w:tplc="0409000F" w:tentative="1">
      <w:start w:val="1"/>
      <w:numFmt w:val="decimal"/>
      <w:lvlText w:val="%7."/>
      <w:lvlJc w:val="left"/>
      <w:pPr>
        <w:ind w:left="5109" w:hanging="360"/>
      </w:pPr>
      <w:rPr>
        <w:rFonts w:cs="Times New Roman"/>
      </w:rPr>
    </w:lvl>
    <w:lvl w:ilvl="7" w:tplc="04090019" w:tentative="1">
      <w:start w:val="1"/>
      <w:numFmt w:val="lowerLetter"/>
      <w:lvlText w:val="%8."/>
      <w:lvlJc w:val="left"/>
      <w:pPr>
        <w:ind w:left="5829" w:hanging="360"/>
      </w:pPr>
      <w:rPr>
        <w:rFonts w:cs="Times New Roman"/>
      </w:rPr>
    </w:lvl>
    <w:lvl w:ilvl="8" w:tplc="0409001B" w:tentative="1">
      <w:start w:val="1"/>
      <w:numFmt w:val="lowerRoman"/>
      <w:lvlText w:val="%9."/>
      <w:lvlJc w:val="right"/>
      <w:pPr>
        <w:ind w:left="6549" w:hanging="180"/>
      </w:pPr>
      <w:rPr>
        <w:rFonts w:cs="Times New Roman"/>
      </w:rPr>
    </w:lvl>
  </w:abstractNum>
  <w:abstractNum w:abstractNumId="34">
    <w:nsid w:val="552D6E28"/>
    <w:multiLevelType w:val="hybridMultilevel"/>
    <w:tmpl w:val="07AA77D0"/>
    <w:lvl w:ilvl="0" w:tplc="14E056B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561F3572"/>
    <w:multiLevelType w:val="hybridMultilevel"/>
    <w:tmpl w:val="429EF73E"/>
    <w:lvl w:ilvl="0" w:tplc="CE96C48C">
      <w:start w:val="5"/>
      <w:numFmt w:val="arabicAlpha"/>
      <w:lvlText w:val="%1)"/>
      <w:lvlJc w:val="left"/>
      <w:pPr>
        <w:ind w:left="1786" w:hanging="360"/>
      </w:pPr>
      <w:rPr>
        <w:rFonts w:cs="Times New Roman" w:hint="default"/>
      </w:rPr>
    </w:lvl>
    <w:lvl w:ilvl="1" w:tplc="B9A211BE">
      <w:start w:val="1"/>
      <w:numFmt w:val="decimal"/>
      <w:lvlText w:val="%2."/>
      <w:lvlJc w:val="left"/>
      <w:pPr>
        <w:ind w:left="2506" w:hanging="360"/>
      </w:pPr>
      <w:rPr>
        <w:rFonts w:cs="Times New Roman" w:hint="default"/>
        <w:color w:val="auto"/>
      </w:rPr>
    </w:lvl>
    <w:lvl w:ilvl="2" w:tplc="0409001B" w:tentative="1">
      <w:start w:val="1"/>
      <w:numFmt w:val="lowerRoman"/>
      <w:lvlText w:val="%3."/>
      <w:lvlJc w:val="right"/>
      <w:pPr>
        <w:ind w:left="3226" w:hanging="180"/>
      </w:pPr>
      <w:rPr>
        <w:rFonts w:cs="Times New Roman"/>
      </w:rPr>
    </w:lvl>
    <w:lvl w:ilvl="3" w:tplc="0409000F" w:tentative="1">
      <w:start w:val="1"/>
      <w:numFmt w:val="decimal"/>
      <w:lvlText w:val="%4."/>
      <w:lvlJc w:val="left"/>
      <w:pPr>
        <w:ind w:left="3946" w:hanging="360"/>
      </w:pPr>
      <w:rPr>
        <w:rFonts w:cs="Times New Roman"/>
      </w:rPr>
    </w:lvl>
    <w:lvl w:ilvl="4" w:tplc="04090019" w:tentative="1">
      <w:start w:val="1"/>
      <w:numFmt w:val="lowerLetter"/>
      <w:lvlText w:val="%5."/>
      <w:lvlJc w:val="left"/>
      <w:pPr>
        <w:ind w:left="4666" w:hanging="360"/>
      </w:pPr>
      <w:rPr>
        <w:rFonts w:cs="Times New Roman"/>
      </w:rPr>
    </w:lvl>
    <w:lvl w:ilvl="5" w:tplc="0409001B" w:tentative="1">
      <w:start w:val="1"/>
      <w:numFmt w:val="lowerRoman"/>
      <w:lvlText w:val="%6."/>
      <w:lvlJc w:val="right"/>
      <w:pPr>
        <w:ind w:left="5386" w:hanging="180"/>
      </w:pPr>
      <w:rPr>
        <w:rFonts w:cs="Times New Roman"/>
      </w:rPr>
    </w:lvl>
    <w:lvl w:ilvl="6" w:tplc="0409000F" w:tentative="1">
      <w:start w:val="1"/>
      <w:numFmt w:val="decimal"/>
      <w:lvlText w:val="%7."/>
      <w:lvlJc w:val="left"/>
      <w:pPr>
        <w:ind w:left="6106" w:hanging="360"/>
      </w:pPr>
      <w:rPr>
        <w:rFonts w:cs="Times New Roman"/>
      </w:rPr>
    </w:lvl>
    <w:lvl w:ilvl="7" w:tplc="04090019" w:tentative="1">
      <w:start w:val="1"/>
      <w:numFmt w:val="lowerLetter"/>
      <w:lvlText w:val="%8."/>
      <w:lvlJc w:val="left"/>
      <w:pPr>
        <w:ind w:left="6826" w:hanging="360"/>
      </w:pPr>
      <w:rPr>
        <w:rFonts w:cs="Times New Roman"/>
      </w:rPr>
    </w:lvl>
    <w:lvl w:ilvl="8" w:tplc="0409001B" w:tentative="1">
      <w:start w:val="1"/>
      <w:numFmt w:val="lowerRoman"/>
      <w:lvlText w:val="%9."/>
      <w:lvlJc w:val="right"/>
      <w:pPr>
        <w:ind w:left="7546" w:hanging="180"/>
      </w:pPr>
      <w:rPr>
        <w:rFonts w:cs="Times New Roman"/>
      </w:rPr>
    </w:lvl>
  </w:abstractNum>
  <w:abstractNum w:abstractNumId="36">
    <w:nsid w:val="5B5C1B10"/>
    <w:multiLevelType w:val="hybridMultilevel"/>
    <w:tmpl w:val="B60C8A5A"/>
    <w:lvl w:ilvl="0" w:tplc="3C54E6BC">
      <w:start w:val="1"/>
      <w:numFmt w:val="arabicAlpha"/>
      <w:lvlText w:val="%1."/>
      <w:lvlJc w:val="left"/>
      <w:pPr>
        <w:ind w:left="1080" w:hanging="360"/>
      </w:pPr>
      <w:rPr>
        <w:rFonts w:cs="Traditional Arabic"/>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5D333167"/>
    <w:multiLevelType w:val="hybridMultilevel"/>
    <w:tmpl w:val="D47635BE"/>
    <w:lvl w:ilvl="0" w:tplc="B3F8A5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60346DB7"/>
    <w:multiLevelType w:val="hybridMultilevel"/>
    <w:tmpl w:val="9B800D88"/>
    <w:lvl w:ilvl="0" w:tplc="8D047218">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46413D1"/>
    <w:multiLevelType w:val="hybridMultilevel"/>
    <w:tmpl w:val="BE6CC88E"/>
    <w:lvl w:ilvl="0" w:tplc="A076436A">
      <w:start w:val="5"/>
      <w:numFmt w:val="arabicAlpha"/>
      <w:lvlText w:val="%1."/>
      <w:lvlJc w:val="left"/>
      <w:pPr>
        <w:ind w:left="2686" w:hanging="360"/>
      </w:pPr>
      <w:rPr>
        <w:rFonts w:cs="Times New Roman" w:hint="default"/>
      </w:rPr>
    </w:lvl>
    <w:lvl w:ilvl="1" w:tplc="04090019" w:tentative="1">
      <w:start w:val="1"/>
      <w:numFmt w:val="lowerLetter"/>
      <w:lvlText w:val="%2."/>
      <w:lvlJc w:val="left"/>
      <w:pPr>
        <w:ind w:left="3406" w:hanging="360"/>
      </w:pPr>
      <w:rPr>
        <w:rFonts w:cs="Times New Roman"/>
      </w:rPr>
    </w:lvl>
    <w:lvl w:ilvl="2" w:tplc="0409001B" w:tentative="1">
      <w:start w:val="1"/>
      <w:numFmt w:val="lowerRoman"/>
      <w:lvlText w:val="%3."/>
      <w:lvlJc w:val="right"/>
      <w:pPr>
        <w:ind w:left="4126" w:hanging="180"/>
      </w:pPr>
      <w:rPr>
        <w:rFonts w:cs="Times New Roman"/>
      </w:rPr>
    </w:lvl>
    <w:lvl w:ilvl="3" w:tplc="0409000F" w:tentative="1">
      <w:start w:val="1"/>
      <w:numFmt w:val="decimal"/>
      <w:lvlText w:val="%4."/>
      <w:lvlJc w:val="left"/>
      <w:pPr>
        <w:ind w:left="4846" w:hanging="360"/>
      </w:pPr>
      <w:rPr>
        <w:rFonts w:cs="Times New Roman"/>
      </w:rPr>
    </w:lvl>
    <w:lvl w:ilvl="4" w:tplc="04090019" w:tentative="1">
      <w:start w:val="1"/>
      <w:numFmt w:val="lowerLetter"/>
      <w:lvlText w:val="%5."/>
      <w:lvlJc w:val="left"/>
      <w:pPr>
        <w:ind w:left="5566" w:hanging="360"/>
      </w:pPr>
      <w:rPr>
        <w:rFonts w:cs="Times New Roman"/>
      </w:rPr>
    </w:lvl>
    <w:lvl w:ilvl="5" w:tplc="0409001B" w:tentative="1">
      <w:start w:val="1"/>
      <w:numFmt w:val="lowerRoman"/>
      <w:lvlText w:val="%6."/>
      <w:lvlJc w:val="right"/>
      <w:pPr>
        <w:ind w:left="6286" w:hanging="180"/>
      </w:pPr>
      <w:rPr>
        <w:rFonts w:cs="Times New Roman"/>
      </w:rPr>
    </w:lvl>
    <w:lvl w:ilvl="6" w:tplc="0409000F" w:tentative="1">
      <w:start w:val="1"/>
      <w:numFmt w:val="decimal"/>
      <w:lvlText w:val="%7."/>
      <w:lvlJc w:val="left"/>
      <w:pPr>
        <w:ind w:left="7006" w:hanging="360"/>
      </w:pPr>
      <w:rPr>
        <w:rFonts w:cs="Times New Roman"/>
      </w:rPr>
    </w:lvl>
    <w:lvl w:ilvl="7" w:tplc="04090019" w:tentative="1">
      <w:start w:val="1"/>
      <w:numFmt w:val="lowerLetter"/>
      <w:lvlText w:val="%8."/>
      <w:lvlJc w:val="left"/>
      <w:pPr>
        <w:ind w:left="7726" w:hanging="360"/>
      </w:pPr>
      <w:rPr>
        <w:rFonts w:cs="Times New Roman"/>
      </w:rPr>
    </w:lvl>
    <w:lvl w:ilvl="8" w:tplc="0409001B" w:tentative="1">
      <w:start w:val="1"/>
      <w:numFmt w:val="lowerRoman"/>
      <w:lvlText w:val="%9."/>
      <w:lvlJc w:val="right"/>
      <w:pPr>
        <w:ind w:left="8446" w:hanging="180"/>
      </w:pPr>
      <w:rPr>
        <w:rFonts w:cs="Times New Roman"/>
      </w:rPr>
    </w:lvl>
  </w:abstractNum>
  <w:abstractNum w:abstractNumId="40">
    <w:nsid w:val="64943B5D"/>
    <w:multiLevelType w:val="hybridMultilevel"/>
    <w:tmpl w:val="D1DEDE18"/>
    <w:lvl w:ilvl="0" w:tplc="DEFAC3E6">
      <w:start w:val="1"/>
      <w:numFmt w:val="arabicAlpha"/>
      <w:lvlText w:val="%1."/>
      <w:lvlJc w:val="left"/>
      <w:pPr>
        <w:ind w:left="3046" w:hanging="360"/>
      </w:pPr>
      <w:rPr>
        <w:rFonts w:cs="Traditional Arabic"/>
      </w:rPr>
    </w:lvl>
    <w:lvl w:ilvl="1" w:tplc="04090019" w:tentative="1">
      <w:start w:val="1"/>
      <w:numFmt w:val="lowerLetter"/>
      <w:lvlText w:val="%2."/>
      <w:lvlJc w:val="left"/>
      <w:pPr>
        <w:ind w:left="3766" w:hanging="360"/>
      </w:pPr>
      <w:rPr>
        <w:rFonts w:cs="Times New Roman"/>
      </w:rPr>
    </w:lvl>
    <w:lvl w:ilvl="2" w:tplc="0409001B" w:tentative="1">
      <w:start w:val="1"/>
      <w:numFmt w:val="lowerRoman"/>
      <w:lvlText w:val="%3."/>
      <w:lvlJc w:val="right"/>
      <w:pPr>
        <w:ind w:left="4486" w:hanging="180"/>
      </w:pPr>
      <w:rPr>
        <w:rFonts w:cs="Times New Roman"/>
      </w:rPr>
    </w:lvl>
    <w:lvl w:ilvl="3" w:tplc="0409000F" w:tentative="1">
      <w:start w:val="1"/>
      <w:numFmt w:val="decimal"/>
      <w:lvlText w:val="%4."/>
      <w:lvlJc w:val="left"/>
      <w:pPr>
        <w:ind w:left="5206" w:hanging="360"/>
      </w:pPr>
      <w:rPr>
        <w:rFonts w:cs="Times New Roman"/>
      </w:rPr>
    </w:lvl>
    <w:lvl w:ilvl="4" w:tplc="04090019" w:tentative="1">
      <w:start w:val="1"/>
      <w:numFmt w:val="lowerLetter"/>
      <w:lvlText w:val="%5."/>
      <w:lvlJc w:val="left"/>
      <w:pPr>
        <w:ind w:left="5926" w:hanging="360"/>
      </w:pPr>
      <w:rPr>
        <w:rFonts w:cs="Times New Roman"/>
      </w:rPr>
    </w:lvl>
    <w:lvl w:ilvl="5" w:tplc="0409001B" w:tentative="1">
      <w:start w:val="1"/>
      <w:numFmt w:val="lowerRoman"/>
      <w:lvlText w:val="%6."/>
      <w:lvlJc w:val="right"/>
      <w:pPr>
        <w:ind w:left="6646" w:hanging="180"/>
      </w:pPr>
      <w:rPr>
        <w:rFonts w:cs="Times New Roman"/>
      </w:rPr>
    </w:lvl>
    <w:lvl w:ilvl="6" w:tplc="0409000F" w:tentative="1">
      <w:start w:val="1"/>
      <w:numFmt w:val="decimal"/>
      <w:lvlText w:val="%7."/>
      <w:lvlJc w:val="left"/>
      <w:pPr>
        <w:ind w:left="7366" w:hanging="360"/>
      </w:pPr>
      <w:rPr>
        <w:rFonts w:cs="Times New Roman"/>
      </w:rPr>
    </w:lvl>
    <w:lvl w:ilvl="7" w:tplc="04090019" w:tentative="1">
      <w:start w:val="1"/>
      <w:numFmt w:val="lowerLetter"/>
      <w:lvlText w:val="%8."/>
      <w:lvlJc w:val="left"/>
      <w:pPr>
        <w:ind w:left="8086" w:hanging="360"/>
      </w:pPr>
      <w:rPr>
        <w:rFonts w:cs="Times New Roman"/>
      </w:rPr>
    </w:lvl>
    <w:lvl w:ilvl="8" w:tplc="0409001B" w:tentative="1">
      <w:start w:val="1"/>
      <w:numFmt w:val="lowerRoman"/>
      <w:lvlText w:val="%9."/>
      <w:lvlJc w:val="right"/>
      <w:pPr>
        <w:ind w:left="8806" w:hanging="180"/>
      </w:pPr>
      <w:rPr>
        <w:rFonts w:cs="Times New Roman"/>
      </w:rPr>
    </w:lvl>
  </w:abstractNum>
  <w:abstractNum w:abstractNumId="41">
    <w:nsid w:val="69CD3D1E"/>
    <w:multiLevelType w:val="hybridMultilevel"/>
    <w:tmpl w:val="C3BA4988"/>
    <w:lvl w:ilvl="0" w:tplc="4C8CEB12">
      <w:start w:val="5"/>
      <w:numFmt w:val="arabicAlpha"/>
      <w:lvlText w:val="%1."/>
      <w:lvlJc w:val="left"/>
      <w:pPr>
        <w:ind w:left="1710" w:hanging="360"/>
      </w:pPr>
      <w:rPr>
        <w:rFonts w:cs="Times New Roman" w:hint="default"/>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42">
    <w:nsid w:val="6D423E56"/>
    <w:multiLevelType w:val="hybridMultilevel"/>
    <w:tmpl w:val="BC546FB4"/>
    <w:lvl w:ilvl="0" w:tplc="C0529A32">
      <w:start w:val="1"/>
      <w:numFmt w:val="arabicAlpha"/>
      <w:lvlText w:val="%1)"/>
      <w:lvlJc w:val="left"/>
      <w:pPr>
        <w:ind w:left="3495" w:hanging="360"/>
      </w:pPr>
      <w:rPr>
        <w:rFonts w:ascii="Traditional Arabic" w:hAnsi="Traditional Arabic" w:cs="Traditional Arabic" w:hint="default"/>
      </w:rPr>
    </w:lvl>
    <w:lvl w:ilvl="1" w:tplc="04090019" w:tentative="1">
      <w:start w:val="1"/>
      <w:numFmt w:val="lowerLetter"/>
      <w:lvlText w:val="%2."/>
      <w:lvlJc w:val="left"/>
      <w:pPr>
        <w:ind w:left="4215" w:hanging="360"/>
      </w:pPr>
      <w:rPr>
        <w:rFonts w:cs="Times New Roman"/>
      </w:rPr>
    </w:lvl>
    <w:lvl w:ilvl="2" w:tplc="0409001B" w:tentative="1">
      <w:start w:val="1"/>
      <w:numFmt w:val="lowerRoman"/>
      <w:lvlText w:val="%3."/>
      <w:lvlJc w:val="right"/>
      <w:pPr>
        <w:ind w:left="4935" w:hanging="180"/>
      </w:pPr>
      <w:rPr>
        <w:rFonts w:cs="Times New Roman"/>
      </w:rPr>
    </w:lvl>
    <w:lvl w:ilvl="3" w:tplc="0409000F" w:tentative="1">
      <w:start w:val="1"/>
      <w:numFmt w:val="decimal"/>
      <w:lvlText w:val="%4."/>
      <w:lvlJc w:val="left"/>
      <w:pPr>
        <w:ind w:left="5655" w:hanging="360"/>
      </w:pPr>
      <w:rPr>
        <w:rFonts w:cs="Times New Roman"/>
      </w:rPr>
    </w:lvl>
    <w:lvl w:ilvl="4" w:tplc="04090019" w:tentative="1">
      <w:start w:val="1"/>
      <w:numFmt w:val="lowerLetter"/>
      <w:lvlText w:val="%5."/>
      <w:lvlJc w:val="left"/>
      <w:pPr>
        <w:ind w:left="6375" w:hanging="360"/>
      </w:pPr>
      <w:rPr>
        <w:rFonts w:cs="Times New Roman"/>
      </w:rPr>
    </w:lvl>
    <w:lvl w:ilvl="5" w:tplc="0409001B" w:tentative="1">
      <w:start w:val="1"/>
      <w:numFmt w:val="lowerRoman"/>
      <w:lvlText w:val="%6."/>
      <w:lvlJc w:val="right"/>
      <w:pPr>
        <w:ind w:left="7095" w:hanging="180"/>
      </w:pPr>
      <w:rPr>
        <w:rFonts w:cs="Times New Roman"/>
      </w:rPr>
    </w:lvl>
    <w:lvl w:ilvl="6" w:tplc="0409000F" w:tentative="1">
      <w:start w:val="1"/>
      <w:numFmt w:val="decimal"/>
      <w:lvlText w:val="%7."/>
      <w:lvlJc w:val="left"/>
      <w:pPr>
        <w:ind w:left="7815" w:hanging="360"/>
      </w:pPr>
      <w:rPr>
        <w:rFonts w:cs="Times New Roman"/>
      </w:rPr>
    </w:lvl>
    <w:lvl w:ilvl="7" w:tplc="04090019" w:tentative="1">
      <w:start w:val="1"/>
      <w:numFmt w:val="lowerLetter"/>
      <w:lvlText w:val="%8."/>
      <w:lvlJc w:val="left"/>
      <w:pPr>
        <w:ind w:left="8535" w:hanging="360"/>
      </w:pPr>
      <w:rPr>
        <w:rFonts w:cs="Times New Roman"/>
      </w:rPr>
    </w:lvl>
    <w:lvl w:ilvl="8" w:tplc="0409001B" w:tentative="1">
      <w:start w:val="1"/>
      <w:numFmt w:val="lowerRoman"/>
      <w:lvlText w:val="%9."/>
      <w:lvlJc w:val="right"/>
      <w:pPr>
        <w:ind w:left="9255" w:hanging="180"/>
      </w:pPr>
      <w:rPr>
        <w:rFonts w:cs="Times New Roman"/>
      </w:rPr>
    </w:lvl>
  </w:abstractNum>
  <w:abstractNum w:abstractNumId="43">
    <w:nsid w:val="701C33A8"/>
    <w:multiLevelType w:val="hybridMultilevel"/>
    <w:tmpl w:val="018EE74A"/>
    <w:lvl w:ilvl="0" w:tplc="04463F4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nsid w:val="718A0960"/>
    <w:multiLevelType w:val="hybridMultilevel"/>
    <w:tmpl w:val="8FBCBA60"/>
    <w:lvl w:ilvl="0" w:tplc="D04EDA34">
      <w:start w:val="2"/>
      <w:numFmt w:val="arabicAlpha"/>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5">
    <w:nsid w:val="77041E83"/>
    <w:multiLevelType w:val="hybridMultilevel"/>
    <w:tmpl w:val="748485EE"/>
    <w:lvl w:ilvl="0" w:tplc="12886EA0">
      <w:start w:val="1"/>
      <w:numFmt w:val="arabicAlpha"/>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771C31FA"/>
    <w:multiLevelType w:val="hybridMultilevel"/>
    <w:tmpl w:val="A5005D3C"/>
    <w:lvl w:ilvl="0" w:tplc="272AE876">
      <w:start w:val="5"/>
      <w:numFmt w:val="arabicAlpha"/>
      <w:lvlText w:val="%1."/>
      <w:lvlJc w:val="left"/>
      <w:pPr>
        <w:ind w:left="2686" w:hanging="360"/>
      </w:pPr>
      <w:rPr>
        <w:rFonts w:cs="Times New Roman" w:hint="default"/>
      </w:rPr>
    </w:lvl>
    <w:lvl w:ilvl="1" w:tplc="04090019" w:tentative="1">
      <w:start w:val="1"/>
      <w:numFmt w:val="lowerLetter"/>
      <w:lvlText w:val="%2."/>
      <w:lvlJc w:val="left"/>
      <w:pPr>
        <w:ind w:left="3406" w:hanging="360"/>
      </w:pPr>
      <w:rPr>
        <w:rFonts w:cs="Times New Roman"/>
      </w:rPr>
    </w:lvl>
    <w:lvl w:ilvl="2" w:tplc="0409001B" w:tentative="1">
      <w:start w:val="1"/>
      <w:numFmt w:val="lowerRoman"/>
      <w:lvlText w:val="%3."/>
      <w:lvlJc w:val="right"/>
      <w:pPr>
        <w:ind w:left="4126" w:hanging="180"/>
      </w:pPr>
      <w:rPr>
        <w:rFonts w:cs="Times New Roman"/>
      </w:rPr>
    </w:lvl>
    <w:lvl w:ilvl="3" w:tplc="0409000F" w:tentative="1">
      <w:start w:val="1"/>
      <w:numFmt w:val="decimal"/>
      <w:lvlText w:val="%4."/>
      <w:lvlJc w:val="left"/>
      <w:pPr>
        <w:ind w:left="4846" w:hanging="360"/>
      </w:pPr>
      <w:rPr>
        <w:rFonts w:cs="Times New Roman"/>
      </w:rPr>
    </w:lvl>
    <w:lvl w:ilvl="4" w:tplc="04090019" w:tentative="1">
      <w:start w:val="1"/>
      <w:numFmt w:val="lowerLetter"/>
      <w:lvlText w:val="%5."/>
      <w:lvlJc w:val="left"/>
      <w:pPr>
        <w:ind w:left="5566" w:hanging="360"/>
      </w:pPr>
      <w:rPr>
        <w:rFonts w:cs="Times New Roman"/>
      </w:rPr>
    </w:lvl>
    <w:lvl w:ilvl="5" w:tplc="0409001B" w:tentative="1">
      <w:start w:val="1"/>
      <w:numFmt w:val="lowerRoman"/>
      <w:lvlText w:val="%6."/>
      <w:lvlJc w:val="right"/>
      <w:pPr>
        <w:ind w:left="6286" w:hanging="180"/>
      </w:pPr>
      <w:rPr>
        <w:rFonts w:cs="Times New Roman"/>
      </w:rPr>
    </w:lvl>
    <w:lvl w:ilvl="6" w:tplc="0409000F" w:tentative="1">
      <w:start w:val="1"/>
      <w:numFmt w:val="decimal"/>
      <w:lvlText w:val="%7."/>
      <w:lvlJc w:val="left"/>
      <w:pPr>
        <w:ind w:left="7006" w:hanging="360"/>
      </w:pPr>
      <w:rPr>
        <w:rFonts w:cs="Times New Roman"/>
      </w:rPr>
    </w:lvl>
    <w:lvl w:ilvl="7" w:tplc="04090019" w:tentative="1">
      <w:start w:val="1"/>
      <w:numFmt w:val="lowerLetter"/>
      <w:lvlText w:val="%8."/>
      <w:lvlJc w:val="left"/>
      <w:pPr>
        <w:ind w:left="7726" w:hanging="360"/>
      </w:pPr>
      <w:rPr>
        <w:rFonts w:cs="Times New Roman"/>
      </w:rPr>
    </w:lvl>
    <w:lvl w:ilvl="8" w:tplc="0409001B" w:tentative="1">
      <w:start w:val="1"/>
      <w:numFmt w:val="lowerRoman"/>
      <w:lvlText w:val="%9."/>
      <w:lvlJc w:val="right"/>
      <w:pPr>
        <w:ind w:left="8446" w:hanging="180"/>
      </w:pPr>
      <w:rPr>
        <w:rFonts w:cs="Times New Roman"/>
      </w:rPr>
    </w:lvl>
  </w:abstractNum>
  <w:abstractNum w:abstractNumId="47">
    <w:nsid w:val="78AB7E93"/>
    <w:multiLevelType w:val="hybridMultilevel"/>
    <w:tmpl w:val="2FDEB3C0"/>
    <w:lvl w:ilvl="0" w:tplc="E8269EF2">
      <w:start w:val="1"/>
      <w:numFmt w:val="decimal"/>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48">
    <w:nsid w:val="79FA3994"/>
    <w:multiLevelType w:val="hybridMultilevel"/>
    <w:tmpl w:val="CB4EF4F8"/>
    <w:lvl w:ilvl="0" w:tplc="F39A1AA0">
      <w:start w:val="1"/>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9">
    <w:nsid w:val="7A7413C6"/>
    <w:multiLevelType w:val="hybridMultilevel"/>
    <w:tmpl w:val="B1F0EFF8"/>
    <w:lvl w:ilvl="0" w:tplc="1D06D5A4">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0">
    <w:nsid w:val="7AB12DC2"/>
    <w:multiLevelType w:val="hybridMultilevel"/>
    <w:tmpl w:val="CDC0BDA6"/>
    <w:lvl w:ilvl="0" w:tplc="1A188D68">
      <w:start w:val="1"/>
      <w:numFmt w:val="arabicAlpha"/>
      <w:lvlText w:val="%1)"/>
      <w:lvlJc w:val="left"/>
      <w:pPr>
        <w:ind w:left="1080" w:hanging="72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7B541A7D"/>
    <w:multiLevelType w:val="hybridMultilevel"/>
    <w:tmpl w:val="9C364F68"/>
    <w:lvl w:ilvl="0" w:tplc="3C6E90B2">
      <w:start w:val="1"/>
      <w:numFmt w:val="decimal"/>
      <w:lvlText w:val="%1)"/>
      <w:lvlJc w:val="left"/>
      <w:pPr>
        <w:ind w:left="2430" w:hanging="360"/>
      </w:pPr>
      <w:rPr>
        <w:rFonts w:cs="Times New Roman" w:hint="default"/>
      </w:rPr>
    </w:lvl>
    <w:lvl w:ilvl="1" w:tplc="04090019" w:tentative="1">
      <w:start w:val="1"/>
      <w:numFmt w:val="lowerLetter"/>
      <w:lvlText w:val="%2."/>
      <w:lvlJc w:val="left"/>
      <w:pPr>
        <w:ind w:left="3150" w:hanging="360"/>
      </w:pPr>
      <w:rPr>
        <w:rFonts w:cs="Times New Roman"/>
      </w:rPr>
    </w:lvl>
    <w:lvl w:ilvl="2" w:tplc="0409001B" w:tentative="1">
      <w:start w:val="1"/>
      <w:numFmt w:val="lowerRoman"/>
      <w:lvlText w:val="%3."/>
      <w:lvlJc w:val="right"/>
      <w:pPr>
        <w:ind w:left="3870" w:hanging="180"/>
      </w:pPr>
      <w:rPr>
        <w:rFonts w:cs="Times New Roman"/>
      </w:rPr>
    </w:lvl>
    <w:lvl w:ilvl="3" w:tplc="0409000F" w:tentative="1">
      <w:start w:val="1"/>
      <w:numFmt w:val="decimal"/>
      <w:lvlText w:val="%4."/>
      <w:lvlJc w:val="left"/>
      <w:pPr>
        <w:ind w:left="4590" w:hanging="360"/>
      </w:pPr>
      <w:rPr>
        <w:rFonts w:cs="Times New Roman"/>
      </w:rPr>
    </w:lvl>
    <w:lvl w:ilvl="4" w:tplc="04090019" w:tentative="1">
      <w:start w:val="1"/>
      <w:numFmt w:val="lowerLetter"/>
      <w:lvlText w:val="%5."/>
      <w:lvlJc w:val="left"/>
      <w:pPr>
        <w:ind w:left="5310" w:hanging="360"/>
      </w:pPr>
      <w:rPr>
        <w:rFonts w:cs="Times New Roman"/>
      </w:rPr>
    </w:lvl>
    <w:lvl w:ilvl="5" w:tplc="0409001B" w:tentative="1">
      <w:start w:val="1"/>
      <w:numFmt w:val="lowerRoman"/>
      <w:lvlText w:val="%6."/>
      <w:lvlJc w:val="right"/>
      <w:pPr>
        <w:ind w:left="6030" w:hanging="180"/>
      </w:pPr>
      <w:rPr>
        <w:rFonts w:cs="Times New Roman"/>
      </w:rPr>
    </w:lvl>
    <w:lvl w:ilvl="6" w:tplc="0409000F" w:tentative="1">
      <w:start w:val="1"/>
      <w:numFmt w:val="decimal"/>
      <w:lvlText w:val="%7."/>
      <w:lvlJc w:val="left"/>
      <w:pPr>
        <w:ind w:left="6750" w:hanging="360"/>
      </w:pPr>
      <w:rPr>
        <w:rFonts w:cs="Times New Roman"/>
      </w:rPr>
    </w:lvl>
    <w:lvl w:ilvl="7" w:tplc="04090019" w:tentative="1">
      <w:start w:val="1"/>
      <w:numFmt w:val="lowerLetter"/>
      <w:lvlText w:val="%8."/>
      <w:lvlJc w:val="left"/>
      <w:pPr>
        <w:ind w:left="7470" w:hanging="360"/>
      </w:pPr>
      <w:rPr>
        <w:rFonts w:cs="Times New Roman"/>
      </w:rPr>
    </w:lvl>
    <w:lvl w:ilvl="8" w:tplc="0409001B" w:tentative="1">
      <w:start w:val="1"/>
      <w:numFmt w:val="lowerRoman"/>
      <w:lvlText w:val="%9."/>
      <w:lvlJc w:val="right"/>
      <w:pPr>
        <w:ind w:left="8190" w:hanging="180"/>
      </w:pPr>
      <w:rPr>
        <w:rFonts w:cs="Times New Roman"/>
      </w:rPr>
    </w:lvl>
  </w:abstractNum>
  <w:abstractNum w:abstractNumId="52">
    <w:nsid w:val="7E280D64"/>
    <w:multiLevelType w:val="hybridMultilevel"/>
    <w:tmpl w:val="EC0ADA6A"/>
    <w:lvl w:ilvl="0" w:tplc="F828C79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7"/>
  </w:num>
  <w:num w:numId="2">
    <w:abstractNumId w:val="23"/>
  </w:num>
  <w:num w:numId="3">
    <w:abstractNumId w:val="18"/>
  </w:num>
  <w:num w:numId="4">
    <w:abstractNumId w:val="31"/>
  </w:num>
  <w:num w:numId="5">
    <w:abstractNumId w:val="38"/>
  </w:num>
  <w:num w:numId="6">
    <w:abstractNumId w:val="41"/>
  </w:num>
  <w:num w:numId="7">
    <w:abstractNumId w:val="1"/>
  </w:num>
  <w:num w:numId="8">
    <w:abstractNumId w:val="12"/>
  </w:num>
  <w:num w:numId="9">
    <w:abstractNumId w:val="40"/>
  </w:num>
  <w:num w:numId="10">
    <w:abstractNumId w:val="49"/>
  </w:num>
  <w:num w:numId="11">
    <w:abstractNumId w:val="36"/>
  </w:num>
  <w:num w:numId="12">
    <w:abstractNumId w:val="9"/>
  </w:num>
  <w:num w:numId="13">
    <w:abstractNumId w:val="20"/>
  </w:num>
  <w:num w:numId="14">
    <w:abstractNumId w:val="14"/>
  </w:num>
  <w:num w:numId="15">
    <w:abstractNumId w:val="6"/>
  </w:num>
  <w:num w:numId="16">
    <w:abstractNumId w:val="46"/>
  </w:num>
  <w:num w:numId="17">
    <w:abstractNumId w:val="47"/>
  </w:num>
  <w:num w:numId="18">
    <w:abstractNumId w:val="28"/>
  </w:num>
  <w:num w:numId="19">
    <w:abstractNumId w:val="51"/>
  </w:num>
  <w:num w:numId="20">
    <w:abstractNumId w:val="16"/>
  </w:num>
  <w:num w:numId="21">
    <w:abstractNumId w:val="24"/>
  </w:num>
  <w:num w:numId="22">
    <w:abstractNumId w:val="39"/>
  </w:num>
  <w:num w:numId="23">
    <w:abstractNumId w:val="2"/>
  </w:num>
  <w:num w:numId="24">
    <w:abstractNumId w:val="37"/>
  </w:num>
  <w:num w:numId="25">
    <w:abstractNumId w:val="52"/>
  </w:num>
  <w:num w:numId="26">
    <w:abstractNumId w:val="10"/>
  </w:num>
  <w:num w:numId="27">
    <w:abstractNumId w:val="19"/>
  </w:num>
  <w:num w:numId="28">
    <w:abstractNumId w:val="0"/>
  </w:num>
  <w:num w:numId="29">
    <w:abstractNumId w:val="8"/>
  </w:num>
  <w:num w:numId="30">
    <w:abstractNumId w:val="48"/>
  </w:num>
  <w:num w:numId="31">
    <w:abstractNumId w:val="30"/>
  </w:num>
  <w:num w:numId="32">
    <w:abstractNumId w:val="25"/>
  </w:num>
  <w:num w:numId="33">
    <w:abstractNumId w:val="50"/>
  </w:num>
  <w:num w:numId="34">
    <w:abstractNumId w:val="34"/>
  </w:num>
  <w:num w:numId="35">
    <w:abstractNumId w:val="22"/>
  </w:num>
  <w:num w:numId="36">
    <w:abstractNumId w:val="3"/>
  </w:num>
  <w:num w:numId="37">
    <w:abstractNumId w:val="42"/>
  </w:num>
  <w:num w:numId="38">
    <w:abstractNumId w:val="35"/>
  </w:num>
  <w:num w:numId="39">
    <w:abstractNumId w:val="26"/>
  </w:num>
  <w:num w:numId="40">
    <w:abstractNumId w:val="13"/>
  </w:num>
  <w:num w:numId="41">
    <w:abstractNumId w:val="33"/>
  </w:num>
  <w:num w:numId="42">
    <w:abstractNumId w:val="45"/>
  </w:num>
  <w:num w:numId="43">
    <w:abstractNumId w:val="17"/>
  </w:num>
  <w:num w:numId="44">
    <w:abstractNumId w:val="7"/>
  </w:num>
  <w:num w:numId="45">
    <w:abstractNumId w:val="4"/>
  </w:num>
  <w:num w:numId="46">
    <w:abstractNumId w:val="21"/>
  </w:num>
  <w:num w:numId="47">
    <w:abstractNumId w:val="15"/>
  </w:num>
  <w:num w:numId="48">
    <w:abstractNumId w:val="5"/>
  </w:num>
  <w:num w:numId="49">
    <w:abstractNumId w:val="32"/>
  </w:num>
  <w:num w:numId="50">
    <w:abstractNumId w:val="44"/>
  </w:num>
  <w:num w:numId="51">
    <w:abstractNumId w:val="11"/>
  </w:num>
  <w:num w:numId="52">
    <w:abstractNumId w:val="29"/>
  </w:num>
  <w:num w:numId="53">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8CE"/>
    <w:rsid w:val="00012B0E"/>
    <w:rsid w:val="00037C2B"/>
    <w:rsid w:val="00066AA0"/>
    <w:rsid w:val="00067557"/>
    <w:rsid w:val="00074196"/>
    <w:rsid w:val="00084171"/>
    <w:rsid w:val="00084956"/>
    <w:rsid w:val="00097FE2"/>
    <w:rsid w:val="000A1A20"/>
    <w:rsid w:val="000B4037"/>
    <w:rsid w:val="000D556D"/>
    <w:rsid w:val="001023D3"/>
    <w:rsid w:val="00112544"/>
    <w:rsid w:val="001425E4"/>
    <w:rsid w:val="0014388D"/>
    <w:rsid w:val="00157E05"/>
    <w:rsid w:val="00184ED3"/>
    <w:rsid w:val="001962A9"/>
    <w:rsid w:val="001C6596"/>
    <w:rsid w:val="001E391A"/>
    <w:rsid w:val="00213C76"/>
    <w:rsid w:val="00221FCF"/>
    <w:rsid w:val="00226DFF"/>
    <w:rsid w:val="00266F86"/>
    <w:rsid w:val="002807E7"/>
    <w:rsid w:val="00285E12"/>
    <w:rsid w:val="002A3953"/>
    <w:rsid w:val="002D679D"/>
    <w:rsid w:val="002E086F"/>
    <w:rsid w:val="002E49E5"/>
    <w:rsid w:val="00300A52"/>
    <w:rsid w:val="00302B97"/>
    <w:rsid w:val="00324926"/>
    <w:rsid w:val="00327BB8"/>
    <w:rsid w:val="0033370F"/>
    <w:rsid w:val="0035411C"/>
    <w:rsid w:val="00370A34"/>
    <w:rsid w:val="00376E81"/>
    <w:rsid w:val="003779CA"/>
    <w:rsid w:val="00383422"/>
    <w:rsid w:val="003A3960"/>
    <w:rsid w:val="003B6BEA"/>
    <w:rsid w:val="003E4EDF"/>
    <w:rsid w:val="003E7159"/>
    <w:rsid w:val="003F6DAC"/>
    <w:rsid w:val="00411D0D"/>
    <w:rsid w:val="00412371"/>
    <w:rsid w:val="00420A8D"/>
    <w:rsid w:val="00421877"/>
    <w:rsid w:val="00426D96"/>
    <w:rsid w:val="004451A9"/>
    <w:rsid w:val="00480812"/>
    <w:rsid w:val="004A6063"/>
    <w:rsid w:val="004D6393"/>
    <w:rsid w:val="004F2082"/>
    <w:rsid w:val="004F37B4"/>
    <w:rsid w:val="004F6F87"/>
    <w:rsid w:val="005357FE"/>
    <w:rsid w:val="00537C3E"/>
    <w:rsid w:val="00553C8A"/>
    <w:rsid w:val="00556FA8"/>
    <w:rsid w:val="00574E8E"/>
    <w:rsid w:val="0059071C"/>
    <w:rsid w:val="00594D37"/>
    <w:rsid w:val="005B2405"/>
    <w:rsid w:val="005C00A0"/>
    <w:rsid w:val="005E1942"/>
    <w:rsid w:val="005E784D"/>
    <w:rsid w:val="00602BCC"/>
    <w:rsid w:val="00620AF0"/>
    <w:rsid w:val="00623771"/>
    <w:rsid w:val="00632FB5"/>
    <w:rsid w:val="00660309"/>
    <w:rsid w:val="006664CA"/>
    <w:rsid w:val="0066672B"/>
    <w:rsid w:val="006758CE"/>
    <w:rsid w:val="00687EAB"/>
    <w:rsid w:val="00696BAF"/>
    <w:rsid w:val="00696FF5"/>
    <w:rsid w:val="006A0142"/>
    <w:rsid w:val="006A17E2"/>
    <w:rsid w:val="006B2323"/>
    <w:rsid w:val="006D5E4B"/>
    <w:rsid w:val="006D6B8C"/>
    <w:rsid w:val="006E435E"/>
    <w:rsid w:val="006F44B6"/>
    <w:rsid w:val="00725392"/>
    <w:rsid w:val="00735C60"/>
    <w:rsid w:val="00737C8A"/>
    <w:rsid w:val="00763614"/>
    <w:rsid w:val="0077308B"/>
    <w:rsid w:val="007A1BF3"/>
    <w:rsid w:val="007A2E9D"/>
    <w:rsid w:val="007B1733"/>
    <w:rsid w:val="007C6929"/>
    <w:rsid w:val="008010EC"/>
    <w:rsid w:val="008027CE"/>
    <w:rsid w:val="00802D1B"/>
    <w:rsid w:val="00804859"/>
    <w:rsid w:val="00814781"/>
    <w:rsid w:val="0082612C"/>
    <w:rsid w:val="00831268"/>
    <w:rsid w:val="00833644"/>
    <w:rsid w:val="00837FAE"/>
    <w:rsid w:val="00841AE6"/>
    <w:rsid w:val="00857830"/>
    <w:rsid w:val="008634BB"/>
    <w:rsid w:val="0086355E"/>
    <w:rsid w:val="0087740D"/>
    <w:rsid w:val="0088459C"/>
    <w:rsid w:val="0088578E"/>
    <w:rsid w:val="0089641D"/>
    <w:rsid w:val="008B2A0A"/>
    <w:rsid w:val="008C58DF"/>
    <w:rsid w:val="008C684B"/>
    <w:rsid w:val="008F0C3B"/>
    <w:rsid w:val="0090262B"/>
    <w:rsid w:val="00944452"/>
    <w:rsid w:val="00944900"/>
    <w:rsid w:val="00960735"/>
    <w:rsid w:val="009613F1"/>
    <w:rsid w:val="00972D87"/>
    <w:rsid w:val="0098363D"/>
    <w:rsid w:val="0099605D"/>
    <w:rsid w:val="009A5EAF"/>
    <w:rsid w:val="009B3CE6"/>
    <w:rsid w:val="009B5B3B"/>
    <w:rsid w:val="009C38F3"/>
    <w:rsid w:val="009D5337"/>
    <w:rsid w:val="009D6457"/>
    <w:rsid w:val="009E4F11"/>
    <w:rsid w:val="009E568B"/>
    <w:rsid w:val="00A149C4"/>
    <w:rsid w:val="00A16BCE"/>
    <w:rsid w:val="00A3008E"/>
    <w:rsid w:val="00A34611"/>
    <w:rsid w:val="00A42581"/>
    <w:rsid w:val="00A47DE7"/>
    <w:rsid w:val="00A875EE"/>
    <w:rsid w:val="00AD2442"/>
    <w:rsid w:val="00B10F8B"/>
    <w:rsid w:val="00B31656"/>
    <w:rsid w:val="00B325D1"/>
    <w:rsid w:val="00B51446"/>
    <w:rsid w:val="00B71203"/>
    <w:rsid w:val="00B86930"/>
    <w:rsid w:val="00B9351D"/>
    <w:rsid w:val="00BA484E"/>
    <w:rsid w:val="00BB2440"/>
    <w:rsid w:val="00BB6A03"/>
    <w:rsid w:val="00BD499B"/>
    <w:rsid w:val="00BF351A"/>
    <w:rsid w:val="00C000F2"/>
    <w:rsid w:val="00C140C8"/>
    <w:rsid w:val="00C34260"/>
    <w:rsid w:val="00C3486E"/>
    <w:rsid w:val="00C35654"/>
    <w:rsid w:val="00C77B22"/>
    <w:rsid w:val="00C8144E"/>
    <w:rsid w:val="00C930F7"/>
    <w:rsid w:val="00CA5878"/>
    <w:rsid w:val="00CD3E01"/>
    <w:rsid w:val="00CD6B3D"/>
    <w:rsid w:val="00CF6F97"/>
    <w:rsid w:val="00D07726"/>
    <w:rsid w:val="00D2083C"/>
    <w:rsid w:val="00D223A2"/>
    <w:rsid w:val="00D70378"/>
    <w:rsid w:val="00D92E8D"/>
    <w:rsid w:val="00DB62D0"/>
    <w:rsid w:val="00DC6F59"/>
    <w:rsid w:val="00DD1482"/>
    <w:rsid w:val="00DE29B1"/>
    <w:rsid w:val="00DF1DE8"/>
    <w:rsid w:val="00DF6375"/>
    <w:rsid w:val="00E001E5"/>
    <w:rsid w:val="00E0218C"/>
    <w:rsid w:val="00E03EA8"/>
    <w:rsid w:val="00E179EF"/>
    <w:rsid w:val="00E24052"/>
    <w:rsid w:val="00E53B9D"/>
    <w:rsid w:val="00E654EE"/>
    <w:rsid w:val="00E80090"/>
    <w:rsid w:val="00E87BC2"/>
    <w:rsid w:val="00E91647"/>
    <w:rsid w:val="00EA0D90"/>
    <w:rsid w:val="00EC06B5"/>
    <w:rsid w:val="00EC6FA6"/>
    <w:rsid w:val="00EF062D"/>
    <w:rsid w:val="00EF21E9"/>
    <w:rsid w:val="00F06313"/>
    <w:rsid w:val="00F53F7E"/>
    <w:rsid w:val="00F63225"/>
    <w:rsid w:val="00F71B62"/>
    <w:rsid w:val="00FB0787"/>
    <w:rsid w:val="00FC73CA"/>
    <w:rsid w:val="00FD3B99"/>
    <w:rsid w:val="00FF13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758CE"/>
    <w:pPr>
      <w:spacing w:after="0" w:line="240" w:lineRule="auto"/>
    </w:pPr>
    <w:rPr>
      <w:sz w:val="20"/>
      <w:szCs w:val="20"/>
    </w:rPr>
  </w:style>
  <w:style w:type="character" w:customStyle="1" w:styleId="FootnoteTextChar">
    <w:name w:val="Footnote Text Char"/>
    <w:basedOn w:val="DefaultParagraphFont"/>
    <w:link w:val="FootnoteText"/>
    <w:uiPriority w:val="99"/>
    <w:locked/>
    <w:rsid w:val="006758CE"/>
    <w:rPr>
      <w:rFonts w:eastAsia="Times New Roman" w:cs="Arial"/>
      <w:sz w:val="20"/>
      <w:szCs w:val="20"/>
    </w:rPr>
  </w:style>
  <w:style w:type="character" w:styleId="FootnoteReference">
    <w:name w:val="footnote reference"/>
    <w:basedOn w:val="DefaultParagraphFont"/>
    <w:uiPriority w:val="99"/>
    <w:semiHidden/>
    <w:unhideWhenUsed/>
    <w:rsid w:val="006758CE"/>
    <w:rPr>
      <w:rFonts w:cs="Times New Roman"/>
      <w:vertAlign w:val="superscript"/>
    </w:rPr>
  </w:style>
  <w:style w:type="paragraph" w:styleId="ListParagraph">
    <w:name w:val="List Paragraph"/>
    <w:aliases w:val="Body of text,List Paragraph1"/>
    <w:basedOn w:val="Normal"/>
    <w:link w:val="ListParagraphChar"/>
    <w:uiPriority w:val="34"/>
    <w:qFormat/>
    <w:rsid w:val="006758CE"/>
    <w:pPr>
      <w:ind w:left="720"/>
      <w:contextualSpacing/>
    </w:pPr>
  </w:style>
  <w:style w:type="character" w:styleId="Hyperlink">
    <w:name w:val="Hyperlink"/>
    <w:basedOn w:val="DefaultParagraphFont"/>
    <w:uiPriority w:val="99"/>
    <w:unhideWhenUsed/>
    <w:rsid w:val="006758CE"/>
    <w:rPr>
      <w:rFonts w:cs="Times New Roman"/>
      <w:color w:val="0000FF" w:themeColor="hyperlink"/>
      <w:u w:val="single"/>
    </w:rPr>
  </w:style>
  <w:style w:type="paragraph" w:styleId="HTMLPreformatted">
    <w:name w:val="HTML Preformatted"/>
    <w:basedOn w:val="Normal"/>
    <w:link w:val="HTMLPreformattedChar"/>
    <w:uiPriority w:val="99"/>
    <w:unhideWhenUsed/>
    <w:rsid w:val="00675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6758CE"/>
    <w:rPr>
      <w:rFonts w:ascii="Courier New" w:hAnsi="Courier New" w:cs="Courier New"/>
      <w:sz w:val="20"/>
      <w:szCs w:val="20"/>
    </w:rPr>
  </w:style>
  <w:style w:type="character" w:customStyle="1" w:styleId="ListParagraphChar">
    <w:name w:val="List Paragraph Char"/>
    <w:aliases w:val="Body of text Char,List Paragraph1 Char"/>
    <w:link w:val="ListParagraph"/>
    <w:uiPriority w:val="34"/>
    <w:locked/>
    <w:rsid w:val="00FD3B99"/>
  </w:style>
  <w:style w:type="table" w:styleId="TableGrid">
    <w:name w:val="Table Grid"/>
    <w:basedOn w:val="TableNormal"/>
    <w:uiPriority w:val="59"/>
    <w:rsid w:val="00CD6B3D"/>
    <w:pPr>
      <w:spacing w:after="0" w:line="240" w:lineRule="auto"/>
    </w:pPr>
    <w:rPr>
      <w:rFonts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7B2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77B22"/>
    <w:rPr>
      <w:rFonts w:cs="Arial"/>
    </w:rPr>
  </w:style>
  <w:style w:type="paragraph" w:styleId="Footer">
    <w:name w:val="footer"/>
    <w:basedOn w:val="Normal"/>
    <w:link w:val="FooterChar"/>
    <w:uiPriority w:val="99"/>
    <w:unhideWhenUsed/>
    <w:rsid w:val="00C77B2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77B22"/>
    <w:rPr>
      <w:rFonts w:cs="Arial"/>
    </w:rPr>
  </w:style>
  <w:style w:type="paragraph" w:styleId="BalloonText">
    <w:name w:val="Balloon Text"/>
    <w:basedOn w:val="Normal"/>
    <w:link w:val="BalloonTextChar"/>
    <w:uiPriority w:val="99"/>
    <w:semiHidden/>
    <w:unhideWhenUsed/>
    <w:rsid w:val="00A14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49C4"/>
    <w:rPr>
      <w:rFonts w:ascii="Tahoma" w:hAnsi="Tahoma" w:cs="Tahoma"/>
      <w:sz w:val="16"/>
      <w:szCs w:val="16"/>
      <w:lang w:val="en-US" w:eastAsia="en-US"/>
    </w:rPr>
  </w:style>
  <w:style w:type="numbering" w:customStyle="1" w:styleId="Style1">
    <w:name w:val="Style1"/>
    <w:pPr>
      <w:numPr>
        <w:numId w:val="23"/>
      </w:numPr>
    </w:pPr>
  </w:style>
  <w:style w:type="table" w:customStyle="1" w:styleId="TableGrid1">
    <w:name w:val="Table Grid1"/>
    <w:basedOn w:val="TableNormal"/>
    <w:next w:val="TableGrid"/>
    <w:uiPriority w:val="59"/>
    <w:rsid w:val="00426D96"/>
    <w:pPr>
      <w:spacing w:after="0" w:line="240" w:lineRule="auto"/>
      <w:jc w:val="both"/>
    </w:pPr>
    <w:rPr>
      <w:rFonts w:cs="Arial"/>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758CE"/>
    <w:pPr>
      <w:spacing w:after="0" w:line="240" w:lineRule="auto"/>
    </w:pPr>
    <w:rPr>
      <w:sz w:val="20"/>
      <w:szCs w:val="20"/>
    </w:rPr>
  </w:style>
  <w:style w:type="character" w:customStyle="1" w:styleId="FootnoteTextChar">
    <w:name w:val="Footnote Text Char"/>
    <w:basedOn w:val="DefaultParagraphFont"/>
    <w:link w:val="FootnoteText"/>
    <w:uiPriority w:val="99"/>
    <w:locked/>
    <w:rsid w:val="006758CE"/>
    <w:rPr>
      <w:rFonts w:eastAsia="Times New Roman" w:cs="Arial"/>
      <w:sz w:val="20"/>
      <w:szCs w:val="20"/>
    </w:rPr>
  </w:style>
  <w:style w:type="character" w:styleId="FootnoteReference">
    <w:name w:val="footnote reference"/>
    <w:basedOn w:val="DefaultParagraphFont"/>
    <w:uiPriority w:val="99"/>
    <w:semiHidden/>
    <w:unhideWhenUsed/>
    <w:rsid w:val="006758CE"/>
    <w:rPr>
      <w:rFonts w:cs="Times New Roman"/>
      <w:vertAlign w:val="superscript"/>
    </w:rPr>
  </w:style>
  <w:style w:type="paragraph" w:styleId="ListParagraph">
    <w:name w:val="List Paragraph"/>
    <w:aliases w:val="Body of text,List Paragraph1"/>
    <w:basedOn w:val="Normal"/>
    <w:link w:val="ListParagraphChar"/>
    <w:uiPriority w:val="34"/>
    <w:qFormat/>
    <w:rsid w:val="006758CE"/>
    <w:pPr>
      <w:ind w:left="720"/>
      <w:contextualSpacing/>
    </w:pPr>
  </w:style>
  <w:style w:type="character" w:styleId="Hyperlink">
    <w:name w:val="Hyperlink"/>
    <w:basedOn w:val="DefaultParagraphFont"/>
    <w:uiPriority w:val="99"/>
    <w:unhideWhenUsed/>
    <w:rsid w:val="006758CE"/>
    <w:rPr>
      <w:rFonts w:cs="Times New Roman"/>
      <w:color w:val="0000FF" w:themeColor="hyperlink"/>
      <w:u w:val="single"/>
    </w:rPr>
  </w:style>
  <w:style w:type="paragraph" w:styleId="HTMLPreformatted">
    <w:name w:val="HTML Preformatted"/>
    <w:basedOn w:val="Normal"/>
    <w:link w:val="HTMLPreformattedChar"/>
    <w:uiPriority w:val="99"/>
    <w:unhideWhenUsed/>
    <w:rsid w:val="00675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6758CE"/>
    <w:rPr>
      <w:rFonts w:ascii="Courier New" w:hAnsi="Courier New" w:cs="Courier New"/>
      <w:sz w:val="20"/>
      <w:szCs w:val="20"/>
    </w:rPr>
  </w:style>
  <w:style w:type="character" w:customStyle="1" w:styleId="ListParagraphChar">
    <w:name w:val="List Paragraph Char"/>
    <w:aliases w:val="Body of text Char,List Paragraph1 Char"/>
    <w:link w:val="ListParagraph"/>
    <w:uiPriority w:val="34"/>
    <w:locked/>
    <w:rsid w:val="00FD3B99"/>
  </w:style>
  <w:style w:type="table" w:styleId="TableGrid">
    <w:name w:val="Table Grid"/>
    <w:basedOn w:val="TableNormal"/>
    <w:uiPriority w:val="59"/>
    <w:rsid w:val="00CD6B3D"/>
    <w:pPr>
      <w:spacing w:after="0" w:line="240" w:lineRule="auto"/>
    </w:pPr>
    <w:rPr>
      <w:rFonts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7B2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77B22"/>
    <w:rPr>
      <w:rFonts w:cs="Arial"/>
    </w:rPr>
  </w:style>
  <w:style w:type="paragraph" w:styleId="Footer">
    <w:name w:val="footer"/>
    <w:basedOn w:val="Normal"/>
    <w:link w:val="FooterChar"/>
    <w:uiPriority w:val="99"/>
    <w:unhideWhenUsed/>
    <w:rsid w:val="00C77B2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77B22"/>
    <w:rPr>
      <w:rFonts w:cs="Arial"/>
    </w:rPr>
  </w:style>
  <w:style w:type="paragraph" w:styleId="BalloonText">
    <w:name w:val="Balloon Text"/>
    <w:basedOn w:val="Normal"/>
    <w:link w:val="BalloonTextChar"/>
    <w:uiPriority w:val="99"/>
    <w:semiHidden/>
    <w:unhideWhenUsed/>
    <w:rsid w:val="00A14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49C4"/>
    <w:rPr>
      <w:rFonts w:ascii="Tahoma" w:hAnsi="Tahoma" w:cs="Tahoma"/>
      <w:sz w:val="16"/>
      <w:szCs w:val="16"/>
      <w:lang w:val="en-US" w:eastAsia="en-US"/>
    </w:rPr>
  </w:style>
  <w:style w:type="numbering" w:customStyle="1" w:styleId="Style1">
    <w:name w:val="Style1"/>
    <w:pPr>
      <w:numPr>
        <w:numId w:val="23"/>
      </w:numPr>
    </w:pPr>
  </w:style>
  <w:style w:type="table" w:customStyle="1" w:styleId="TableGrid1">
    <w:name w:val="Table Grid1"/>
    <w:basedOn w:val="TableNormal"/>
    <w:next w:val="TableGrid"/>
    <w:uiPriority w:val="59"/>
    <w:rsid w:val="00426D96"/>
    <w:pPr>
      <w:spacing w:after="0" w:line="240" w:lineRule="auto"/>
      <w:jc w:val="both"/>
    </w:pPr>
    <w:rPr>
      <w:rFonts w:cs="Arial"/>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88389">
      <w:marLeft w:val="0"/>
      <w:marRight w:val="0"/>
      <w:marTop w:val="0"/>
      <w:marBottom w:val="0"/>
      <w:divBdr>
        <w:top w:val="none" w:sz="0" w:space="0" w:color="auto"/>
        <w:left w:val="none" w:sz="0" w:space="0" w:color="auto"/>
        <w:bottom w:val="none" w:sz="0" w:space="0" w:color="auto"/>
        <w:right w:val="none" w:sz="0" w:space="0" w:color="auto"/>
      </w:divBdr>
    </w:div>
    <w:div w:id="172188390">
      <w:marLeft w:val="0"/>
      <w:marRight w:val="0"/>
      <w:marTop w:val="0"/>
      <w:marBottom w:val="0"/>
      <w:divBdr>
        <w:top w:val="none" w:sz="0" w:space="0" w:color="auto"/>
        <w:left w:val="none" w:sz="0" w:space="0" w:color="auto"/>
        <w:bottom w:val="none" w:sz="0" w:space="0" w:color="auto"/>
        <w:right w:val="none" w:sz="0" w:space="0" w:color="auto"/>
      </w:divBdr>
    </w:div>
    <w:div w:id="172188391">
      <w:marLeft w:val="0"/>
      <w:marRight w:val="0"/>
      <w:marTop w:val="0"/>
      <w:marBottom w:val="0"/>
      <w:divBdr>
        <w:top w:val="none" w:sz="0" w:space="0" w:color="auto"/>
        <w:left w:val="none" w:sz="0" w:space="0" w:color="auto"/>
        <w:bottom w:val="none" w:sz="0" w:space="0" w:color="auto"/>
        <w:right w:val="none" w:sz="0" w:space="0" w:color="auto"/>
      </w:divBdr>
    </w:div>
    <w:div w:id="172188392">
      <w:marLeft w:val="0"/>
      <w:marRight w:val="0"/>
      <w:marTop w:val="0"/>
      <w:marBottom w:val="0"/>
      <w:divBdr>
        <w:top w:val="none" w:sz="0" w:space="0" w:color="auto"/>
        <w:left w:val="none" w:sz="0" w:space="0" w:color="auto"/>
        <w:bottom w:val="none" w:sz="0" w:space="0" w:color="auto"/>
        <w:right w:val="none" w:sz="0" w:space="0" w:color="auto"/>
      </w:divBdr>
    </w:div>
    <w:div w:id="172188393">
      <w:marLeft w:val="0"/>
      <w:marRight w:val="0"/>
      <w:marTop w:val="0"/>
      <w:marBottom w:val="0"/>
      <w:divBdr>
        <w:top w:val="none" w:sz="0" w:space="0" w:color="auto"/>
        <w:left w:val="none" w:sz="0" w:space="0" w:color="auto"/>
        <w:bottom w:val="none" w:sz="0" w:space="0" w:color="auto"/>
        <w:right w:val="none" w:sz="0" w:space="0" w:color="auto"/>
      </w:divBdr>
    </w:div>
    <w:div w:id="172188394">
      <w:marLeft w:val="0"/>
      <w:marRight w:val="0"/>
      <w:marTop w:val="0"/>
      <w:marBottom w:val="0"/>
      <w:divBdr>
        <w:top w:val="none" w:sz="0" w:space="0" w:color="auto"/>
        <w:left w:val="none" w:sz="0" w:space="0" w:color="auto"/>
        <w:bottom w:val="none" w:sz="0" w:space="0" w:color="auto"/>
        <w:right w:val="none" w:sz="0" w:space="0" w:color="auto"/>
      </w:divBdr>
    </w:div>
    <w:div w:id="172188395">
      <w:marLeft w:val="0"/>
      <w:marRight w:val="0"/>
      <w:marTop w:val="0"/>
      <w:marBottom w:val="0"/>
      <w:divBdr>
        <w:top w:val="none" w:sz="0" w:space="0" w:color="auto"/>
        <w:left w:val="none" w:sz="0" w:space="0" w:color="auto"/>
        <w:bottom w:val="none" w:sz="0" w:space="0" w:color="auto"/>
        <w:right w:val="none" w:sz="0" w:space="0" w:color="auto"/>
      </w:divBdr>
    </w:div>
    <w:div w:id="172188396">
      <w:marLeft w:val="0"/>
      <w:marRight w:val="0"/>
      <w:marTop w:val="0"/>
      <w:marBottom w:val="0"/>
      <w:divBdr>
        <w:top w:val="none" w:sz="0" w:space="0" w:color="auto"/>
        <w:left w:val="none" w:sz="0" w:space="0" w:color="auto"/>
        <w:bottom w:val="none" w:sz="0" w:space="0" w:color="auto"/>
        <w:right w:val="none" w:sz="0" w:space="0" w:color="auto"/>
      </w:divBdr>
    </w:div>
    <w:div w:id="172188397">
      <w:marLeft w:val="0"/>
      <w:marRight w:val="0"/>
      <w:marTop w:val="0"/>
      <w:marBottom w:val="0"/>
      <w:divBdr>
        <w:top w:val="none" w:sz="0" w:space="0" w:color="auto"/>
        <w:left w:val="none" w:sz="0" w:space="0" w:color="auto"/>
        <w:bottom w:val="none" w:sz="0" w:space="0" w:color="auto"/>
        <w:right w:val="none" w:sz="0" w:space="0" w:color="auto"/>
      </w:divBdr>
    </w:div>
    <w:div w:id="172188398">
      <w:marLeft w:val="0"/>
      <w:marRight w:val="0"/>
      <w:marTop w:val="0"/>
      <w:marBottom w:val="0"/>
      <w:divBdr>
        <w:top w:val="none" w:sz="0" w:space="0" w:color="auto"/>
        <w:left w:val="none" w:sz="0" w:space="0" w:color="auto"/>
        <w:bottom w:val="none" w:sz="0" w:space="0" w:color="auto"/>
        <w:right w:val="none" w:sz="0" w:space="0" w:color="auto"/>
      </w:divBdr>
    </w:div>
    <w:div w:id="172188399">
      <w:marLeft w:val="0"/>
      <w:marRight w:val="0"/>
      <w:marTop w:val="0"/>
      <w:marBottom w:val="0"/>
      <w:divBdr>
        <w:top w:val="none" w:sz="0" w:space="0" w:color="auto"/>
        <w:left w:val="none" w:sz="0" w:space="0" w:color="auto"/>
        <w:bottom w:val="none" w:sz="0" w:space="0" w:color="auto"/>
        <w:right w:val="none" w:sz="0" w:space="0" w:color="auto"/>
      </w:divBdr>
    </w:div>
    <w:div w:id="172188400">
      <w:marLeft w:val="0"/>
      <w:marRight w:val="0"/>
      <w:marTop w:val="0"/>
      <w:marBottom w:val="0"/>
      <w:divBdr>
        <w:top w:val="none" w:sz="0" w:space="0" w:color="auto"/>
        <w:left w:val="none" w:sz="0" w:space="0" w:color="auto"/>
        <w:bottom w:val="none" w:sz="0" w:space="0" w:color="auto"/>
        <w:right w:val="none" w:sz="0" w:space="0" w:color="auto"/>
      </w:divBdr>
    </w:div>
    <w:div w:id="172188401">
      <w:marLeft w:val="0"/>
      <w:marRight w:val="0"/>
      <w:marTop w:val="0"/>
      <w:marBottom w:val="0"/>
      <w:divBdr>
        <w:top w:val="none" w:sz="0" w:space="0" w:color="auto"/>
        <w:left w:val="none" w:sz="0" w:space="0" w:color="auto"/>
        <w:bottom w:val="none" w:sz="0" w:space="0" w:color="auto"/>
        <w:right w:val="none" w:sz="0" w:space="0" w:color="auto"/>
      </w:divBdr>
    </w:div>
    <w:div w:id="172188402">
      <w:marLeft w:val="0"/>
      <w:marRight w:val="0"/>
      <w:marTop w:val="0"/>
      <w:marBottom w:val="0"/>
      <w:divBdr>
        <w:top w:val="none" w:sz="0" w:space="0" w:color="auto"/>
        <w:left w:val="none" w:sz="0" w:space="0" w:color="auto"/>
        <w:bottom w:val="none" w:sz="0" w:space="0" w:color="auto"/>
        <w:right w:val="none" w:sz="0" w:space="0" w:color="auto"/>
      </w:divBdr>
    </w:div>
    <w:div w:id="172188403">
      <w:marLeft w:val="0"/>
      <w:marRight w:val="0"/>
      <w:marTop w:val="0"/>
      <w:marBottom w:val="0"/>
      <w:divBdr>
        <w:top w:val="none" w:sz="0" w:space="0" w:color="auto"/>
        <w:left w:val="none" w:sz="0" w:space="0" w:color="auto"/>
        <w:bottom w:val="none" w:sz="0" w:space="0" w:color="auto"/>
        <w:right w:val="none" w:sz="0" w:space="0" w:color="auto"/>
      </w:divBdr>
    </w:div>
    <w:div w:id="172188404">
      <w:marLeft w:val="0"/>
      <w:marRight w:val="0"/>
      <w:marTop w:val="0"/>
      <w:marBottom w:val="0"/>
      <w:divBdr>
        <w:top w:val="none" w:sz="0" w:space="0" w:color="auto"/>
        <w:left w:val="none" w:sz="0" w:space="0" w:color="auto"/>
        <w:bottom w:val="none" w:sz="0" w:space="0" w:color="auto"/>
        <w:right w:val="none" w:sz="0" w:space="0" w:color="auto"/>
      </w:divBdr>
    </w:div>
    <w:div w:id="172188405">
      <w:marLeft w:val="0"/>
      <w:marRight w:val="0"/>
      <w:marTop w:val="0"/>
      <w:marBottom w:val="0"/>
      <w:divBdr>
        <w:top w:val="none" w:sz="0" w:space="0" w:color="auto"/>
        <w:left w:val="none" w:sz="0" w:space="0" w:color="auto"/>
        <w:bottom w:val="none" w:sz="0" w:space="0" w:color="auto"/>
        <w:right w:val="none" w:sz="0" w:space="0" w:color="auto"/>
      </w:divBdr>
    </w:div>
    <w:div w:id="172188406">
      <w:marLeft w:val="0"/>
      <w:marRight w:val="0"/>
      <w:marTop w:val="0"/>
      <w:marBottom w:val="0"/>
      <w:divBdr>
        <w:top w:val="none" w:sz="0" w:space="0" w:color="auto"/>
        <w:left w:val="none" w:sz="0" w:space="0" w:color="auto"/>
        <w:bottom w:val="none" w:sz="0" w:space="0" w:color="auto"/>
        <w:right w:val="none" w:sz="0" w:space="0" w:color="auto"/>
      </w:divBdr>
    </w:div>
    <w:div w:id="172188407">
      <w:marLeft w:val="0"/>
      <w:marRight w:val="0"/>
      <w:marTop w:val="0"/>
      <w:marBottom w:val="0"/>
      <w:divBdr>
        <w:top w:val="none" w:sz="0" w:space="0" w:color="auto"/>
        <w:left w:val="none" w:sz="0" w:space="0" w:color="auto"/>
        <w:bottom w:val="none" w:sz="0" w:space="0" w:color="auto"/>
        <w:right w:val="none" w:sz="0" w:space="0" w:color="auto"/>
      </w:divBdr>
    </w:div>
    <w:div w:id="172188408">
      <w:marLeft w:val="0"/>
      <w:marRight w:val="0"/>
      <w:marTop w:val="0"/>
      <w:marBottom w:val="0"/>
      <w:divBdr>
        <w:top w:val="none" w:sz="0" w:space="0" w:color="auto"/>
        <w:left w:val="none" w:sz="0" w:space="0" w:color="auto"/>
        <w:bottom w:val="none" w:sz="0" w:space="0" w:color="auto"/>
        <w:right w:val="none" w:sz="0" w:space="0" w:color="auto"/>
      </w:divBdr>
    </w:div>
    <w:div w:id="172188409">
      <w:marLeft w:val="0"/>
      <w:marRight w:val="0"/>
      <w:marTop w:val="0"/>
      <w:marBottom w:val="0"/>
      <w:divBdr>
        <w:top w:val="none" w:sz="0" w:space="0" w:color="auto"/>
        <w:left w:val="none" w:sz="0" w:space="0" w:color="auto"/>
        <w:bottom w:val="none" w:sz="0" w:space="0" w:color="auto"/>
        <w:right w:val="none" w:sz="0" w:space="0" w:color="auto"/>
      </w:divBdr>
    </w:div>
    <w:div w:id="172188410">
      <w:marLeft w:val="0"/>
      <w:marRight w:val="0"/>
      <w:marTop w:val="0"/>
      <w:marBottom w:val="0"/>
      <w:divBdr>
        <w:top w:val="none" w:sz="0" w:space="0" w:color="auto"/>
        <w:left w:val="none" w:sz="0" w:space="0" w:color="auto"/>
        <w:bottom w:val="none" w:sz="0" w:space="0" w:color="auto"/>
        <w:right w:val="none" w:sz="0" w:space="0" w:color="auto"/>
      </w:divBdr>
    </w:div>
    <w:div w:id="172188411">
      <w:marLeft w:val="0"/>
      <w:marRight w:val="0"/>
      <w:marTop w:val="0"/>
      <w:marBottom w:val="0"/>
      <w:divBdr>
        <w:top w:val="none" w:sz="0" w:space="0" w:color="auto"/>
        <w:left w:val="none" w:sz="0" w:space="0" w:color="auto"/>
        <w:bottom w:val="none" w:sz="0" w:space="0" w:color="auto"/>
        <w:right w:val="none" w:sz="0" w:space="0" w:color="auto"/>
      </w:divBdr>
    </w:div>
    <w:div w:id="172188412">
      <w:marLeft w:val="0"/>
      <w:marRight w:val="0"/>
      <w:marTop w:val="0"/>
      <w:marBottom w:val="0"/>
      <w:divBdr>
        <w:top w:val="none" w:sz="0" w:space="0" w:color="auto"/>
        <w:left w:val="none" w:sz="0" w:space="0" w:color="auto"/>
        <w:bottom w:val="none" w:sz="0" w:space="0" w:color="auto"/>
        <w:right w:val="none" w:sz="0" w:space="0" w:color="auto"/>
      </w:divBdr>
    </w:div>
    <w:div w:id="172188413">
      <w:marLeft w:val="0"/>
      <w:marRight w:val="0"/>
      <w:marTop w:val="0"/>
      <w:marBottom w:val="0"/>
      <w:divBdr>
        <w:top w:val="none" w:sz="0" w:space="0" w:color="auto"/>
        <w:left w:val="none" w:sz="0" w:space="0" w:color="auto"/>
        <w:bottom w:val="none" w:sz="0" w:space="0" w:color="auto"/>
        <w:right w:val="none" w:sz="0" w:space="0" w:color="auto"/>
      </w:divBdr>
    </w:div>
    <w:div w:id="172188414">
      <w:marLeft w:val="0"/>
      <w:marRight w:val="0"/>
      <w:marTop w:val="0"/>
      <w:marBottom w:val="0"/>
      <w:divBdr>
        <w:top w:val="none" w:sz="0" w:space="0" w:color="auto"/>
        <w:left w:val="none" w:sz="0" w:space="0" w:color="auto"/>
        <w:bottom w:val="none" w:sz="0" w:space="0" w:color="auto"/>
        <w:right w:val="none" w:sz="0" w:space="0" w:color="auto"/>
      </w:divBdr>
    </w:div>
    <w:div w:id="172188415">
      <w:marLeft w:val="0"/>
      <w:marRight w:val="0"/>
      <w:marTop w:val="0"/>
      <w:marBottom w:val="0"/>
      <w:divBdr>
        <w:top w:val="none" w:sz="0" w:space="0" w:color="auto"/>
        <w:left w:val="none" w:sz="0" w:space="0" w:color="auto"/>
        <w:bottom w:val="none" w:sz="0" w:space="0" w:color="auto"/>
        <w:right w:val="none" w:sz="0" w:space="0" w:color="auto"/>
      </w:divBdr>
    </w:div>
    <w:div w:id="172188416">
      <w:marLeft w:val="0"/>
      <w:marRight w:val="0"/>
      <w:marTop w:val="0"/>
      <w:marBottom w:val="0"/>
      <w:divBdr>
        <w:top w:val="none" w:sz="0" w:space="0" w:color="auto"/>
        <w:left w:val="none" w:sz="0" w:space="0" w:color="auto"/>
        <w:bottom w:val="none" w:sz="0" w:space="0" w:color="auto"/>
        <w:right w:val="none" w:sz="0" w:space="0" w:color="auto"/>
      </w:divBdr>
    </w:div>
    <w:div w:id="1721884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s://www.pondok-belajar.com/2018/03/konsep-dan-prinsip-penyusunan-materi.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s://www.pondok-belajar.com/2018/03/konsep-dan-prinsip-penyusunan-materi.html" TargetMode="External"/><Relationship Id="rId1" Type="http://schemas.openxmlformats.org/officeDocument/2006/relationships/hyperlink" Target="https://www.pondok-belajar.com/2018/03/konsep-dan-prinsip-penyusunan-materi.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D9E5B-223A-49B7-966A-5B9BECC7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10771</Words>
  <Characters>61400</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Sholikhatul Maghfiroh</cp:lastModifiedBy>
  <cp:revision>2</cp:revision>
  <cp:lastPrinted>2022-11-21T13:49:00Z</cp:lastPrinted>
  <dcterms:created xsi:type="dcterms:W3CDTF">2022-11-23T02:05:00Z</dcterms:created>
  <dcterms:modified xsi:type="dcterms:W3CDTF">2022-11-23T02:05:00Z</dcterms:modified>
</cp:coreProperties>
</file>