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CAE" w:rsidRDefault="006F4CAE" w:rsidP="00604464">
      <w:pPr>
        <w:spacing w:after="0" w:line="480" w:lineRule="auto"/>
        <w:jc w:val="center"/>
        <w:rPr>
          <w:rFonts w:asciiTheme="majorBidi" w:hAnsiTheme="majorBidi" w:cstheme="majorBidi"/>
          <w:b/>
          <w:bCs/>
          <w:sz w:val="24"/>
          <w:szCs w:val="24"/>
          <w:lang w:val="id-ID"/>
        </w:rPr>
      </w:pPr>
      <w:bookmarkStart w:id="0" w:name="_Toc19180382"/>
      <w:r w:rsidRPr="009E652C">
        <w:rPr>
          <w:rFonts w:asciiTheme="majorBidi" w:hAnsiTheme="majorBidi" w:cstheme="majorBidi"/>
          <w:b/>
          <w:bCs/>
          <w:sz w:val="24"/>
          <w:szCs w:val="24"/>
          <w:lang w:val="id-ID"/>
        </w:rPr>
        <w:t xml:space="preserve">KONSEP </w:t>
      </w:r>
      <w:r w:rsidR="0033392C" w:rsidRPr="0033392C">
        <w:rPr>
          <w:rFonts w:asciiTheme="majorBidi" w:hAnsiTheme="majorBidi" w:cstheme="majorBidi"/>
          <w:b/>
          <w:bCs/>
          <w:i/>
          <w:iCs/>
          <w:sz w:val="24"/>
          <w:szCs w:val="24"/>
          <w:lang w:val="id-ID"/>
        </w:rPr>
        <w:t>BIRR AL-WĀLIDAIN</w:t>
      </w:r>
      <w:r w:rsidR="0033392C" w:rsidRPr="00604464">
        <w:rPr>
          <w:rFonts w:asciiTheme="majorBidi" w:hAnsiTheme="majorBidi" w:cstheme="majorBidi"/>
          <w:b/>
          <w:bCs/>
          <w:sz w:val="24"/>
          <w:szCs w:val="24"/>
          <w:lang w:val="id-ID"/>
        </w:rPr>
        <w:t xml:space="preserve"> </w:t>
      </w:r>
      <w:r w:rsidRPr="009E652C">
        <w:rPr>
          <w:rFonts w:asciiTheme="majorBidi" w:hAnsiTheme="majorBidi" w:cstheme="majorBidi"/>
          <w:b/>
          <w:bCs/>
          <w:sz w:val="24"/>
          <w:szCs w:val="24"/>
          <w:lang w:val="id-ID"/>
        </w:rPr>
        <w:t xml:space="preserve">YANG TERKANDUNG DALAM </w:t>
      </w:r>
    </w:p>
    <w:p w:rsidR="006F4CAE" w:rsidRPr="009E652C" w:rsidRDefault="006F4CAE" w:rsidP="006176D7">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AL-QUR’AN</w:t>
      </w:r>
      <w:r w:rsidRPr="009E652C">
        <w:rPr>
          <w:rFonts w:asciiTheme="majorBidi" w:hAnsiTheme="majorBidi" w:cstheme="majorBidi"/>
          <w:b/>
          <w:bCs/>
          <w:sz w:val="24"/>
          <w:szCs w:val="24"/>
          <w:lang w:val="id-ID"/>
        </w:rPr>
        <w:t xml:space="preserve"> SURAT </w:t>
      </w:r>
      <w:r>
        <w:rPr>
          <w:rFonts w:asciiTheme="majorBidi" w:hAnsiTheme="majorBidi" w:cstheme="majorBidi"/>
          <w:b/>
          <w:bCs/>
          <w:sz w:val="24"/>
          <w:szCs w:val="24"/>
          <w:lang w:val="id-ID"/>
        </w:rPr>
        <w:t>AL-A</w:t>
      </w:r>
      <w:r w:rsidRPr="00E37B13">
        <w:rPr>
          <w:rFonts w:asciiTheme="majorBidi" w:hAnsiTheme="majorBidi" w:cstheme="majorBidi"/>
          <w:b/>
          <w:bCs/>
          <w:sz w:val="24"/>
          <w:szCs w:val="24"/>
          <w:lang w:val="id-ID"/>
        </w:rPr>
        <w:t>HQ</w:t>
      </w:r>
      <w:r w:rsidR="000E550B" w:rsidRPr="00E37B13">
        <w:rPr>
          <w:rFonts w:asciiTheme="majorBidi" w:hAnsiTheme="majorBidi" w:cstheme="majorBidi"/>
          <w:b/>
          <w:bCs/>
          <w:sz w:val="24"/>
          <w:szCs w:val="24"/>
          <w:lang w:val="id-ID"/>
        </w:rPr>
        <w:t>Ā</w:t>
      </w:r>
      <w:r w:rsidRPr="00E37B13">
        <w:rPr>
          <w:rFonts w:asciiTheme="majorBidi" w:hAnsiTheme="majorBidi" w:cstheme="majorBidi"/>
          <w:b/>
          <w:bCs/>
          <w:sz w:val="24"/>
          <w:szCs w:val="24"/>
          <w:lang w:val="id-ID"/>
        </w:rPr>
        <w:t>F</w:t>
      </w:r>
      <w:r w:rsidRPr="009E652C">
        <w:rPr>
          <w:rFonts w:asciiTheme="majorBidi" w:hAnsiTheme="majorBidi" w:cstheme="majorBidi"/>
          <w:b/>
          <w:bCs/>
          <w:sz w:val="24"/>
          <w:szCs w:val="24"/>
          <w:lang w:val="id-ID"/>
        </w:rPr>
        <w:t xml:space="preserve"> AYAT 15-18 PERSPEKTIF TAFSIR AL-MISHBAH KARYA M. QURAISH SHIHAB</w:t>
      </w:r>
      <w:r w:rsidRPr="009E652C">
        <w:rPr>
          <w:rFonts w:asciiTheme="majorBidi" w:hAnsiTheme="majorBidi" w:cstheme="majorBidi"/>
          <w:b/>
          <w:bCs/>
          <w:sz w:val="24"/>
          <w:szCs w:val="24"/>
        </w:rPr>
        <w:t xml:space="preserve"> </w:t>
      </w:r>
    </w:p>
    <w:p w:rsidR="006F4CAE" w:rsidRDefault="006F4CAE" w:rsidP="006176D7">
      <w:pPr>
        <w:spacing w:line="480" w:lineRule="auto"/>
        <w:rPr>
          <w:rFonts w:asciiTheme="majorBidi" w:hAnsiTheme="majorBidi"/>
          <w:b/>
          <w:bCs/>
          <w:sz w:val="28"/>
          <w:szCs w:val="28"/>
          <w:lang w:val="id-ID"/>
        </w:rPr>
      </w:pPr>
    </w:p>
    <w:p w:rsidR="006F4CAE" w:rsidRDefault="006F4CAE" w:rsidP="006176D7">
      <w:pPr>
        <w:spacing w:line="480" w:lineRule="auto"/>
        <w:jc w:val="center"/>
        <w:rPr>
          <w:rFonts w:asciiTheme="majorBidi" w:hAnsiTheme="majorBidi"/>
          <w:b/>
          <w:bCs/>
          <w:sz w:val="28"/>
          <w:szCs w:val="28"/>
          <w:lang w:val="id-ID"/>
        </w:rPr>
      </w:pPr>
      <w:r w:rsidRPr="00370967">
        <w:rPr>
          <w:rFonts w:asciiTheme="majorBidi" w:hAnsiTheme="majorBidi"/>
          <w:b/>
          <w:bCs/>
          <w:sz w:val="28"/>
          <w:szCs w:val="28"/>
        </w:rPr>
        <w:t xml:space="preserve">SKRIPSI </w:t>
      </w:r>
    </w:p>
    <w:p w:rsidR="006F4CAE" w:rsidRPr="009E652C" w:rsidRDefault="006F4CAE" w:rsidP="006176D7">
      <w:pPr>
        <w:spacing w:line="360" w:lineRule="auto"/>
        <w:jc w:val="center"/>
        <w:rPr>
          <w:rFonts w:ascii="Times New Roman" w:hAnsi="Times New Roman"/>
          <w:sz w:val="24"/>
          <w:szCs w:val="24"/>
        </w:rPr>
      </w:pPr>
      <w:r w:rsidRPr="009E652C">
        <w:rPr>
          <w:rFonts w:ascii="Times New Roman" w:hAnsi="Times New Roman"/>
          <w:noProof/>
          <w:sz w:val="24"/>
          <w:szCs w:val="24"/>
          <w:lang w:val="id-ID" w:eastAsia="id-ID"/>
        </w:rPr>
        <w:drawing>
          <wp:inline distT="0" distB="0" distL="0" distR="0">
            <wp:extent cx="2171257" cy="2449870"/>
            <wp:effectExtent l="19050" t="0" r="443" b="0"/>
            <wp:docPr id="2" name="Picture 2" descr="Description: Description: D:\SEMESTER 1 TB.D\IMG-201609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SEMESTER 1 TB.D\IMG-20160920-WA0003.jpg"/>
                    <pic:cNvPicPr>
                      <a:picLocks noChangeAspect="1" noChangeArrowheads="1"/>
                    </pic:cNvPicPr>
                  </pic:nvPicPr>
                  <pic:blipFill>
                    <a:blip r:embed="rId8"/>
                    <a:srcRect/>
                    <a:stretch>
                      <a:fillRect/>
                    </a:stretch>
                  </pic:blipFill>
                  <pic:spPr bwMode="auto">
                    <a:xfrm>
                      <a:off x="0" y="0"/>
                      <a:ext cx="2176492" cy="2455777"/>
                    </a:xfrm>
                    <a:prstGeom prst="rect">
                      <a:avLst/>
                    </a:prstGeom>
                    <a:noFill/>
                    <a:ln w="9525">
                      <a:noFill/>
                      <a:miter lim="800000"/>
                      <a:headEnd/>
                      <a:tailEnd/>
                    </a:ln>
                  </pic:spPr>
                </pic:pic>
              </a:graphicData>
            </a:graphic>
          </wp:inline>
        </w:drawing>
      </w:r>
    </w:p>
    <w:p w:rsidR="006F4CAE" w:rsidRPr="00F27844" w:rsidRDefault="006F4CAE" w:rsidP="006176D7">
      <w:pPr>
        <w:spacing w:line="360" w:lineRule="auto"/>
        <w:jc w:val="center"/>
        <w:rPr>
          <w:rFonts w:asciiTheme="majorBidi" w:hAnsiTheme="majorBidi"/>
          <w:b/>
          <w:bCs/>
          <w:sz w:val="24"/>
          <w:szCs w:val="24"/>
          <w:lang w:val="id-ID"/>
        </w:rPr>
      </w:pPr>
      <w:r w:rsidRPr="00F27844">
        <w:rPr>
          <w:rFonts w:asciiTheme="majorBidi" w:hAnsiTheme="majorBidi"/>
          <w:b/>
          <w:bCs/>
          <w:sz w:val="24"/>
          <w:szCs w:val="24"/>
        </w:rPr>
        <w:t>OLEH</w:t>
      </w:r>
      <w:r w:rsidRPr="00F27844">
        <w:rPr>
          <w:rFonts w:asciiTheme="majorBidi" w:hAnsiTheme="majorBidi"/>
          <w:b/>
          <w:bCs/>
          <w:sz w:val="24"/>
          <w:szCs w:val="24"/>
          <w:lang w:val="id-ID"/>
        </w:rPr>
        <w:t xml:space="preserve"> </w:t>
      </w:r>
      <w:r w:rsidRPr="00F27844">
        <w:rPr>
          <w:rFonts w:asciiTheme="majorBidi" w:hAnsiTheme="majorBidi"/>
          <w:b/>
          <w:bCs/>
          <w:sz w:val="24"/>
          <w:szCs w:val="24"/>
        </w:rPr>
        <w:t>:</w:t>
      </w:r>
    </w:p>
    <w:p w:rsidR="006F4CAE" w:rsidRPr="00F27844" w:rsidRDefault="006F4CAE" w:rsidP="006176D7">
      <w:pPr>
        <w:spacing w:after="0" w:line="360" w:lineRule="auto"/>
        <w:jc w:val="center"/>
        <w:rPr>
          <w:rFonts w:asciiTheme="majorBidi" w:hAnsiTheme="majorBidi"/>
          <w:b/>
          <w:bCs/>
          <w:sz w:val="24"/>
          <w:szCs w:val="24"/>
          <w:lang w:val="id-ID"/>
        </w:rPr>
      </w:pPr>
      <w:r w:rsidRPr="00F27844">
        <w:rPr>
          <w:rFonts w:asciiTheme="majorBidi" w:hAnsiTheme="majorBidi"/>
          <w:b/>
          <w:bCs/>
          <w:sz w:val="24"/>
          <w:szCs w:val="24"/>
          <w:lang w:val="id-ID"/>
        </w:rPr>
        <w:t>RO’ISSUL ULFAH ANUGRAINI</w:t>
      </w:r>
    </w:p>
    <w:p w:rsidR="006F4CAE" w:rsidRPr="009E652C" w:rsidRDefault="006F4CAE" w:rsidP="006176D7">
      <w:pPr>
        <w:spacing w:after="0" w:line="360" w:lineRule="auto"/>
        <w:jc w:val="center"/>
        <w:rPr>
          <w:rFonts w:asciiTheme="majorBidi" w:hAnsiTheme="majorBidi"/>
          <w:sz w:val="24"/>
          <w:szCs w:val="24"/>
          <w:lang w:val="id-ID"/>
        </w:rPr>
      </w:pPr>
      <w:r w:rsidRPr="009E652C">
        <w:rPr>
          <w:rFonts w:asciiTheme="majorBidi" w:hAnsiTheme="majorBidi"/>
          <w:sz w:val="24"/>
          <w:szCs w:val="24"/>
        </w:rPr>
        <w:t xml:space="preserve">NIM. </w:t>
      </w:r>
      <w:r w:rsidRPr="009E652C">
        <w:rPr>
          <w:rFonts w:asciiTheme="majorBidi" w:hAnsiTheme="majorBidi"/>
          <w:sz w:val="24"/>
          <w:szCs w:val="24"/>
          <w:lang w:val="id-ID"/>
        </w:rPr>
        <w:t>210317117</w:t>
      </w:r>
    </w:p>
    <w:p w:rsidR="006F4CAE" w:rsidRPr="009E652C" w:rsidRDefault="006F4CAE" w:rsidP="006176D7">
      <w:pPr>
        <w:spacing w:after="0" w:line="360" w:lineRule="auto"/>
        <w:jc w:val="center"/>
        <w:rPr>
          <w:rFonts w:asciiTheme="majorBidi" w:hAnsiTheme="majorBidi"/>
          <w:b/>
          <w:bCs/>
          <w:sz w:val="24"/>
          <w:szCs w:val="24"/>
        </w:rPr>
      </w:pPr>
    </w:p>
    <w:p w:rsidR="006F4CAE" w:rsidRPr="009E652C" w:rsidRDefault="006F4CAE" w:rsidP="006176D7">
      <w:pPr>
        <w:spacing w:after="0" w:line="480" w:lineRule="auto"/>
        <w:jc w:val="center"/>
        <w:rPr>
          <w:rFonts w:asciiTheme="majorBidi" w:hAnsiTheme="majorBidi"/>
          <w:b/>
          <w:bCs/>
          <w:sz w:val="24"/>
          <w:szCs w:val="24"/>
        </w:rPr>
      </w:pPr>
      <w:r w:rsidRPr="009E652C">
        <w:rPr>
          <w:rFonts w:asciiTheme="majorBidi" w:hAnsiTheme="majorBidi"/>
          <w:b/>
          <w:bCs/>
          <w:sz w:val="24"/>
          <w:szCs w:val="24"/>
        </w:rPr>
        <w:t>PENDIDIKAN AGAMA ISLAM</w:t>
      </w:r>
    </w:p>
    <w:p w:rsidR="006F4CAE" w:rsidRPr="009E652C" w:rsidRDefault="006F4CAE" w:rsidP="006176D7">
      <w:pPr>
        <w:spacing w:after="0" w:line="480" w:lineRule="auto"/>
        <w:jc w:val="center"/>
        <w:rPr>
          <w:rFonts w:asciiTheme="majorBidi" w:hAnsiTheme="majorBidi"/>
          <w:b/>
          <w:bCs/>
          <w:sz w:val="24"/>
          <w:szCs w:val="24"/>
        </w:rPr>
      </w:pPr>
      <w:r w:rsidRPr="009E652C">
        <w:rPr>
          <w:rFonts w:asciiTheme="majorBidi" w:hAnsiTheme="majorBidi"/>
          <w:b/>
          <w:bCs/>
          <w:sz w:val="24"/>
          <w:szCs w:val="24"/>
        </w:rPr>
        <w:t>FAKULTAS TARBIYAH DAN ILMU KEGURUAN</w:t>
      </w:r>
    </w:p>
    <w:p w:rsidR="006F4CAE" w:rsidRPr="009E652C" w:rsidRDefault="006F4CAE" w:rsidP="006176D7">
      <w:pPr>
        <w:spacing w:after="0" w:line="480" w:lineRule="auto"/>
        <w:jc w:val="center"/>
        <w:rPr>
          <w:rFonts w:asciiTheme="majorBidi" w:hAnsiTheme="majorBidi"/>
          <w:b/>
          <w:bCs/>
          <w:sz w:val="24"/>
          <w:szCs w:val="24"/>
          <w:lang w:val="id-ID"/>
        </w:rPr>
      </w:pPr>
      <w:r w:rsidRPr="009E652C">
        <w:rPr>
          <w:rFonts w:asciiTheme="majorBidi" w:hAnsiTheme="majorBidi"/>
          <w:b/>
          <w:bCs/>
          <w:sz w:val="24"/>
          <w:szCs w:val="24"/>
        </w:rPr>
        <w:t>INSTITUT AGAMA ISLAM NEGERI</w:t>
      </w:r>
      <w:r w:rsidRPr="009E652C">
        <w:rPr>
          <w:rFonts w:asciiTheme="majorBidi" w:hAnsiTheme="majorBidi"/>
          <w:b/>
          <w:bCs/>
          <w:sz w:val="24"/>
          <w:szCs w:val="24"/>
          <w:lang w:val="id-ID"/>
        </w:rPr>
        <w:t xml:space="preserve"> </w:t>
      </w:r>
      <w:r w:rsidRPr="009E652C">
        <w:rPr>
          <w:rFonts w:asciiTheme="majorBidi" w:hAnsiTheme="majorBidi"/>
          <w:b/>
          <w:bCs/>
          <w:sz w:val="24"/>
          <w:szCs w:val="24"/>
        </w:rPr>
        <w:t>(IAIN)</w:t>
      </w:r>
    </w:p>
    <w:p w:rsidR="006F4CAE" w:rsidRPr="009E652C" w:rsidRDefault="006F4CAE" w:rsidP="006176D7">
      <w:pPr>
        <w:spacing w:after="0" w:line="480" w:lineRule="auto"/>
        <w:jc w:val="center"/>
        <w:rPr>
          <w:rFonts w:asciiTheme="majorBidi" w:hAnsiTheme="majorBidi"/>
          <w:b/>
          <w:bCs/>
          <w:sz w:val="24"/>
          <w:szCs w:val="24"/>
        </w:rPr>
      </w:pPr>
      <w:r w:rsidRPr="009E652C">
        <w:rPr>
          <w:rFonts w:asciiTheme="majorBidi" w:hAnsiTheme="majorBidi"/>
          <w:b/>
          <w:bCs/>
          <w:sz w:val="24"/>
          <w:szCs w:val="24"/>
        </w:rPr>
        <w:t>PONOROGO</w:t>
      </w:r>
    </w:p>
    <w:p w:rsidR="006F4CAE" w:rsidRDefault="006F4CAE" w:rsidP="006176D7">
      <w:pPr>
        <w:spacing w:after="0" w:line="480" w:lineRule="auto"/>
        <w:jc w:val="center"/>
        <w:rPr>
          <w:rFonts w:asciiTheme="majorBidi" w:hAnsiTheme="majorBidi"/>
          <w:b/>
          <w:bCs/>
          <w:sz w:val="24"/>
          <w:szCs w:val="24"/>
          <w:lang w:val="id-ID"/>
        </w:rPr>
      </w:pPr>
      <w:r>
        <w:rPr>
          <w:rFonts w:asciiTheme="majorBidi" w:hAnsiTheme="majorBidi"/>
          <w:b/>
          <w:bCs/>
          <w:sz w:val="24"/>
          <w:szCs w:val="24"/>
          <w:lang w:val="id-ID"/>
        </w:rPr>
        <w:t>APRIL</w:t>
      </w:r>
      <w:r>
        <w:rPr>
          <w:rFonts w:asciiTheme="majorBidi" w:hAnsiTheme="majorBidi"/>
          <w:b/>
          <w:bCs/>
          <w:color w:val="FF0000"/>
          <w:sz w:val="24"/>
          <w:szCs w:val="24"/>
          <w:lang w:val="id-ID"/>
        </w:rPr>
        <w:t xml:space="preserve"> </w:t>
      </w:r>
      <w:r>
        <w:rPr>
          <w:rFonts w:asciiTheme="majorBidi" w:hAnsiTheme="majorBidi"/>
          <w:b/>
          <w:bCs/>
          <w:sz w:val="24"/>
          <w:szCs w:val="24"/>
        </w:rPr>
        <w:t>202</w:t>
      </w:r>
      <w:r>
        <w:rPr>
          <w:rFonts w:asciiTheme="majorBidi" w:hAnsiTheme="majorBidi"/>
          <w:b/>
          <w:bCs/>
          <w:sz w:val="24"/>
          <w:szCs w:val="24"/>
          <w:lang w:val="id-ID"/>
        </w:rPr>
        <w:t>1</w:t>
      </w:r>
    </w:p>
    <w:p w:rsidR="006107AD" w:rsidRDefault="006107AD" w:rsidP="006107AD">
      <w:pPr>
        <w:spacing w:after="0" w:line="480" w:lineRule="auto"/>
        <w:jc w:val="center"/>
        <w:rPr>
          <w:rFonts w:asciiTheme="majorBidi" w:hAnsiTheme="majorBidi"/>
          <w:b/>
          <w:bCs/>
          <w:sz w:val="24"/>
          <w:szCs w:val="24"/>
          <w:lang w:val="id-ID"/>
        </w:rPr>
      </w:pPr>
    </w:p>
    <w:p w:rsidR="006107AD" w:rsidRDefault="006107AD" w:rsidP="006107AD">
      <w:pPr>
        <w:spacing w:after="0" w:line="480" w:lineRule="auto"/>
        <w:jc w:val="center"/>
        <w:rPr>
          <w:rFonts w:asciiTheme="majorBidi" w:hAnsiTheme="majorBidi"/>
          <w:b/>
          <w:bCs/>
          <w:sz w:val="24"/>
          <w:szCs w:val="24"/>
          <w:lang w:val="id-ID"/>
        </w:rPr>
      </w:pPr>
    </w:p>
    <w:p w:rsidR="006107AD" w:rsidRDefault="006107AD" w:rsidP="006107AD">
      <w:pPr>
        <w:spacing w:after="0" w:line="480" w:lineRule="auto"/>
        <w:jc w:val="center"/>
        <w:rPr>
          <w:rFonts w:asciiTheme="majorBidi" w:hAnsiTheme="majorBidi"/>
          <w:b/>
          <w:bCs/>
          <w:sz w:val="24"/>
          <w:szCs w:val="24"/>
          <w:lang w:val="id-ID"/>
        </w:rPr>
      </w:pPr>
    </w:p>
    <w:p w:rsidR="006107AD" w:rsidRDefault="006107AD" w:rsidP="006107AD">
      <w:pPr>
        <w:spacing w:after="0" w:line="480" w:lineRule="auto"/>
        <w:jc w:val="center"/>
        <w:rPr>
          <w:rFonts w:asciiTheme="majorBidi" w:hAnsiTheme="majorBidi"/>
          <w:b/>
          <w:bCs/>
          <w:sz w:val="24"/>
          <w:szCs w:val="24"/>
          <w:lang w:val="id-ID"/>
        </w:rPr>
      </w:pPr>
    </w:p>
    <w:p w:rsidR="006107AD" w:rsidRDefault="006107AD" w:rsidP="006107AD">
      <w:pPr>
        <w:spacing w:after="0" w:line="480" w:lineRule="auto"/>
        <w:jc w:val="center"/>
        <w:rPr>
          <w:rFonts w:asciiTheme="majorBidi" w:hAnsiTheme="majorBidi"/>
          <w:b/>
          <w:bCs/>
          <w:sz w:val="24"/>
          <w:szCs w:val="24"/>
          <w:lang w:val="id-ID"/>
        </w:rPr>
      </w:pPr>
      <w:r>
        <w:rPr>
          <w:rFonts w:asciiTheme="majorBidi" w:hAnsiTheme="majorBidi"/>
          <w:b/>
          <w:bCs/>
          <w:sz w:val="24"/>
          <w:szCs w:val="24"/>
          <w:lang w:val="id-ID"/>
        </w:rPr>
        <w:lastRenderedPageBreak/>
        <w:t>ABSTRAK</w:t>
      </w:r>
    </w:p>
    <w:p w:rsidR="006107AD" w:rsidRDefault="006107AD" w:rsidP="006107AD">
      <w:pPr>
        <w:spacing w:after="0" w:line="240" w:lineRule="auto"/>
        <w:ind w:left="851" w:hanging="851"/>
        <w:jc w:val="both"/>
        <w:rPr>
          <w:rFonts w:asciiTheme="majorBidi" w:hAnsiTheme="majorBidi"/>
          <w:sz w:val="24"/>
          <w:szCs w:val="24"/>
          <w:lang w:val="id-ID"/>
        </w:rPr>
      </w:pPr>
      <w:r>
        <w:rPr>
          <w:rFonts w:asciiTheme="majorBidi" w:hAnsiTheme="majorBidi"/>
          <w:b/>
          <w:bCs/>
          <w:sz w:val="24"/>
          <w:szCs w:val="24"/>
          <w:lang w:val="id-ID"/>
        </w:rPr>
        <w:t xml:space="preserve">Anugraini, Ro’issul Ulfah. </w:t>
      </w:r>
      <w:r>
        <w:rPr>
          <w:rFonts w:asciiTheme="majorBidi" w:hAnsiTheme="majorBidi"/>
          <w:sz w:val="24"/>
          <w:szCs w:val="24"/>
          <w:lang w:val="id-ID"/>
        </w:rPr>
        <w:t xml:space="preserve">2021, </w:t>
      </w:r>
      <w:r>
        <w:rPr>
          <w:rFonts w:asciiTheme="majorBidi" w:hAnsiTheme="majorBidi"/>
          <w:i/>
          <w:iCs/>
          <w:sz w:val="24"/>
          <w:szCs w:val="24"/>
          <w:lang w:val="id-ID"/>
        </w:rPr>
        <w:t xml:space="preserve">“Konsep </w:t>
      </w:r>
      <w:r w:rsidRPr="0033392C">
        <w:rPr>
          <w:rFonts w:asciiTheme="majorBidi" w:hAnsiTheme="majorBidi"/>
          <w:i/>
          <w:iCs/>
          <w:sz w:val="24"/>
          <w:szCs w:val="24"/>
          <w:lang w:val="id-ID"/>
        </w:rPr>
        <w:t>Birr Al-Wālidain</w:t>
      </w:r>
      <w:r>
        <w:rPr>
          <w:rFonts w:asciiTheme="majorBidi" w:hAnsiTheme="majorBidi"/>
          <w:i/>
          <w:iCs/>
          <w:sz w:val="24"/>
          <w:szCs w:val="24"/>
          <w:lang w:val="id-ID"/>
        </w:rPr>
        <w:t xml:space="preserve"> Yang Terkandung Dalam Al-Qur’an Surat </w:t>
      </w:r>
      <w:r w:rsidRPr="000E550B">
        <w:rPr>
          <w:rFonts w:asciiTheme="majorBidi" w:hAnsiTheme="majorBidi" w:cstheme="majorBidi"/>
          <w:i/>
          <w:iCs/>
          <w:sz w:val="24"/>
          <w:szCs w:val="24"/>
          <w:lang w:val="id-ID"/>
        </w:rPr>
        <w:t>Al-Ahqāf</w:t>
      </w:r>
      <w:r>
        <w:rPr>
          <w:rFonts w:asciiTheme="majorBidi" w:hAnsiTheme="majorBidi"/>
          <w:i/>
          <w:iCs/>
          <w:sz w:val="24"/>
          <w:szCs w:val="24"/>
          <w:lang w:val="id-ID"/>
        </w:rPr>
        <w:t xml:space="preserve"> Ayat 15-18 Perspektif Tafsir Al-Mishbah Karya M. Quraish Shihab”</w:t>
      </w:r>
      <w:r>
        <w:rPr>
          <w:rFonts w:asciiTheme="majorBidi" w:hAnsiTheme="majorBidi"/>
          <w:sz w:val="24"/>
          <w:szCs w:val="24"/>
          <w:lang w:val="id-ID"/>
        </w:rPr>
        <w:t xml:space="preserve"> </w:t>
      </w:r>
      <w:r>
        <w:rPr>
          <w:rFonts w:asciiTheme="majorBidi" w:hAnsiTheme="majorBidi"/>
          <w:b/>
          <w:bCs/>
          <w:sz w:val="24"/>
          <w:szCs w:val="24"/>
          <w:lang w:val="id-ID"/>
        </w:rPr>
        <w:t xml:space="preserve">Skripsi. </w:t>
      </w:r>
      <w:r>
        <w:rPr>
          <w:rFonts w:asciiTheme="majorBidi" w:hAnsiTheme="majorBidi"/>
          <w:sz w:val="24"/>
          <w:szCs w:val="24"/>
          <w:lang w:val="id-ID"/>
        </w:rPr>
        <w:t>Fakultas Tarbiyah Dan Ilmu Keguruan, Jurusan Pendidikan Agama Islam, Institut Agama Islam Negeri (IAIN) Ponorogo. Program Sarjana S-1. Pembimbing: Dr. Sutoyo, M. Ag.</w:t>
      </w:r>
    </w:p>
    <w:p w:rsidR="006107AD" w:rsidRDefault="006107AD" w:rsidP="006107AD">
      <w:pPr>
        <w:spacing w:after="0" w:line="480" w:lineRule="auto"/>
        <w:ind w:left="851" w:hanging="851"/>
        <w:jc w:val="both"/>
        <w:rPr>
          <w:rFonts w:asciiTheme="majorBidi" w:hAnsiTheme="majorBidi" w:cstheme="majorBidi"/>
          <w:b/>
          <w:bCs/>
          <w:sz w:val="24"/>
          <w:szCs w:val="24"/>
          <w:lang w:val="id-ID"/>
        </w:rPr>
      </w:pPr>
      <w:r w:rsidRPr="00801376">
        <w:rPr>
          <w:rFonts w:asciiTheme="majorBidi" w:hAnsiTheme="majorBidi" w:cstheme="majorBidi"/>
          <w:b/>
          <w:bCs/>
          <w:sz w:val="24"/>
          <w:szCs w:val="24"/>
          <w:lang w:val="id-ID"/>
        </w:rPr>
        <w:t xml:space="preserve">Kata Kunci : </w:t>
      </w:r>
      <w:r w:rsidRPr="0033392C">
        <w:rPr>
          <w:rFonts w:asciiTheme="majorBidi" w:hAnsiTheme="majorBidi" w:cstheme="majorBidi"/>
          <w:b/>
          <w:bCs/>
          <w:i/>
          <w:iCs/>
          <w:sz w:val="24"/>
          <w:szCs w:val="24"/>
          <w:lang w:val="id-ID"/>
        </w:rPr>
        <w:t>Birr Al-Wālidain</w:t>
      </w:r>
      <w:r w:rsidRPr="00801376">
        <w:rPr>
          <w:rFonts w:asciiTheme="majorBidi" w:hAnsiTheme="majorBidi" w:cstheme="majorBidi"/>
          <w:b/>
          <w:bCs/>
          <w:sz w:val="24"/>
          <w:szCs w:val="24"/>
          <w:lang w:val="id-ID"/>
        </w:rPr>
        <w:t>, Tafsir Al-Misbah, M. Quraish Shihab</w:t>
      </w:r>
      <w:r>
        <w:rPr>
          <w:rFonts w:asciiTheme="majorBidi" w:hAnsiTheme="majorBidi" w:cstheme="majorBidi"/>
          <w:b/>
          <w:bCs/>
          <w:sz w:val="24"/>
          <w:szCs w:val="24"/>
          <w:lang w:val="id-ID"/>
        </w:rPr>
        <w:t>.</w:t>
      </w:r>
    </w:p>
    <w:p w:rsidR="006107AD" w:rsidRDefault="006107AD" w:rsidP="006107AD">
      <w:pPr>
        <w:spacing w:line="240" w:lineRule="auto"/>
        <w:ind w:firstLine="720"/>
        <w:jc w:val="both"/>
        <w:rPr>
          <w:rFonts w:asciiTheme="majorBidi" w:hAnsiTheme="majorBidi" w:cstheme="majorBidi"/>
          <w:sz w:val="24"/>
          <w:szCs w:val="24"/>
          <w:lang w:val="id-ID"/>
        </w:rPr>
      </w:pPr>
      <w:r w:rsidRPr="003F261E">
        <w:rPr>
          <w:rFonts w:asciiTheme="majorBidi" w:hAnsiTheme="majorBidi" w:cstheme="majorBidi"/>
          <w:sz w:val="24"/>
          <w:szCs w:val="24"/>
        </w:rPr>
        <w:t xml:space="preserve">Latar belakang penelitian ini diangkat dari studi kasus yang mana pada kenyatannya di masyarakat  terjadi </w:t>
      </w:r>
      <w:r>
        <w:rPr>
          <w:rFonts w:asciiTheme="majorBidi" w:hAnsiTheme="majorBidi" w:cstheme="majorBidi"/>
          <w:sz w:val="24"/>
          <w:szCs w:val="24"/>
        </w:rPr>
        <w:t>kebobrokan akhlak</w:t>
      </w:r>
      <w:r w:rsidRPr="003F261E">
        <w:rPr>
          <w:rFonts w:asciiTheme="majorBidi" w:hAnsiTheme="majorBidi" w:cstheme="majorBidi"/>
          <w:sz w:val="24"/>
          <w:szCs w:val="24"/>
        </w:rPr>
        <w:t xml:space="preserve">. Seharusnya </w:t>
      </w:r>
      <w:r>
        <w:rPr>
          <w:rFonts w:asciiTheme="majorBidi" w:hAnsiTheme="majorBidi" w:cstheme="majorBidi"/>
          <w:sz w:val="24"/>
          <w:szCs w:val="24"/>
        </w:rPr>
        <w:t>anak bersikap baik terhadap kedua orang tuanya</w:t>
      </w:r>
      <w:r w:rsidRPr="003F261E">
        <w:rPr>
          <w:rFonts w:asciiTheme="majorBidi" w:hAnsiTheme="majorBidi" w:cstheme="majorBidi"/>
          <w:sz w:val="24"/>
          <w:szCs w:val="24"/>
        </w:rPr>
        <w:t xml:space="preserve"> tetapi di lapangan banyak </w:t>
      </w:r>
      <w:r>
        <w:rPr>
          <w:rFonts w:asciiTheme="majorBidi" w:hAnsiTheme="majorBidi" w:cstheme="majorBidi"/>
          <w:sz w:val="24"/>
          <w:szCs w:val="24"/>
        </w:rPr>
        <w:t>anak</w:t>
      </w:r>
      <w:r w:rsidRPr="003F261E">
        <w:rPr>
          <w:rFonts w:asciiTheme="majorBidi" w:hAnsiTheme="majorBidi" w:cstheme="majorBidi"/>
          <w:sz w:val="24"/>
          <w:szCs w:val="24"/>
        </w:rPr>
        <w:t xml:space="preserve"> </w:t>
      </w:r>
      <w:r>
        <w:rPr>
          <w:rFonts w:asciiTheme="majorBidi" w:hAnsiTheme="majorBidi" w:cstheme="majorBidi"/>
          <w:sz w:val="24"/>
          <w:szCs w:val="24"/>
        </w:rPr>
        <w:t xml:space="preserve">yang memperlakukan kedua orang tuanya tidak sebagaimana mestinya, </w:t>
      </w:r>
      <w:r w:rsidRPr="003F261E">
        <w:rPr>
          <w:rFonts w:asciiTheme="majorBidi" w:hAnsiTheme="majorBidi" w:cstheme="majorBidi"/>
          <w:sz w:val="24"/>
          <w:szCs w:val="24"/>
        </w:rPr>
        <w:t xml:space="preserve">contoh seperti </w:t>
      </w:r>
      <w:r>
        <w:rPr>
          <w:rFonts w:asciiTheme="majorBidi" w:hAnsiTheme="majorBidi" w:cstheme="majorBidi"/>
          <w:sz w:val="24"/>
          <w:szCs w:val="24"/>
        </w:rPr>
        <w:t xml:space="preserve">membentak, memukul, bahkan hingga membunuh kedua orang tuanya hanya dikarenakan hal sepele. </w:t>
      </w:r>
      <w:r w:rsidRPr="003F261E">
        <w:rPr>
          <w:rFonts w:asciiTheme="majorBidi" w:hAnsiTheme="majorBidi" w:cstheme="majorBidi"/>
          <w:sz w:val="24"/>
          <w:szCs w:val="24"/>
        </w:rPr>
        <w:t xml:space="preserve">Hal tersebut tidak seharusnya dicontoh. Dalam hal ini mungkin sebagian besar </w:t>
      </w:r>
      <w:r>
        <w:rPr>
          <w:rFonts w:asciiTheme="majorBidi" w:hAnsiTheme="majorBidi" w:cstheme="majorBidi"/>
          <w:sz w:val="24"/>
          <w:szCs w:val="24"/>
        </w:rPr>
        <w:t xml:space="preserve">anak kurang memperhatikan tanggung jawab seorang anak dan bagaimana seharusnya anak bersikap kepada kedua orang tuanya, </w:t>
      </w:r>
      <w:r w:rsidRPr="003F261E">
        <w:rPr>
          <w:rFonts w:asciiTheme="majorBidi" w:hAnsiTheme="majorBidi" w:cstheme="majorBidi"/>
          <w:sz w:val="24"/>
          <w:szCs w:val="24"/>
        </w:rPr>
        <w:t xml:space="preserve">sehingga ia berlaku sewenang-wenangnya terhadap </w:t>
      </w:r>
      <w:r>
        <w:rPr>
          <w:rFonts w:asciiTheme="majorBidi" w:hAnsiTheme="majorBidi" w:cstheme="majorBidi"/>
          <w:sz w:val="24"/>
          <w:szCs w:val="24"/>
        </w:rPr>
        <w:t>orang tua</w:t>
      </w:r>
      <w:r w:rsidRPr="003F261E">
        <w:rPr>
          <w:rFonts w:asciiTheme="majorBidi" w:hAnsiTheme="majorBidi" w:cstheme="majorBidi"/>
          <w:sz w:val="24"/>
          <w:szCs w:val="24"/>
        </w:rPr>
        <w:t xml:space="preserve">. </w:t>
      </w:r>
      <w:r>
        <w:rPr>
          <w:rFonts w:asciiTheme="majorBidi" w:hAnsiTheme="majorBidi" w:cstheme="majorBidi"/>
          <w:sz w:val="24"/>
          <w:szCs w:val="24"/>
        </w:rPr>
        <w:t>anak</w:t>
      </w:r>
      <w:r w:rsidRPr="003F261E">
        <w:rPr>
          <w:rFonts w:asciiTheme="majorBidi" w:hAnsiTheme="majorBidi" w:cstheme="majorBidi"/>
          <w:sz w:val="24"/>
          <w:szCs w:val="24"/>
        </w:rPr>
        <w:t xml:space="preserve"> seharusnya menggunakan </w:t>
      </w:r>
      <w:r>
        <w:rPr>
          <w:rFonts w:asciiTheme="majorBidi" w:hAnsiTheme="majorBidi" w:cstheme="majorBidi"/>
          <w:sz w:val="24"/>
          <w:szCs w:val="24"/>
        </w:rPr>
        <w:t>konsep</w:t>
      </w:r>
      <w:r w:rsidRPr="003F261E">
        <w:rPr>
          <w:rFonts w:asciiTheme="majorBidi" w:hAnsiTheme="majorBidi" w:cstheme="majorBidi"/>
          <w:sz w:val="24"/>
          <w:szCs w:val="24"/>
        </w:rPr>
        <w:t xml:space="preserve"> yang baik sebagaimana yang </w:t>
      </w:r>
      <w:r>
        <w:rPr>
          <w:rFonts w:asciiTheme="majorBidi" w:hAnsiTheme="majorBidi" w:cstheme="majorBidi"/>
          <w:sz w:val="24"/>
          <w:szCs w:val="24"/>
        </w:rPr>
        <w:t>terkandung dalam</w:t>
      </w:r>
      <w:r w:rsidRPr="003F261E">
        <w:rPr>
          <w:rFonts w:asciiTheme="majorBidi" w:hAnsiTheme="majorBidi" w:cstheme="majorBidi"/>
          <w:sz w:val="24"/>
          <w:szCs w:val="24"/>
        </w:rPr>
        <w:t xml:space="preserve"> Al</w:t>
      </w:r>
      <w:r>
        <w:rPr>
          <w:rFonts w:asciiTheme="majorBidi" w:hAnsiTheme="majorBidi" w:cstheme="majorBidi"/>
          <w:sz w:val="24"/>
          <w:szCs w:val="24"/>
        </w:rPr>
        <w:t>-</w:t>
      </w:r>
      <w:r w:rsidRPr="003F261E">
        <w:rPr>
          <w:rFonts w:asciiTheme="majorBidi" w:hAnsiTheme="majorBidi" w:cstheme="majorBidi"/>
          <w:sz w:val="24"/>
          <w:szCs w:val="24"/>
        </w:rPr>
        <w:t xml:space="preserve">Qur’an </w:t>
      </w:r>
      <w:r>
        <w:rPr>
          <w:rFonts w:asciiTheme="majorBidi" w:hAnsiTheme="majorBidi" w:cstheme="majorBidi"/>
          <w:sz w:val="24"/>
          <w:szCs w:val="24"/>
        </w:rPr>
        <w:t xml:space="preserve">surat </w:t>
      </w:r>
      <w:r w:rsidRPr="000E550B">
        <w:rPr>
          <w:rFonts w:asciiTheme="majorBidi" w:hAnsiTheme="majorBidi" w:cstheme="majorBidi"/>
          <w:sz w:val="24"/>
          <w:szCs w:val="24"/>
        </w:rPr>
        <w:t>Al-Ahqāf</w:t>
      </w:r>
      <w:r>
        <w:rPr>
          <w:rFonts w:asciiTheme="majorBidi" w:hAnsiTheme="majorBidi" w:cstheme="majorBidi"/>
          <w:sz w:val="24"/>
          <w:szCs w:val="24"/>
        </w:rPr>
        <w:t xml:space="preserve"> ayat 15-18 yang menjelaskan tentang berbakti kepada kedua orang tua.</w:t>
      </w:r>
    </w:p>
    <w:p w:rsidR="006107AD" w:rsidRDefault="006107AD" w:rsidP="006107AD">
      <w:pPr>
        <w:spacing w:line="240" w:lineRule="auto"/>
        <w:ind w:firstLine="720"/>
        <w:jc w:val="both"/>
        <w:rPr>
          <w:rFonts w:asciiTheme="majorBidi" w:hAnsiTheme="majorBidi" w:cstheme="majorBidi"/>
          <w:sz w:val="24"/>
          <w:szCs w:val="24"/>
          <w:lang w:val="id-ID"/>
        </w:rPr>
      </w:pPr>
      <w:r w:rsidRPr="00B336B2">
        <w:rPr>
          <w:rFonts w:asciiTheme="majorBidi" w:hAnsiTheme="majorBidi" w:cstheme="majorBidi"/>
          <w:sz w:val="24"/>
          <w:szCs w:val="24"/>
          <w:lang w:val="id-ID"/>
        </w:rPr>
        <w:t xml:space="preserve">Penelitian ini bertujuan untuk (1) mengetahui konsep </w:t>
      </w:r>
      <w:r w:rsidRPr="0033392C">
        <w:rPr>
          <w:rFonts w:asciiTheme="majorBidi" w:hAnsiTheme="majorBidi" w:cstheme="majorBidi"/>
          <w:i/>
          <w:iCs/>
          <w:sz w:val="24"/>
          <w:szCs w:val="24"/>
          <w:lang w:val="id-ID"/>
        </w:rPr>
        <w:t>birr al-wālidain</w:t>
      </w:r>
      <w:r>
        <w:rPr>
          <w:rFonts w:asciiTheme="majorBidi" w:hAnsiTheme="majorBidi" w:cstheme="majorBidi"/>
          <w:sz w:val="24"/>
          <w:szCs w:val="24"/>
          <w:lang w:val="id-ID"/>
        </w:rPr>
        <w:t xml:space="preserve"> </w:t>
      </w:r>
      <w:r w:rsidRPr="00B336B2">
        <w:rPr>
          <w:rFonts w:asciiTheme="majorBidi" w:hAnsiTheme="majorBidi" w:cstheme="majorBidi"/>
          <w:sz w:val="24"/>
          <w:szCs w:val="24"/>
          <w:lang w:val="id-ID"/>
        </w:rPr>
        <w:t xml:space="preserve">yang terkandung dalam Al-Qur’an surat </w:t>
      </w:r>
      <w:r w:rsidRPr="000E550B">
        <w:rPr>
          <w:rFonts w:asciiTheme="majorBidi" w:hAnsiTheme="majorBidi" w:cstheme="majorBidi"/>
          <w:sz w:val="24"/>
          <w:szCs w:val="24"/>
          <w:lang w:val="id-ID"/>
        </w:rPr>
        <w:t>Al-Ahqāf</w:t>
      </w:r>
      <w:r w:rsidRPr="00B336B2">
        <w:rPr>
          <w:rFonts w:asciiTheme="majorBidi" w:hAnsiTheme="majorBidi" w:cstheme="majorBidi"/>
          <w:sz w:val="24"/>
          <w:szCs w:val="24"/>
          <w:lang w:val="id-ID"/>
        </w:rPr>
        <w:t xml:space="preserve"> ayat 15-18 dan (2) mengetahui implementasi konsep </w:t>
      </w:r>
      <w:r w:rsidRPr="0033392C">
        <w:rPr>
          <w:rFonts w:asciiTheme="majorBidi" w:hAnsiTheme="majorBidi" w:cstheme="majorBidi"/>
          <w:i/>
          <w:iCs/>
          <w:sz w:val="24"/>
          <w:szCs w:val="24"/>
          <w:lang w:val="id-ID"/>
        </w:rPr>
        <w:t>birr al-wālidain</w:t>
      </w:r>
      <w:r w:rsidRPr="00B336B2">
        <w:rPr>
          <w:rFonts w:asciiTheme="majorBidi" w:hAnsiTheme="majorBidi" w:cstheme="majorBidi"/>
          <w:sz w:val="24"/>
          <w:szCs w:val="24"/>
          <w:lang w:val="id-ID"/>
        </w:rPr>
        <w:t xml:space="preserve"> yang terkandung dalam Al-Qur’an surat </w:t>
      </w:r>
      <w:r w:rsidRPr="000E550B">
        <w:rPr>
          <w:rFonts w:asciiTheme="majorBidi" w:hAnsiTheme="majorBidi" w:cstheme="majorBidi"/>
          <w:sz w:val="24"/>
          <w:szCs w:val="24"/>
          <w:lang w:val="id-ID"/>
        </w:rPr>
        <w:t>Al-Ahqāf</w:t>
      </w:r>
      <w:r w:rsidRPr="00B336B2">
        <w:rPr>
          <w:rFonts w:asciiTheme="majorBidi" w:hAnsiTheme="majorBidi" w:cstheme="majorBidi"/>
          <w:sz w:val="24"/>
          <w:szCs w:val="24"/>
          <w:lang w:val="id-ID"/>
        </w:rPr>
        <w:t xml:space="preserve"> ayat 15-18 </w:t>
      </w:r>
      <w:r w:rsidRPr="0052175D">
        <w:rPr>
          <w:rFonts w:asciiTheme="majorBidi" w:hAnsiTheme="majorBidi"/>
          <w:sz w:val="24"/>
          <w:szCs w:val="24"/>
          <w:lang w:val="id-ID"/>
        </w:rPr>
        <w:t xml:space="preserve">perspektif Tafsir Al-Mishbah karya M. Quraish Shihab di era </w:t>
      </w:r>
      <w:r>
        <w:rPr>
          <w:rFonts w:asciiTheme="majorBidi" w:hAnsiTheme="majorBidi"/>
          <w:sz w:val="24"/>
          <w:szCs w:val="24"/>
          <w:lang w:val="id-ID"/>
        </w:rPr>
        <w:t>digital</w:t>
      </w:r>
      <w:r w:rsidRPr="00B336B2">
        <w:rPr>
          <w:rFonts w:asciiTheme="majorBidi" w:hAnsiTheme="majorBidi"/>
          <w:sz w:val="24"/>
          <w:szCs w:val="24"/>
          <w:lang w:val="id-ID"/>
        </w:rPr>
        <w:t>.</w:t>
      </w:r>
    </w:p>
    <w:p w:rsidR="006107AD" w:rsidRDefault="006107AD" w:rsidP="006107AD">
      <w:pPr>
        <w:spacing w:line="240" w:lineRule="auto"/>
        <w:ind w:firstLine="720"/>
        <w:jc w:val="both"/>
        <w:rPr>
          <w:rFonts w:asciiTheme="majorBidi" w:hAnsiTheme="majorBidi" w:cstheme="majorBidi"/>
          <w:sz w:val="24"/>
          <w:szCs w:val="24"/>
          <w:lang w:val="id-ID"/>
        </w:rPr>
      </w:pPr>
      <w:r>
        <w:rPr>
          <w:rFonts w:asciiTheme="majorBidi" w:hAnsiTheme="majorBidi" w:cstheme="majorBidi"/>
          <w:sz w:val="24"/>
          <w:szCs w:val="24"/>
        </w:rPr>
        <w:t>P</w:t>
      </w:r>
      <w:r w:rsidRPr="003F261E">
        <w:rPr>
          <w:rFonts w:asciiTheme="majorBidi" w:hAnsiTheme="majorBidi" w:cstheme="majorBidi"/>
          <w:sz w:val="24"/>
          <w:szCs w:val="24"/>
        </w:rPr>
        <w:t>enelitian ini menggunakan jenis penelitian</w:t>
      </w:r>
      <w:r>
        <w:rPr>
          <w:rFonts w:asciiTheme="majorBidi" w:hAnsiTheme="majorBidi" w:cstheme="majorBidi"/>
          <w:sz w:val="24"/>
          <w:szCs w:val="24"/>
        </w:rPr>
        <w:t xml:space="preserve"> </w:t>
      </w:r>
      <w:r w:rsidRPr="003F261E">
        <w:rPr>
          <w:rFonts w:asciiTheme="majorBidi" w:hAnsiTheme="majorBidi" w:cstheme="majorBidi"/>
          <w:sz w:val="24"/>
          <w:szCs w:val="24"/>
        </w:rPr>
        <w:t xml:space="preserve">kepustakaan (Library Research, sedangkan pengumpulan datanya menggunakan metode content analisis atau analisis isi dari kitab tafsir Al-Misbah jilid </w:t>
      </w:r>
      <w:r>
        <w:rPr>
          <w:rFonts w:asciiTheme="majorBidi" w:hAnsiTheme="majorBidi" w:cstheme="majorBidi"/>
          <w:sz w:val="24"/>
          <w:szCs w:val="24"/>
        </w:rPr>
        <w:t>13</w:t>
      </w:r>
      <w:r w:rsidRPr="003F261E">
        <w:rPr>
          <w:rFonts w:asciiTheme="majorBidi" w:hAnsiTheme="majorBidi" w:cstheme="majorBidi"/>
          <w:sz w:val="24"/>
          <w:szCs w:val="24"/>
        </w:rPr>
        <w:t xml:space="preserve"> serta buku yang berkaitan dengan</w:t>
      </w:r>
      <w:r>
        <w:rPr>
          <w:rFonts w:asciiTheme="majorBidi" w:hAnsiTheme="majorBidi" w:cstheme="majorBidi"/>
          <w:sz w:val="24"/>
          <w:szCs w:val="24"/>
        </w:rPr>
        <w:t xml:space="preserve"> konsep </w:t>
      </w:r>
      <w:r w:rsidRPr="0033392C">
        <w:rPr>
          <w:rFonts w:asciiTheme="majorBidi" w:hAnsiTheme="majorBidi" w:cstheme="majorBidi"/>
          <w:i/>
          <w:iCs/>
          <w:sz w:val="24"/>
          <w:szCs w:val="24"/>
        </w:rPr>
        <w:t>birr al-wālidain</w:t>
      </w:r>
      <w:r w:rsidRPr="003F261E">
        <w:rPr>
          <w:rFonts w:asciiTheme="majorBidi" w:hAnsiTheme="majorBidi" w:cstheme="majorBidi"/>
          <w:sz w:val="24"/>
          <w:szCs w:val="24"/>
        </w:rPr>
        <w:t>. Data yang digunakan berupa data pri</w:t>
      </w:r>
      <w:r>
        <w:rPr>
          <w:rFonts w:asciiTheme="majorBidi" w:hAnsiTheme="majorBidi" w:cstheme="majorBidi"/>
          <w:sz w:val="24"/>
          <w:szCs w:val="24"/>
        </w:rPr>
        <w:t xml:space="preserve">mer dari kitab Tafsir Al-Misbah. </w:t>
      </w:r>
      <w:r w:rsidRPr="003F261E">
        <w:rPr>
          <w:rFonts w:asciiTheme="majorBidi" w:hAnsiTheme="majorBidi" w:cstheme="majorBidi"/>
          <w:sz w:val="24"/>
          <w:szCs w:val="24"/>
        </w:rPr>
        <w:t xml:space="preserve">Sedangkan untuk data sekunder berupa buku-buku pendukung terkait dengan </w:t>
      </w:r>
      <w:r w:rsidRPr="0033392C">
        <w:rPr>
          <w:rFonts w:asciiTheme="majorBidi" w:hAnsiTheme="majorBidi" w:cstheme="majorBidi"/>
          <w:i/>
          <w:iCs/>
          <w:sz w:val="24"/>
          <w:szCs w:val="24"/>
        </w:rPr>
        <w:t>birr al-wālidain</w:t>
      </w:r>
      <w:r w:rsidRPr="003F261E">
        <w:rPr>
          <w:rFonts w:asciiTheme="majorBidi" w:hAnsiTheme="majorBidi" w:cstheme="majorBidi"/>
          <w:sz w:val="24"/>
          <w:szCs w:val="24"/>
        </w:rPr>
        <w:t xml:space="preserve"> dan buku cahaya cinta dan canda terkait biografi M. Quraish Shihab.</w:t>
      </w:r>
    </w:p>
    <w:p w:rsidR="006107AD" w:rsidRPr="00B336B2" w:rsidRDefault="006107AD" w:rsidP="006107AD">
      <w:pPr>
        <w:spacing w:line="240" w:lineRule="auto"/>
        <w:ind w:firstLine="720"/>
        <w:jc w:val="both"/>
        <w:rPr>
          <w:rFonts w:asciiTheme="majorBidi" w:hAnsiTheme="majorBidi" w:cstheme="majorBidi"/>
          <w:sz w:val="24"/>
          <w:szCs w:val="24"/>
          <w:lang w:val="id-ID"/>
        </w:rPr>
      </w:pPr>
      <w:r w:rsidRPr="00B336B2">
        <w:rPr>
          <w:rFonts w:asciiTheme="majorBidi" w:hAnsiTheme="majorBidi" w:cstheme="majorBidi"/>
          <w:sz w:val="24"/>
          <w:szCs w:val="24"/>
          <w:lang w:val="id-ID"/>
        </w:rPr>
        <w:t xml:space="preserve">Hasil penelitian ini menunjukkan bahwa konsep </w:t>
      </w:r>
      <w:r w:rsidRPr="0033392C">
        <w:rPr>
          <w:rFonts w:asciiTheme="majorBidi" w:hAnsiTheme="majorBidi" w:cstheme="majorBidi"/>
          <w:i/>
          <w:iCs/>
          <w:sz w:val="24"/>
          <w:szCs w:val="24"/>
          <w:lang w:val="id-ID"/>
        </w:rPr>
        <w:t>birr al-wālidain</w:t>
      </w:r>
      <w:r w:rsidRPr="00B336B2">
        <w:rPr>
          <w:rFonts w:asciiTheme="majorBidi" w:hAnsiTheme="majorBidi" w:cstheme="majorBidi"/>
          <w:sz w:val="24"/>
          <w:szCs w:val="24"/>
          <w:lang w:val="id-ID"/>
        </w:rPr>
        <w:t xml:space="preserve"> yang terkandung dalam Al-Qur’an surat </w:t>
      </w:r>
      <w:r w:rsidRPr="000E550B">
        <w:rPr>
          <w:rFonts w:asciiTheme="majorBidi" w:hAnsiTheme="majorBidi" w:cstheme="majorBidi"/>
          <w:sz w:val="24"/>
          <w:szCs w:val="24"/>
          <w:lang w:val="id-ID"/>
        </w:rPr>
        <w:t>Al-Ahqāf</w:t>
      </w:r>
      <w:r w:rsidRPr="00B336B2">
        <w:rPr>
          <w:rFonts w:asciiTheme="majorBidi" w:hAnsiTheme="majorBidi" w:cstheme="majorBidi"/>
          <w:sz w:val="24"/>
          <w:szCs w:val="24"/>
          <w:lang w:val="id-ID"/>
        </w:rPr>
        <w:t xml:space="preserve"> ayat 15-18 adalah dengan berbuat baik kepada kedua orang tua baik dalam hal ucapan maupun perbuatannya, mendoakan keduanya dengan doa yang baik juga keturunannya agar menjadi keturunan yang sholih sholihah, memenuhi segala kebutuhan sesuai kemampuan anak dan anak harus lebih mengutamakan kedua orang tua diatas segalanya.</w:t>
      </w:r>
    </w:p>
    <w:p w:rsidR="006107AD" w:rsidRPr="00801376" w:rsidRDefault="006107AD" w:rsidP="006107AD">
      <w:pPr>
        <w:spacing w:after="0" w:line="480" w:lineRule="auto"/>
        <w:ind w:left="851" w:hanging="851"/>
        <w:jc w:val="both"/>
        <w:rPr>
          <w:rFonts w:asciiTheme="majorBidi" w:hAnsiTheme="majorBidi" w:cstheme="majorBidi"/>
          <w:b/>
          <w:bCs/>
          <w:sz w:val="24"/>
          <w:szCs w:val="24"/>
          <w:lang w:val="id-ID"/>
        </w:rPr>
      </w:pPr>
    </w:p>
    <w:p w:rsidR="006107AD" w:rsidRDefault="006107AD" w:rsidP="006176D7">
      <w:pPr>
        <w:spacing w:after="0" w:line="480" w:lineRule="auto"/>
        <w:jc w:val="center"/>
        <w:rPr>
          <w:rFonts w:asciiTheme="majorBidi" w:hAnsiTheme="majorBidi"/>
          <w:b/>
          <w:bCs/>
          <w:sz w:val="24"/>
          <w:szCs w:val="24"/>
          <w:lang w:val="id-ID"/>
        </w:rPr>
      </w:pPr>
    </w:p>
    <w:p w:rsidR="00357557" w:rsidRDefault="00357557" w:rsidP="006176D7">
      <w:pPr>
        <w:spacing w:after="0" w:line="360" w:lineRule="auto"/>
        <w:rPr>
          <w:rFonts w:asciiTheme="majorBidi" w:hAnsiTheme="majorBidi"/>
          <w:b/>
          <w:bCs/>
          <w:sz w:val="24"/>
          <w:szCs w:val="24"/>
          <w:lang w:val="id-ID"/>
        </w:rPr>
      </w:pPr>
    </w:p>
    <w:p w:rsidR="00357557" w:rsidRDefault="00357557" w:rsidP="006176D7">
      <w:pPr>
        <w:spacing w:after="0" w:line="360" w:lineRule="auto"/>
        <w:rPr>
          <w:rFonts w:asciiTheme="majorBidi" w:hAnsiTheme="majorBidi"/>
          <w:b/>
          <w:bCs/>
          <w:sz w:val="24"/>
          <w:szCs w:val="24"/>
          <w:lang w:val="id-ID"/>
        </w:rPr>
      </w:pPr>
    </w:p>
    <w:p w:rsidR="00357557" w:rsidRDefault="00357557" w:rsidP="006176D7">
      <w:pPr>
        <w:spacing w:after="0" w:line="360" w:lineRule="auto"/>
        <w:rPr>
          <w:rFonts w:asciiTheme="majorBidi" w:hAnsiTheme="majorBidi" w:cstheme="majorBidi"/>
          <w:b/>
          <w:bCs/>
          <w:sz w:val="24"/>
          <w:szCs w:val="24"/>
          <w:lang w:val="id-ID"/>
        </w:rPr>
      </w:pPr>
    </w:p>
    <w:p w:rsidR="006176D7" w:rsidRDefault="00A3282F" w:rsidP="006176D7">
      <w:pPr>
        <w:spacing w:after="0" w:line="360" w:lineRule="auto"/>
        <w:jc w:val="center"/>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pict>
          <v:rect id="_x0000_s1026" style="position:absolute;left:0;text-align:left;margin-left:177.35pt;margin-top:20.1pt;width:113.25pt;height:71.25pt;z-index:251660288" strokecolor="white [3212]"/>
        </w:pict>
      </w:r>
    </w:p>
    <w:bookmarkEnd w:id="0"/>
    <w:p w:rsidR="009846D5" w:rsidRPr="006107AD" w:rsidRDefault="00A3282F" w:rsidP="006107AD">
      <w:pPr>
        <w:spacing w:after="0" w:line="480" w:lineRule="auto"/>
        <w:rPr>
          <w:rFonts w:asciiTheme="majorBidi" w:hAnsiTheme="majorBidi"/>
          <w:b/>
          <w:bCs/>
          <w:sz w:val="24"/>
          <w:szCs w:val="24"/>
          <w:lang w:val="id-ID"/>
        </w:rPr>
      </w:pPr>
      <w:r w:rsidRPr="00A3282F">
        <w:rPr>
          <w:rFonts w:asciiTheme="majorBidi" w:hAnsiTheme="majorBidi" w:cstheme="majorBidi"/>
          <w:b/>
          <w:bCs/>
          <w:noProof/>
          <w:sz w:val="24"/>
          <w:szCs w:val="24"/>
          <w:lang w:val="id-ID" w:eastAsia="id-ID"/>
        </w:rPr>
        <w:pict>
          <v:rect id="_x0000_s1027" style="position:absolute;margin-left:172.1pt;margin-top:7.55pt;width:113.25pt;height:71.25pt;z-index:251661312" strokecolor="white [3212]"/>
        </w:pict>
      </w:r>
    </w:p>
    <w:p w:rsidR="00A946D5" w:rsidRPr="00A946D5" w:rsidRDefault="00A946D5" w:rsidP="00A946D5">
      <w:pPr>
        <w:spacing w:line="360" w:lineRule="auto"/>
        <w:rPr>
          <w:rFonts w:ascii="Times New Roman" w:hAnsi="Times New Roman"/>
          <w:b/>
          <w:bCs/>
          <w:sz w:val="24"/>
          <w:szCs w:val="24"/>
          <w:lang w:val="id-ID"/>
        </w:rPr>
        <w:sectPr w:rsidR="00A946D5" w:rsidRPr="00A946D5" w:rsidSect="00E50E54">
          <w:headerReference w:type="even" r:id="rId9"/>
          <w:headerReference w:type="default" r:id="rId10"/>
          <w:footerReference w:type="default" r:id="rId11"/>
          <w:headerReference w:type="first" r:id="rId12"/>
          <w:footnotePr>
            <w:numRestart w:val="eachSect"/>
          </w:footnotePr>
          <w:pgSz w:w="11906" w:h="16838"/>
          <w:pgMar w:top="1134" w:right="1418" w:bottom="1134" w:left="1418" w:header="709" w:footer="709" w:gutter="0"/>
          <w:pgNumType w:chapStyle="1"/>
          <w:cols w:space="708"/>
          <w:docGrid w:linePitch="360"/>
        </w:sectPr>
      </w:pPr>
    </w:p>
    <w:p w:rsidR="00A946D5" w:rsidRPr="00E713F1" w:rsidRDefault="00E713F1" w:rsidP="00E713F1">
      <w:pPr>
        <w:spacing w:line="360" w:lineRule="auto"/>
        <w:jc w:val="center"/>
        <w:rPr>
          <w:rFonts w:ascii="Times New Roman" w:hAnsi="Times New Roman"/>
          <w:b/>
          <w:bCs/>
          <w:sz w:val="24"/>
          <w:szCs w:val="24"/>
          <w:lang w:val="id-ID"/>
        </w:rPr>
      </w:pPr>
      <w:r>
        <w:rPr>
          <w:noProof/>
          <w:lang w:val="id-ID" w:eastAsia="id-ID"/>
        </w:rPr>
        <w:drawing>
          <wp:inline distT="0" distB="0" distL="0" distR="0">
            <wp:extent cx="5759450" cy="9006799"/>
            <wp:effectExtent l="19050" t="0" r="0" b="0"/>
            <wp:docPr id="3" name="Picture 1" descr="C:\Users\USER\AppData\Local\Microsoft\Windows\INetCache\Content.Word\IMG_20210423_07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10423_073229.jpg"/>
                    <pic:cNvPicPr>
                      <a:picLocks noChangeAspect="1" noChangeArrowheads="1"/>
                    </pic:cNvPicPr>
                  </pic:nvPicPr>
                  <pic:blipFill>
                    <a:blip r:embed="rId13" cstate="print"/>
                    <a:srcRect/>
                    <a:stretch>
                      <a:fillRect/>
                    </a:stretch>
                  </pic:blipFill>
                  <pic:spPr bwMode="auto">
                    <a:xfrm>
                      <a:off x="0" y="0"/>
                      <a:ext cx="5759450" cy="9006799"/>
                    </a:xfrm>
                    <a:prstGeom prst="rect">
                      <a:avLst/>
                    </a:prstGeom>
                    <a:noFill/>
                    <a:ln w="9525">
                      <a:noFill/>
                      <a:miter lim="800000"/>
                      <a:headEnd/>
                      <a:tailEnd/>
                    </a:ln>
                  </pic:spPr>
                </pic:pic>
              </a:graphicData>
            </a:graphic>
          </wp:inline>
        </w:drawing>
      </w:r>
    </w:p>
    <w:p w:rsidR="005F119D" w:rsidRDefault="00F87551" w:rsidP="006107AD">
      <w:pPr>
        <w:spacing w:after="0" w:line="480" w:lineRule="auto"/>
        <w:jc w:val="center"/>
        <w:rPr>
          <w:rFonts w:asciiTheme="majorBidi" w:hAnsiTheme="majorBidi"/>
          <w:b/>
          <w:bCs/>
          <w:sz w:val="24"/>
          <w:szCs w:val="24"/>
          <w:lang w:val="id-ID"/>
        </w:rPr>
      </w:pPr>
      <w:r w:rsidRPr="00F87551">
        <w:rPr>
          <w:rFonts w:asciiTheme="majorBidi" w:hAnsiTheme="majorBidi"/>
          <w:b/>
          <w:bCs/>
          <w:noProof/>
          <w:sz w:val="24"/>
          <w:szCs w:val="24"/>
          <w:lang w:val="id-ID" w:eastAsia="id-ID"/>
        </w:rPr>
        <w:drawing>
          <wp:inline distT="0" distB="0" distL="0" distR="0">
            <wp:extent cx="5819148" cy="9001496"/>
            <wp:effectExtent l="19050" t="0" r="0" b="0"/>
            <wp:docPr id="7" name="Picture 8" descr="E:\IMG_20210525_11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210525_111734.jpg"/>
                    <pic:cNvPicPr>
                      <a:picLocks noChangeAspect="1" noChangeArrowheads="1"/>
                    </pic:cNvPicPr>
                  </pic:nvPicPr>
                  <pic:blipFill>
                    <a:blip r:embed="rId14" cstate="print"/>
                    <a:srcRect/>
                    <a:stretch>
                      <a:fillRect/>
                    </a:stretch>
                  </pic:blipFill>
                  <pic:spPr bwMode="auto">
                    <a:xfrm>
                      <a:off x="0" y="0"/>
                      <a:ext cx="5824124" cy="9009193"/>
                    </a:xfrm>
                    <a:prstGeom prst="rect">
                      <a:avLst/>
                    </a:prstGeom>
                    <a:noFill/>
                    <a:ln w="9525">
                      <a:noFill/>
                      <a:miter lim="800000"/>
                      <a:headEnd/>
                      <a:tailEnd/>
                    </a:ln>
                  </pic:spPr>
                </pic:pic>
              </a:graphicData>
            </a:graphic>
          </wp:inline>
        </w:drawing>
      </w:r>
    </w:p>
    <w:p w:rsidR="006107AD" w:rsidRDefault="006107AD" w:rsidP="006107AD">
      <w:pPr>
        <w:spacing w:after="0" w:line="480" w:lineRule="auto"/>
        <w:jc w:val="center"/>
        <w:rPr>
          <w:rFonts w:asciiTheme="majorBidi" w:hAnsiTheme="majorBidi"/>
          <w:b/>
          <w:bCs/>
          <w:sz w:val="24"/>
          <w:szCs w:val="24"/>
          <w:lang w:val="id-ID"/>
        </w:rPr>
      </w:pPr>
      <w:r>
        <w:rPr>
          <w:rFonts w:asciiTheme="majorBidi" w:hAnsiTheme="majorBidi"/>
          <w:b/>
          <w:bCs/>
          <w:sz w:val="24"/>
          <w:szCs w:val="24"/>
          <w:lang w:val="id-ID"/>
        </w:rPr>
        <w:t>SURAT PERNYATAAN PUBLIKASI</w:t>
      </w:r>
    </w:p>
    <w:p w:rsidR="006107AD" w:rsidRDefault="006107AD" w:rsidP="006107AD">
      <w:pPr>
        <w:spacing w:after="0" w:line="480" w:lineRule="auto"/>
        <w:jc w:val="both"/>
        <w:rPr>
          <w:rFonts w:asciiTheme="majorBidi" w:hAnsiTheme="majorBidi"/>
          <w:sz w:val="24"/>
          <w:szCs w:val="24"/>
          <w:lang w:val="id-ID"/>
        </w:rPr>
      </w:pPr>
      <w:r>
        <w:rPr>
          <w:rFonts w:asciiTheme="majorBidi" w:hAnsiTheme="majorBidi"/>
          <w:sz w:val="24"/>
          <w:szCs w:val="24"/>
          <w:lang w:val="id-ID"/>
        </w:rPr>
        <w:t>Yang bertanda tangan di bawah ini:</w:t>
      </w:r>
    </w:p>
    <w:p w:rsidR="006107AD" w:rsidRDefault="006107AD" w:rsidP="006107AD">
      <w:pPr>
        <w:spacing w:after="0" w:line="480" w:lineRule="auto"/>
        <w:jc w:val="both"/>
        <w:rPr>
          <w:rFonts w:asciiTheme="majorBidi" w:hAnsiTheme="majorBidi"/>
          <w:sz w:val="24"/>
          <w:szCs w:val="24"/>
          <w:lang w:val="id-ID"/>
        </w:rPr>
      </w:pPr>
      <w:r>
        <w:rPr>
          <w:rFonts w:asciiTheme="majorBidi" w:hAnsiTheme="majorBidi"/>
          <w:sz w:val="24"/>
          <w:szCs w:val="24"/>
          <w:lang w:val="id-ID"/>
        </w:rPr>
        <w:t>Nama</w:t>
      </w:r>
      <w:r>
        <w:rPr>
          <w:rFonts w:asciiTheme="majorBidi" w:hAnsiTheme="majorBidi"/>
          <w:sz w:val="24"/>
          <w:szCs w:val="24"/>
          <w:lang w:val="id-ID"/>
        </w:rPr>
        <w:tab/>
      </w:r>
      <w:r>
        <w:rPr>
          <w:rFonts w:asciiTheme="majorBidi" w:hAnsiTheme="majorBidi"/>
          <w:sz w:val="24"/>
          <w:szCs w:val="24"/>
          <w:lang w:val="id-ID"/>
        </w:rPr>
        <w:tab/>
        <w:t>: Ro’issul Ulfah Anugraini</w:t>
      </w:r>
    </w:p>
    <w:p w:rsidR="006107AD" w:rsidRDefault="006107AD" w:rsidP="006107AD">
      <w:pPr>
        <w:spacing w:after="0" w:line="480" w:lineRule="auto"/>
        <w:jc w:val="both"/>
        <w:rPr>
          <w:rFonts w:asciiTheme="majorBidi" w:hAnsiTheme="majorBidi"/>
          <w:sz w:val="24"/>
          <w:szCs w:val="24"/>
          <w:lang w:val="id-ID"/>
        </w:rPr>
      </w:pPr>
      <w:r>
        <w:rPr>
          <w:rFonts w:asciiTheme="majorBidi" w:hAnsiTheme="majorBidi"/>
          <w:sz w:val="24"/>
          <w:szCs w:val="24"/>
          <w:lang w:val="id-ID"/>
        </w:rPr>
        <w:t>NIM</w:t>
      </w:r>
      <w:r>
        <w:rPr>
          <w:rFonts w:asciiTheme="majorBidi" w:hAnsiTheme="majorBidi"/>
          <w:sz w:val="24"/>
          <w:szCs w:val="24"/>
          <w:lang w:val="id-ID"/>
        </w:rPr>
        <w:tab/>
      </w:r>
      <w:r>
        <w:rPr>
          <w:rFonts w:asciiTheme="majorBidi" w:hAnsiTheme="majorBidi"/>
          <w:sz w:val="24"/>
          <w:szCs w:val="24"/>
          <w:lang w:val="id-ID"/>
        </w:rPr>
        <w:tab/>
        <w:t>: 210317117</w:t>
      </w:r>
    </w:p>
    <w:p w:rsidR="006107AD" w:rsidRDefault="006107AD" w:rsidP="006107AD">
      <w:pPr>
        <w:spacing w:after="0" w:line="480" w:lineRule="auto"/>
        <w:jc w:val="both"/>
        <w:rPr>
          <w:rFonts w:asciiTheme="majorBidi" w:hAnsiTheme="majorBidi"/>
          <w:sz w:val="24"/>
          <w:szCs w:val="24"/>
          <w:lang w:val="id-ID"/>
        </w:rPr>
      </w:pPr>
      <w:r>
        <w:rPr>
          <w:rFonts w:asciiTheme="majorBidi" w:hAnsiTheme="majorBidi"/>
          <w:sz w:val="24"/>
          <w:szCs w:val="24"/>
          <w:lang w:val="id-ID"/>
        </w:rPr>
        <w:t>Fakultas</w:t>
      </w:r>
      <w:r>
        <w:rPr>
          <w:rFonts w:asciiTheme="majorBidi" w:hAnsiTheme="majorBidi"/>
          <w:sz w:val="24"/>
          <w:szCs w:val="24"/>
          <w:lang w:val="id-ID"/>
        </w:rPr>
        <w:tab/>
        <w:t>: Tarbiyah dan Ilmu Keguruan</w:t>
      </w:r>
    </w:p>
    <w:p w:rsidR="006107AD" w:rsidRDefault="006107AD" w:rsidP="006107AD">
      <w:pPr>
        <w:spacing w:after="0" w:line="480" w:lineRule="auto"/>
        <w:jc w:val="both"/>
        <w:rPr>
          <w:rFonts w:asciiTheme="majorBidi" w:hAnsiTheme="majorBidi"/>
          <w:sz w:val="24"/>
          <w:szCs w:val="24"/>
          <w:lang w:val="id-ID"/>
        </w:rPr>
      </w:pPr>
      <w:r>
        <w:rPr>
          <w:rFonts w:asciiTheme="majorBidi" w:hAnsiTheme="majorBidi"/>
          <w:sz w:val="24"/>
          <w:szCs w:val="24"/>
          <w:lang w:val="id-ID"/>
        </w:rPr>
        <w:t>Program Studi</w:t>
      </w:r>
      <w:r>
        <w:rPr>
          <w:rFonts w:asciiTheme="majorBidi" w:hAnsiTheme="majorBidi"/>
          <w:sz w:val="24"/>
          <w:szCs w:val="24"/>
          <w:lang w:val="id-ID"/>
        </w:rPr>
        <w:tab/>
        <w:t>: PAI</w:t>
      </w:r>
    </w:p>
    <w:p w:rsidR="006107AD" w:rsidRDefault="006107AD" w:rsidP="006107AD">
      <w:pPr>
        <w:spacing w:after="0" w:line="480" w:lineRule="auto"/>
        <w:jc w:val="both"/>
        <w:rPr>
          <w:rFonts w:asciiTheme="majorBidi" w:hAnsiTheme="majorBidi"/>
          <w:sz w:val="24"/>
          <w:szCs w:val="24"/>
          <w:lang w:val="id-ID"/>
        </w:rPr>
      </w:pPr>
      <w:r>
        <w:rPr>
          <w:rFonts w:asciiTheme="majorBidi" w:hAnsiTheme="majorBidi"/>
          <w:sz w:val="24"/>
          <w:szCs w:val="24"/>
          <w:lang w:val="id-ID"/>
        </w:rPr>
        <w:t>Jurusan</w:t>
      </w:r>
      <w:r>
        <w:rPr>
          <w:rFonts w:asciiTheme="majorBidi" w:hAnsiTheme="majorBidi"/>
          <w:sz w:val="24"/>
          <w:szCs w:val="24"/>
          <w:lang w:val="id-ID"/>
        </w:rPr>
        <w:tab/>
        <w:t>: Pendidikan Agama Islam</w:t>
      </w:r>
    </w:p>
    <w:p w:rsidR="006107AD" w:rsidRDefault="006107AD" w:rsidP="006107AD">
      <w:pPr>
        <w:spacing w:after="0" w:line="480" w:lineRule="auto"/>
        <w:ind w:left="1560" w:hanging="1560"/>
        <w:jc w:val="both"/>
        <w:rPr>
          <w:rFonts w:ascii="Times New Roman" w:hAnsi="Times New Roman"/>
          <w:sz w:val="24"/>
          <w:szCs w:val="24"/>
          <w:lang w:val="id-ID"/>
        </w:rPr>
      </w:pPr>
      <w:r>
        <w:rPr>
          <w:rFonts w:asciiTheme="majorBidi" w:hAnsiTheme="majorBidi"/>
          <w:sz w:val="24"/>
          <w:szCs w:val="24"/>
          <w:lang w:val="id-ID"/>
        </w:rPr>
        <w:t>Judul Skripsi</w:t>
      </w:r>
      <w:r>
        <w:rPr>
          <w:rFonts w:asciiTheme="majorBidi" w:hAnsiTheme="majorBidi"/>
          <w:sz w:val="24"/>
          <w:szCs w:val="24"/>
          <w:lang w:val="id-ID"/>
        </w:rPr>
        <w:tab/>
        <w:t xml:space="preserve">: </w:t>
      </w:r>
      <w:r w:rsidRPr="008D6F71">
        <w:rPr>
          <w:rFonts w:asciiTheme="majorBidi" w:hAnsiTheme="majorBidi" w:cstheme="majorBidi"/>
          <w:sz w:val="24"/>
          <w:szCs w:val="24"/>
          <w:lang w:val="id-ID"/>
        </w:rPr>
        <w:t xml:space="preserve">Konsep </w:t>
      </w:r>
      <w:r w:rsidRPr="008D6F71">
        <w:rPr>
          <w:rFonts w:asciiTheme="majorBidi" w:hAnsiTheme="majorBidi" w:cstheme="majorBidi"/>
          <w:i/>
          <w:iCs/>
          <w:sz w:val="24"/>
          <w:szCs w:val="24"/>
          <w:lang w:val="id-ID"/>
        </w:rPr>
        <w:t>Birrul Waalidain</w:t>
      </w:r>
      <w:r w:rsidRPr="008D6F71">
        <w:rPr>
          <w:rFonts w:asciiTheme="majorBidi" w:hAnsiTheme="majorBidi" w:cstheme="majorBidi"/>
          <w:sz w:val="24"/>
          <w:szCs w:val="24"/>
          <w:lang w:val="id-ID"/>
        </w:rPr>
        <w:t xml:space="preserve"> Yang Terkandung Dalam Al-   Qur’an Surat Al-Ahqaaf Ayat 15-18 Perspektif Tafsir Al-Mishbah Karya  M. Quraish Shihab</w:t>
      </w:r>
      <w:r w:rsidRPr="008D6F71">
        <w:rPr>
          <w:rFonts w:ascii="Times New Roman" w:hAnsi="Times New Roman"/>
          <w:sz w:val="24"/>
          <w:szCs w:val="24"/>
          <w:lang w:val="id-ID"/>
        </w:rPr>
        <w:t xml:space="preserve"> </w:t>
      </w:r>
    </w:p>
    <w:p w:rsidR="006107AD" w:rsidRDefault="006107AD" w:rsidP="006107AD">
      <w:pPr>
        <w:spacing w:after="0" w:line="240" w:lineRule="auto"/>
        <w:ind w:left="1560" w:hanging="1560"/>
        <w:jc w:val="both"/>
        <w:rPr>
          <w:rFonts w:ascii="Times New Roman" w:hAnsi="Times New Roman"/>
          <w:sz w:val="24"/>
          <w:szCs w:val="24"/>
          <w:lang w:val="id-ID"/>
        </w:rPr>
      </w:pPr>
    </w:p>
    <w:p w:rsidR="006107AD" w:rsidRDefault="006107AD" w:rsidP="006107AD">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Menyatakan bahwa naskah skripsi ini telah diperiksa dan disahkan oleh dosen pembimbing. Selanjutnya saya bersedia naskah tersebut dipublikasikan oleh perpustakaan IAIN Ponorogo yang dapat diakses di </w:t>
      </w:r>
      <w:r>
        <w:rPr>
          <w:rFonts w:ascii="Times New Roman" w:hAnsi="Times New Roman"/>
          <w:b/>
          <w:bCs/>
          <w:sz w:val="24"/>
          <w:szCs w:val="24"/>
          <w:lang w:val="id-ID"/>
        </w:rPr>
        <w:t xml:space="preserve">etheses.iainponorogo.ac.id. </w:t>
      </w:r>
      <w:r>
        <w:rPr>
          <w:rFonts w:ascii="Times New Roman" w:hAnsi="Times New Roman"/>
          <w:sz w:val="24"/>
          <w:szCs w:val="24"/>
          <w:lang w:val="id-ID"/>
        </w:rPr>
        <w:t>Adapun isi dari keseluruhan tulisan tersebut, sepenuhnya menjadi tanggung jawab dari penulis.</w:t>
      </w:r>
    </w:p>
    <w:p w:rsidR="006107AD" w:rsidRDefault="006107AD" w:rsidP="006107AD">
      <w:pPr>
        <w:spacing w:after="0" w:line="480" w:lineRule="auto"/>
        <w:jc w:val="both"/>
        <w:rPr>
          <w:rFonts w:ascii="Times New Roman" w:hAnsi="Times New Roman"/>
          <w:sz w:val="24"/>
          <w:szCs w:val="24"/>
          <w:lang w:val="id-ID"/>
        </w:rPr>
      </w:pPr>
      <w:r>
        <w:rPr>
          <w:rFonts w:ascii="Times New Roman" w:hAnsi="Times New Roman"/>
          <w:sz w:val="24"/>
          <w:szCs w:val="24"/>
          <w:lang w:val="id-ID"/>
        </w:rPr>
        <w:t>Demikian pernyataan saya untuk dipergunakan sebagaimana mestinya.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7"/>
        <w:gridCol w:w="2636"/>
        <w:gridCol w:w="3827"/>
      </w:tblGrid>
      <w:tr w:rsidR="006107AD" w:rsidTr="006107AD">
        <w:tc>
          <w:tcPr>
            <w:tcW w:w="2717" w:type="dxa"/>
          </w:tcPr>
          <w:p w:rsidR="006107AD" w:rsidRDefault="006107AD" w:rsidP="006107AD">
            <w:pPr>
              <w:jc w:val="both"/>
              <w:rPr>
                <w:rFonts w:ascii="Times New Roman" w:hAnsi="Times New Roman"/>
                <w:sz w:val="24"/>
                <w:szCs w:val="24"/>
                <w:lang w:val="id-ID"/>
              </w:rPr>
            </w:pPr>
          </w:p>
        </w:tc>
        <w:tc>
          <w:tcPr>
            <w:tcW w:w="2636" w:type="dxa"/>
          </w:tcPr>
          <w:p w:rsidR="006107AD" w:rsidRDefault="006107AD" w:rsidP="006107AD">
            <w:pPr>
              <w:jc w:val="both"/>
              <w:rPr>
                <w:rFonts w:ascii="Times New Roman" w:hAnsi="Times New Roman"/>
                <w:sz w:val="24"/>
                <w:szCs w:val="24"/>
                <w:lang w:val="id-ID"/>
              </w:rPr>
            </w:pPr>
          </w:p>
        </w:tc>
        <w:tc>
          <w:tcPr>
            <w:tcW w:w="3827" w:type="dxa"/>
          </w:tcPr>
          <w:p w:rsidR="006107AD" w:rsidRDefault="006107AD" w:rsidP="006107AD">
            <w:pPr>
              <w:jc w:val="center"/>
              <w:rPr>
                <w:rFonts w:ascii="Times New Roman" w:hAnsi="Times New Roman"/>
                <w:sz w:val="24"/>
                <w:szCs w:val="24"/>
                <w:lang w:val="id-ID"/>
              </w:rPr>
            </w:pPr>
          </w:p>
          <w:p w:rsidR="006107AD" w:rsidRDefault="006107AD" w:rsidP="006107AD">
            <w:pPr>
              <w:jc w:val="center"/>
              <w:rPr>
                <w:rFonts w:ascii="Times New Roman" w:hAnsi="Times New Roman"/>
                <w:sz w:val="24"/>
                <w:szCs w:val="24"/>
                <w:lang w:val="id-ID"/>
              </w:rPr>
            </w:pPr>
            <w:r>
              <w:rPr>
                <w:rFonts w:ascii="Times New Roman" w:hAnsi="Times New Roman"/>
                <w:sz w:val="24"/>
                <w:szCs w:val="24"/>
                <w:lang w:val="id-ID"/>
              </w:rPr>
              <w:t>Ponorogo, 03 Juni 2021</w:t>
            </w:r>
          </w:p>
        </w:tc>
      </w:tr>
      <w:tr w:rsidR="006107AD" w:rsidTr="006107AD">
        <w:tc>
          <w:tcPr>
            <w:tcW w:w="2717" w:type="dxa"/>
          </w:tcPr>
          <w:p w:rsidR="006107AD" w:rsidRDefault="006107AD" w:rsidP="006107AD">
            <w:pPr>
              <w:jc w:val="both"/>
              <w:rPr>
                <w:rFonts w:ascii="Times New Roman" w:hAnsi="Times New Roman"/>
                <w:sz w:val="24"/>
                <w:szCs w:val="24"/>
                <w:lang w:val="id-ID"/>
              </w:rPr>
            </w:pPr>
          </w:p>
        </w:tc>
        <w:tc>
          <w:tcPr>
            <w:tcW w:w="2636" w:type="dxa"/>
          </w:tcPr>
          <w:p w:rsidR="006107AD" w:rsidRDefault="006107AD" w:rsidP="006107AD">
            <w:pPr>
              <w:jc w:val="both"/>
              <w:rPr>
                <w:rFonts w:ascii="Times New Roman" w:hAnsi="Times New Roman"/>
                <w:sz w:val="24"/>
                <w:szCs w:val="24"/>
                <w:lang w:val="id-ID"/>
              </w:rPr>
            </w:pPr>
          </w:p>
        </w:tc>
        <w:tc>
          <w:tcPr>
            <w:tcW w:w="3827" w:type="dxa"/>
          </w:tcPr>
          <w:p w:rsidR="006107AD" w:rsidRDefault="006107AD" w:rsidP="006107AD">
            <w:pPr>
              <w:jc w:val="center"/>
              <w:rPr>
                <w:rFonts w:ascii="Times New Roman" w:hAnsi="Times New Roman"/>
                <w:sz w:val="24"/>
                <w:szCs w:val="24"/>
                <w:lang w:val="id-ID"/>
              </w:rPr>
            </w:pPr>
            <w:r>
              <w:rPr>
                <w:rFonts w:ascii="Times New Roman" w:hAnsi="Times New Roman"/>
                <w:sz w:val="24"/>
                <w:szCs w:val="24"/>
                <w:lang w:val="id-ID"/>
              </w:rPr>
              <w:t>Penulis,</w:t>
            </w:r>
          </w:p>
          <w:p w:rsidR="006107AD" w:rsidRDefault="006107AD" w:rsidP="006107AD">
            <w:pPr>
              <w:jc w:val="center"/>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662336" behindDoc="1" locked="0" layoutInCell="1" allowOverlap="1">
                  <wp:simplePos x="0" y="0"/>
                  <wp:positionH relativeFrom="column">
                    <wp:posOffset>240517</wp:posOffset>
                  </wp:positionH>
                  <wp:positionV relativeFrom="paragraph">
                    <wp:posOffset>33803</wp:posOffset>
                  </wp:positionV>
                  <wp:extent cx="1733106" cy="1073888"/>
                  <wp:effectExtent l="19050" t="0" r="444" b="0"/>
                  <wp:wrapNone/>
                  <wp:docPr id="8" name="Picture 1" descr="C:\Users\USER\AppData\Local\Microsoft\Windows\INetCache\Content.Word\IMG_20210425_18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10425_183452.jpg"/>
                          <pic:cNvPicPr>
                            <a:picLocks noChangeAspect="1" noChangeArrowheads="1"/>
                          </pic:cNvPicPr>
                        </pic:nvPicPr>
                        <pic:blipFill>
                          <a:blip r:embed="rId15" cstate="print"/>
                          <a:srcRect/>
                          <a:stretch>
                            <a:fillRect/>
                          </a:stretch>
                        </pic:blipFill>
                        <pic:spPr bwMode="auto">
                          <a:xfrm>
                            <a:off x="0" y="0"/>
                            <a:ext cx="1733108" cy="1073889"/>
                          </a:xfrm>
                          <a:prstGeom prst="rect">
                            <a:avLst/>
                          </a:prstGeom>
                          <a:noFill/>
                          <a:ln w="9525">
                            <a:noFill/>
                            <a:miter lim="800000"/>
                            <a:headEnd/>
                            <a:tailEnd/>
                          </a:ln>
                        </pic:spPr>
                      </pic:pic>
                    </a:graphicData>
                  </a:graphic>
                </wp:anchor>
              </w:drawing>
            </w:r>
          </w:p>
          <w:p w:rsidR="006107AD" w:rsidRDefault="006107AD" w:rsidP="006107AD">
            <w:pPr>
              <w:jc w:val="center"/>
              <w:rPr>
                <w:rFonts w:ascii="Times New Roman" w:hAnsi="Times New Roman"/>
                <w:sz w:val="24"/>
                <w:szCs w:val="24"/>
                <w:lang w:val="id-ID"/>
              </w:rPr>
            </w:pPr>
          </w:p>
          <w:p w:rsidR="006107AD" w:rsidRDefault="006107AD" w:rsidP="006107AD">
            <w:pPr>
              <w:jc w:val="center"/>
              <w:rPr>
                <w:rFonts w:ascii="Times New Roman" w:hAnsi="Times New Roman"/>
                <w:sz w:val="24"/>
                <w:szCs w:val="24"/>
                <w:lang w:val="id-ID"/>
              </w:rPr>
            </w:pPr>
          </w:p>
          <w:p w:rsidR="006107AD" w:rsidRDefault="006107AD" w:rsidP="006107AD">
            <w:pPr>
              <w:jc w:val="center"/>
              <w:rPr>
                <w:rFonts w:ascii="Times New Roman" w:hAnsi="Times New Roman"/>
                <w:sz w:val="24"/>
                <w:szCs w:val="24"/>
                <w:lang w:val="id-ID"/>
              </w:rPr>
            </w:pPr>
          </w:p>
          <w:p w:rsidR="006107AD" w:rsidRDefault="006107AD" w:rsidP="006107AD">
            <w:pPr>
              <w:jc w:val="center"/>
              <w:rPr>
                <w:rFonts w:ascii="Times New Roman" w:hAnsi="Times New Roman"/>
                <w:sz w:val="24"/>
                <w:szCs w:val="24"/>
                <w:lang w:val="id-ID"/>
              </w:rPr>
            </w:pPr>
          </w:p>
          <w:p w:rsidR="006107AD" w:rsidRDefault="006107AD" w:rsidP="006107AD">
            <w:pPr>
              <w:jc w:val="center"/>
              <w:rPr>
                <w:rFonts w:ascii="Times New Roman" w:hAnsi="Times New Roman"/>
                <w:b/>
                <w:bCs/>
                <w:sz w:val="24"/>
                <w:szCs w:val="24"/>
                <w:u w:val="single"/>
                <w:lang w:val="id-ID"/>
              </w:rPr>
            </w:pPr>
            <w:r>
              <w:rPr>
                <w:rFonts w:ascii="Times New Roman" w:hAnsi="Times New Roman"/>
                <w:b/>
                <w:bCs/>
                <w:sz w:val="24"/>
                <w:szCs w:val="24"/>
                <w:u w:val="single"/>
                <w:lang w:val="id-ID"/>
              </w:rPr>
              <w:t>RO’ISSUL ULFAH ANUGRAINI</w:t>
            </w:r>
          </w:p>
          <w:p w:rsidR="006107AD" w:rsidRPr="008D6F71" w:rsidRDefault="006107AD" w:rsidP="006107AD">
            <w:pPr>
              <w:jc w:val="center"/>
              <w:rPr>
                <w:rFonts w:ascii="Times New Roman" w:hAnsi="Times New Roman"/>
                <w:b/>
                <w:bCs/>
                <w:sz w:val="24"/>
                <w:szCs w:val="24"/>
                <w:lang w:val="id-ID"/>
              </w:rPr>
            </w:pPr>
            <w:r>
              <w:rPr>
                <w:rFonts w:ascii="Times New Roman" w:hAnsi="Times New Roman"/>
                <w:b/>
                <w:bCs/>
                <w:sz w:val="24"/>
                <w:szCs w:val="24"/>
                <w:lang w:val="id-ID"/>
              </w:rPr>
              <w:t>NIM. 210317117</w:t>
            </w:r>
          </w:p>
        </w:tc>
      </w:tr>
    </w:tbl>
    <w:p w:rsidR="006107AD" w:rsidRPr="008D6F71" w:rsidRDefault="006107AD" w:rsidP="006107AD">
      <w:pPr>
        <w:spacing w:after="0" w:line="480" w:lineRule="auto"/>
        <w:jc w:val="both"/>
        <w:rPr>
          <w:rFonts w:asciiTheme="majorBidi" w:hAnsiTheme="majorBidi"/>
          <w:sz w:val="24"/>
          <w:szCs w:val="24"/>
          <w:lang w:val="id-ID"/>
        </w:rPr>
      </w:pPr>
      <w:r>
        <w:rPr>
          <w:rFonts w:ascii="Times New Roman" w:hAnsi="Times New Roman"/>
          <w:sz w:val="24"/>
          <w:szCs w:val="24"/>
          <w:lang w:val="id-ID"/>
        </w:rPr>
        <w:t xml:space="preserve"> </w:t>
      </w:r>
    </w:p>
    <w:p w:rsidR="006107AD" w:rsidRPr="00C14388" w:rsidRDefault="006107AD" w:rsidP="006107AD">
      <w:pPr>
        <w:pStyle w:val="NoSpacing"/>
        <w:spacing w:line="276" w:lineRule="auto"/>
        <w:ind w:left="2160" w:hanging="1440"/>
        <w:jc w:val="both"/>
        <w:rPr>
          <w:rFonts w:ascii="Times New Roman" w:hAnsi="Times New Roman"/>
          <w:sz w:val="24"/>
          <w:szCs w:val="24"/>
        </w:rPr>
      </w:pPr>
    </w:p>
    <w:p w:rsidR="006107AD" w:rsidRDefault="006107AD" w:rsidP="006107AD">
      <w:pPr>
        <w:spacing w:after="0" w:line="480" w:lineRule="auto"/>
        <w:jc w:val="both"/>
        <w:rPr>
          <w:rFonts w:asciiTheme="majorBidi" w:hAnsiTheme="majorBidi"/>
          <w:sz w:val="24"/>
          <w:szCs w:val="24"/>
          <w:lang w:val="id-ID"/>
        </w:rPr>
      </w:pPr>
    </w:p>
    <w:p w:rsidR="006107AD" w:rsidRPr="008E0458" w:rsidRDefault="006107AD" w:rsidP="006107AD">
      <w:pPr>
        <w:spacing w:after="0" w:line="480" w:lineRule="auto"/>
        <w:jc w:val="both"/>
        <w:rPr>
          <w:rFonts w:asciiTheme="majorBidi" w:hAnsiTheme="majorBidi"/>
          <w:sz w:val="24"/>
          <w:szCs w:val="24"/>
          <w:lang w:val="id-ID"/>
        </w:rPr>
      </w:pPr>
    </w:p>
    <w:p w:rsidR="006107AD" w:rsidRDefault="006107AD" w:rsidP="006107AD">
      <w:pPr>
        <w:spacing w:after="0" w:line="480" w:lineRule="auto"/>
        <w:jc w:val="both"/>
        <w:rPr>
          <w:rFonts w:asciiTheme="majorBidi" w:hAnsiTheme="majorBidi"/>
          <w:b/>
          <w:bCs/>
          <w:sz w:val="24"/>
          <w:szCs w:val="24"/>
          <w:lang w:val="id-ID"/>
        </w:rPr>
      </w:pPr>
    </w:p>
    <w:p w:rsidR="006107AD" w:rsidRDefault="006107AD" w:rsidP="006107AD">
      <w:pPr>
        <w:spacing w:after="0" w:line="480" w:lineRule="auto"/>
        <w:rPr>
          <w:rFonts w:asciiTheme="majorBidi" w:hAnsiTheme="majorBidi"/>
          <w:b/>
          <w:bCs/>
          <w:sz w:val="24"/>
          <w:szCs w:val="24"/>
          <w:lang w:val="id-ID"/>
        </w:rPr>
      </w:pPr>
    </w:p>
    <w:p w:rsidR="006107AD" w:rsidRPr="006107AD" w:rsidRDefault="006107AD" w:rsidP="006107AD">
      <w:pPr>
        <w:spacing w:after="0" w:line="480" w:lineRule="auto"/>
        <w:jc w:val="center"/>
        <w:rPr>
          <w:rFonts w:asciiTheme="majorBidi" w:hAnsiTheme="majorBidi"/>
          <w:b/>
          <w:bCs/>
          <w:sz w:val="24"/>
          <w:szCs w:val="24"/>
          <w:lang w:val="id-ID"/>
        </w:rPr>
      </w:pPr>
    </w:p>
    <w:p w:rsidR="00537685" w:rsidRDefault="00957E9B" w:rsidP="006176D7">
      <w:pPr>
        <w:pStyle w:val="BodyText"/>
        <w:spacing w:before="8" w:line="480" w:lineRule="auto"/>
        <w:rPr>
          <w:sz w:val="8"/>
          <w:lang w:val="id-ID"/>
        </w:rPr>
      </w:pPr>
      <w:r>
        <w:rPr>
          <w:noProof/>
          <w:sz w:val="8"/>
          <w:lang w:val="id-ID" w:eastAsia="id-ID"/>
        </w:rPr>
        <w:drawing>
          <wp:inline distT="0" distB="0" distL="0" distR="0">
            <wp:extent cx="5759450" cy="7573277"/>
            <wp:effectExtent l="19050" t="0" r="0" b="0"/>
            <wp:docPr id="5" name="Picture 1" descr="E:\IMG_20210603_1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603_102250.jpg"/>
                    <pic:cNvPicPr>
                      <a:picLocks noChangeAspect="1" noChangeArrowheads="1"/>
                    </pic:cNvPicPr>
                  </pic:nvPicPr>
                  <pic:blipFill>
                    <a:blip r:embed="rId16" cstate="print"/>
                    <a:srcRect/>
                    <a:stretch>
                      <a:fillRect/>
                    </a:stretch>
                  </pic:blipFill>
                  <pic:spPr bwMode="auto">
                    <a:xfrm>
                      <a:off x="0" y="0"/>
                      <a:ext cx="5759450" cy="7573277"/>
                    </a:xfrm>
                    <a:prstGeom prst="rect">
                      <a:avLst/>
                    </a:prstGeom>
                    <a:noFill/>
                    <a:ln w="9525">
                      <a:noFill/>
                      <a:miter lim="800000"/>
                      <a:headEnd/>
                      <a:tailEnd/>
                    </a:ln>
                  </pic:spPr>
                </pic:pic>
              </a:graphicData>
            </a:graphic>
          </wp:inline>
        </w:drawing>
      </w:r>
    </w:p>
    <w:p w:rsidR="00537685" w:rsidRDefault="00537685" w:rsidP="006176D7">
      <w:pPr>
        <w:pStyle w:val="BodyText"/>
        <w:rPr>
          <w:sz w:val="33"/>
          <w:lang w:val="id-ID"/>
        </w:rPr>
      </w:pPr>
    </w:p>
    <w:p w:rsidR="00537685" w:rsidRDefault="00537685" w:rsidP="006176D7">
      <w:pPr>
        <w:spacing w:line="360" w:lineRule="auto"/>
        <w:jc w:val="center"/>
        <w:rPr>
          <w:rFonts w:ascii="Times New Roman" w:hAnsi="Times New Roman"/>
          <w:b/>
          <w:bCs/>
          <w:sz w:val="24"/>
          <w:szCs w:val="24"/>
          <w:lang w:val="id-ID"/>
        </w:rPr>
      </w:pPr>
    </w:p>
    <w:p w:rsidR="00537685" w:rsidRDefault="00537685" w:rsidP="006176D7">
      <w:pPr>
        <w:spacing w:line="360" w:lineRule="auto"/>
        <w:rPr>
          <w:rFonts w:ascii="Times New Roman" w:hAnsi="Times New Roman"/>
          <w:b/>
          <w:bCs/>
          <w:sz w:val="24"/>
          <w:szCs w:val="24"/>
          <w:lang w:val="id-ID"/>
        </w:rPr>
      </w:pPr>
    </w:p>
    <w:p w:rsidR="00095CEB" w:rsidRDefault="00095CEB" w:rsidP="00957E9B">
      <w:pPr>
        <w:spacing w:after="0" w:line="480" w:lineRule="auto"/>
        <w:rPr>
          <w:rFonts w:asciiTheme="majorBidi" w:hAnsiTheme="majorBidi"/>
          <w:b/>
          <w:bCs/>
          <w:sz w:val="24"/>
          <w:szCs w:val="24"/>
          <w:lang w:val="id-ID"/>
        </w:rPr>
      </w:pPr>
    </w:p>
    <w:p w:rsidR="00357557" w:rsidRPr="00FC7B54" w:rsidRDefault="00357557" w:rsidP="006176D7">
      <w:pPr>
        <w:spacing w:after="0" w:line="480" w:lineRule="auto"/>
        <w:jc w:val="center"/>
        <w:rPr>
          <w:rFonts w:asciiTheme="majorBidi" w:hAnsiTheme="majorBidi" w:cstheme="majorBidi"/>
          <w:b/>
          <w:bCs/>
          <w:sz w:val="24"/>
          <w:szCs w:val="24"/>
          <w:lang w:val="id-ID"/>
        </w:rPr>
      </w:pPr>
      <w:r>
        <w:rPr>
          <w:rFonts w:asciiTheme="majorBidi" w:hAnsiTheme="majorBidi"/>
          <w:b/>
          <w:bCs/>
          <w:sz w:val="24"/>
          <w:szCs w:val="24"/>
          <w:lang w:val="id-ID"/>
        </w:rPr>
        <w:t>D</w:t>
      </w:r>
      <w:r w:rsidRPr="00FC7B54">
        <w:rPr>
          <w:rFonts w:asciiTheme="majorBidi" w:hAnsiTheme="majorBidi" w:cstheme="majorBidi"/>
          <w:b/>
          <w:bCs/>
          <w:sz w:val="24"/>
          <w:szCs w:val="24"/>
          <w:lang w:val="id-ID"/>
        </w:rPr>
        <w:t>AFTAR ISI</w:t>
      </w:r>
    </w:p>
    <w:p w:rsidR="008F6266" w:rsidRPr="009D3CA2" w:rsidRDefault="008F6266" w:rsidP="00763D48">
      <w:pPr>
        <w:spacing w:after="0"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HALAMAN SAMPUL</w:t>
      </w:r>
    </w:p>
    <w:p w:rsidR="00265AD5" w:rsidRPr="009D3CA2" w:rsidRDefault="00265AD5" w:rsidP="006176D7">
      <w:pPr>
        <w:spacing w:after="0"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HALAMAN</w:t>
      </w:r>
      <w:r w:rsidRPr="009D3CA2">
        <w:rPr>
          <w:rFonts w:asciiTheme="majorBidi" w:hAnsiTheme="majorBidi" w:cstheme="majorBidi"/>
          <w:b/>
          <w:bCs/>
          <w:spacing w:val="-3"/>
          <w:sz w:val="24"/>
          <w:szCs w:val="24"/>
        </w:rPr>
        <w:t xml:space="preserve"> </w:t>
      </w:r>
      <w:r w:rsidRPr="009D3CA2">
        <w:rPr>
          <w:rFonts w:asciiTheme="majorBidi" w:hAnsiTheme="majorBidi" w:cstheme="majorBidi"/>
          <w:b/>
          <w:bCs/>
          <w:sz w:val="24"/>
          <w:szCs w:val="24"/>
        </w:rPr>
        <w:t>JUDUL</w:t>
      </w:r>
      <w:r w:rsidR="00763D48">
        <w:rPr>
          <w:rFonts w:asciiTheme="majorBidi" w:hAnsiTheme="majorBidi" w:cstheme="majorBidi"/>
          <w:b/>
          <w:bCs/>
          <w:sz w:val="24"/>
          <w:szCs w:val="24"/>
          <w:u w:val="dotted"/>
          <w:lang w:val="id-ID"/>
        </w:rPr>
        <w:tab/>
      </w:r>
    </w:p>
    <w:p w:rsidR="008F6266" w:rsidRPr="009D3CA2" w:rsidRDefault="008F6266"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LEMBAR PERSETUJUAN PEMBIMBIN</w:t>
      </w:r>
      <w:r w:rsidRPr="009D3CA2">
        <w:rPr>
          <w:rFonts w:asciiTheme="majorBidi" w:hAnsiTheme="majorBidi" w:cstheme="majorBidi"/>
          <w:b/>
          <w:bCs/>
          <w:sz w:val="24"/>
          <w:szCs w:val="24"/>
          <w:lang w:val="id-ID"/>
        </w:rPr>
        <w:t>G</w:t>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i</w:t>
      </w:r>
    </w:p>
    <w:p w:rsidR="00265AD5" w:rsidRPr="009D3CA2" w:rsidRDefault="00265AD5"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LEMBAR PENGESAHAN</w:t>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4929C8">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ii</w:t>
      </w:r>
    </w:p>
    <w:p w:rsidR="00265AD5" w:rsidRPr="009D3CA2" w:rsidRDefault="00265AD5"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HALAMAN PERSEMBAHAN</w:t>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4929C8">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iii</w:t>
      </w:r>
    </w:p>
    <w:p w:rsidR="00265AD5" w:rsidRPr="009D3CA2" w:rsidRDefault="00265AD5"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MOTTO</w:t>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4929C8">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iv</w:t>
      </w:r>
    </w:p>
    <w:p w:rsidR="00265AD5" w:rsidRPr="009D3CA2" w:rsidRDefault="00265AD5"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ABSTRAK</w:t>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4929C8">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v</w:t>
      </w:r>
    </w:p>
    <w:p w:rsidR="00265AD5" w:rsidRPr="009D3CA2" w:rsidRDefault="008F6266"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KATA PENGANTAR</w:t>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Pr="009D3CA2">
        <w:rPr>
          <w:rFonts w:asciiTheme="majorBidi" w:hAnsiTheme="majorBidi" w:cstheme="majorBidi"/>
          <w:b/>
          <w:bCs/>
          <w:sz w:val="24"/>
          <w:szCs w:val="24"/>
          <w:u w:val="dotted"/>
          <w:lang w:val="id-ID"/>
        </w:rPr>
        <w:tab/>
      </w:r>
      <w:r w:rsidR="004929C8">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vi</w:t>
      </w:r>
    </w:p>
    <w:p w:rsidR="00265AD5" w:rsidRPr="009D3CA2" w:rsidRDefault="00265AD5"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DAFTAR ISI</w:t>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4929C8">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viii</w:t>
      </w:r>
    </w:p>
    <w:p w:rsidR="00265AD5" w:rsidRPr="009D3CA2" w:rsidRDefault="00265AD5" w:rsidP="006176D7">
      <w:pPr>
        <w:spacing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rPr>
        <w:t xml:space="preserve">PEDOMAN TRANSLITERASI </w:t>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8F6266" w:rsidRPr="009D3CA2">
        <w:rPr>
          <w:rFonts w:asciiTheme="majorBidi" w:hAnsiTheme="majorBidi" w:cstheme="majorBidi"/>
          <w:b/>
          <w:bCs/>
          <w:sz w:val="24"/>
          <w:szCs w:val="24"/>
          <w:u w:val="dotted"/>
          <w:lang w:val="id-ID"/>
        </w:rPr>
        <w:tab/>
      </w:r>
      <w:r w:rsidR="004929C8">
        <w:rPr>
          <w:rFonts w:asciiTheme="majorBidi" w:hAnsiTheme="majorBidi" w:cstheme="majorBidi"/>
          <w:b/>
          <w:bCs/>
          <w:sz w:val="24"/>
          <w:szCs w:val="24"/>
          <w:u w:val="dotted"/>
          <w:lang w:val="id-ID"/>
        </w:rPr>
        <w:tab/>
      </w:r>
      <w:r w:rsidR="00763D48" w:rsidRPr="004B3878">
        <w:rPr>
          <w:rFonts w:asciiTheme="majorBidi" w:hAnsiTheme="majorBidi" w:cstheme="majorBidi"/>
          <w:b/>
          <w:bCs/>
          <w:sz w:val="24"/>
          <w:szCs w:val="24"/>
          <w:lang w:val="id-ID"/>
        </w:rPr>
        <w:t>xi</w:t>
      </w:r>
    </w:p>
    <w:p w:rsidR="00265AD5" w:rsidRPr="009D3CA2" w:rsidRDefault="00265AD5" w:rsidP="006176D7">
      <w:pPr>
        <w:spacing w:after="0" w:line="480" w:lineRule="auto"/>
        <w:jc w:val="both"/>
        <w:rPr>
          <w:rFonts w:asciiTheme="majorBidi" w:hAnsiTheme="majorBidi" w:cstheme="majorBidi"/>
          <w:b/>
          <w:bCs/>
          <w:sz w:val="24"/>
          <w:szCs w:val="24"/>
          <w:lang w:val="id-ID"/>
        </w:rPr>
      </w:pPr>
      <w:r w:rsidRPr="009D3CA2">
        <w:rPr>
          <w:rFonts w:asciiTheme="majorBidi" w:hAnsiTheme="majorBidi" w:cstheme="majorBidi"/>
          <w:b/>
          <w:bCs/>
          <w:sz w:val="24"/>
          <w:szCs w:val="24"/>
        </w:rPr>
        <w:t>BAB I : PENDAHULUAN</w:t>
      </w:r>
    </w:p>
    <w:p w:rsidR="00265AD5" w:rsidRPr="008F6266" w:rsidRDefault="00265AD5" w:rsidP="006176D7">
      <w:pPr>
        <w:pStyle w:val="ListParagraph"/>
        <w:widowControl w:val="0"/>
        <w:numPr>
          <w:ilvl w:val="0"/>
          <w:numId w:val="37"/>
        </w:numPr>
        <w:tabs>
          <w:tab w:val="left" w:pos="1134"/>
        </w:tabs>
        <w:autoSpaceDE w:val="0"/>
        <w:autoSpaceDN w:val="0"/>
        <w:spacing w:after="0" w:line="480" w:lineRule="auto"/>
        <w:ind w:hanging="1819"/>
        <w:contextualSpacing w:val="0"/>
        <w:jc w:val="both"/>
        <w:rPr>
          <w:rFonts w:asciiTheme="majorBidi" w:hAnsiTheme="majorBidi" w:cstheme="majorBidi"/>
          <w:sz w:val="24"/>
          <w:szCs w:val="24"/>
        </w:rPr>
      </w:pPr>
      <w:r w:rsidRPr="008F6266">
        <w:rPr>
          <w:rFonts w:asciiTheme="majorBidi" w:hAnsiTheme="majorBidi" w:cstheme="majorBidi"/>
          <w:sz w:val="24"/>
          <w:szCs w:val="24"/>
        </w:rPr>
        <w:t xml:space="preserve">Latar </w:t>
      </w:r>
      <w:r w:rsidR="008F6266" w:rsidRPr="008F6266">
        <w:rPr>
          <w:rFonts w:asciiTheme="majorBidi" w:hAnsiTheme="majorBidi" w:cstheme="majorBidi"/>
          <w:sz w:val="24"/>
          <w:szCs w:val="24"/>
        </w:rPr>
        <w:t>Belakang</w:t>
      </w:r>
      <w:r w:rsidR="008F6266" w:rsidRPr="008F6266">
        <w:rPr>
          <w:rFonts w:asciiTheme="majorBidi" w:hAnsiTheme="majorBidi" w:cstheme="majorBidi"/>
          <w:spacing w:val="-5"/>
          <w:sz w:val="24"/>
          <w:szCs w:val="24"/>
        </w:rPr>
        <w:t xml:space="preserve"> </w:t>
      </w:r>
      <w:r w:rsidR="008F6266" w:rsidRPr="008F6266">
        <w:rPr>
          <w:rFonts w:asciiTheme="majorBidi" w:hAnsiTheme="majorBidi" w:cstheme="majorBidi"/>
          <w:sz w:val="24"/>
          <w:szCs w:val="24"/>
        </w:rPr>
        <w:t>M</w:t>
      </w:r>
      <w:r w:rsidRPr="008F6266">
        <w:rPr>
          <w:rFonts w:asciiTheme="majorBidi" w:hAnsiTheme="majorBidi" w:cstheme="majorBidi"/>
          <w:sz w:val="24"/>
          <w:szCs w:val="24"/>
        </w:rPr>
        <w:t>asalah</w:t>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1</w:t>
      </w:r>
    </w:p>
    <w:p w:rsidR="00265AD5" w:rsidRPr="008F6266" w:rsidRDefault="00265AD5" w:rsidP="006176D7">
      <w:pPr>
        <w:pStyle w:val="ListParagraph"/>
        <w:widowControl w:val="0"/>
        <w:numPr>
          <w:ilvl w:val="0"/>
          <w:numId w:val="37"/>
        </w:numPr>
        <w:tabs>
          <w:tab w:val="left" w:pos="1134"/>
        </w:tabs>
        <w:autoSpaceDE w:val="0"/>
        <w:autoSpaceDN w:val="0"/>
        <w:spacing w:after="0" w:line="480" w:lineRule="auto"/>
        <w:ind w:hanging="1819"/>
        <w:contextualSpacing w:val="0"/>
        <w:jc w:val="both"/>
        <w:rPr>
          <w:rFonts w:asciiTheme="majorBidi" w:hAnsiTheme="majorBidi" w:cstheme="majorBidi"/>
          <w:sz w:val="24"/>
          <w:szCs w:val="24"/>
        </w:rPr>
      </w:pPr>
      <w:r w:rsidRPr="008F6266">
        <w:rPr>
          <w:rFonts w:asciiTheme="majorBidi" w:hAnsiTheme="majorBidi" w:cstheme="majorBidi"/>
          <w:sz w:val="24"/>
          <w:szCs w:val="24"/>
        </w:rPr>
        <w:t>Rumusan</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Masalah</w:t>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6</w:t>
      </w:r>
    </w:p>
    <w:p w:rsidR="00265AD5" w:rsidRPr="008F6266" w:rsidRDefault="00265AD5" w:rsidP="006176D7">
      <w:pPr>
        <w:pStyle w:val="ListParagraph"/>
        <w:widowControl w:val="0"/>
        <w:numPr>
          <w:ilvl w:val="0"/>
          <w:numId w:val="37"/>
        </w:numPr>
        <w:tabs>
          <w:tab w:val="left" w:pos="1134"/>
        </w:tabs>
        <w:autoSpaceDE w:val="0"/>
        <w:autoSpaceDN w:val="0"/>
        <w:spacing w:after="0" w:line="480" w:lineRule="auto"/>
        <w:ind w:hanging="1819"/>
        <w:contextualSpacing w:val="0"/>
        <w:jc w:val="both"/>
        <w:rPr>
          <w:rFonts w:asciiTheme="majorBidi" w:hAnsiTheme="majorBidi" w:cstheme="majorBidi"/>
          <w:sz w:val="24"/>
          <w:szCs w:val="24"/>
        </w:rPr>
      </w:pPr>
      <w:r w:rsidRPr="008F6266">
        <w:rPr>
          <w:rFonts w:asciiTheme="majorBidi" w:hAnsiTheme="majorBidi" w:cstheme="majorBidi"/>
          <w:sz w:val="24"/>
          <w:szCs w:val="24"/>
        </w:rPr>
        <w:t>Tujuan</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penelitian</w:t>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7</w:t>
      </w:r>
    </w:p>
    <w:p w:rsidR="00265AD5" w:rsidRPr="008F6266" w:rsidRDefault="00265AD5" w:rsidP="006176D7">
      <w:pPr>
        <w:pStyle w:val="ListParagraph"/>
        <w:widowControl w:val="0"/>
        <w:numPr>
          <w:ilvl w:val="0"/>
          <w:numId w:val="37"/>
        </w:numPr>
        <w:tabs>
          <w:tab w:val="left" w:pos="1134"/>
        </w:tabs>
        <w:autoSpaceDE w:val="0"/>
        <w:autoSpaceDN w:val="0"/>
        <w:spacing w:after="0" w:line="480" w:lineRule="auto"/>
        <w:ind w:hanging="1819"/>
        <w:contextualSpacing w:val="0"/>
        <w:jc w:val="both"/>
        <w:rPr>
          <w:rFonts w:asciiTheme="majorBidi" w:hAnsiTheme="majorBidi" w:cstheme="majorBidi"/>
          <w:sz w:val="24"/>
          <w:szCs w:val="24"/>
        </w:rPr>
      </w:pPr>
      <w:r w:rsidRPr="008F6266">
        <w:rPr>
          <w:rFonts w:asciiTheme="majorBidi" w:hAnsiTheme="majorBidi" w:cstheme="majorBidi"/>
          <w:sz w:val="24"/>
          <w:szCs w:val="24"/>
        </w:rPr>
        <w:t>Manfaat</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Penelitian</w:t>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7</w:t>
      </w:r>
    </w:p>
    <w:p w:rsidR="00265AD5" w:rsidRPr="008F6266" w:rsidRDefault="00265AD5" w:rsidP="006176D7">
      <w:pPr>
        <w:pStyle w:val="ListParagraph"/>
        <w:widowControl w:val="0"/>
        <w:numPr>
          <w:ilvl w:val="0"/>
          <w:numId w:val="37"/>
        </w:numPr>
        <w:tabs>
          <w:tab w:val="left" w:pos="1134"/>
        </w:tabs>
        <w:autoSpaceDE w:val="0"/>
        <w:autoSpaceDN w:val="0"/>
        <w:spacing w:after="0" w:line="480" w:lineRule="auto"/>
        <w:ind w:hanging="1819"/>
        <w:contextualSpacing w:val="0"/>
        <w:jc w:val="both"/>
        <w:rPr>
          <w:rFonts w:asciiTheme="majorBidi" w:hAnsiTheme="majorBidi" w:cstheme="majorBidi"/>
          <w:sz w:val="24"/>
          <w:szCs w:val="24"/>
        </w:rPr>
      </w:pPr>
      <w:r w:rsidRPr="008F6266">
        <w:rPr>
          <w:rFonts w:asciiTheme="majorBidi" w:hAnsiTheme="majorBidi" w:cstheme="majorBidi"/>
          <w:sz w:val="24"/>
          <w:szCs w:val="24"/>
        </w:rPr>
        <w:t>Telaah</w:t>
      </w:r>
      <w:r w:rsidR="00714837">
        <w:rPr>
          <w:rFonts w:asciiTheme="majorBidi" w:hAnsiTheme="majorBidi" w:cstheme="majorBidi"/>
          <w:sz w:val="24"/>
          <w:szCs w:val="24"/>
          <w:lang w:val="id-ID"/>
        </w:rPr>
        <w:t xml:space="preserve"> Hasil</w:t>
      </w:r>
      <w:r w:rsidRPr="008F6266">
        <w:rPr>
          <w:rFonts w:asciiTheme="majorBidi" w:hAnsiTheme="majorBidi" w:cstheme="majorBidi"/>
          <w:sz w:val="24"/>
          <w:szCs w:val="24"/>
        </w:rPr>
        <w:t xml:space="preserve"> Penelitian</w:t>
      </w:r>
      <w:r w:rsidRPr="008F6266">
        <w:rPr>
          <w:rFonts w:asciiTheme="majorBidi" w:hAnsiTheme="majorBidi" w:cstheme="majorBidi"/>
          <w:spacing w:val="-2"/>
          <w:sz w:val="24"/>
          <w:szCs w:val="24"/>
        </w:rPr>
        <w:t xml:space="preserve"> </w:t>
      </w:r>
      <w:r w:rsidRPr="008F6266">
        <w:rPr>
          <w:rFonts w:asciiTheme="majorBidi" w:hAnsiTheme="majorBidi" w:cstheme="majorBidi"/>
          <w:sz w:val="24"/>
          <w:szCs w:val="24"/>
        </w:rPr>
        <w:t>Terdahulu</w:t>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8F6266">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8</w:t>
      </w:r>
    </w:p>
    <w:p w:rsidR="00265AD5" w:rsidRPr="008F6266" w:rsidRDefault="00265AD5" w:rsidP="006176D7">
      <w:pPr>
        <w:pStyle w:val="ListParagraph"/>
        <w:widowControl w:val="0"/>
        <w:numPr>
          <w:ilvl w:val="0"/>
          <w:numId w:val="37"/>
        </w:numPr>
        <w:tabs>
          <w:tab w:val="left" w:pos="1134"/>
        </w:tabs>
        <w:autoSpaceDE w:val="0"/>
        <w:autoSpaceDN w:val="0"/>
        <w:spacing w:after="0" w:line="480" w:lineRule="auto"/>
        <w:ind w:hanging="1819"/>
        <w:contextualSpacing w:val="0"/>
        <w:jc w:val="both"/>
        <w:rPr>
          <w:rFonts w:asciiTheme="majorBidi" w:hAnsiTheme="majorBidi" w:cstheme="majorBidi"/>
          <w:sz w:val="24"/>
          <w:szCs w:val="24"/>
        </w:rPr>
      </w:pPr>
      <w:r w:rsidRPr="008F6266">
        <w:rPr>
          <w:rFonts w:asciiTheme="majorBidi" w:hAnsiTheme="majorBidi" w:cstheme="majorBidi"/>
          <w:sz w:val="24"/>
          <w:szCs w:val="24"/>
        </w:rPr>
        <w:t>Metode</w:t>
      </w:r>
      <w:r w:rsidRPr="008F6266">
        <w:rPr>
          <w:rFonts w:asciiTheme="majorBidi" w:hAnsiTheme="majorBidi" w:cstheme="majorBidi"/>
          <w:spacing w:val="-2"/>
          <w:sz w:val="24"/>
          <w:szCs w:val="24"/>
        </w:rPr>
        <w:t xml:space="preserve"> </w:t>
      </w:r>
      <w:r w:rsidRPr="008F6266">
        <w:rPr>
          <w:rFonts w:asciiTheme="majorBidi" w:hAnsiTheme="majorBidi" w:cstheme="majorBidi"/>
          <w:sz w:val="24"/>
          <w:szCs w:val="24"/>
        </w:rPr>
        <w:t>Penelitian</w:t>
      </w:r>
      <w:r w:rsidR="004929C8">
        <w:rPr>
          <w:rFonts w:asciiTheme="majorBidi" w:hAnsiTheme="majorBidi" w:cstheme="majorBidi"/>
          <w:sz w:val="24"/>
          <w:szCs w:val="24"/>
          <w:lang w:val="id-ID"/>
        </w:rPr>
        <w:tab/>
      </w:r>
    </w:p>
    <w:p w:rsidR="00265AD5" w:rsidRPr="008F6266" w:rsidRDefault="00265AD5" w:rsidP="006176D7">
      <w:pPr>
        <w:pStyle w:val="ListParagraph"/>
        <w:widowControl w:val="0"/>
        <w:numPr>
          <w:ilvl w:val="1"/>
          <w:numId w:val="37"/>
        </w:numPr>
        <w:autoSpaceDE w:val="0"/>
        <w:autoSpaceDN w:val="0"/>
        <w:spacing w:after="0" w:line="480" w:lineRule="auto"/>
        <w:ind w:left="1560" w:hanging="426"/>
        <w:contextualSpacing w:val="0"/>
        <w:jc w:val="both"/>
        <w:rPr>
          <w:rFonts w:asciiTheme="majorBidi" w:hAnsiTheme="majorBidi" w:cstheme="majorBidi"/>
          <w:sz w:val="24"/>
          <w:szCs w:val="24"/>
        </w:rPr>
      </w:pPr>
      <w:r w:rsidRPr="008F6266">
        <w:rPr>
          <w:rFonts w:asciiTheme="majorBidi" w:hAnsiTheme="majorBidi" w:cstheme="majorBidi"/>
          <w:sz w:val="24"/>
          <w:szCs w:val="24"/>
        </w:rPr>
        <w:t>Pendekatan</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Penelitian</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9</w:t>
      </w:r>
    </w:p>
    <w:p w:rsidR="00265AD5" w:rsidRPr="008F6266" w:rsidRDefault="00265AD5" w:rsidP="006176D7">
      <w:pPr>
        <w:pStyle w:val="ListParagraph"/>
        <w:widowControl w:val="0"/>
        <w:numPr>
          <w:ilvl w:val="1"/>
          <w:numId w:val="37"/>
        </w:numPr>
        <w:autoSpaceDE w:val="0"/>
        <w:autoSpaceDN w:val="0"/>
        <w:spacing w:after="0" w:line="480" w:lineRule="auto"/>
        <w:ind w:left="1560" w:hanging="426"/>
        <w:contextualSpacing w:val="0"/>
        <w:jc w:val="both"/>
        <w:rPr>
          <w:rFonts w:asciiTheme="majorBidi" w:hAnsiTheme="majorBidi" w:cstheme="majorBidi"/>
          <w:sz w:val="24"/>
          <w:szCs w:val="24"/>
        </w:rPr>
      </w:pPr>
      <w:r w:rsidRPr="008F6266">
        <w:rPr>
          <w:rFonts w:asciiTheme="majorBidi" w:hAnsiTheme="majorBidi" w:cstheme="majorBidi"/>
          <w:sz w:val="24"/>
          <w:szCs w:val="24"/>
        </w:rPr>
        <w:t>Sumber</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Data</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10</w:t>
      </w:r>
    </w:p>
    <w:p w:rsidR="00265AD5" w:rsidRPr="008F6266" w:rsidRDefault="00265AD5" w:rsidP="006176D7">
      <w:pPr>
        <w:pStyle w:val="ListParagraph"/>
        <w:widowControl w:val="0"/>
        <w:numPr>
          <w:ilvl w:val="1"/>
          <w:numId w:val="37"/>
        </w:numPr>
        <w:autoSpaceDE w:val="0"/>
        <w:autoSpaceDN w:val="0"/>
        <w:spacing w:after="0" w:line="480" w:lineRule="auto"/>
        <w:ind w:left="1560" w:hanging="426"/>
        <w:contextualSpacing w:val="0"/>
        <w:jc w:val="both"/>
        <w:rPr>
          <w:rFonts w:asciiTheme="majorBidi" w:hAnsiTheme="majorBidi" w:cstheme="majorBidi"/>
          <w:sz w:val="24"/>
          <w:szCs w:val="24"/>
        </w:rPr>
      </w:pPr>
      <w:r w:rsidRPr="008F6266">
        <w:rPr>
          <w:rFonts w:asciiTheme="majorBidi" w:hAnsiTheme="majorBidi" w:cstheme="majorBidi"/>
          <w:sz w:val="24"/>
          <w:szCs w:val="24"/>
        </w:rPr>
        <w:t xml:space="preserve">Teknik </w:t>
      </w:r>
      <w:r w:rsidR="00714837" w:rsidRPr="008F6266">
        <w:rPr>
          <w:rFonts w:asciiTheme="majorBidi" w:hAnsiTheme="majorBidi" w:cstheme="majorBidi"/>
          <w:sz w:val="24"/>
          <w:szCs w:val="24"/>
        </w:rPr>
        <w:t>Pengumpulan</w:t>
      </w:r>
      <w:r w:rsidR="00714837" w:rsidRPr="008F6266">
        <w:rPr>
          <w:rFonts w:asciiTheme="majorBidi" w:hAnsiTheme="majorBidi" w:cstheme="majorBidi"/>
          <w:spacing w:val="-1"/>
          <w:sz w:val="24"/>
          <w:szCs w:val="24"/>
        </w:rPr>
        <w:t xml:space="preserve"> </w:t>
      </w:r>
      <w:r w:rsidR="00714837" w:rsidRPr="008F6266">
        <w:rPr>
          <w:rFonts w:asciiTheme="majorBidi" w:hAnsiTheme="majorBidi" w:cstheme="majorBidi"/>
          <w:sz w:val="24"/>
          <w:szCs w:val="24"/>
        </w:rPr>
        <w:t>Data</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11</w:t>
      </w:r>
    </w:p>
    <w:p w:rsidR="00265AD5" w:rsidRPr="008F6266" w:rsidRDefault="00714837" w:rsidP="006176D7">
      <w:pPr>
        <w:pStyle w:val="ListParagraph"/>
        <w:widowControl w:val="0"/>
        <w:numPr>
          <w:ilvl w:val="1"/>
          <w:numId w:val="37"/>
        </w:numPr>
        <w:autoSpaceDE w:val="0"/>
        <w:autoSpaceDN w:val="0"/>
        <w:spacing w:after="0" w:line="480" w:lineRule="auto"/>
        <w:ind w:left="1560" w:hanging="426"/>
        <w:contextualSpacing w:val="0"/>
        <w:jc w:val="both"/>
        <w:rPr>
          <w:rFonts w:asciiTheme="majorBidi" w:hAnsiTheme="majorBidi" w:cstheme="majorBidi"/>
          <w:sz w:val="24"/>
          <w:szCs w:val="24"/>
        </w:rPr>
      </w:pPr>
      <w:r w:rsidRPr="008F6266">
        <w:rPr>
          <w:rFonts w:asciiTheme="majorBidi" w:hAnsiTheme="majorBidi" w:cstheme="majorBidi"/>
          <w:sz w:val="24"/>
          <w:szCs w:val="24"/>
        </w:rPr>
        <w:t>Teknik Analisis</w:t>
      </w:r>
      <w:r w:rsidRPr="008F6266">
        <w:rPr>
          <w:rFonts w:asciiTheme="majorBidi" w:hAnsiTheme="majorBidi" w:cstheme="majorBidi"/>
          <w:spacing w:val="-2"/>
          <w:sz w:val="24"/>
          <w:szCs w:val="24"/>
        </w:rPr>
        <w:t xml:space="preserve"> </w:t>
      </w:r>
      <w:r w:rsidRPr="008F6266">
        <w:rPr>
          <w:rFonts w:asciiTheme="majorBidi" w:hAnsiTheme="majorBidi" w:cstheme="majorBidi"/>
          <w:sz w:val="24"/>
          <w:szCs w:val="24"/>
        </w:rPr>
        <w:t>Data</w:t>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12</w:t>
      </w:r>
    </w:p>
    <w:p w:rsidR="00265AD5" w:rsidRPr="008F6266" w:rsidRDefault="00714837" w:rsidP="006176D7">
      <w:pPr>
        <w:pStyle w:val="ListParagraph"/>
        <w:widowControl w:val="0"/>
        <w:numPr>
          <w:ilvl w:val="0"/>
          <w:numId w:val="37"/>
        </w:numPr>
        <w:tabs>
          <w:tab w:val="left" w:pos="1134"/>
        </w:tabs>
        <w:autoSpaceDE w:val="0"/>
        <w:autoSpaceDN w:val="0"/>
        <w:spacing w:line="480" w:lineRule="auto"/>
        <w:ind w:hanging="1819"/>
        <w:contextualSpacing w:val="0"/>
        <w:jc w:val="both"/>
        <w:rPr>
          <w:rFonts w:asciiTheme="majorBidi" w:hAnsiTheme="majorBidi" w:cstheme="majorBidi"/>
          <w:sz w:val="24"/>
          <w:szCs w:val="24"/>
        </w:rPr>
      </w:pPr>
      <w:r w:rsidRPr="008F6266">
        <w:rPr>
          <w:rFonts w:asciiTheme="majorBidi" w:hAnsiTheme="majorBidi" w:cstheme="majorBidi"/>
          <w:sz w:val="24"/>
          <w:szCs w:val="24"/>
        </w:rPr>
        <w:t>Sistematika</w:t>
      </w:r>
      <w:r w:rsidRPr="008F6266">
        <w:rPr>
          <w:rFonts w:asciiTheme="majorBidi" w:hAnsiTheme="majorBidi" w:cstheme="majorBidi"/>
          <w:spacing w:val="-2"/>
          <w:sz w:val="24"/>
          <w:szCs w:val="24"/>
        </w:rPr>
        <w:t xml:space="preserve"> </w:t>
      </w:r>
      <w:r w:rsidRPr="008F6266">
        <w:rPr>
          <w:rFonts w:asciiTheme="majorBidi" w:hAnsiTheme="majorBidi" w:cstheme="majorBidi"/>
          <w:sz w:val="24"/>
          <w:szCs w:val="24"/>
        </w:rPr>
        <w:t>Pembahasa</w:t>
      </w:r>
      <w:r w:rsidR="00265AD5" w:rsidRPr="008F6266">
        <w:rPr>
          <w:rFonts w:asciiTheme="majorBidi" w:hAnsiTheme="majorBidi" w:cstheme="majorBidi"/>
          <w:sz w:val="24"/>
          <w:szCs w:val="24"/>
        </w:rPr>
        <w:t>n</w:t>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13</w:t>
      </w:r>
    </w:p>
    <w:p w:rsidR="00714837" w:rsidRPr="009D3CA2" w:rsidRDefault="00265AD5" w:rsidP="006176D7">
      <w:pPr>
        <w:widowControl w:val="0"/>
        <w:tabs>
          <w:tab w:val="left" w:pos="1134"/>
        </w:tabs>
        <w:autoSpaceDE w:val="0"/>
        <w:autoSpaceDN w:val="0"/>
        <w:spacing w:after="0" w:line="480" w:lineRule="auto"/>
        <w:jc w:val="both"/>
        <w:rPr>
          <w:rFonts w:asciiTheme="majorBidi" w:hAnsiTheme="majorBidi" w:cstheme="majorBidi"/>
          <w:b/>
          <w:bCs/>
          <w:iCs/>
          <w:sz w:val="24"/>
          <w:szCs w:val="24"/>
          <w:lang w:val="id-ID"/>
        </w:rPr>
      </w:pPr>
      <w:r w:rsidRPr="009D3CA2">
        <w:rPr>
          <w:rFonts w:asciiTheme="majorBidi" w:hAnsiTheme="majorBidi" w:cstheme="majorBidi"/>
          <w:b/>
          <w:bCs/>
          <w:sz w:val="24"/>
          <w:szCs w:val="24"/>
        </w:rPr>
        <w:t xml:space="preserve">BAB II : </w:t>
      </w:r>
      <w:r w:rsidR="00714837" w:rsidRPr="009D3CA2">
        <w:rPr>
          <w:rFonts w:asciiTheme="majorBidi" w:hAnsiTheme="majorBidi" w:cstheme="majorBidi"/>
          <w:b/>
          <w:bCs/>
          <w:iCs/>
          <w:sz w:val="24"/>
          <w:szCs w:val="24"/>
          <w:lang w:val="id-ID"/>
        </w:rPr>
        <w:t>TELAAH PUSTAKA DAN KAJIAN TEORI</w:t>
      </w:r>
    </w:p>
    <w:p w:rsidR="00265AD5" w:rsidRPr="00714837" w:rsidRDefault="00714837" w:rsidP="006176D7">
      <w:pPr>
        <w:pStyle w:val="ListParagraph"/>
        <w:widowControl w:val="0"/>
        <w:numPr>
          <w:ilvl w:val="0"/>
          <w:numId w:val="36"/>
        </w:numPr>
        <w:tabs>
          <w:tab w:val="left" w:pos="1134"/>
        </w:tabs>
        <w:autoSpaceDE w:val="0"/>
        <w:autoSpaceDN w:val="0"/>
        <w:spacing w:after="0" w:line="480" w:lineRule="auto"/>
        <w:ind w:hanging="1819"/>
        <w:jc w:val="both"/>
        <w:rPr>
          <w:rFonts w:asciiTheme="majorBidi" w:hAnsiTheme="majorBidi" w:cstheme="majorBidi"/>
          <w:iCs/>
          <w:sz w:val="24"/>
          <w:szCs w:val="24"/>
          <w:lang w:val="id-ID"/>
        </w:rPr>
      </w:pPr>
      <w:r>
        <w:rPr>
          <w:rFonts w:asciiTheme="majorBidi" w:hAnsiTheme="majorBidi" w:cstheme="majorBidi"/>
          <w:iCs/>
          <w:sz w:val="24"/>
          <w:szCs w:val="24"/>
          <w:lang w:val="id-ID"/>
        </w:rPr>
        <w:t>Telaah Pustaka</w:t>
      </w:r>
      <w:r>
        <w:rPr>
          <w:rFonts w:asciiTheme="majorBidi" w:hAnsiTheme="majorBidi" w:cstheme="majorBidi"/>
          <w:iCs/>
          <w:sz w:val="24"/>
          <w:szCs w:val="24"/>
          <w:u w:val="dotted"/>
          <w:lang w:val="id-ID"/>
        </w:rPr>
        <w:tab/>
      </w:r>
      <w:r>
        <w:rPr>
          <w:rFonts w:asciiTheme="majorBidi" w:hAnsiTheme="majorBidi" w:cstheme="majorBidi"/>
          <w:iCs/>
          <w:sz w:val="24"/>
          <w:szCs w:val="24"/>
          <w:u w:val="dotted"/>
          <w:lang w:val="id-ID"/>
        </w:rPr>
        <w:tab/>
      </w:r>
      <w:r>
        <w:rPr>
          <w:rFonts w:asciiTheme="majorBidi" w:hAnsiTheme="majorBidi" w:cstheme="majorBidi"/>
          <w:iCs/>
          <w:sz w:val="24"/>
          <w:szCs w:val="24"/>
          <w:u w:val="dotted"/>
          <w:lang w:val="id-ID"/>
        </w:rPr>
        <w:tab/>
      </w:r>
      <w:r>
        <w:rPr>
          <w:rFonts w:asciiTheme="majorBidi" w:hAnsiTheme="majorBidi" w:cstheme="majorBidi"/>
          <w:iCs/>
          <w:sz w:val="24"/>
          <w:szCs w:val="24"/>
          <w:u w:val="dotted"/>
          <w:lang w:val="id-ID"/>
        </w:rPr>
        <w:tab/>
      </w:r>
      <w:r>
        <w:rPr>
          <w:rFonts w:asciiTheme="majorBidi" w:hAnsiTheme="majorBidi" w:cstheme="majorBidi"/>
          <w:iCs/>
          <w:sz w:val="24"/>
          <w:szCs w:val="24"/>
          <w:u w:val="dotted"/>
          <w:lang w:val="id-ID"/>
        </w:rPr>
        <w:tab/>
      </w:r>
      <w:r>
        <w:rPr>
          <w:rFonts w:asciiTheme="majorBidi" w:hAnsiTheme="majorBidi" w:cstheme="majorBidi"/>
          <w:iCs/>
          <w:sz w:val="24"/>
          <w:szCs w:val="24"/>
          <w:u w:val="dotted"/>
          <w:lang w:val="id-ID"/>
        </w:rPr>
        <w:tab/>
      </w:r>
      <w:r>
        <w:rPr>
          <w:rFonts w:asciiTheme="majorBidi" w:hAnsiTheme="majorBidi" w:cstheme="majorBidi"/>
          <w:iCs/>
          <w:sz w:val="24"/>
          <w:szCs w:val="24"/>
          <w:u w:val="dotted"/>
          <w:lang w:val="id-ID"/>
        </w:rPr>
        <w:tab/>
      </w:r>
      <w:r>
        <w:rPr>
          <w:rFonts w:asciiTheme="majorBidi" w:hAnsiTheme="majorBidi" w:cstheme="majorBidi"/>
          <w:iCs/>
          <w:sz w:val="24"/>
          <w:szCs w:val="24"/>
          <w:u w:val="dotted"/>
          <w:lang w:val="id-ID"/>
        </w:rPr>
        <w:tab/>
      </w:r>
      <w:r w:rsidR="004929C8">
        <w:rPr>
          <w:rFonts w:asciiTheme="majorBidi" w:hAnsiTheme="majorBidi" w:cstheme="majorBidi"/>
          <w:iCs/>
          <w:sz w:val="24"/>
          <w:szCs w:val="24"/>
          <w:u w:val="dotted"/>
          <w:lang w:val="id-ID"/>
        </w:rPr>
        <w:tab/>
      </w:r>
      <w:r w:rsidR="00697128">
        <w:rPr>
          <w:rFonts w:asciiTheme="majorBidi" w:hAnsiTheme="majorBidi" w:cstheme="majorBidi"/>
          <w:iCs/>
          <w:sz w:val="24"/>
          <w:szCs w:val="24"/>
          <w:lang w:val="id-ID"/>
        </w:rPr>
        <w:t>15</w:t>
      </w:r>
    </w:p>
    <w:p w:rsidR="00714837" w:rsidRPr="00714837" w:rsidRDefault="00714837" w:rsidP="006176D7">
      <w:pPr>
        <w:pStyle w:val="ListParagraph"/>
        <w:widowControl w:val="0"/>
        <w:numPr>
          <w:ilvl w:val="0"/>
          <w:numId w:val="36"/>
        </w:numPr>
        <w:tabs>
          <w:tab w:val="left" w:pos="1134"/>
        </w:tabs>
        <w:autoSpaceDE w:val="0"/>
        <w:autoSpaceDN w:val="0"/>
        <w:spacing w:after="0" w:line="480" w:lineRule="auto"/>
        <w:ind w:hanging="1819"/>
        <w:jc w:val="both"/>
        <w:rPr>
          <w:rFonts w:asciiTheme="majorBidi" w:hAnsiTheme="majorBidi" w:cstheme="majorBidi"/>
          <w:iCs/>
          <w:sz w:val="24"/>
          <w:szCs w:val="24"/>
          <w:lang w:val="id-ID"/>
        </w:rPr>
      </w:pPr>
      <w:r w:rsidRPr="00714837">
        <w:rPr>
          <w:rFonts w:asciiTheme="majorBidi" w:hAnsiTheme="majorBidi" w:cstheme="majorBidi"/>
          <w:iCs/>
          <w:sz w:val="24"/>
          <w:szCs w:val="24"/>
          <w:lang w:val="id-ID"/>
        </w:rPr>
        <w:t>Kajian Teori</w:t>
      </w:r>
      <w:r w:rsidR="004929C8">
        <w:rPr>
          <w:rFonts w:asciiTheme="majorBidi" w:hAnsiTheme="majorBidi" w:cstheme="majorBidi"/>
          <w:iCs/>
          <w:sz w:val="24"/>
          <w:szCs w:val="24"/>
          <w:lang w:val="id-ID"/>
        </w:rPr>
        <w:tab/>
      </w:r>
    </w:p>
    <w:p w:rsidR="00714837" w:rsidRPr="00714837" w:rsidRDefault="0033392C" w:rsidP="006176D7">
      <w:pPr>
        <w:pStyle w:val="ListParagraph"/>
        <w:widowControl w:val="0"/>
        <w:numPr>
          <w:ilvl w:val="1"/>
          <w:numId w:val="36"/>
        </w:numPr>
        <w:tabs>
          <w:tab w:val="left" w:pos="1134"/>
        </w:tabs>
        <w:autoSpaceDE w:val="0"/>
        <w:autoSpaceDN w:val="0"/>
        <w:spacing w:after="0" w:line="480" w:lineRule="auto"/>
        <w:ind w:left="1560" w:hanging="426"/>
        <w:jc w:val="both"/>
        <w:rPr>
          <w:rFonts w:asciiTheme="majorBidi" w:hAnsiTheme="majorBidi" w:cstheme="majorBidi"/>
          <w:iCs/>
          <w:sz w:val="24"/>
          <w:szCs w:val="24"/>
          <w:lang w:val="id-ID"/>
        </w:rPr>
      </w:pPr>
      <w:r w:rsidRPr="0033392C">
        <w:rPr>
          <w:rFonts w:asciiTheme="majorBidi" w:hAnsiTheme="majorBidi" w:cstheme="majorBidi"/>
          <w:i/>
          <w:iCs/>
          <w:sz w:val="24"/>
          <w:szCs w:val="24"/>
          <w:lang w:val="id-ID"/>
        </w:rPr>
        <w:t>BIRR AL-WĀLIDAIN</w:t>
      </w:r>
      <w:r w:rsidR="00714837" w:rsidRPr="00714837">
        <w:rPr>
          <w:rFonts w:asciiTheme="majorBidi" w:hAnsiTheme="majorBidi" w:cstheme="majorBidi"/>
          <w:iCs/>
          <w:sz w:val="24"/>
          <w:szCs w:val="24"/>
          <w:lang w:val="id-ID"/>
        </w:rPr>
        <w:tab/>
      </w:r>
    </w:p>
    <w:p w:rsidR="00714837" w:rsidRPr="00714837" w:rsidRDefault="00265AD5" w:rsidP="006176D7">
      <w:pPr>
        <w:pStyle w:val="ListParagraph"/>
        <w:widowControl w:val="0"/>
        <w:numPr>
          <w:ilvl w:val="0"/>
          <w:numId w:val="42"/>
        </w:numPr>
        <w:autoSpaceDE w:val="0"/>
        <w:autoSpaceDN w:val="0"/>
        <w:spacing w:after="0" w:line="480" w:lineRule="auto"/>
        <w:contextualSpacing w:val="0"/>
        <w:rPr>
          <w:rFonts w:asciiTheme="majorBidi" w:hAnsiTheme="majorBidi" w:cstheme="majorBidi"/>
          <w:i/>
          <w:sz w:val="24"/>
          <w:szCs w:val="24"/>
        </w:rPr>
      </w:pPr>
      <w:r w:rsidRPr="008F6266">
        <w:rPr>
          <w:rFonts w:asciiTheme="majorBidi" w:hAnsiTheme="majorBidi" w:cstheme="majorBidi"/>
          <w:sz w:val="24"/>
          <w:szCs w:val="24"/>
        </w:rPr>
        <w:t xml:space="preserve">Pengertian </w:t>
      </w:r>
      <w:r w:rsidR="0033392C" w:rsidRPr="0033392C">
        <w:rPr>
          <w:rFonts w:asciiTheme="majorBidi" w:hAnsiTheme="majorBidi" w:cstheme="majorBidi"/>
          <w:i/>
          <w:iCs/>
          <w:sz w:val="24"/>
          <w:szCs w:val="24"/>
        </w:rPr>
        <w:t>Birr Al-Wālidain</w:t>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4929C8">
        <w:rPr>
          <w:rFonts w:asciiTheme="majorBidi" w:hAnsiTheme="majorBidi" w:cstheme="majorBidi"/>
          <w:iCs/>
          <w:sz w:val="24"/>
          <w:szCs w:val="24"/>
          <w:u w:val="dotted"/>
          <w:lang w:val="id-ID"/>
        </w:rPr>
        <w:tab/>
      </w:r>
      <w:r w:rsidR="00763D48" w:rsidRPr="004B3878">
        <w:rPr>
          <w:rFonts w:asciiTheme="majorBidi" w:hAnsiTheme="majorBidi" w:cstheme="majorBidi"/>
          <w:iCs/>
          <w:sz w:val="24"/>
          <w:szCs w:val="24"/>
          <w:lang w:val="id-ID"/>
        </w:rPr>
        <w:t>1</w:t>
      </w:r>
      <w:r w:rsidR="00697128">
        <w:rPr>
          <w:rFonts w:asciiTheme="majorBidi" w:hAnsiTheme="majorBidi" w:cstheme="majorBidi"/>
          <w:iCs/>
          <w:sz w:val="24"/>
          <w:szCs w:val="24"/>
          <w:lang w:val="id-ID"/>
        </w:rPr>
        <w:t>6</w:t>
      </w:r>
    </w:p>
    <w:p w:rsidR="00714837" w:rsidRPr="00714837" w:rsidRDefault="00265AD5" w:rsidP="006176D7">
      <w:pPr>
        <w:pStyle w:val="ListParagraph"/>
        <w:widowControl w:val="0"/>
        <w:numPr>
          <w:ilvl w:val="0"/>
          <w:numId w:val="42"/>
        </w:numPr>
        <w:autoSpaceDE w:val="0"/>
        <w:autoSpaceDN w:val="0"/>
        <w:spacing w:after="0" w:line="480" w:lineRule="auto"/>
        <w:contextualSpacing w:val="0"/>
        <w:rPr>
          <w:rFonts w:asciiTheme="majorBidi" w:hAnsiTheme="majorBidi" w:cstheme="majorBidi"/>
          <w:i/>
          <w:sz w:val="24"/>
          <w:szCs w:val="24"/>
        </w:rPr>
      </w:pPr>
      <w:r w:rsidRPr="00714837">
        <w:rPr>
          <w:rFonts w:asciiTheme="majorBidi" w:hAnsiTheme="majorBidi" w:cstheme="majorBidi"/>
          <w:sz w:val="24"/>
          <w:szCs w:val="24"/>
        </w:rPr>
        <w:t xml:space="preserve">Dasar </w:t>
      </w:r>
      <w:r w:rsidR="0033392C" w:rsidRPr="0033392C">
        <w:rPr>
          <w:rFonts w:asciiTheme="majorBidi" w:hAnsiTheme="majorBidi" w:cstheme="majorBidi"/>
          <w:i/>
          <w:iCs/>
          <w:sz w:val="24"/>
          <w:szCs w:val="24"/>
        </w:rPr>
        <w:t>Birr Al-Wālidain</w:t>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4929C8">
        <w:rPr>
          <w:rFonts w:asciiTheme="majorBidi" w:hAnsiTheme="majorBidi" w:cstheme="majorBidi"/>
          <w:iCs/>
          <w:sz w:val="24"/>
          <w:szCs w:val="24"/>
          <w:u w:val="dotted"/>
          <w:lang w:val="id-ID"/>
        </w:rPr>
        <w:tab/>
      </w:r>
      <w:r w:rsidR="00763D48" w:rsidRPr="004B3878">
        <w:rPr>
          <w:rFonts w:asciiTheme="majorBidi" w:hAnsiTheme="majorBidi" w:cstheme="majorBidi"/>
          <w:iCs/>
          <w:sz w:val="24"/>
          <w:szCs w:val="24"/>
          <w:lang w:val="id-ID"/>
        </w:rPr>
        <w:t>1</w:t>
      </w:r>
      <w:r w:rsidR="00697128">
        <w:rPr>
          <w:rFonts w:asciiTheme="majorBidi" w:hAnsiTheme="majorBidi" w:cstheme="majorBidi"/>
          <w:iCs/>
          <w:sz w:val="24"/>
          <w:szCs w:val="24"/>
          <w:lang w:val="id-ID"/>
        </w:rPr>
        <w:t>9</w:t>
      </w:r>
    </w:p>
    <w:p w:rsidR="00714837" w:rsidRPr="00714837" w:rsidRDefault="00265AD5" w:rsidP="006176D7">
      <w:pPr>
        <w:pStyle w:val="ListParagraph"/>
        <w:widowControl w:val="0"/>
        <w:numPr>
          <w:ilvl w:val="0"/>
          <w:numId w:val="42"/>
        </w:numPr>
        <w:autoSpaceDE w:val="0"/>
        <w:autoSpaceDN w:val="0"/>
        <w:spacing w:after="0" w:line="480" w:lineRule="auto"/>
        <w:contextualSpacing w:val="0"/>
        <w:rPr>
          <w:rFonts w:asciiTheme="majorBidi" w:hAnsiTheme="majorBidi" w:cstheme="majorBidi"/>
          <w:i/>
          <w:sz w:val="24"/>
          <w:szCs w:val="24"/>
        </w:rPr>
      </w:pPr>
      <w:r w:rsidRPr="00714837">
        <w:rPr>
          <w:rFonts w:asciiTheme="majorBidi" w:hAnsiTheme="majorBidi" w:cstheme="majorBidi"/>
          <w:sz w:val="24"/>
          <w:szCs w:val="24"/>
        </w:rPr>
        <w:t>Bentuk</w:t>
      </w:r>
      <w:r w:rsidR="00714837" w:rsidRPr="00714837">
        <w:rPr>
          <w:rFonts w:asciiTheme="majorBidi" w:hAnsiTheme="majorBidi" w:cstheme="majorBidi"/>
          <w:sz w:val="24"/>
          <w:szCs w:val="24"/>
        </w:rPr>
        <w:t xml:space="preserve">-Bentuk </w:t>
      </w:r>
      <w:r w:rsidR="0033392C" w:rsidRPr="0033392C">
        <w:rPr>
          <w:rFonts w:asciiTheme="majorBidi" w:hAnsiTheme="majorBidi" w:cstheme="majorBidi"/>
          <w:i/>
          <w:iCs/>
          <w:sz w:val="24"/>
          <w:szCs w:val="24"/>
        </w:rPr>
        <w:t>Birr Al-Wālidain</w:t>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4929C8">
        <w:rPr>
          <w:rFonts w:asciiTheme="majorBidi" w:hAnsiTheme="majorBidi" w:cstheme="majorBidi"/>
          <w:iCs/>
          <w:sz w:val="24"/>
          <w:szCs w:val="24"/>
          <w:u w:val="dotted"/>
          <w:lang w:val="id-ID"/>
        </w:rPr>
        <w:tab/>
      </w:r>
      <w:r w:rsidR="00763D48" w:rsidRPr="004B3878">
        <w:rPr>
          <w:rFonts w:asciiTheme="majorBidi" w:hAnsiTheme="majorBidi" w:cstheme="majorBidi"/>
          <w:iCs/>
          <w:sz w:val="24"/>
          <w:szCs w:val="24"/>
          <w:lang w:val="id-ID"/>
        </w:rPr>
        <w:t>2</w:t>
      </w:r>
      <w:r w:rsidR="00697128">
        <w:rPr>
          <w:rFonts w:asciiTheme="majorBidi" w:hAnsiTheme="majorBidi" w:cstheme="majorBidi"/>
          <w:iCs/>
          <w:sz w:val="24"/>
          <w:szCs w:val="24"/>
          <w:lang w:val="id-ID"/>
        </w:rPr>
        <w:t>2</w:t>
      </w:r>
    </w:p>
    <w:p w:rsidR="00714837" w:rsidRPr="00714837" w:rsidRDefault="00265AD5" w:rsidP="006176D7">
      <w:pPr>
        <w:pStyle w:val="ListParagraph"/>
        <w:widowControl w:val="0"/>
        <w:numPr>
          <w:ilvl w:val="0"/>
          <w:numId w:val="42"/>
        </w:numPr>
        <w:autoSpaceDE w:val="0"/>
        <w:autoSpaceDN w:val="0"/>
        <w:spacing w:after="0" w:line="480" w:lineRule="auto"/>
        <w:contextualSpacing w:val="0"/>
        <w:rPr>
          <w:rFonts w:asciiTheme="majorBidi" w:hAnsiTheme="majorBidi" w:cstheme="majorBidi"/>
          <w:i/>
          <w:sz w:val="24"/>
          <w:szCs w:val="24"/>
        </w:rPr>
      </w:pPr>
      <w:r w:rsidRPr="00714837">
        <w:rPr>
          <w:rFonts w:asciiTheme="majorBidi" w:hAnsiTheme="majorBidi" w:cstheme="majorBidi"/>
          <w:sz w:val="24"/>
          <w:szCs w:val="24"/>
        </w:rPr>
        <w:t xml:space="preserve">Keutamaan </w:t>
      </w:r>
      <w:r w:rsidR="0033392C" w:rsidRPr="0033392C">
        <w:rPr>
          <w:rFonts w:asciiTheme="majorBidi" w:hAnsiTheme="majorBidi" w:cstheme="majorBidi"/>
          <w:i/>
          <w:iCs/>
          <w:sz w:val="24"/>
          <w:szCs w:val="24"/>
        </w:rPr>
        <w:t>Birr Al-Wālidain</w:t>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714837">
        <w:rPr>
          <w:rFonts w:asciiTheme="majorBidi" w:hAnsiTheme="majorBidi" w:cstheme="majorBidi"/>
          <w:iCs/>
          <w:sz w:val="24"/>
          <w:szCs w:val="24"/>
          <w:u w:val="dotted"/>
          <w:lang w:val="id-ID"/>
        </w:rPr>
        <w:tab/>
      </w:r>
      <w:r w:rsidR="004929C8">
        <w:rPr>
          <w:rFonts w:asciiTheme="majorBidi" w:hAnsiTheme="majorBidi" w:cstheme="majorBidi"/>
          <w:iCs/>
          <w:sz w:val="24"/>
          <w:szCs w:val="24"/>
          <w:u w:val="dotted"/>
          <w:lang w:val="id-ID"/>
        </w:rPr>
        <w:tab/>
      </w:r>
      <w:r w:rsidR="00763D48" w:rsidRPr="004B3878">
        <w:rPr>
          <w:rFonts w:asciiTheme="majorBidi" w:hAnsiTheme="majorBidi" w:cstheme="majorBidi"/>
          <w:iCs/>
          <w:sz w:val="24"/>
          <w:szCs w:val="24"/>
          <w:lang w:val="id-ID"/>
        </w:rPr>
        <w:t>2</w:t>
      </w:r>
      <w:r w:rsidR="00697128">
        <w:rPr>
          <w:rFonts w:asciiTheme="majorBidi" w:hAnsiTheme="majorBidi" w:cstheme="majorBidi"/>
          <w:iCs/>
          <w:sz w:val="24"/>
          <w:szCs w:val="24"/>
          <w:lang w:val="id-ID"/>
        </w:rPr>
        <w:t>7</w:t>
      </w:r>
    </w:p>
    <w:p w:rsidR="00265AD5" w:rsidRPr="00714837" w:rsidRDefault="00265AD5" w:rsidP="006176D7">
      <w:pPr>
        <w:pStyle w:val="ListParagraph"/>
        <w:widowControl w:val="0"/>
        <w:numPr>
          <w:ilvl w:val="0"/>
          <w:numId w:val="42"/>
        </w:numPr>
        <w:autoSpaceDE w:val="0"/>
        <w:autoSpaceDN w:val="0"/>
        <w:spacing w:after="0" w:line="480" w:lineRule="auto"/>
        <w:contextualSpacing w:val="0"/>
        <w:rPr>
          <w:rFonts w:asciiTheme="majorBidi" w:hAnsiTheme="majorBidi" w:cstheme="majorBidi"/>
          <w:i/>
          <w:sz w:val="24"/>
          <w:szCs w:val="24"/>
        </w:rPr>
      </w:pPr>
      <w:r w:rsidRPr="00714837">
        <w:rPr>
          <w:rFonts w:asciiTheme="majorBidi" w:hAnsiTheme="majorBidi" w:cstheme="majorBidi"/>
          <w:sz w:val="24"/>
          <w:szCs w:val="24"/>
        </w:rPr>
        <w:t>Akibat Durhaka Kepada Kedua Orang</w:t>
      </w:r>
      <w:r w:rsidRPr="00714837">
        <w:rPr>
          <w:rFonts w:asciiTheme="majorBidi" w:hAnsiTheme="majorBidi" w:cstheme="majorBidi"/>
          <w:spacing w:val="-6"/>
          <w:sz w:val="24"/>
          <w:szCs w:val="24"/>
        </w:rPr>
        <w:t xml:space="preserve"> </w:t>
      </w:r>
      <w:r w:rsidRPr="00714837">
        <w:rPr>
          <w:rFonts w:asciiTheme="majorBidi" w:hAnsiTheme="majorBidi" w:cstheme="majorBidi"/>
          <w:sz w:val="24"/>
          <w:szCs w:val="24"/>
        </w:rPr>
        <w:t>Tua</w:t>
      </w:r>
      <w:r w:rsidR="00714837" w:rsidRPr="004929C8">
        <w:rPr>
          <w:rFonts w:asciiTheme="majorBidi" w:hAnsiTheme="majorBidi" w:cstheme="majorBidi"/>
          <w:sz w:val="24"/>
          <w:szCs w:val="24"/>
          <w:u w:val="dotted"/>
          <w:lang w:val="id-ID"/>
        </w:rPr>
        <w:tab/>
      </w:r>
      <w:r w:rsidR="00714837" w:rsidRPr="004929C8">
        <w:rPr>
          <w:rFonts w:asciiTheme="majorBidi" w:hAnsiTheme="majorBidi" w:cstheme="majorBidi"/>
          <w:sz w:val="24"/>
          <w:szCs w:val="24"/>
          <w:u w:val="dotted"/>
          <w:lang w:val="id-ID"/>
        </w:rPr>
        <w:tab/>
      </w:r>
      <w:r w:rsidR="00714837" w:rsidRPr="004929C8">
        <w:rPr>
          <w:rFonts w:asciiTheme="majorBidi" w:hAnsiTheme="majorBidi" w:cstheme="majorBidi"/>
          <w:sz w:val="24"/>
          <w:szCs w:val="24"/>
          <w:u w:val="dotted"/>
          <w:lang w:val="id-ID"/>
        </w:rPr>
        <w:tab/>
      </w:r>
      <w:r w:rsidR="004929C8" w:rsidRPr="004929C8">
        <w:rPr>
          <w:rFonts w:asciiTheme="majorBidi" w:hAnsiTheme="majorBidi" w:cstheme="majorBidi"/>
          <w:sz w:val="24"/>
          <w:szCs w:val="24"/>
          <w:u w:val="dotted"/>
          <w:lang w:val="id-ID"/>
        </w:rPr>
        <w:tab/>
      </w:r>
      <w:r w:rsidR="00763D48" w:rsidRPr="004B3878">
        <w:rPr>
          <w:rFonts w:asciiTheme="majorBidi" w:hAnsiTheme="majorBidi" w:cstheme="majorBidi"/>
          <w:sz w:val="24"/>
          <w:szCs w:val="24"/>
          <w:lang w:val="id-ID"/>
        </w:rPr>
        <w:t>2</w:t>
      </w:r>
      <w:r w:rsidR="00697128">
        <w:rPr>
          <w:rFonts w:asciiTheme="majorBidi" w:hAnsiTheme="majorBidi" w:cstheme="majorBidi"/>
          <w:sz w:val="24"/>
          <w:szCs w:val="24"/>
          <w:lang w:val="id-ID"/>
        </w:rPr>
        <w:t>9</w:t>
      </w:r>
    </w:p>
    <w:p w:rsidR="00265AD5" w:rsidRPr="009D3CA2" w:rsidRDefault="00265AD5" w:rsidP="000E550B">
      <w:pPr>
        <w:pStyle w:val="Heading2"/>
        <w:spacing w:after="200" w:line="480" w:lineRule="auto"/>
        <w:ind w:left="1134" w:hanging="1134"/>
        <w:jc w:val="both"/>
        <w:rPr>
          <w:rFonts w:asciiTheme="majorBidi" w:hAnsiTheme="majorBidi" w:cstheme="majorBidi"/>
        </w:rPr>
      </w:pPr>
      <w:r w:rsidRPr="009D3CA2">
        <w:rPr>
          <w:rFonts w:asciiTheme="majorBidi" w:hAnsiTheme="majorBidi" w:cstheme="majorBidi"/>
        </w:rPr>
        <w:t xml:space="preserve">BAB III : PENDAPAT M. QURAISH SHIHAB TENTANG KONSEP </w:t>
      </w:r>
      <w:r w:rsidR="0033392C" w:rsidRPr="0033392C">
        <w:rPr>
          <w:rFonts w:asciiTheme="majorBidi" w:hAnsiTheme="majorBidi" w:cstheme="majorBidi"/>
          <w:i/>
          <w:iCs/>
        </w:rPr>
        <w:t>BIRR AL-</w:t>
      </w:r>
      <w:r w:rsidR="000E550B" w:rsidRPr="0033392C">
        <w:rPr>
          <w:rFonts w:asciiTheme="majorBidi" w:hAnsiTheme="majorBidi" w:cstheme="majorBidi"/>
          <w:i/>
          <w:iCs/>
        </w:rPr>
        <w:t>WĀLIDAIN</w:t>
      </w:r>
      <w:r w:rsidR="000E550B" w:rsidRPr="009D3CA2">
        <w:rPr>
          <w:rFonts w:asciiTheme="majorBidi" w:hAnsiTheme="majorBidi" w:cstheme="majorBidi"/>
          <w:i/>
        </w:rPr>
        <w:t xml:space="preserve"> </w:t>
      </w:r>
      <w:r w:rsidR="000E550B" w:rsidRPr="009D3CA2">
        <w:rPr>
          <w:rFonts w:asciiTheme="majorBidi" w:hAnsiTheme="majorBidi" w:cstheme="majorBidi"/>
        </w:rPr>
        <w:t xml:space="preserve">YANG TERKANDUNG DALAM AL-QUR’AN SURAT </w:t>
      </w:r>
      <w:r w:rsidR="000E550B" w:rsidRPr="000E550B">
        <w:rPr>
          <w:rFonts w:asciiTheme="majorBidi" w:hAnsiTheme="majorBidi" w:cstheme="majorBidi"/>
        </w:rPr>
        <w:t>AL-AHQĀF</w:t>
      </w:r>
      <w:r w:rsidR="000E550B" w:rsidRPr="009D3CA2">
        <w:rPr>
          <w:rFonts w:asciiTheme="majorBidi" w:hAnsiTheme="majorBidi" w:cstheme="majorBidi"/>
        </w:rPr>
        <w:t xml:space="preserve"> </w:t>
      </w:r>
      <w:r w:rsidRPr="009D3CA2">
        <w:rPr>
          <w:rFonts w:asciiTheme="majorBidi" w:hAnsiTheme="majorBidi" w:cstheme="majorBidi"/>
        </w:rPr>
        <w:t>AYAT 15-18 DALAM TAFSIR AL- MISHBAH</w:t>
      </w:r>
    </w:p>
    <w:p w:rsidR="00265AD5" w:rsidRPr="008F6266" w:rsidRDefault="00265AD5" w:rsidP="006176D7">
      <w:pPr>
        <w:pStyle w:val="ListParagraph"/>
        <w:widowControl w:val="0"/>
        <w:numPr>
          <w:ilvl w:val="0"/>
          <w:numId w:val="35"/>
        </w:numPr>
        <w:tabs>
          <w:tab w:val="left" w:pos="1701"/>
        </w:tabs>
        <w:autoSpaceDE w:val="0"/>
        <w:autoSpaceDN w:val="0"/>
        <w:spacing w:after="0" w:line="480" w:lineRule="auto"/>
        <w:ind w:hanging="1251"/>
        <w:contextualSpacing w:val="0"/>
        <w:jc w:val="both"/>
        <w:rPr>
          <w:rFonts w:asciiTheme="majorBidi" w:hAnsiTheme="majorBidi" w:cstheme="majorBidi"/>
          <w:sz w:val="24"/>
          <w:szCs w:val="24"/>
        </w:rPr>
      </w:pPr>
      <w:r w:rsidRPr="008F6266">
        <w:rPr>
          <w:rFonts w:asciiTheme="majorBidi" w:hAnsiTheme="majorBidi" w:cstheme="majorBidi"/>
          <w:sz w:val="24"/>
          <w:szCs w:val="24"/>
        </w:rPr>
        <w:t>Biografi M.Quraish</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Shihab</w:t>
      </w:r>
    </w:p>
    <w:p w:rsidR="00265AD5" w:rsidRPr="008F6266" w:rsidRDefault="00265AD5" w:rsidP="006176D7">
      <w:pPr>
        <w:pStyle w:val="ListParagraph"/>
        <w:widowControl w:val="0"/>
        <w:numPr>
          <w:ilvl w:val="1"/>
          <w:numId w:val="35"/>
        </w:numPr>
        <w:tabs>
          <w:tab w:val="left" w:pos="2127"/>
        </w:tabs>
        <w:autoSpaceDE w:val="0"/>
        <w:autoSpaceDN w:val="0"/>
        <w:spacing w:after="0" w:line="480" w:lineRule="auto"/>
        <w:ind w:hanging="1187"/>
        <w:contextualSpacing w:val="0"/>
        <w:jc w:val="both"/>
        <w:rPr>
          <w:rFonts w:asciiTheme="majorBidi" w:hAnsiTheme="majorBidi" w:cstheme="majorBidi"/>
          <w:sz w:val="24"/>
          <w:szCs w:val="24"/>
        </w:rPr>
      </w:pPr>
      <w:r w:rsidRPr="008F6266">
        <w:rPr>
          <w:rFonts w:asciiTheme="majorBidi" w:hAnsiTheme="majorBidi" w:cstheme="majorBidi"/>
          <w:sz w:val="24"/>
          <w:szCs w:val="24"/>
        </w:rPr>
        <w:t>Riwayat Hidup M.Quraish</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Shihab</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35</w:t>
      </w:r>
    </w:p>
    <w:p w:rsidR="00265AD5" w:rsidRPr="008F6266" w:rsidRDefault="00265AD5" w:rsidP="006176D7">
      <w:pPr>
        <w:pStyle w:val="ListParagraph"/>
        <w:widowControl w:val="0"/>
        <w:numPr>
          <w:ilvl w:val="1"/>
          <w:numId w:val="35"/>
        </w:numPr>
        <w:tabs>
          <w:tab w:val="left" w:pos="2127"/>
        </w:tabs>
        <w:autoSpaceDE w:val="0"/>
        <w:autoSpaceDN w:val="0"/>
        <w:spacing w:after="0" w:line="480" w:lineRule="auto"/>
        <w:ind w:hanging="1187"/>
        <w:contextualSpacing w:val="0"/>
        <w:jc w:val="both"/>
        <w:rPr>
          <w:rFonts w:asciiTheme="majorBidi" w:hAnsiTheme="majorBidi" w:cstheme="majorBidi"/>
          <w:sz w:val="24"/>
          <w:szCs w:val="24"/>
        </w:rPr>
      </w:pPr>
      <w:r w:rsidRPr="008F6266">
        <w:rPr>
          <w:rFonts w:asciiTheme="majorBidi" w:hAnsiTheme="majorBidi" w:cstheme="majorBidi"/>
          <w:sz w:val="24"/>
          <w:szCs w:val="24"/>
        </w:rPr>
        <w:t>Karya-Karya M.Quraish</w:t>
      </w:r>
      <w:r w:rsidRPr="008F6266">
        <w:rPr>
          <w:rFonts w:asciiTheme="majorBidi" w:hAnsiTheme="majorBidi" w:cstheme="majorBidi"/>
          <w:spacing w:val="-2"/>
          <w:sz w:val="24"/>
          <w:szCs w:val="24"/>
        </w:rPr>
        <w:t xml:space="preserve"> </w:t>
      </w:r>
      <w:r w:rsidRPr="008F6266">
        <w:rPr>
          <w:rFonts w:asciiTheme="majorBidi" w:hAnsiTheme="majorBidi" w:cstheme="majorBidi"/>
          <w:sz w:val="24"/>
          <w:szCs w:val="24"/>
        </w:rPr>
        <w:t>Shihab</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35</w:t>
      </w:r>
    </w:p>
    <w:p w:rsidR="00265AD5" w:rsidRPr="008F6266" w:rsidRDefault="00714837" w:rsidP="006176D7">
      <w:pPr>
        <w:pStyle w:val="ListParagraph"/>
        <w:widowControl w:val="0"/>
        <w:numPr>
          <w:ilvl w:val="0"/>
          <w:numId w:val="35"/>
        </w:numPr>
        <w:tabs>
          <w:tab w:val="left" w:pos="1701"/>
        </w:tabs>
        <w:autoSpaceDE w:val="0"/>
        <w:autoSpaceDN w:val="0"/>
        <w:spacing w:after="0" w:line="480" w:lineRule="auto"/>
        <w:ind w:hanging="1251"/>
        <w:contextualSpacing w:val="0"/>
        <w:jc w:val="both"/>
        <w:rPr>
          <w:rFonts w:asciiTheme="majorBidi" w:hAnsiTheme="majorBidi" w:cstheme="majorBidi"/>
          <w:sz w:val="24"/>
          <w:szCs w:val="24"/>
        </w:rPr>
      </w:pPr>
      <w:r>
        <w:rPr>
          <w:rFonts w:asciiTheme="majorBidi" w:hAnsiTheme="majorBidi" w:cstheme="majorBidi"/>
          <w:sz w:val="24"/>
          <w:szCs w:val="24"/>
        </w:rPr>
        <w:t>Tafsir Al-Mishbah</w:t>
      </w:r>
      <w:r w:rsidR="004929C8">
        <w:rPr>
          <w:rFonts w:asciiTheme="majorBidi" w:hAnsiTheme="majorBidi" w:cstheme="majorBidi"/>
          <w:sz w:val="24"/>
          <w:szCs w:val="24"/>
          <w:lang w:val="id-ID"/>
        </w:rPr>
        <w:tab/>
      </w:r>
    </w:p>
    <w:p w:rsidR="00265AD5" w:rsidRPr="008F6266" w:rsidRDefault="00265AD5" w:rsidP="006176D7">
      <w:pPr>
        <w:pStyle w:val="ListParagraph"/>
        <w:widowControl w:val="0"/>
        <w:numPr>
          <w:ilvl w:val="1"/>
          <w:numId w:val="35"/>
        </w:numPr>
        <w:tabs>
          <w:tab w:val="left" w:pos="2127"/>
        </w:tabs>
        <w:autoSpaceDE w:val="0"/>
        <w:autoSpaceDN w:val="0"/>
        <w:spacing w:after="0" w:line="480" w:lineRule="auto"/>
        <w:ind w:hanging="1187"/>
        <w:contextualSpacing w:val="0"/>
        <w:jc w:val="both"/>
        <w:rPr>
          <w:rFonts w:asciiTheme="majorBidi" w:hAnsiTheme="majorBidi" w:cstheme="majorBidi"/>
          <w:sz w:val="24"/>
          <w:szCs w:val="24"/>
        </w:rPr>
      </w:pPr>
      <w:r w:rsidRPr="008F6266">
        <w:rPr>
          <w:rFonts w:asciiTheme="majorBidi" w:hAnsiTheme="majorBidi" w:cstheme="majorBidi"/>
          <w:sz w:val="24"/>
          <w:szCs w:val="24"/>
        </w:rPr>
        <w:t>Metode Penulisan Tafsir</w:t>
      </w:r>
      <w:r w:rsidRPr="008F6266">
        <w:rPr>
          <w:rFonts w:asciiTheme="majorBidi" w:hAnsiTheme="majorBidi" w:cstheme="majorBidi"/>
          <w:spacing w:val="-3"/>
          <w:sz w:val="24"/>
          <w:szCs w:val="24"/>
        </w:rPr>
        <w:t xml:space="preserve"> </w:t>
      </w:r>
      <w:r w:rsidRPr="008F6266">
        <w:rPr>
          <w:rFonts w:asciiTheme="majorBidi" w:hAnsiTheme="majorBidi" w:cstheme="majorBidi"/>
          <w:sz w:val="24"/>
          <w:szCs w:val="24"/>
        </w:rPr>
        <w:t>Al-Mishbah</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36</w:t>
      </w:r>
    </w:p>
    <w:p w:rsidR="00265AD5" w:rsidRPr="008F6266" w:rsidRDefault="00265AD5" w:rsidP="006176D7">
      <w:pPr>
        <w:pStyle w:val="ListParagraph"/>
        <w:widowControl w:val="0"/>
        <w:numPr>
          <w:ilvl w:val="1"/>
          <w:numId w:val="35"/>
        </w:numPr>
        <w:tabs>
          <w:tab w:val="left" w:pos="2127"/>
        </w:tabs>
        <w:autoSpaceDE w:val="0"/>
        <w:autoSpaceDN w:val="0"/>
        <w:spacing w:after="0" w:line="480" w:lineRule="auto"/>
        <w:ind w:hanging="1187"/>
        <w:contextualSpacing w:val="0"/>
        <w:jc w:val="both"/>
        <w:rPr>
          <w:rFonts w:asciiTheme="majorBidi" w:hAnsiTheme="majorBidi" w:cstheme="majorBidi"/>
          <w:sz w:val="24"/>
          <w:szCs w:val="24"/>
        </w:rPr>
      </w:pPr>
      <w:r w:rsidRPr="008F6266">
        <w:rPr>
          <w:rFonts w:asciiTheme="majorBidi" w:hAnsiTheme="majorBidi" w:cstheme="majorBidi"/>
          <w:sz w:val="24"/>
          <w:szCs w:val="24"/>
        </w:rPr>
        <w:t>Corak Tafsir</w:t>
      </w:r>
      <w:r w:rsidRPr="008F6266">
        <w:rPr>
          <w:rFonts w:asciiTheme="majorBidi" w:hAnsiTheme="majorBidi" w:cstheme="majorBidi"/>
          <w:spacing w:val="-1"/>
          <w:sz w:val="24"/>
          <w:szCs w:val="24"/>
        </w:rPr>
        <w:t xml:space="preserve"> </w:t>
      </w:r>
      <w:r w:rsidRPr="008F6266">
        <w:rPr>
          <w:rFonts w:asciiTheme="majorBidi" w:hAnsiTheme="majorBidi" w:cstheme="majorBidi"/>
          <w:sz w:val="24"/>
          <w:szCs w:val="24"/>
        </w:rPr>
        <w:t>Al-Mishbah</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36</w:t>
      </w:r>
    </w:p>
    <w:p w:rsidR="00265AD5" w:rsidRPr="008F6266" w:rsidRDefault="00265AD5" w:rsidP="000E550B">
      <w:pPr>
        <w:pStyle w:val="ListParagraph"/>
        <w:widowControl w:val="0"/>
        <w:numPr>
          <w:ilvl w:val="0"/>
          <w:numId w:val="35"/>
        </w:numPr>
        <w:tabs>
          <w:tab w:val="left" w:pos="1701"/>
        </w:tabs>
        <w:autoSpaceDE w:val="0"/>
        <w:autoSpaceDN w:val="0"/>
        <w:spacing w:after="0" w:line="480" w:lineRule="auto"/>
        <w:ind w:left="1701" w:hanging="425"/>
        <w:contextualSpacing w:val="0"/>
        <w:jc w:val="both"/>
        <w:rPr>
          <w:rFonts w:asciiTheme="majorBidi" w:hAnsiTheme="majorBidi" w:cstheme="majorBidi"/>
          <w:sz w:val="24"/>
          <w:szCs w:val="24"/>
        </w:rPr>
      </w:pPr>
      <w:r w:rsidRPr="008F6266">
        <w:rPr>
          <w:rFonts w:asciiTheme="majorBidi" w:hAnsiTheme="majorBidi" w:cstheme="majorBidi"/>
          <w:sz w:val="24"/>
          <w:szCs w:val="24"/>
        </w:rPr>
        <w:t>Pendapat M</w:t>
      </w:r>
      <w:r w:rsidR="00714837" w:rsidRPr="008F6266">
        <w:rPr>
          <w:rFonts w:asciiTheme="majorBidi" w:hAnsiTheme="majorBidi" w:cstheme="majorBidi"/>
          <w:sz w:val="24"/>
          <w:szCs w:val="24"/>
        </w:rPr>
        <w:t xml:space="preserve">. </w:t>
      </w:r>
      <w:r w:rsidRPr="008F6266">
        <w:rPr>
          <w:rFonts w:asciiTheme="majorBidi" w:hAnsiTheme="majorBidi" w:cstheme="majorBidi"/>
          <w:sz w:val="24"/>
          <w:szCs w:val="24"/>
        </w:rPr>
        <w:t xml:space="preserve">Quraish Shihab </w:t>
      </w:r>
      <w:r w:rsidR="00714837" w:rsidRPr="008F6266">
        <w:rPr>
          <w:rFonts w:asciiTheme="majorBidi" w:hAnsiTheme="majorBidi" w:cstheme="majorBidi"/>
          <w:sz w:val="24"/>
          <w:szCs w:val="24"/>
        </w:rPr>
        <w:t xml:space="preserve">Tentang Konsep </w:t>
      </w:r>
      <w:r w:rsidR="0033392C" w:rsidRPr="0033392C">
        <w:rPr>
          <w:rFonts w:asciiTheme="majorBidi" w:hAnsiTheme="majorBidi" w:cstheme="majorBidi"/>
          <w:i/>
          <w:iCs/>
          <w:sz w:val="24"/>
          <w:szCs w:val="24"/>
        </w:rPr>
        <w:t>Birr Al-Wālidain</w:t>
      </w:r>
      <w:r w:rsidR="00714837" w:rsidRPr="008F6266">
        <w:rPr>
          <w:rFonts w:asciiTheme="majorBidi" w:hAnsiTheme="majorBidi" w:cstheme="majorBidi"/>
          <w:i/>
          <w:sz w:val="24"/>
          <w:szCs w:val="24"/>
        </w:rPr>
        <w:t xml:space="preserve"> </w:t>
      </w:r>
      <w:r w:rsidR="00714837" w:rsidRPr="008F6266">
        <w:rPr>
          <w:rFonts w:asciiTheme="majorBidi" w:hAnsiTheme="majorBidi" w:cstheme="majorBidi"/>
          <w:sz w:val="24"/>
          <w:szCs w:val="24"/>
        </w:rPr>
        <w:t xml:space="preserve">Yang Terkandung Dalam </w:t>
      </w:r>
      <w:r w:rsidRPr="008F6266">
        <w:rPr>
          <w:rFonts w:asciiTheme="majorBidi" w:hAnsiTheme="majorBidi" w:cstheme="majorBidi"/>
          <w:sz w:val="24"/>
          <w:szCs w:val="24"/>
        </w:rPr>
        <w:t>Al</w:t>
      </w:r>
      <w:r w:rsidR="00714837" w:rsidRPr="008F6266">
        <w:rPr>
          <w:rFonts w:asciiTheme="majorBidi" w:hAnsiTheme="majorBidi" w:cstheme="majorBidi"/>
          <w:sz w:val="24"/>
          <w:szCs w:val="24"/>
        </w:rPr>
        <w:t>-</w:t>
      </w:r>
      <w:r w:rsidRPr="008F6266">
        <w:rPr>
          <w:rFonts w:asciiTheme="majorBidi" w:hAnsiTheme="majorBidi" w:cstheme="majorBidi"/>
          <w:sz w:val="24"/>
          <w:szCs w:val="24"/>
        </w:rPr>
        <w:t xml:space="preserve">Qur’an Surat </w:t>
      </w:r>
      <w:r w:rsidR="000E550B" w:rsidRPr="000E550B">
        <w:rPr>
          <w:rFonts w:asciiTheme="majorBidi" w:hAnsiTheme="majorBidi" w:cstheme="majorBidi"/>
          <w:sz w:val="24"/>
          <w:szCs w:val="24"/>
        </w:rPr>
        <w:t>Al-Ahqāf</w:t>
      </w:r>
      <w:r w:rsidRPr="008F6266">
        <w:rPr>
          <w:rFonts w:asciiTheme="majorBidi" w:hAnsiTheme="majorBidi" w:cstheme="majorBidi"/>
          <w:sz w:val="24"/>
          <w:szCs w:val="24"/>
        </w:rPr>
        <w:t xml:space="preserve"> </w:t>
      </w:r>
      <w:r w:rsidR="00714837" w:rsidRPr="008F6266">
        <w:rPr>
          <w:rFonts w:asciiTheme="majorBidi" w:hAnsiTheme="majorBidi" w:cstheme="majorBidi"/>
          <w:sz w:val="24"/>
          <w:szCs w:val="24"/>
        </w:rPr>
        <w:t xml:space="preserve">Ayat 15-18 Dalam </w:t>
      </w:r>
      <w:r w:rsidRPr="008F6266">
        <w:rPr>
          <w:rFonts w:asciiTheme="majorBidi" w:hAnsiTheme="majorBidi" w:cstheme="majorBidi"/>
          <w:sz w:val="24"/>
          <w:szCs w:val="24"/>
        </w:rPr>
        <w:t>Tafsir Al</w:t>
      </w:r>
      <w:r w:rsidR="00714837" w:rsidRPr="008F6266">
        <w:rPr>
          <w:rFonts w:asciiTheme="majorBidi" w:hAnsiTheme="majorBidi" w:cstheme="majorBidi"/>
          <w:sz w:val="24"/>
          <w:szCs w:val="24"/>
        </w:rPr>
        <w:t>-</w:t>
      </w:r>
      <w:r w:rsidRPr="008F6266">
        <w:rPr>
          <w:rFonts w:asciiTheme="majorBidi" w:hAnsiTheme="majorBidi" w:cstheme="majorBidi"/>
          <w:sz w:val="24"/>
          <w:szCs w:val="24"/>
        </w:rPr>
        <w:t>Mishbah</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37</w:t>
      </w:r>
    </w:p>
    <w:p w:rsidR="00623FB5" w:rsidRPr="009D3CA2" w:rsidRDefault="00714837" w:rsidP="000E550B">
      <w:pPr>
        <w:pStyle w:val="Heading2"/>
        <w:spacing w:before="207" w:line="480" w:lineRule="auto"/>
        <w:ind w:left="1418" w:hanging="1418"/>
        <w:jc w:val="both"/>
        <w:rPr>
          <w:rFonts w:asciiTheme="majorBidi" w:hAnsiTheme="majorBidi" w:cstheme="majorBidi"/>
          <w:lang w:val="id-ID"/>
        </w:rPr>
      </w:pPr>
      <w:r w:rsidRPr="009D3CA2">
        <w:rPr>
          <w:rFonts w:asciiTheme="majorBidi" w:hAnsiTheme="majorBidi" w:cstheme="majorBidi"/>
        </w:rPr>
        <w:t>BAB IV :</w:t>
      </w:r>
      <w:r w:rsidRPr="009D3CA2">
        <w:rPr>
          <w:rFonts w:asciiTheme="majorBidi" w:hAnsiTheme="majorBidi" w:cstheme="majorBidi"/>
          <w:lang w:val="id-ID"/>
        </w:rPr>
        <w:t xml:space="preserve"> </w:t>
      </w:r>
      <w:r w:rsidR="00265AD5" w:rsidRPr="009D3CA2">
        <w:rPr>
          <w:rFonts w:asciiTheme="majorBidi" w:hAnsiTheme="majorBidi" w:cstheme="majorBidi"/>
        </w:rPr>
        <w:t xml:space="preserve">IMPLEMENTASI KONSEP </w:t>
      </w:r>
      <w:r w:rsidR="0033392C" w:rsidRPr="0033392C">
        <w:rPr>
          <w:rFonts w:asciiTheme="majorBidi" w:hAnsiTheme="majorBidi" w:cstheme="majorBidi"/>
          <w:i/>
          <w:iCs/>
        </w:rPr>
        <w:t>BIRR AL-WĀLIDAIN</w:t>
      </w:r>
      <w:r w:rsidR="00265AD5" w:rsidRPr="009D3CA2">
        <w:rPr>
          <w:rFonts w:asciiTheme="majorBidi" w:hAnsiTheme="majorBidi" w:cstheme="majorBidi"/>
          <w:i/>
        </w:rPr>
        <w:t xml:space="preserve"> </w:t>
      </w:r>
      <w:r w:rsidR="00265AD5" w:rsidRPr="009D3CA2">
        <w:rPr>
          <w:rFonts w:asciiTheme="majorBidi" w:hAnsiTheme="majorBidi" w:cstheme="majorBidi"/>
        </w:rPr>
        <w:t xml:space="preserve">YANG TERKANDUNG DALAM AL-QUR’AN SURAT </w:t>
      </w:r>
      <w:r w:rsidR="000E550B" w:rsidRPr="000E550B">
        <w:rPr>
          <w:rFonts w:asciiTheme="majorBidi" w:hAnsiTheme="majorBidi" w:cstheme="majorBidi"/>
        </w:rPr>
        <w:t>AL-AHQĀF</w:t>
      </w:r>
      <w:r w:rsidR="000E550B" w:rsidRPr="009D3CA2">
        <w:rPr>
          <w:rFonts w:asciiTheme="majorBidi" w:hAnsiTheme="majorBidi" w:cstheme="majorBidi"/>
        </w:rPr>
        <w:t xml:space="preserve"> </w:t>
      </w:r>
      <w:r w:rsidR="00265AD5" w:rsidRPr="009D3CA2">
        <w:rPr>
          <w:rFonts w:asciiTheme="majorBidi" w:hAnsiTheme="majorBidi" w:cstheme="majorBidi"/>
        </w:rPr>
        <w:t>AYAT 15-18 PERSPEKTIF TAFSIR AL-MISHBAH KARYA M</w:t>
      </w:r>
      <w:r w:rsidRPr="009D3CA2">
        <w:rPr>
          <w:rFonts w:asciiTheme="majorBidi" w:hAnsiTheme="majorBidi" w:cstheme="majorBidi"/>
        </w:rPr>
        <w:t>. QURAISH SHIHAB DI ERA DIGITAL</w:t>
      </w:r>
    </w:p>
    <w:p w:rsidR="00623FB5" w:rsidRPr="008F6266" w:rsidRDefault="00623FB5" w:rsidP="000E550B">
      <w:pPr>
        <w:pStyle w:val="ListParagraph"/>
        <w:widowControl w:val="0"/>
        <w:numPr>
          <w:ilvl w:val="0"/>
          <w:numId w:val="28"/>
        </w:numPr>
        <w:tabs>
          <w:tab w:val="left" w:pos="1701"/>
        </w:tabs>
        <w:autoSpaceDE w:val="0"/>
        <w:autoSpaceDN w:val="0"/>
        <w:spacing w:before="194" w:after="0" w:line="480" w:lineRule="auto"/>
        <w:ind w:left="1701" w:hanging="425"/>
        <w:contextualSpacing w:val="0"/>
        <w:jc w:val="both"/>
        <w:rPr>
          <w:rFonts w:asciiTheme="majorBidi" w:hAnsiTheme="majorBidi" w:cstheme="majorBidi"/>
          <w:sz w:val="24"/>
          <w:szCs w:val="24"/>
        </w:rPr>
      </w:pPr>
      <w:r w:rsidRPr="008F6266">
        <w:rPr>
          <w:rFonts w:asciiTheme="majorBidi" w:hAnsiTheme="majorBidi" w:cstheme="majorBidi"/>
          <w:sz w:val="24"/>
          <w:szCs w:val="24"/>
        </w:rPr>
        <w:t>Analisis konsep</w:t>
      </w:r>
      <w:r w:rsidR="005D7B77">
        <w:rPr>
          <w:rFonts w:asciiTheme="majorBidi" w:hAnsiTheme="majorBidi" w:cstheme="majorBidi"/>
          <w:sz w:val="24"/>
          <w:szCs w:val="24"/>
          <w:lang w:val="id-ID"/>
        </w:rPr>
        <w:t xml:space="preserve"> </w:t>
      </w:r>
      <w:r w:rsidR="0033392C" w:rsidRPr="0033392C">
        <w:rPr>
          <w:rFonts w:asciiTheme="majorBidi" w:hAnsiTheme="majorBidi" w:cstheme="majorBidi"/>
          <w:i/>
          <w:iCs/>
          <w:sz w:val="24"/>
          <w:szCs w:val="24"/>
        </w:rPr>
        <w:t>birr al-wālidain</w:t>
      </w:r>
      <w:r w:rsidRPr="008F6266">
        <w:rPr>
          <w:rFonts w:asciiTheme="majorBidi" w:hAnsiTheme="majorBidi" w:cstheme="majorBidi"/>
          <w:i/>
          <w:sz w:val="24"/>
          <w:szCs w:val="24"/>
        </w:rPr>
        <w:t xml:space="preserve"> </w:t>
      </w:r>
      <w:r w:rsidRPr="008F6266">
        <w:rPr>
          <w:rFonts w:asciiTheme="majorBidi" w:hAnsiTheme="majorBidi" w:cstheme="majorBidi"/>
          <w:sz w:val="24"/>
          <w:szCs w:val="24"/>
        </w:rPr>
        <w:t xml:space="preserve">yang terkandung dalam Al-Qur’an Surat </w:t>
      </w:r>
      <w:r w:rsidR="000E550B" w:rsidRPr="000E550B">
        <w:rPr>
          <w:rFonts w:asciiTheme="majorBidi" w:hAnsiTheme="majorBidi" w:cstheme="majorBidi"/>
          <w:sz w:val="24"/>
          <w:szCs w:val="24"/>
        </w:rPr>
        <w:t>Al-Ahqāf</w:t>
      </w:r>
      <w:r w:rsidRPr="008F6266">
        <w:rPr>
          <w:rFonts w:asciiTheme="majorBidi" w:hAnsiTheme="majorBidi" w:cstheme="majorBidi"/>
          <w:sz w:val="24"/>
          <w:szCs w:val="24"/>
        </w:rPr>
        <w:t xml:space="preserve"> ayat 15-18 dalam Tafsir Al-</w:t>
      </w:r>
      <w:r w:rsidR="00714837">
        <w:rPr>
          <w:rFonts w:asciiTheme="majorBidi" w:hAnsiTheme="majorBidi" w:cstheme="majorBidi"/>
          <w:sz w:val="24"/>
          <w:szCs w:val="24"/>
        </w:rPr>
        <w:t>Mishbah karya M. Quraish Shihab</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48</w:t>
      </w:r>
    </w:p>
    <w:p w:rsidR="00623FB5" w:rsidRPr="008F6266" w:rsidRDefault="00623FB5" w:rsidP="000E550B">
      <w:pPr>
        <w:pStyle w:val="ListParagraph"/>
        <w:widowControl w:val="0"/>
        <w:numPr>
          <w:ilvl w:val="0"/>
          <w:numId w:val="28"/>
        </w:numPr>
        <w:tabs>
          <w:tab w:val="left" w:pos="1701"/>
        </w:tabs>
        <w:autoSpaceDE w:val="0"/>
        <w:autoSpaceDN w:val="0"/>
        <w:spacing w:before="194" w:after="0" w:line="480" w:lineRule="auto"/>
        <w:ind w:left="1701" w:hanging="425"/>
        <w:contextualSpacing w:val="0"/>
        <w:jc w:val="both"/>
        <w:rPr>
          <w:rFonts w:asciiTheme="majorBidi" w:hAnsiTheme="majorBidi" w:cstheme="majorBidi"/>
          <w:sz w:val="24"/>
          <w:szCs w:val="24"/>
        </w:rPr>
      </w:pPr>
      <w:r w:rsidRPr="008F6266">
        <w:rPr>
          <w:rFonts w:asciiTheme="majorBidi" w:hAnsiTheme="majorBidi" w:cstheme="majorBidi"/>
          <w:sz w:val="24"/>
          <w:szCs w:val="24"/>
        </w:rPr>
        <w:t>Implementasi  konsep</w:t>
      </w:r>
      <w:r w:rsidR="005D7B77">
        <w:rPr>
          <w:rFonts w:asciiTheme="majorBidi" w:hAnsiTheme="majorBidi" w:cstheme="majorBidi"/>
          <w:sz w:val="24"/>
          <w:szCs w:val="24"/>
          <w:lang w:val="id-ID"/>
        </w:rPr>
        <w:t xml:space="preserve"> </w:t>
      </w:r>
      <w:r w:rsidR="005D7B77" w:rsidRPr="0033392C">
        <w:rPr>
          <w:rFonts w:asciiTheme="majorBidi" w:hAnsiTheme="majorBidi" w:cstheme="majorBidi"/>
          <w:i/>
          <w:iCs/>
          <w:sz w:val="24"/>
          <w:szCs w:val="24"/>
        </w:rPr>
        <w:t>birr al-wālidain</w:t>
      </w:r>
      <w:r w:rsidR="005D7B77">
        <w:rPr>
          <w:rFonts w:asciiTheme="majorBidi" w:hAnsiTheme="majorBidi" w:cstheme="majorBidi"/>
          <w:i/>
          <w:sz w:val="24"/>
          <w:szCs w:val="24"/>
          <w:lang w:val="id-ID"/>
        </w:rPr>
        <w:t xml:space="preserve"> </w:t>
      </w:r>
      <w:r w:rsidRPr="008F6266">
        <w:rPr>
          <w:rFonts w:asciiTheme="majorBidi" w:hAnsiTheme="majorBidi" w:cstheme="majorBidi"/>
          <w:sz w:val="24"/>
          <w:szCs w:val="24"/>
        </w:rPr>
        <w:t>yang</w:t>
      </w:r>
      <w:r w:rsidRPr="008F6266">
        <w:rPr>
          <w:rFonts w:asciiTheme="majorBidi" w:hAnsiTheme="majorBidi" w:cstheme="majorBidi"/>
          <w:spacing w:val="42"/>
          <w:sz w:val="24"/>
          <w:szCs w:val="24"/>
        </w:rPr>
        <w:t xml:space="preserve"> </w:t>
      </w:r>
      <w:r w:rsidRPr="008F6266">
        <w:rPr>
          <w:rFonts w:asciiTheme="majorBidi" w:hAnsiTheme="majorBidi" w:cstheme="majorBidi"/>
          <w:sz w:val="24"/>
          <w:szCs w:val="24"/>
        </w:rPr>
        <w:t>terkandung</w:t>
      </w:r>
      <w:r w:rsidRPr="008F6266">
        <w:rPr>
          <w:rFonts w:asciiTheme="majorBidi" w:hAnsiTheme="majorBidi" w:cstheme="majorBidi"/>
          <w:sz w:val="24"/>
          <w:szCs w:val="24"/>
          <w:lang w:val="id-ID"/>
        </w:rPr>
        <w:t xml:space="preserve"> </w:t>
      </w:r>
      <w:r w:rsidRPr="008F6266">
        <w:rPr>
          <w:rFonts w:asciiTheme="majorBidi" w:hAnsiTheme="majorBidi" w:cstheme="majorBidi"/>
          <w:sz w:val="24"/>
          <w:szCs w:val="24"/>
        </w:rPr>
        <w:t xml:space="preserve">dalam </w:t>
      </w:r>
      <w:r w:rsidRPr="008F6266">
        <w:rPr>
          <w:rFonts w:asciiTheme="majorBidi" w:hAnsiTheme="majorBidi" w:cstheme="majorBidi"/>
          <w:spacing w:val="-6"/>
          <w:sz w:val="24"/>
          <w:szCs w:val="24"/>
        </w:rPr>
        <w:t xml:space="preserve">al- </w:t>
      </w:r>
      <w:r w:rsidRPr="008F6266">
        <w:rPr>
          <w:rFonts w:asciiTheme="majorBidi" w:hAnsiTheme="majorBidi" w:cstheme="majorBidi"/>
          <w:sz w:val="24"/>
          <w:szCs w:val="24"/>
        </w:rPr>
        <w:t>qur’an</w:t>
      </w:r>
      <w:r w:rsidRPr="008F6266">
        <w:rPr>
          <w:rFonts w:asciiTheme="majorBidi" w:hAnsiTheme="majorBidi" w:cstheme="majorBidi"/>
          <w:spacing w:val="33"/>
          <w:sz w:val="24"/>
          <w:szCs w:val="24"/>
        </w:rPr>
        <w:t xml:space="preserve"> </w:t>
      </w:r>
      <w:r w:rsidRPr="008F6266">
        <w:rPr>
          <w:rFonts w:asciiTheme="majorBidi" w:hAnsiTheme="majorBidi" w:cstheme="majorBidi"/>
          <w:sz w:val="24"/>
          <w:szCs w:val="24"/>
        </w:rPr>
        <w:t>surat</w:t>
      </w:r>
      <w:r w:rsidRPr="008F6266">
        <w:rPr>
          <w:rFonts w:asciiTheme="majorBidi" w:hAnsiTheme="majorBidi" w:cstheme="majorBidi"/>
          <w:spacing w:val="34"/>
          <w:sz w:val="24"/>
          <w:szCs w:val="24"/>
        </w:rPr>
        <w:t xml:space="preserve"> </w:t>
      </w:r>
      <w:r w:rsidR="000E550B" w:rsidRPr="000E550B">
        <w:rPr>
          <w:rFonts w:asciiTheme="majorBidi" w:hAnsiTheme="majorBidi" w:cstheme="majorBidi"/>
          <w:sz w:val="24"/>
          <w:szCs w:val="24"/>
        </w:rPr>
        <w:t>Al-Ahqāf</w:t>
      </w:r>
      <w:r w:rsidRPr="008F6266">
        <w:rPr>
          <w:rFonts w:asciiTheme="majorBidi" w:hAnsiTheme="majorBidi" w:cstheme="majorBidi"/>
          <w:spacing w:val="35"/>
          <w:sz w:val="24"/>
          <w:szCs w:val="24"/>
        </w:rPr>
        <w:t xml:space="preserve"> </w:t>
      </w:r>
      <w:r w:rsidRPr="008F6266">
        <w:rPr>
          <w:rFonts w:asciiTheme="majorBidi" w:hAnsiTheme="majorBidi" w:cstheme="majorBidi"/>
          <w:sz w:val="24"/>
          <w:szCs w:val="24"/>
        </w:rPr>
        <w:t>ayat</w:t>
      </w:r>
      <w:r w:rsidRPr="008F6266">
        <w:rPr>
          <w:rFonts w:asciiTheme="majorBidi" w:hAnsiTheme="majorBidi" w:cstheme="majorBidi"/>
          <w:spacing w:val="36"/>
          <w:sz w:val="24"/>
          <w:szCs w:val="24"/>
        </w:rPr>
        <w:t xml:space="preserve"> </w:t>
      </w:r>
      <w:r w:rsidRPr="008F6266">
        <w:rPr>
          <w:rFonts w:asciiTheme="majorBidi" w:hAnsiTheme="majorBidi" w:cstheme="majorBidi"/>
          <w:sz w:val="24"/>
          <w:szCs w:val="24"/>
        </w:rPr>
        <w:t>15-18</w:t>
      </w:r>
      <w:r w:rsidRPr="008F6266">
        <w:rPr>
          <w:rFonts w:asciiTheme="majorBidi" w:hAnsiTheme="majorBidi" w:cstheme="majorBidi"/>
          <w:spacing w:val="34"/>
          <w:sz w:val="24"/>
          <w:szCs w:val="24"/>
        </w:rPr>
        <w:t xml:space="preserve"> </w:t>
      </w:r>
      <w:r w:rsidRPr="008F6266">
        <w:rPr>
          <w:rFonts w:asciiTheme="majorBidi" w:hAnsiTheme="majorBidi" w:cstheme="majorBidi"/>
          <w:sz w:val="24"/>
          <w:szCs w:val="24"/>
        </w:rPr>
        <w:t>perspektif</w:t>
      </w:r>
      <w:r w:rsidRPr="008F6266">
        <w:rPr>
          <w:rFonts w:asciiTheme="majorBidi" w:hAnsiTheme="majorBidi" w:cstheme="majorBidi"/>
          <w:spacing w:val="33"/>
          <w:sz w:val="24"/>
          <w:szCs w:val="24"/>
        </w:rPr>
        <w:t xml:space="preserve"> </w:t>
      </w:r>
      <w:r w:rsidRPr="008F6266">
        <w:rPr>
          <w:rFonts w:asciiTheme="majorBidi" w:hAnsiTheme="majorBidi" w:cstheme="majorBidi"/>
          <w:sz w:val="24"/>
          <w:szCs w:val="24"/>
        </w:rPr>
        <w:t>Tafsir</w:t>
      </w:r>
      <w:r w:rsidRPr="008F6266">
        <w:rPr>
          <w:rFonts w:asciiTheme="majorBidi" w:hAnsiTheme="majorBidi" w:cstheme="majorBidi"/>
          <w:spacing w:val="33"/>
          <w:sz w:val="24"/>
          <w:szCs w:val="24"/>
        </w:rPr>
        <w:t xml:space="preserve"> </w:t>
      </w:r>
      <w:r w:rsidRPr="008F6266">
        <w:rPr>
          <w:rFonts w:asciiTheme="majorBidi" w:hAnsiTheme="majorBidi" w:cstheme="majorBidi"/>
          <w:sz w:val="24"/>
          <w:szCs w:val="24"/>
        </w:rPr>
        <w:t>Al-Mishbah</w:t>
      </w:r>
      <w:r w:rsidRPr="008F6266">
        <w:rPr>
          <w:rFonts w:asciiTheme="majorBidi" w:hAnsiTheme="majorBidi" w:cstheme="majorBidi"/>
          <w:spacing w:val="33"/>
          <w:sz w:val="24"/>
          <w:szCs w:val="24"/>
        </w:rPr>
        <w:t xml:space="preserve"> </w:t>
      </w:r>
      <w:r w:rsidRPr="008F6266">
        <w:rPr>
          <w:rFonts w:asciiTheme="majorBidi" w:hAnsiTheme="majorBidi" w:cstheme="majorBidi"/>
          <w:sz w:val="24"/>
          <w:szCs w:val="24"/>
        </w:rPr>
        <w:t>karya</w:t>
      </w:r>
      <w:r w:rsidRPr="008F6266">
        <w:rPr>
          <w:rFonts w:asciiTheme="majorBidi" w:hAnsiTheme="majorBidi" w:cstheme="majorBidi"/>
          <w:sz w:val="24"/>
          <w:szCs w:val="24"/>
          <w:lang w:val="id-ID"/>
        </w:rPr>
        <w:t xml:space="preserve"> </w:t>
      </w:r>
      <w:r w:rsidRPr="008F6266">
        <w:rPr>
          <w:rFonts w:asciiTheme="majorBidi" w:hAnsiTheme="majorBidi" w:cstheme="majorBidi"/>
          <w:sz w:val="24"/>
          <w:szCs w:val="24"/>
        </w:rPr>
        <w:t>M</w:t>
      </w:r>
      <w:r w:rsidR="00714837">
        <w:rPr>
          <w:rFonts w:asciiTheme="majorBidi" w:hAnsiTheme="majorBidi" w:cstheme="majorBidi"/>
          <w:sz w:val="24"/>
          <w:szCs w:val="24"/>
        </w:rPr>
        <w:t>. Quraish Shihab di era digital</w:t>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697128">
        <w:rPr>
          <w:rFonts w:asciiTheme="majorBidi" w:hAnsiTheme="majorBidi" w:cstheme="majorBidi"/>
          <w:sz w:val="24"/>
          <w:szCs w:val="24"/>
          <w:lang w:val="id-ID"/>
        </w:rPr>
        <w:t>54</w:t>
      </w:r>
    </w:p>
    <w:p w:rsidR="00623FB5" w:rsidRPr="009D3CA2" w:rsidRDefault="00623FB5" w:rsidP="006176D7">
      <w:pPr>
        <w:pStyle w:val="Heading2"/>
        <w:tabs>
          <w:tab w:val="left" w:pos="1418"/>
        </w:tabs>
        <w:spacing w:before="184" w:line="480" w:lineRule="auto"/>
        <w:ind w:left="993" w:hanging="993"/>
        <w:jc w:val="both"/>
        <w:rPr>
          <w:rFonts w:asciiTheme="majorBidi" w:hAnsiTheme="majorBidi" w:cstheme="majorBidi"/>
          <w:lang w:val="id-ID"/>
        </w:rPr>
      </w:pPr>
      <w:r w:rsidRPr="009D3CA2">
        <w:rPr>
          <w:rFonts w:asciiTheme="majorBidi" w:hAnsiTheme="majorBidi" w:cstheme="majorBidi"/>
        </w:rPr>
        <w:t>BAB V</w:t>
      </w:r>
      <w:r w:rsidRPr="009D3CA2">
        <w:rPr>
          <w:rFonts w:asciiTheme="majorBidi" w:hAnsiTheme="majorBidi" w:cstheme="majorBidi"/>
          <w:lang w:val="id-ID"/>
        </w:rPr>
        <w:tab/>
        <w:t xml:space="preserve">    </w:t>
      </w:r>
      <w:r w:rsidRPr="009D3CA2">
        <w:rPr>
          <w:rFonts w:asciiTheme="majorBidi" w:hAnsiTheme="majorBidi" w:cstheme="majorBidi"/>
        </w:rPr>
        <w:t>:</w:t>
      </w:r>
      <w:r w:rsidRPr="009D3CA2">
        <w:rPr>
          <w:rFonts w:asciiTheme="majorBidi" w:hAnsiTheme="majorBidi" w:cstheme="majorBidi"/>
          <w:spacing w:val="-1"/>
        </w:rPr>
        <w:t xml:space="preserve"> </w:t>
      </w:r>
      <w:r w:rsidRPr="009D3CA2">
        <w:rPr>
          <w:rFonts w:asciiTheme="majorBidi" w:hAnsiTheme="majorBidi" w:cstheme="majorBidi"/>
        </w:rPr>
        <w:t>PENUTUP</w:t>
      </w:r>
    </w:p>
    <w:p w:rsidR="00623FB5" w:rsidRPr="008F6266" w:rsidRDefault="00623FB5" w:rsidP="006176D7">
      <w:pPr>
        <w:pStyle w:val="ListParagraph"/>
        <w:widowControl w:val="0"/>
        <w:numPr>
          <w:ilvl w:val="0"/>
          <w:numId w:val="34"/>
        </w:numPr>
        <w:tabs>
          <w:tab w:val="left" w:pos="1701"/>
        </w:tabs>
        <w:autoSpaceDE w:val="0"/>
        <w:autoSpaceDN w:val="0"/>
        <w:spacing w:before="169" w:after="0" w:line="480" w:lineRule="auto"/>
        <w:ind w:hanging="1393"/>
        <w:contextualSpacing w:val="0"/>
        <w:jc w:val="both"/>
        <w:rPr>
          <w:rFonts w:asciiTheme="majorBidi" w:hAnsiTheme="majorBidi" w:cstheme="majorBidi"/>
          <w:sz w:val="24"/>
          <w:szCs w:val="24"/>
        </w:rPr>
      </w:pPr>
      <w:r w:rsidRPr="008F6266">
        <w:rPr>
          <w:rFonts w:asciiTheme="majorBidi" w:hAnsiTheme="majorBidi" w:cstheme="majorBidi"/>
          <w:sz w:val="24"/>
          <w:szCs w:val="24"/>
        </w:rPr>
        <w:t>Kesimpulan</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1406B5">
        <w:rPr>
          <w:rFonts w:asciiTheme="majorBidi" w:hAnsiTheme="majorBidi" w:cstheme="majorBidi"/>
          <w:sz w:val="24"/>
          <w:szCs w:val="24"/>
          <w:lang w:val="id-ID"/>
        </w:rPr>
        <w:t>57</w:t>
      </w:r>
    </w:p>
    <w:p w:rsidR="00623FB5" w:rsidRPr="008F6266" w:rsidRDefault="00623FB5" w:rsidP="006176D7">
      <w:pPr>
        <w:pStyle w:val="ListParagraph"/>
        <w:widowControl w:val="0"/>
        <w:numPr>
          <w:ilvl w:val="0"/>
          <w:numId w:val="34"/>
        </w:numPr>
        <w:tabs>
          <w:tab w:val="left" w:pos="1701"/>
        </w:tabs>
        <w:autoSpaceDE w:val="0"/>
        <w:autoSpaceDN w:val="0"/>
        <w:spacing w:before="169" w:after="0" w:line="480" w:lineRule="auto"/>
        <w:ind w:hanging="1393"/>
        <w:contextualSpacing w:val="0"/>
        <w:jc w:val="both"/>
        <w:rPr>
          <w:rFonts w:asciiTheme="majorBidi" w:hAnsiTheme="majorBidi" w:cstheme="majorBidi"/>
          <w:sz w:val="24"/>
          <w:szCs w:val="24"/>
        </w:rPr>
      </w:pPr>
      <w:r w:rsidRPr="008F6266">
        <w:rPr>
          <w:rFonts w:asciiTheme="majorBidi" w:hAnsiTheme="majorBidi" w:cstheme="majorBidi"/>
          <w:sz w:val="24"/>
          <w:szCs w:val="24"/>
        </w:rPr>
        <w:t>Saran</w:t>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714837">
        <w:rPr>
          <w:rFonts w:asciiTheme="majorBidi" w:hAnsiTheme="majorBidi" w:cstheme="majorBidi"/>
          <w:sz w:val="24"/>
          <w:szCs w:val="24"/>
          <w:u w:val="dotted"/>
          <w:lang w:val="id-ID"/>
        </w:rPr>
        <w:tab/>
      </w:r>
      <w:r w:rsidR="004929C8">
        <w:rPr>
          <w:rFonts w:asciiTheme="majorBidi" w:hAnsiTheme="majorBidi" w:cstheme="majorBidi"/>
          <w:sz w:val="24"/>
          <w:szCs w:val="24"/>
          <w:u w:val="dotted"/>
          <w:lang w:val="id-ID"/>
        </w:rPr>
        <w:tab/>
      </w:r>
      <w:r w:rsidR="001406B5">
        <w:rPr>
          <w:rFonts w:asciiTheme="majorBidi" w:hAnsiTheme="majorBidi" w:cstheme="majorBidi"/>
          <w:sz w:val="24"/>
          <w:szCs w:val="24"/>
          <w:lang w:val="id-ID"/>
        </w:rPr>
        <w:t>57</w:t>
      </w:r>
    </w:p>
    <w:p w:rsidR="00265AD5" w:rsidRPr="00957E9B" w:rsidRDefault="00623FB5" w:rsidP="00957E9B">
      <w:pPr>
        <w:widowControl w:val="0"/>
        <w:tabs>
          <w:tab w:val="left" w:pos="1701"/>
        </w:tabs>
        <w:autoSpaceDE w:val="0"/>
        <w:autoSpaceDN w:val="0"/>
        <w:spacing w:before="169" w:after="0" w:line="480" w:lineRule="auto"/>
        <w:jc w:val="both"/>
        <w:rPr>
          <w:rFonts w:asciiTheme="majorBidi" w:hAnsiTheme="majorBidi" w:cstheme="majorBidi"/>
          <w:b/>
          <w:bCs/>
          <w:sz w:val="24"/>
          <w:szCs w:val="24"/>
          <w:u w:val="dotted"/>
          <w:lang w:val="id-ID"/>
        </w:rPr>
      </w:pPr>
      <w:r w:rsidRPr="009D3CA2">
        <w:rPr>
          <w:rFonts w:asciiTheme="majorBidi" w:hAnsiTheme="majorBidi" w:cstheme="majorBidi"/>
          <w:b/>
          <w:bCs/>
          <w:sz w:val="24"/>
          <w:szCs w:val="24"/>
          <w:lang w:val="id-ID"/>
        </w:rPr>
        <w:t>DAFTAR PUSTAKA</w:t>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714837" w:rsidRPr="009D3CA2">
        <w:rPr>
          <w:rFonts w:asciiTheme="majorBidi" w:hAnsiTheme="majorBidi" w:cstheme="majorBidi"/>
          <w:b/>
          <w:bCs/>
          <w:sz w:val="24"/>
          <w:szCs w:val="24"/>
          <w:u w:val="dotted"/>
          <w:lang w:val="id-ID"/>
        </w:rPr>
        <w:tab/>
      </w:r>
      <w:r w:rsidR="004B3878" w:rsidRPr="004B3878">
        <w:rPr>
          <w:rFonts w:asciiTheme="majorBidi" w:hAnsiTheme="majorBidi" w:cstheme="majorBidi"/>
          <w:b/>
          <w:bCs/>
          <w:sz w:val="24"/>
          <w:szCs w:val="24"/>
          <w:lang w:val="id-ID"/>
        </w:rPr>
        <w:t>5</w:t>
      </w:r>
      <w:r w:rsidR="001406B5">
        <w:rPr>
          <w:rFonts w:asciiTheme="majorBidi" w:hAnsiTheme="majorBidi" w:cstheme="majorBidi"/>
          <w:b/>
          <w:bCs/>
          <w:sz w:val="24"/>
          <w:szCs w:val="24"/>
          <w:lang w:val="id-ID"/>
        </w:rPr>
        <w:t>8</w:t>
      </w:r>
    </w:p>
    <w:p w:rsidR="00357557" w:rsidRDefault="00357557" w:rsidP="006176D7">
      <w:pPr>
        <w:spacing w:after="0" w:line="480" w:lineRule="auto"/>
        <w:jc w:val="both"/>
        <w:rPr>
          <w:rFonts w:asciiTheme="majorBidi" w:hAnsiTheme="majorBidi"/>
          <w:b/>
          <w:bCs/>
          <w:sz w:val="24"/>
          <w:szCs w:val="24"/>
          <w:lang w:val="id-ID"/>
        </w:rPr>
      </w:pPr>
    </w:p>
    <w:p w:rsidR="008E0458" w:rsidRDefault="008E0458" w:rsidP="006176D7">
      <w:pPr>
        <w:spacing w:after="0" w:line="480" w:lineRule="auto"/>
        <w:jc w:val="center"/>
        <w:rPr>
          <w:rFonts w:asciiTheme="majorBidi" w:hAnsiTheme="majorBidi"/>
          <w:b/>
          <w:bCs/>
          <w:sz w:val="24"/>
          <w:szCs w:val="24"/>
          <w:lang w:val="id-ID"/>
        </w:rPr>
      </w:pPr>
    </w:p>
    <w:p w:rsidR="008E0458" w:rsidRDefault="008E0458" w:rsidP="006176D7">
      <w:pPr>
        <w:spacing w:after="0" w:line="480" w:lineRule="auto"/>
        <w:jc w:val="center"/>
        <w:rPr>
          <w:rFonts w:asciiTheme="majorBidi" w:hAnsiTheme="majorBidi"/>
          <w:b/>
          <w:bCs/>
          <w:sz w:val="24"/>
          <w:szCs w:val="24"/>
          <w:lang w:val="id-ID"/>
        </w:rPr>
      </w:pPr>
    </w:p>
    <w:p w:rsidR="008E0458" w:rsidRDefault="008E0458" w:rsidP="006176D7">
      <w:pPr>
        <w:spacing w:after="0" w:line="480" w:lineRule="auto"/>
        <w:jc w:val="center"/>
        <w:rPr>
          <w:rFonts w:asciiTheme="majorBidi" w:hAnsiTheme="majorBidi"/>
          <w:b/>
          <w:bCs/>
          <w:sz w:val="24"/>
          <w:szCs w:val="24"/>
          <w:lang w:val="id-ID"/>
        </w:rPr>
      </w:pPr>
    </w:p>
    <w:p w:rsidR="008E0458" w:rsidRDefault="008E0458" w:rsidP="006176D7">
      <w:pPr>
        <w:spacing w:after="0" w:line="480" w:lineRule="auto"/>
        <w:jc w:val="center"/>
        <w:rPr>
          <w:rFonts w:asciiTheme="majorBidi" w:hAnsiTheme="majorBidi"/>
          <w:b/>
          <w:bCs/>
          <w:sz w:val="24"/>
          <w:szCs w:val="24"/>
          <w:lang w:val="id-ID"/>
        </w:rPr>
      </w:pPr>
    </w:p>
    <w:p w:rsidR="008E0458" w:rsidRDefault="008E0458" w:rsidP="006176D7">
      <w:pPr>
        <w:spacing w:after="0" w:line="480" w:lineRule="auto"/>
        <w:jc w:val="center"/>
        <w:rPr>
          <w:rFonts w:asciiTheme="majorBidi" w:hAnsiTheme="majorBidi"/>
          <w:b/>
          <w:bCs/>
          <w:sz w:val="24"/>
          <w:szCs w:val="24"/>
          <w:lang w:val="id-ID"/>
        </w:rPr>
      </w:pPr>
    </w:p>
    <w:p w:rsidR="008E0458" w:rsidRDefault="008E0458" w:rsidP="006176D7">
      <w:pPr>
        <w:spacing w:after="0" w:line="480" w:lineRule="auto"/>
        <w:jc w:val="center"/>
        <w:rPr>
          <w:rFonts w:asciiTheme="majorBidi" w:hAnsiTheme="majorBidi"/>
          <w:b/>
          <w:bCs/>
          <w:sz w:val="24"/>
          <w:szCs w:val="24"/>
          <w:lang w:val="id-ID"/>
        </w:rPr>
      </w:pPr>
    </w:p>
    <w:p w:rsidR="008E0458" w:rsidRDefault="008E0458" w:rsidP="006176D7">
      <w:pPr>
        <w:spacing w:after="0" w:line="480" w:lineRule="auto"/>
        <w:jc w:val="center"/>
        <w:rPr>
          <w:rFonts w:asciiTheme="majorBidi" w:hAnsiTheme="majorBidi"/>
          <w:b/>
          <w:bCs/>
          <w:sz w:val="24"/>
          <w:szCs w:val="24"/>
          <w:lang w:val="id-ID"/>
        </w:rPr>
      </w:pPr>
    </w:p>
    <w:p w:rsidR="00A646C2" w:rsidRDefault="00A646C2" w:rsidP="00A646C2">
      <w:pPr>
        <w:spacing w:after="0" w:line="480" w:lineRule="auto"/>
        <w:rPr>
          <w:rFonts w:asciiTheme="majorBidi" w:hAnsiTheme="majorBidi"/>
          <w:b/>
          <w:bCs/>
          <w:sz w:val="24"/>
          <w:szCs w:val="24"/>
          <w:lang w:val="id-ID"/>
        </w:rPr>
      </w:pPr>
    </w:p>
    <w:p w:rsidR="00957E9B" w:rsidRDefault="00957E9B" w:rsidP="00CD2D7E">
      <w:pPr>
        <w:spacing w:after="0" w:line="480" w:lineRule="auto"/>
        <w:jc w:val="center"/>
        <w:rPr>
          <w:rFonts w:asciiTheme="majorBidi" w:hAnsiTheme="majorBidi" w:cstheme="majorBidi"/>
          <w:b/>
          <w:sz w:val="24"/>
          <w:szCs w:val="24"/>
          <w:lang w:val="id-ID"/>
        </w:rPr>
      </w:pPr>
    </w:p>
    <w:p w:rsidR="00CD2D7E" w:rsidRDefault="00CD2D7E" w:rsidP="00957E9B">
      <w:pPr>
        <w:spacing w:after="0" w:line="480" w:lineRule="auto"/>
        <w:rPr>
          <w:rFonts w:asciiTheme="majorBidi" w:hAnsiTheme="majorBidi"/>
          <w:b/>
          <w:bCs/>
          <w:sz w:val="24"/>
          <w:szCs w:val="24"/>
          <w:lang w:val="id-ID"/>
        </w:rPr>
      </w:pPr>
    </w:p>
    <w:p w:rsidR="00A946D5" w:rsidRDefault="00A946D5" w:rsidP="001406B5">
      <w:pPr>
        <w:spacing w:after="0" w:line="480" w:lineRule="auto"/>
        <w:rPr>
          <w:rFonts w:asciiTheme="majorBidi" w:hAnsiTheme="majorBidi"/>
          <w:b/>
          <w:bCs/>
          <w:sz w:val="24"/>
          <w:szCs w:val="24"/>
          <w:lang w:val="id-ID"/>
        </w:rPr>
        <w:sectPr w:rsidR="00A946D5" w:rsidSect="00A946D5">
          <w:footnotePr>
            <w:numRestart w:val="eachSect"/>
          </w:footnotePr>
          <w:pgSz w:w="11906" w:h="16838"/>
          <w:pgMar w:top="1134" w:right="1418" w:bottom="1134" w:left="1418" w:header="709" w:footer="709" w:gutter="0"/>
          <w:pgNumType w:fmt="lowerRoman" w:start="1"/>
          <w:cols w:space="708"/>
          <w:docGrid w:linePitch="360"/>
        </w:sectPr>
      </w:pPr>
    </w:p>
    <w:p w:rsidR="00D15999" w:rsidRDefault="00D15999" w:rsidP="001406B5">
      <w:pPr>
        <w:spacing w:after="0" w:line="480" w:lineRule="auto"/>
        <w:jc w:val="center"/>
        <w:rPr>
          <w:rFonts w:asciiTheme="majorBidi" w:hAnsiTheme="majorBidi"/>
          <w:b/>
          <w:bCs/>
          <w:sz w:val="24"/>
          <w:szCs w:val="24"/>
          <w:lang w:val="id-ID"/>
        </w:rPr>
      </w:pPr>
      <w:r>
        <w:rPr>
          <w:rFonts w:asciiTheme="majorBidi" w:hAnsiTheme="majorBidi"/>
          <w:b/>
          <w:bCs/>
          <w:sz w:val="24"/>
          <w:szCs w:val="24"/>
          <w:lang w:val="id-ID"/>
        </w:rPr>
        <w:t>BAB I</w:t>
      </w:r>
    </w:p>
    <w:p w:rsidR="005871CB" w:rsidRDefault="00D15999" w:rsidP="006176D7">
      <w:pPr>
        <w:spacing w:after="0" w:line="480" w:lineRule="auto"/>
        <w:jc w:val="center"/>
        <w:rPr>
          <w:rFonts w:asciiTheme="majorBidi" w:hAnsiTheme="majorBidi"/>
          <w:b/>
          <w:bCs/>
          <w:sz w:val="24"/>
          <w:szCs w:val="24"/>
          <w:lang w:val="id-ID"/>
        </w:rPr>
      </w:pPr>
      <w:r>
        <w:rPr>
          <w:rFonts w:asciiTheme="majorBidi" w:hAnsiTheme="majorBidi"/>
          <w:b/>
          <w:bCs/>
          <w:sz w:val="24"/>
          <w:szCs w:val="24"/>
          <w:lang w:val="id-ID"/>
        </w:rPr>
        <w:t>PENDAHULUAN</w:t>
      </w:r>
    </w:p>
    <w:p w:rsidR="00D15999" w:rsidRDefault="00D15999" w:rsidP="006176D7">
      <w:pPr>
        <w:pStyle w:val="ListParagraph"/>
        <w:numPr>
          <w:ilvl w:val="0"/>
          <w:numId w:val="1"/>
        </w:numPr>
        <w:spacing w:line="480" w:lineRule="auto"/>
        <w:jc w:val="both"/>
        <w:rPr>
          <w:rFonts w:asciiTheme="majorBidi" w:hAnsiTheme="majorBidi"/>
          <w:b/>
          <w:bCs/>
          <w:sz w:val="24"/>
          <w:szCs w:val="24"/>
          <w:lang w:val="id-ID"/>
        </w:rPr>
      </w:pPr>
      <w:r>
        <w:rPr>
          <w:rFonts w:asciiTheme="majorBidi" w:hAnsiTheme="majorBidi"/>
          <w:b/>
          <w:bCs/>
          <w:sz w:val="24"/>
          <w:szCs w:val="24"/>
          <w:lang w:val="id-ID"/>
        </w:rPr>
        <w:t>Latar Belakang</w:t>
      </w:r>
    </w:p>
    <w:p w:rsidR="006D6F8F"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sidRPr="009E652C">
        <w:rPr>
          <w:rFonts w:asciiTheme="majorBidi" w:hAnsiTheme="majorBidi" w:cstheme="majorBidi"/>
          <w:sz w:val="24"/>
          <w:szCs w:val="24"/>
          <w:lang w:val="id-ID"/>
        </w:rPr>
        <w:t>Dalam Islam seorang anak telah diwajibkan untuk berbakti kepada kedua orang tuanya. Dan orang yang berbakti kepada kedua orang tuanya akan diberi balasan melimpah di dunia dan akhirat. Serta cukup menjadi bukti bahwa keridhaan Allah Ta’ala ada pada keridhaan kedua orang tua, dan murka Allah ada pada kemurkaan orang tua.</w:t>
      </w:r>
      <w:r w:rsidRPr="009E652C">
        <w:rPr>
          <w:rStyle w:val="FootnoteReference"/>
          <w:rFonts w:asciiTheme="majorBidi" w:hAnsiTheme="majorBidi" w:cstheme="majorBidi"/>
          <w:sz w:val="24"/>
          <w:szCs w:val="24"/>
          <w:lang w:val="id-ID"/>
        </w:rPr>
        <w:footnoteReference w:id="2"/>
      </w:r>
      <w:r w:rsidRPr="009E652C">
        <w:rPr>
          <w:rFonts w:asciiTheme="majorBidi" w:hAnsiTheme="majorBidi" w:cstheme="majorBidi"/>
          <w:sz w:val="24"/>
          <w:szCs w:val="24"/>
          <w:lang w:val="id-ID"/>
        </w:rPr>
        <w:t xml:space="preserve"> </w:t>
      </w:r>
      <w:r w:rsidR="006D6F8F">
        <w:rPr>
          <w:rFonts w:asciiTheme="majorBidi" w:hAnsiTheme="majorBidi" w:cstheme="majorBidi"/>
          <w:sz w:val="24"/>
          <w:szCs w:val="24"/>
          <w:lang w:val="id-ID"/>
        </w:rPr>
        <w:t>Orang tua merupakan cikal bakal keberadaan kita hidup di dunia. Berkat kecintaan, kasih sayang, dan pengorbanan mereka, kita tumbuh dan berkembang menjadi manusia yang sempurna. Jasa kedua orang tua dalam mendidik dan membesarkan putra-putrinya tidak akan terbalaskan, walaupun dengan harta yang paling berharga sekalipun.</w:t>
      </w:r>
      <w:r w:rsidR="00AF3836">
        <w:rPr>
          <w:rStyle w:val="FootnoteReference"/>
          <w:rFonts w:asciiTheme="majorBidi" w:hAnsiTheme="majorBidi"/>
          <w:sz w:val="24"/>
          <w:szCs w:val="24"/>
          <w:lang w:val="id-ID"/>
        </w:rPr>
        <w:footnoteReference w:id="3"/>
      </w:r>
      <w:r w:rsidR="006D6F8F">
        <w:rPr>
          <w:rFonts w:asciiTheme="majorBidi" w:hAnsiTheme="majorBidi" w:cstheme="majorBidi"/>
          <w:sz w:val="24"/>
          <w:szCs w:val="24"/>
          <w:lang w:val="id-ID"/>
        </w:rPr>
        <w:t xml:space="preserve"> Allah mewasiatkan kepada manusia khusunya para anak agar berbuat baik kepada kedua orang tua mereka, sebagaimana dalam firman-Nya dalam QS. Al-Al-Isra’: 23</w:t>
      </w:r>
    </w:p>
    <w:p w:rsidR="00AF3836" w:rsidRPr="00675341" w:rsidRDefault="006D6F8F" w:rsidP="00675341">
      <w:pPr>
        <w:pStyle w:val="ListParagraph"/>
        <w:spacing w:before="120" w:after="120" w:line="240" w:lineRule="auto"/>
        <w:ind w:hanging="11"/>
        <w:jc w:val="right"/>
        <w:rPr>
          <w:rFonts w:ascii="Traditional Arabic" w:hAnsi="Traditional Arabic" w:cs="Traditional Arabic"/>
          <w:color w:val="000000"/>
          <w:sz w:val="36"/>
          <w:szCs w:val="36"/>
          <w:lang w:val="id-ID"/>
        </w:rPr>
      </w:pPr>
      <w:r w:rsidRPr="00AF3836">
        <w:rPr>
          <w:rFonts w:ascii="Traditional Arabic" w:hAnsi="Traditional Arabic" w:cs="Traditional Arabic"/>
          <w:color w:val="000000"/>
          <w:sz w:val="36"/>
          <w:szCs w:val="36"/>
          <w:rtl/>
        </w:rPr>
        <w:t>وَقَضَى رَبُّكَ أَلا تَعْبُدُوا إِلا إِيَّاهُ وَبِالْوَالِدَيْنِ إِحْسَانًا إِمَّا يَبْلُغَنَّ عِنْدَكَ الْكِبَرَ أَحَدُهُمَا أَوْ كِلاهُمَا فَلا تَقُلْ لَهُمَا أُفٍّ وَلا تَنْهَرْهُمَا وَقُلْ لَهُمَا قَوْلا كَرِيمًا</w:t>
      </w:r>
      <w:r w:rsidR="00AF3836" w:rsidRPr="00AF3836">
        <w:rPr>
          <w:rFonts w:ascii="Traditional Arabic" w:hAnsi="Traditional Arabic" w:cs="Traditional Arabic" w:hint="cs"/>
          <w:color w:val="000000"/>
          <w:sz w:val="36"/>
          <w:szCs w:val="36"/>
          <w:rtl/>
        </w:rPr>
        <w:t>(23)</w:t>
      </w:r>
    </w:p>
    <w:p w:rsidR="006D6F8F" w:rsidRPr="00A033E8" w:rsidRDefault="006D6F8F" w:rsidP="00846EB8">
      <w:pPr>
        <w:pStyle w:val="ListParagraph"/>
        <w:spacing w:before="120" w:after="120" w:line="240" w:lineRule="auto"/>
        <w:ind w:left="1701" w:hanging="981"/>
        <w:jc w:val="both"/>
        <w:rPr>
          <w:rFonts w:asciiTheme="majorBidi" w:hAnsiTheme="majorBidi" w:cstheme="majorBidi"/>
          <w:color w:val="000000"/>
          <w:sz w:val="24"/>
          <w:szCs w:val="24"/>
          <w:lang w:val="id-ID"/>
        </w:rPr>
      </w:pPr>
      <w:r w:rsidRPr="00AF3836">
        <w:rPr>
          <w:rFonts w:asciiTheme="majorBidi" w:hAnsiTheme="majorBidi" w:cstheme="majorBidi"/>
          <w:color w:val="000000"/>
          <w:sz w:val="24"/>
          <w:szCs w:val="24"/>
          <w:lang w:val="id-ID"/>
        </w:rPr>
        <w:t>Artinya:</w:t>
      </w:r>
      <w:r w:rsidR="00AF3836" w:rsidRPr="00AF3836">
        <w:rPr>
          <w:rFonts w:asciiTheme="majorBidi" w:hAnsiTheme="majorBidi" w:cstheme="majorBidi"/>
          <w:color w:val="000000"/>
          <w:sz w:val="24"/>
          <w:szCs w:val="24"/>
          <w:lang w:val="id-ID"/>
        </w:rPr>
        <w:t xml:space="preserve"> </w:t>
      </w:r>
      <w:r w:rsidR="00AF3836" w:rsidRPr="00AF3836">
        <w:rPr>
          <w:rFonts w:asciiTheme="majorBidi" w:hAnsiTheme="majorBidi" w:cstheme="majorBidi"/>
          <w:i/>
          <w:iCs/>
          <w:color w:val="000000"/>
          <w:sz w:val="24"/>
          <w:szCs w:val="24"/>
          <w:lang w:val="id-ID"/>
        </w:rPr>
        <w:t>“</w:t>
      </w:r>
      <w:r w:rsidR="00AF3836" w:rsidRPr="00AF3836">
        <w:rPr>
          <w:rFonts w:asciiTheme="majorBidi" w:hAnsiTheme="majorBidi" w:cstheme="majorBidi"/>
          <w:i/>
          <w:iCs/>
          <w:color w:val="000000"/>
          <w:sz w:val="24"/>
          <w:szCs w:val="24"/>
        </w:rPr>
        <w:t>Dan Tuhanmu telah memerintahkan supaya kamu jangan menyembah selain Dia dan hendaklah kamu berbuat baik pada ibu bapakmu dengan sebaik-baiknya. Jika salah seorang di antara keduanya atau kedua-duanya sampai berumur lanjut dalam pemeliharaanmu, maka sekali-kali janganlah kamu mengatakan kepada keduanya perkataan "ah" dan janganlah kamu membentak mereka dan ucapkanlah kepada mereka perkataan yang mulia.</w:t>
      </w:r>
      <w:r w:rsidR="00A033E8">
        <w:rPr>
          <w:rFonts w:asciiTheme="majorBidi" w:hAnsiTheme="majorBidi" w:cstheme="majorBidi"/>
          <w:i/>
          <w:iCs/>
          <w:color w:val="000000"/>
          <w:sz w:val="24"/>
          <w:szCs w:val="24"/>
          <w:lang w:val="id-ID"/>
        </w:rPr>
        <w:t>”</w:t>
      </w:r>
      <w:r w:rsidR="00A033E8">
        <w:rPr>
          <w:rFonts w:asciiTheme="majorBidi" w:hAnsiTheme="majorBidi" w:cstheme="majorBidi"/>
          <w:color w:val="000000"/>
          <w:sz w:val="24"/>
          <w:szCs w:val="24"/>
          <w:lang w:val="id-ID"/>
        </w:rPr>
        <w:t>(</w:t>
      </w:r>
      <w:r w:rsidR="00A033E8" w:rsidRPr="00A033E8">
        <w:rPr>
          <w:rFonts w:asciiTheme="majorBidi" w:hAnsiTheme="majorBidi" w:cstheme="majorBidi"/>
          <w:sz w:val="24"/>
          <w:szCs w:val="24"/>
          <w:lang w:val="id-ID"/>
        </w:rPr>
        <w:t xml:space="preserve"> </w:t>
      </w:r>
      <w:r w:rsidR="00A033E8">
        <w:rPr>
          <w:rFonts w:asciiTheme="majorBidi" w:hAnsiTheme="majorBidi" w:cstheme="majorBidi"/>
          <w:sz w:val="24"/>
          <w:szCs w:val="24"/>
          <w:lang w:val="id-ID"/>
        </w:rPr>
        <w:t>QS. Al-Al-Isra’: 23</w:t>
      </w:r>
      <w:r w:rsidR="00A033E8">
        <w:rPr>
          <w:rFonts w:asciiTheme="majorBidi" w:hAnsiTheme="majorBidi" w:cstheme="majorBidi"/>
          <w:color w:val="000000"/>
          <w:sz w:val="24"/>
          <w:szCs w:val="24"/>
          <w:lang w:val="id-ID"/>
        </w:rPr>
        <w:t>)</w:t>
      </w:r>
      <w:r w:rsidR="00A033E8">
        <w:rPr>
          <w:rStyle w:val="FootnoteReference"/>
          <w:rFonts w:asciiTheme="majorBidi" w:hAnsiTheme="majorBidi"/>
          <w:color w:val="000000"/>
          <w:sz w:val="24"/>
          <w:szCs w:val="24"/>
          <w:lang w:val="id-ID"/>
        </w:rPr>
        <w:footnoteReference w:id="4"/>
      </w:r>
    </w:p>
    <w:p w:rsidR="00846EB8" w:rsidRPr="00AF3836" w:rsidRDefault="00846EB8" w:rsidP="00846EB8">
      <w:pPr>
        <w:pStyle w:val="ListParagraph"/>
        <w:spacing w:before="120" w:after="120" w:line="240" w:lineRule="auto"/>
        <w:ind w:left="1701" w:hanging="981"/>
        <w:jc w:val="both"/>
        <w:rPr>
          <w:rFonts w:asciiTheme="majorBidi" w:hAnsiTheme="majorBidi" w:cstheme="majorBidi"/>
          <w:i/>
          <w:iCs/>
          <w:sz w:val="24"/>
          <w:szCs w:val="24"/>
          <w:lang w:val="id-ID"/>
        </w:rPr>
      </w:pPr>
    </w:p>
    <w:p w:rsidR="00F323B9"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Berbakti kepada kedua orang tua </w:t>
      </w:r>
      <w:r>
        <w:rPr>
          <w:rFonts w:asciiTheme="majorBidi" w:hAnsiTheme="majorBidi" w:cstheme="majorBidi"/>
          <w:i/>
          <w:iCs/>
          <w:sz w:val="24"/>
          <w:szCs w:val="24"/>
          <w:lang w:val="id-ID"/>
        </w:rPr>
        <w:t>(</w:t>
      </w:r>
      <w:r w:rsidR="0033392C" w:rsidRPr="0033392C">
        <w:rPr>
          <w:rFonts w:asciiTheme="majorBidi" w:hAnsiTheme="majorBidi" w:cstheme="majorBidi"/>
          <w:i/>
          <w:iCs/>
          <w:sz w:val="24"/>
          <w:szCs w:val="24"/>
          <w:lang w:val="id-ID"/>
        </w:rPr>
        <w:t>birr al-wālidain</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adalah </w:t>
      </w:r>
      <w:r w:rsidRPr="002322BD">
        <w:rPr>
          <w:rFonts w:asciiTheme="majorBidi" w:hAnsiTheme="majorBidi" w:cstheme="majorBidi"/>
          <w:sz w:val="24"/>
          <w:szCs w:val="24"/>
          <w:lang w:val="id-ID"/>
        </w:rPr>
        <w:t xml:space="preserve">salah satu ibadah teragung di dalam Islam setelah mentaukidkan Allah </w:t>
      </w:r>
      <w:r>
        <w:rPr>
          <w:rFonts w:asciiTheme="majorBidi" w:hAnsiTheme="majorBidi" w:cstheme="majorBidi"/>
          <w:sz w:val="24"/>
          <w:szCs w:val="24"/>
          <w:lang w:val="id-ID"/>
        </w:rPr>
        <w:t>swt</w:t>
      </w:r>
      <w:r w:rsidRPr="002322BD">
        <w:rPr>
          <w:rFonts w:asciiTheme="majorBidi" w:hAnsiTheme="majorBidi" w:cstheme="majorBidi"/>
          <w:sz w:val="24"/>
          <w:szCs w:val="24"/>
          <w:lang w:val="id-ID"/>
        </w:rPr>
        <w:t>. Berbakti kepada kedua orang tua merupakan ajaran agama Islam yang sangat tinggi dan mulia bahkan pahala berbakti kepada kedua orang tua melebihi pahala jihad. Perintah berbakti kepada kedua orang tua adalah kewajiban mutlak seorang anak yang tidak dapat ditawar-tawar lagi.</w:t>
      </w:r>
      <w:r w:rsidRPr="002322BD">
        <w:rPr>
          <w:rStyle w:val="FootnoteReference"/>
          <w:rFonts w:asciiTheme="majorBidi" w:hAnsiTheme="majorBidi"/>
          <w:sz w:val="24"/>
          <w:szCs w:val="24"/>
          <w:lang w:val="id-ID"/>
        </w:rPr>
        <w:footnoteReference w:id="5"/>
      </w:r>
    </w:p>
    <w:p w:rsidR="00F323B9"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Allah memerintahkan berbuat baik kepada kedua orang tua karena besarnya hak mereka atas diri seorang anak. Seorang ibu yang telah bersusah payah mengandung, melahirkan, dan menyusui dan bapak selalu berusaha memberikan kecukupan dengan bekerja keras mencari nafkah. Dengan begitu banyak dan besarnya pengorbanan dan perjuangan kedua orang tua sehingga apapun yang dilakukan anak tidak dapat membayarnya. Dan berbuat baik kepada keduanya merupakan fardhu ‘ain bagi setiap orang (anak).</w:t>
      </w:r>
      <w:r w:rsidRPr="009E652C">
        <w:rPr>
          <w:rStyle w:val="FootnoteReference"/>
          <w:rFonts w:asciiTheme="majorBidi" w:hAnsiTheme="majorBidi"/>
          <w:sz w:val="24"/>
          <w:szCs w:val="24"/>
          <w:lang w:val="id-ID"/>
        </w:rPr>
        <w:footnoteReference w:id="6"/>
      </w:r>
    </w:p>
    <w:p w:rsidR="00F323B9" w:rsidRDefault="0033392C" w:rsidP="006176D7">
      <w:pPr>
        <w:pStyle w:val="ListParagraph"/>
        <w:spacing w:before="120" w:after="120" w:line="480" w:lineRule="auto"/>
        <w:ind w:firstLine="720"/>
        <w:jc w:val="both"/>
        <w:rPr>
          <w:rFonts w:asciiTheme="majorBidi" w:hAnsiTheme="majorBidi" w:cstheme="majorBidi"/>
          <w:sz w:val="24"/>
          <w:szCs w:val="24"/>
          <w:lang w:val="id-ID"/>
        </w:rPr>
      </w:pPr>
      <w:r w:rsidRPr="0033392C">
        <w:rPr>
          <w:rFonts w:asciiTheme="majorBidi" w:hAnsiTheme="majorBidi" w:cstheme="majorBidi"/>
          <w:i/>
          <w:iCs/>
          <w:sz w:val="24"/>
          <w:szCs w:val="24"/>
          <w:lang w:val="id-ID"/>
        </w:rPr>
        <w:t>Birr al-wālidain</w:t>
      </w:r>
      <w:r w:rsidR="00F323B9" w:rsidRPr="00F323B9">
        <w:rPr>
          <w:rFonts w:asciiTheme="majorBidi" w:hAnsiTheme="majorBidi" w:cstheme="majorBidi"/>
          <w:i/>
          <w:iCs/>
          <w:sz w:val="24"/>
          <w:szCs w:val="24"/>
          <w:lang w:val="id-ID"/>
        </w:rPr>
        <w:t xml:space="preserve"> </w:t>
      </w:r>
      <w:r w:rsidR="00F323B9" w:rsidRPr="00F323B9">
        <w:rPr>
          <w:rFonts w:asciiTheme="majorBidi" w:hAnsiTheme="majorBidi" w:cstheme="majorBidi"/>
          <w:sz w:val="24"/>
          <w:szCs w:val="24"/>
          <w:lang w:val="id-ID"/>
        </w:rPr>
        <w:t>adalah kewajiban seorang anak berlaku baik kepada orang tuanya. Orang tua yang telah merawat kita dari kita masih berbentuk janin hingga kita sedewasa apapun orang tua akan tetap sayang dan menganggap kita sebagai si kecilnya. Tetapi banyak anak sekarang yang sering lupa akan kewajibannya kepada orang tua yang telah mengasuhnya, memberikan kasih sayang, dan mengorbankan segalanya demi anak. Kondisi anak yang masih kecil sama halnya dengan keadaan orang tua dimasa tua nanti. Jadi sebagai anak hendaknya selalu memperlakukan orang tua kita dengan baik sesuai dengan apa yang telah diajarkan oleh agama Islam.</w:t>
      </w:r>
      <w:r w:rsidR="00F323B9" w:rsidRPr="009E652C">
        <w:rPr>
          <w:rStyle w:val="FootnoteReference"/>
          <w:rFonts w:asciiTheme="majorBidi" w:hAnsiTheme="majorBidi" w:cstheme="majorBidi"/>
          <w:sz w:val="24"/>
          <w:szCs w:val="24"/>
          <w:lang w:val="id-ID"/>
        </w:rPr>
        <w:footnoteReference w:id="7"/>
      </w:r>
    </w:p>
    <w:p w:rsidR="00F323B9"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Kewajiban berbakti kepada kedua orang tua tidak hanya berlaku saat beliau berdua hidup, namun tetap berlangsung saat beliau berdua sudah meninggal. Berbakti kepada kedua orang tua bukan sebagai balas jasa karena beliau sudah merawat dan membesarkan kita, tetapi  berbakti kepada keduanya adalah suatu kewajiban yang telah diperintahkan oleh Allah kepada seorang anak.</w:t>
      </w:r>
      <w:r w:rsidRPr="009E652C">
        <w:rPr>
          <w:rStyle w:val="FootnoteReference"/>
          <w:rFonts w:asciiTheme="majorBidi" w:hAnsiTheme="majorBidi"/>
          <w:sz w:val="24"/>
          <w:szCs w:val="24"/>
          <w:lang w:val="id-ID"/>
        </w:rPr>
        <w:footnoteReference w:id="8"/>
      </w:r>
    </w:p>
    <w:p w:rsidR="0072620D" w:rsidRDefault="0072620D" w:rsidP="006176D7">
      <w:pPr>
        <w:pStyle w:val="ListParagraph"/>
        <w:spacing w:before="120" w:after="12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Untuk itu kita dilarang berbuat durhaka kepada kedua orang tua karena hal itu termasuk dalam dosa besar. Sebagaimana disebutkan dalam hadits bahwa durhaka kepada orang tua adalah dosa besar yang palig besar dan juga dalam hadits disebutkan bahwa seseorang tidak dapat masuk surga</w:t>
      </w:r>
      <w:r w:rsidR="00F45937">
        <w:rPr>
          <w:rFonts w:asciiTheme="majorBidi" w:hAnsiTheme="majorBidi" w:cstheme="majorBidi"/>
          <w:sz w:val="24"/>
          <w:szCs w:val="24"/>
          <w:lang w:val="id-ID"/>
        </w:rPr>
        <w:t xml:space="preserve"> bahkan tidak dapat mencium bau surga</w:t>
      </w:r>
      <w:r>
        <w:rPr>
          <w:rFonts w:asciiTheme="majorBidi" w:hAnsiTheme="majorBidi" w:cstheme="majorBidi"/>
          <w:sz w:val="24"/>
          <w:szCs w:val="24"/>
          <w:lang w:val="id-ID"/>
        </w:rPr>
        <w:t xml:space="preserve"> apabila durhaka kepada kedua orang tuanya.</w:t>
      </w:r>
    </w:p>
    <w:p w:rsidR="00F62F2C" w:rsidRDefault="00A352D1" w:rsidP="00F62F2C">
      <w:pPr>
        <w:pStyle w:val="ListParagraph"/>
        <w:spacing w:before="120" w:after="120" w:line="240" w:lineRule="auto"/>
        <w:ind w:left="709"/>
        <w:jc w:val="right"/>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وَإِيَّاكُمْ وَعُقُوْقُ الوَالِدَيْنِ فَاِنَّ رِيْحَ الجَنَّتِ تُوْجَدُ مِنْ مَسِيْرَةِ أَلْفَ عَامٍ والله لَا يَجِدُ رِيْحَهَا عَاقٌّ وَلَا قَاطِعُ رَحْمٍ وَلَا شَيْخُ زَانٍ وَلَا جَارَّ إِزَ</w:t>
      </w:r>
      <w:r w:rsidR="00F62F2C">
        <w:rPr>
          <w:rFonts w:ascii="Traditional Arabic" w:hAnsi="Traditional Arabic" w:cs="Traditional Arabic" w:hint="cs"/>
          <w:sz w:val="36"/>
          <w:szCs w:val="36"/>
          <w:rtl/>
          <w:lang w:val="id-ID"/>
        </w:rPr>
        <w:t>ا</w:t>
      </w:r>
      <w:r>
        <w:rPr>
          <w:rFonts w:ascii="Traditional Arabic" w:hAnsi="Traditional Arabic" w:cs="Traditional Arabic" w:hint="cs"/>
          <w:sz w:val="36"/>
          <w:szCs w:val="36"/>
          <w:rtl/>
          <w:lang w:val="id-ID"/>
        </w:rPr>
        <w:t>رَهُ</w:t>
      </w:r>
      <w:r w:rsidR="00F62F2C">
        <w:rPr>
          <w:rFonts w:ascii="Traditional Arabic" w:hAnsi="Traditional Arabic" w:cs="Traditional Arabic" w:hint="cs"/>
          <w:sz w:val="36"/>
          <w:szCs w:val="36"/>
          <w:rtl/>
          <w:lang w:val="id-ID"/>
        </w:rPr>
        <w:t xml:space="preserve"> خُيَلَاءَ إِنَّمَا الْكبْرِ يَاءُالله رَبِّ الْعَالَمِيْن</w:t>
      </w:r>
    </w:p>
    <w:p w:rsidR="00A352D1" w:rsidRDefault="00F62F2C" w:rsidP="00F62F2C">
      <w:pPr>
        <w:pStyle w:val="ListParagraph"/>
        <w:spacing w:before="120" w:after="120" w:line="240" w:lineRule="auto"/>
        <w:ind w:left="709"/>
        <w:jc w:val="right"/>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(رواه البخاري)</w:t>
      </w:r>
    </w:p>
    <w:p w:rsidR="001E7DED" w:rsidRPr="00F45937" w:rsidRDefault="001E7DED" w:rsidP="00F45937">
      <w:pPr>
        <w:pStyle w:val="ListParagraph"/>
        <w:spacing w:before="120" w:after="120" w:line="240" w:lineRule="auto"/>
        <w:ind w:left="1560" w:hanging="851"/>
        <w:jc w:val="both"/>
        <w:rPr>
          <w:rFonts w:asciiTheme="majorBidi" w:hAnsiTheme="majorBidi" w:cstheme="majorBidi"/>
          <w:sz w:val="24"/>
          <w:szCs w:val="24"/>
          <w:lang w:val="id-ID"/>
        </w:rPr>
      </w:pPr>
      <w:r w:rsidRPr="001E7DED">
        <w:rPr>
          <w:rFonts w:asciiTheme="majorBidi" w:hAnsiTheme="majorBidi" w:cstheme="majorBidi"/>
          <w:sz w:val="24"/>
          <w:szCs w:val="24"/>
          <w:lang w:val="id-ID"/>
        </w:rPr>
        <w:t xml:space="preserve">Artinya: </w:t>
      </w:r>
      <w:r w:rsidR="00F45937">
        <w:rPr>
          <w:rFonts w:asciiTheme="majorBidi" w:hAnsiTheme="majorBidi" w:cstheme="majorBidi"/>
          <w:i/>
          <w:iCs/>
          <w:sz w:val="24"/>
          <w:szCs w:val="24"/>
          <w:lang w:val="id-ID"/>
        </w:rPr>
        <w:t>“</w:t>
      </w:r>
      <w:r w:rsidR="00F62F2C">
        <w:rPr>
          <w:rFonts w:asciiTheme="majorBidi" w:hAnsiTheme="majorBidi" w:cstheme="majorBidi"/>
          <w:i/>
          <w:iCs/>
          <w:sz w:val="24"/>
          <w:szCs w:val="24"/>
          <w:lang w:val="id-ID"/>
        </w:rPr>
        <w:t>T</w:t>
      </w:r>
      <w:r w:rsidR="00F45937">
        <w:rPr>
          <w:rFonts w:asciiTheme="majorBidi" w:hAnsiTheme="majorBidi" w:cstheme="majorBidi"/>
          <w:i/>
          <w:iCs/>
          <w:sz w:val="24"/>
          <w:szCs w:val="24"/>
          <w:lang w:val="id-ID"/>
        </w:rPr>
        <w:t>akutlah kamu terhadap perbuatan durhaka terhadap kedua orang tua. Sesungguhnya wanginya surga dapat dicium dari jarak perjalanan seribu tahun. Demi Allah, tidak akan mencium bau surga orang yang durhakan (kepada kedua orang tua), orang yang memutus tali persaudaraan (silaturahmi), orang tua yang berzina, dan orang yang menyeret kain sarungnya karena sombong. Sesungguhnya sifat sombong itu hanya milik Allah Tuhan semesta alam”.</w:t>
      </w:r>
      <w:r w:rsidR="00F45937">
        <w:rPr>
          <w:rStyle w:val="FootnoteReference"/>
          <w:rFonts w:asciiTheme="majorBidi" w:hAnsiTheme="majorBidi"/>
          <w:i/>
          <w:iCs/>
          <w:sz w:val="24"/>
          <w:szCs w:val="24"/>
          <w:lang w:val="id-ID"/>
        </w:rPr>
        <w:footnoteReference w:id="9"/>
      </w:r>
    </w:p>
    <w:p w:rsidR="001E7DED" w:rsidRPr="001E7DED" w:rsidRDefault="001E7DED" w:rsidP="00846EB8">
      <w:pPr>
        <w:pStyle w:val="ListParagraph"/>
        <w:spacing w:before="120" w:after="120" w:line="240" w:lineRule="auto"/>
        <w:ind w:left="1560" w:hanging="851"/>
        <w:jc w:val="both"/>
        <w:rPr>
          <w:rFonts w:asciiTheme="majorBidi" w:hAnsiTheme="majorBidi" w:cstheme="majorBidi"/>
          <w:sz w:val="24"/>
          <w:szCs w:val="24"/>
          <w:lang w:val="id-ID"/>
        </w:rPr>
      </w:pPr>
    </w:p>
    <w:p w:rsidR="00F323B9"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 xml:space="preserve">Dalam kehidupan sekarang banyak sekali anak muda yang berperilaku </w:t>
      </w:r>
      <w:r w:rsidRPr="00F323B9">
        <w:rPr>
          <w:rFonts w:asciiTheme="majorBidi" w:hAnsiTheme="majorBidi" w:cstheme="majorBidi"/>
          <w:i/>
          <w:iCs/>
          <w:sz w:val="24"/>
          <w:szCs w:val="24"/>
          <w:lang w:val="id-ID"/>
        </w:rPr>
        <w:t>“maneni”</w:t>
      </w:r>
      <w:r w:rsidRPr="00F323B9">
        <w:rPr>
          <w:rFonts w:asciiTheme="majorBidi" w:hAnsiTheme="majorBidi" w:cstheme="majorBidi"/>
          <w:sz w:val="24"/>
          <w:szCs w:val="24"/>
          <w:lang w:val="id-ID"/>
        </w:rPr>
        <w:t xml:space="preserve"> (durhaka), menyakiti, menghina, merendahkan orang tuanya, bahkan ada yang tega membunuh salah satu atau kedua orang tuanya. Perbuatan semacam itu disebut sebagai perilaku kriminal biasa pada zaman sekarang. Padahal hal semacam itu sebagai bukti hancur dan rusaknya nilai-nilai moral akhlak di tengah masyarakat. Sebab sudah jelas agama Islam mengajarkan seorang anak untuk patuh, taat, berbakti, tidak boleh berbuat kasar, menyakiti, menghina apalagi sampai membunuh.</w:t>
      </w:r>
      <w:r w:rsidRPr="009E652C">
        <w:rPr>
          <w:rStyle w:val="FootnoteReference"/>
          <w:rFonts w:asciiTheme="majorBidi" w:hAnsiTheme="majorBidi"/>
          <w:sz w:val="24"/>
          <w:szCs w:val="24"/>
          <w:lang w:val="id-ID"/>
        </w:rPr>
        <w:footnoteReference w:id="10"/>
      </w:r>
    </w:p>
    <w:p w:rsidR="00F323B9" w:rsidRPr="00377C6F" w:rsidRDefault="00F323B9" w:rsidP="00377C6F">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 xml:space="preserve">Seperti dalam sebuah kasus yang telah beredar di sosial media, seorang anak dengan inisial </w:t>
      </w:r>
      <w:r w:rsidR="00377C6F">
        <w:rPr>
          <w:rFonts w:asciiTheme="majorBidi" w:hAnsiTheme="majorBidi" w:cstheme="majorBidi"/>
          <w:sz w:val="24"/>
          <w:szCs w:val="24"/>
          <w:lang w:val="id-ID"/>
        </w:rPr>
        <w:t>SS</w:t>
      </w:r>
      <w:r w:rsidRPr="00F323B9">
        <w:rPr>
          <w:rFonts w:asciiTheme="majorBidi" w:hAnsiTheme="majorBidi" w:cstheme="majorBidi"/>
          <w:sz w:val="24"/>
          <w:szCs w:val="24"/>
          <w:lang w:val="id-ID"/>
        </w:rPr>
        <w:t xml:space="preserve"> tega menganiaya ibu kandungnya</w:t>
      </w:r>
      <w:r w:rsidR="00377C6F">
        <w:rPr>
          <w:rFonts w:asciiTheme="majorBidi" w:hAnsiTheme="majorBidi" w:cstheme="majorBidi"/>
          <w:sz w:val="24"/>
          <w:szCs w:val="24"/>
          <w:lang w:val="id-ID"/>
        </w:rPr>
        <w:t xml:space="preserve"> yang sedang tidur. SS</w:t>
      </w:r>
      <w:r w:rsidR="0025698B" w:rsidRPr="00377C6F">
        <w:rPr>
          <w:rFonts w:asciiTheme="majorBidi" w:hAnsiTheme="majorBidi" w:cstheme="majorBidi"/>
          <w:sz w:val="24"/>
          <w:szCs w:val="24"/>
          <w:lang w:val="id-ID"/>
        </w:rPr>
        <w:t xml:space="preserve"> </w:t>
      </w:r>
      <w:r w:rsidRPr="00377C6F">
        <w:rPr>
          <w:rFonts w:asciiTheme="majorBidi" w:hAnsiTheme="majorBidi" w:cstheme="majorBidi"/>
          <w:sz w:val="24"/>
          <w:szCs w:val="24"/>
          <w:lang w:val="id-ID"/>
        </w:rPr>
        <w:t xml:space="preserve">dalam keadaan mabuk saat memukul ibunya. Ibunya mengalami luka lebam dan memar pada bagian wajah. SS melakukannya karena kekurangan ekonomi. SS tidak hanya sekali melakukan penganiayaan kepada ibunya, sehingga ibunya tega </w:t>
      </w:r>
      <w:r w:rsidR="00377C6F">
        <w:rPr>
          <w:rFonts w:asciiTheme="majorBidi" w:hAnsiTheme="majorBidi" w:cstheme="majorBidi"/>
          <w:sz w:val="24"/>
          <w:szCs w:val="24"/>
          <w:lang w:val="id-ID"/>
        </w:rPr>
        <w:t>melaporkan kepada pihak polisi.</w:t>
      </w:r>
      <w:r w:rsidR="00377C6F">
        <w:rPr>
          <w:rStyle w:val="FootnoteReference"/>
          <w:rFonts w:asciiTheme="majorBidi" w:hAnsiTheme="majorBidi"/>
          <w:sz w:val="24"/>
          <w:szCs w:val="24"/>
          <w:lang w:val="id-ID"/>
        </w:rPr>
        <w:footnoteReference w:id="11"/>
      </w:r>
    </w:p>
    <w:p w:rsidR="00D36759" w:rsidRDefault="00F323B9" w:rsidP="00D36759">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 xml:space="preserve">Selain itu, seorang berinisial </w:t>
      </w:r>
      <w:r w:rsidR="00D36759">
        <w:rPr>
          <w:rFonts w:asciiTheme="majorBidi" w:hAnsiTheme="majorBidi" w:cstheme="majorBidi"/>
          <w:sz w:val="24"/>
          <w:szCs w:val="24"/>
          <w:lang w:val="id-ID"/>
        </w:rPr>
        <w:t>AF yang mendatangi ayahnya untk meminta</w:t>
      </w:r>
      <w:r w:rsidRPr="00F323B9">
        <w:rPr>
          <w:rFonts w:asciiTheme="majorBidi" w:hAnsiTheme="majorBidi" w:cstheme="majorBidi"/>
          <w:sz w:val="24"/>
          <w:szCs w:val="24"/>
          <w:lang w:val="id-ID"/>
        </w:rPr>
        <w:t xml:space="preserve"> </w:t>
      </w:r>
      <w:r w:rsidR="00D36759">
        <w:rPr>
          <w:rFonts w:asciiTheme="majorBidi" w:hAnsiTheme="majorBidi" w:cstheme="majorBidi"/>
          <w:sz w:val="24"/>
          <w:szCs w:val="24"/>
          <w:lang w:val="id-ID"/>
        </w:rPr>
        <w:t>uang. Namun karena tidak ditiruti AF memukuli ayahnya secara membabi buta hingga sang ayah mengalami luka. Karena khawatir AF akan semakin menjadi-jadi, sang ayah keluar rumah menemui adiknya (paman AF). Hingga akhirnya AF membacok kaki kanan pamannya menggunakan parang. Warga setempat mengetahui kejadian tersebut, sehingga melaporkannya ke polisi.</w:t>
      </w:r>
      <w:r w:rsidR="00D36759">
        <w:rPr>
          <w:rStyle w:val="FootnoteReference"/>
          <w:rFonts w:asciiTheme="majorBidi" w:hAnsiTheme="majorBidi"/>
          <w:sz w:val="24"/>
          <w:szCs w:val="24"/>
          <w:lang w:val="id-ID"/>
        </w:rPr>
        <w:footnoteReference w:id="12"/>
      </w:r>
    </w:p>
    <w:p w:rsidR="00F323B9"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Kasus di atas hanya secuil kejadian yang terjadi di masyarakat pada saat ini yang terekspos di sosial media. Mungkin masih terdapat banyak sekali kasus-kasus yang lebih buruk dari itu yang terjadi di negeri ini. Peneliti melihat bahwasannya anak bukan hanya kurang menghormati maupun berbakti kepada kedua orang tua tetapi sama sekali tidak memperlakukan orang tua sebagaimana mestinya.</w:t>
      </w:r>
    </w:p>
    <w:p w:rsidR="00F323B9"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 xml:space="preserve">Hal ini mengindikasikan bahwa konsep </w:t>
      </w:r>
      <w:r w:rsidRPr="00F323B9">
        <w:rPr>
          <w:rFonts w:asciiTheme="majorBidi" w:hAnsiTheme="majorBidi" w:cstheme="majorBidi"/>
          <w:i/>
          <w:iCs/>
          <w:sz w:val="24"/>
          <w:szCs w:val="24"/>
          <w:lang w:val="id-ID"/>
        </w:rPr>
        <w:t>birrul waalidian</w:t>
      </w:r>
      <w:r w:rsidRPr="00F323B9">
        <w:rPr>
          <w:rFonts w:asciiTheme="majorBidi" w:hAnsiTheme="majorBidi" w:cstheme="majorBidi"/>
          <w:sz w:val="24"/>
          <w:szCs w:val="24"/>
          <w:lang w:val="id-ID"/>
        </w:rPr>
        <w:t xml:space="preserve"> yang diterapkan masih  jauh dari kata benar. Perlakuan buruk anak kepada orang tua hendaknya dihindari. Seorang anak seharusnya memperlakukan kedua orang tuanya dengan sebaik mungkin terlebih mengutamakannya dari apapun.</w:t>
      </w:r>
    </w:p>
    <w:p w:rsidR="003402F2" w:rsidRDefault="00F323B9" w:rsidP="006176D7">
      <w:pPr>
        <w:pStyle w:val="ListParagraph"/>
        <w:spacing w:before="120" w:after="120" w:line="480" w:lineRule="auto"/>
        <w:ind w:firstLine="720"/>
        <w:jc w:val="both"/>
        <w:rPr>
          <w:rFonts w:asciiTheme="majorBidi" w:hAnsiTheme="majorBidi" w:cstheme="majorBidi"/>
          <w:sz w:val="24"/>
          <w:szCs w:val="24"/>
          <w:lang w:val="id-ID"/>
        </w:rPr>
      </w:pPr>
      <w:r w:rsidRPr="00F323B9">
        <w:rPr>
          <w:rFonts w:asciiTheme="majorBidi" w:hAnsiTheme="majorBidi" w:cstheme="majorBidi"/>
          <w:sz w:val="24"/>
          <w:szCs w:val="24"/>
          <w:lang w:val="id-ID"/>
        </w:rPr>
        <w:t xml:space="preserve">Adapun kendala penerapan konsep </w:t>
      </w:r>
      <w:r w:rsidR="0033392C" w:rsidRPr="0033392C">
        <w:rPr>
          <w:rFonts w:asciiTheme="majorBidi" w:hAnsiTheme="majorBidi" w:cstheme="majorBidi"/>
          <w:i/>
          <w:iCs/>
          <w:sz w:val="24"/>
          <w:szCs w:val="24"/>
          <w:lang w:val="id-ID"/>
        </w:rPr>
        <w:t>birr al-wālidain</w:t>
      </w:r>
      <w:r w:rsidRPr="00F323B9">
        <w:rPr>
          <w:rFonts w:asciiTheme="majorBidi" w:hAnsiTheme="majorBidi" w:cstheme="majorBidi"/>
          <w:i/>
          <w:iCs/>
          <w:sz w:val="24"/>
          <w:szCs w:val="24"/>
          <w:lang w:val="id-ID"/>
        </w:rPr>
        <w:t xml:space="preserve"> </w:t>
      </w:r>
      <w:r w:rsidR="003402F2">
        <w:rPr>
          <w:rFonts w:asciiTheme="majorBidi" w:hAnsiTheme="majorBidi" w:cstheme="majorBidi"/>
          <w:sz w:val="24"/>
          <w:szCs w:val="24"/>
          <w:lang w:val="id-ID"/>
        </w:rPr>
        <w:t xml:space="preserve">atau anak durhaka kepada kedua orang tua </w:t>
      </w:r>
      <w:r w:rsidRPr="00F323B9">
        <w:rPr>
          <w:rFonts w:asciiTheme="majorBidi" w:hAnsiTheme="majorBidi" w:cstheme="majorBidi"/>
          <w:sz w:val="24"/>
          <w:szCs w:val="24"/>
          <w:lang w:val="id-ID"/>
        </w:rPr>
        <w:t>d</w:t>
      </w:r>
      <w:r w:rsidR="003402F2">
        <w:rPr>
          <w:rFonts w:asciiTheme="majorBidi" w:hAnsiTheme="majorBidi" w:cstheme="majorBidi"/>
          <w:sz w:val="24"/>
          <w:szCs w:val="24"/>
          <w:lang w:val="id-ID"/>
        </w:rPr>
        <w:t>isebabkan oleh beragam permasalahan. Misalnya karena anak tidak diperkenalkan kepada ajaran agama Islam. Atau mungkin ajaran agama Islam itu diperkenalkan kepada anak tetapi tidak disertai teladan yang baik</w:t>
      </w:r>
      <w:r w:rsidR="00D93B68">
        <w:rPr>
          <w:rFonts w:asciiTheme="majorBidi" w:hAnsiTheme="majorBidi" w:cstheme="majorBidi"/>
          <w:sz w:val="24"/>
          <w:szCs w:val="24"/>
          <w:lang w:val="id-ID"/>
        </w:rPr>
        <w:t xml:space="preserve"> </w:t>
      </w:r>
      <w:r w:rsidR="003402F2">
        <w:rPr>
          <w:rFonts w:asciiTheme="majorBidi" w:hAnsiTheme="majorBidi" w:cstheme="majorBidi"/>
          <w:sz w:val="24"/>
          <w:szCs w:val="24"/>
          <w:lang w:val="id-ID"/>
        </w:rPr>
        <w:t xml:space="preserve">dari kedua orang tuanya. Tidak dapat dipungkiri kebanyakan orang tua mendidik anaknya uttuk mengamalkan ajaran Islam tetapi orang tua sendiri melanggarnya. Mungkin juga anak sudah ditanamkan ajaran Islam dan diberi teladan yang baik, namun lingkungan pergaulan anak </w:t>
      </w:r>
      <w:r w:rsidR="001D08FD">
        <w:rPr>
          <w:rFonts w:asciiTheme="majorBidi" w:hAnsiTheme="majorBidi" w:cstheme="majorBidi"/>
          <w:sz w:val="24"/>
          <w:szCs w:val="24"/>
          <w:lang w:val="id-ID"/>
        </w:rPr>
        <w:t>yang menjadikannya dur</w:t>
      </w:r>
      <w:r w:rsidR="003402F2">
        <w:rPr>
          <w:rFonts w:asciiTheme="majorBidi" w:hAnsiTheme="majorBidi" w:cstheme="majorBidi"/>
          <w:sz w:val="24"/>
          <w:szCs w:val="24"/>
          <w:lang w:val="id-ID"/>
        </w:rPr>
        <w:t>haka kepada orang tua.</w:t>
      </w:r>
      <w:r w:rsidR="003402F2">
        <w:rPr>
          <w:rStyle w:val="FootnoteReference"/>
          <w:rFonts w:asciiTheme="majorBidi" w:hAnsiTheme="majorBidi"/>
          <w:sz w:val="24"/>
          <w:szCs w:val="24"/>
          <w:lang w:val="id-ID"/>
        </w:rPr>
        <w:footnoteReference w:id="13"/>
      </w:r>
      <w:r w:rsidR="001D08FD">
        <w:rPr>
          <w:rFonts w:asciiTheme="majorBidi" w:hAnsiTheme="majorBidi" w:cstheme="majorBidi"/>
          <w:sz w:val="24"/>
          <w:szCs w:val="24"/>
          <w:lang w:val="id-ID"/>
        </w:rPr>
        <w:t xml:space="preserve"> </w:t>
      </w:r>
    </w:p>
    <w:p w:rsidR="00F323B9" w:rsidRDefault="005344F6" w:rsidP="000E550B">
      <w:pPr>
        <w:pStyle w:val="ListParagraph"/>
        <w:spacing w:before="120" w:after="12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Padahal dengan jelas dalam Al-Qur’an telah dijelaskan </w:t>
      </w:r>
      <w:r w:rsidR="00AA4F8C">
        <w:rPr>
          <w:rFonts w:asciiTheme="majorBidi" w:hAnsiTheme="majorBidi" w:cstheme="majorBidi"/>
          <w:sz w:val="24"/>
          <w:szCs w:val="24"/>
          <w:lang w:val="id-ID"/>
        </w:rPr>
        <w:t xml:space="preserve">kewaiban berbakti dan berbuat baik kepada kedua orang tua sebagaimana yang dijelaskan dalam Al-Qur’an surat </w:t>
      </w:r>
      <w:r w:rsidR="000E550B" w:rsidRPr="000E550B">
        <w:rPr>
          <w:rFonts w:asciiTheme="majorBidi" w:hAnsiTheme="majorBidi" w:cstheme="majorBidi"/>
          <w:sz w:val="24"/>
          <w:szCs w:val="24"/>
          <w:lang w:val="id-ID"/>
        </w:rPr>
        <w:t>Al-Ahqāf</w:t>
      </w:r>
      <w:r w:rsidR="005664CE">
        <w:rPr>
          <w:rFonts w:asciiTheme="majorBidi" w:hAnsiTheme="majorBidi" w:cstheme="majorBidi"/>
          <w:sz w:val="24"/>
          <w:szCs w:val="24"/>
          <w:lang w:val="id-ID"/>
        </w:rPr>
        <w:t xml:space="preserve"> ayat 15-18</w:t>
      </w:r>
      <w:r w:rsidR="00AA4F8C">
        <w:rPr>
          <w:rFonts w:asciiTheme="majorBidi" w:hAnsiTheme="majorBidi" w:cstheme="majorBidi"/>
          <w:sz w:val="24"/>
          <w:szCs w:val="24"/>
          <w:lang w:val="id-ID"/>
        </w:rPr>
        <w:t>:</w:t>
      </w:r>
    </w:p>
    <w:p w:rsidR="005664CE" w:rsidRPr="005664CE" w:rsidRDefault="005664CE" w:rsidP="00F62F2C">
      <w:pPr>
        <w:pStyle w:val="ListParagraph"/>
        <w:spacing w:before="120" w:after="120" w:line="240" w:lineRule="auto"/>
        <w:ind w:hanging="11"/>
        <w:jc w:val="right"/>
        <w:rPr>
          <w:rFonts w:ascii="Traditional Arabic" w:hAnsi="Traditional Arabic" w:cs="Traditional Arabic"/>
          <w:color w:val="000000"/>
          <w:sz w:val="36"/>
          <w:szCs w:val="36"/>
          <w:rtl/>
        </w:rPr>
      </w:pPr>
      <w:r w:rsidRPr="005664CE">
        <w:rPr>
          <w:rFonts w:ascii="Traditional Arabic" w:hAnsi="Traditional Arabic" w:cs="Traditional Arabic"/>
          <w:color w:val="000000"/>
          <w:sz w:val="36"/>
          <w:szCs w:val="36"/>
          <w:rtl/>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w:t>
      </w:r>
      <w:r w:rsidRPr="005664CE">
        <w:rPr>
          <w:rFonts w:ascii="Traditional Arabic" w:hAnsi="Traditional Arabic" w:cs="Traditional Arabic" w:hint="cs"/>
          <w:color w:val="000000"/>
          <w:sz w:val="36"/>
          <w:szCs w:val="36"/>
          <w:rtl/>
        </w:rPr>
        <w:t xml:space="preserve">(15) </w:t>
      </w:r>
      <w:r w:rsidRPr="005664CE">
        <w:rPr>
          <w:rFonts w:ascii="Traditional Arabic" w:hAnsi="Traditional Arabic" w:cs="Traditional Arabic"/>
          <w:color w:val="000000"/>
          <w:sz w:val="36"/>
          <w:szCs w:val="36"/>
          <w:rtl/>
        </w:rPr>
        <w:t>أُولَئِكَ الَّذِينَ نَتَقَبَّلُ عَنْهُمْ أَحْسَنَ مَا عَمِلُوا وَنَتَجاوَزُ عَنْ سَيِّئَاتِهِمْ فِي أَصْحَابِ الْجَنَّةِ وَعْدَ الصِّدْقِ الَّذِي كَانُوا يُوعَدُونَ</w:t>
      </w:r>
      <w:r w:rsidRPr="005664CE">
        <w:rPr>
          <w:rFonts w:ascii="Traditional Arabic" w:hAnsi="Traditional Arabic" w:cs="Traditional Arabic" w:hint="cs"/>
          <w:color w:val="000000"/>
          <w:sz w:val="36"/>
          <w:szCs w:val="36"/>
          <w:rtl/>
        </w:rPr>
        <w:t xml:space="preserve">(16) </w:t>
      </w:r>
      <w:r w:rsidRPr="005664CE">
        <w:rPr>
          <w:rFonts w:ascii="Traditional Arabic" w:hAnsi="Traditional Arabic" w:cs="Traditional Arabic"/>
          <w:color w:val="000000"/>
          <w:sz w:val="36"/>
          <w:szCs w:val="36"/>
          <w:rtl/>
        </w:rPr>
        <w:t>وَالَّذِي قَالَ لِوَالِدَيْهِ أُفٍّ لَكُمَا أَتَعِدَانِنِي أَنْ أُخْرَجَ وَقَدْ خَلَتِ الْقُرُونُ مِنْ قَبْلِي وَهُمَا يَسْتَغِيثَانِ اللَّهَ وَيْلَكَ آمِنْ إِنَّ وَعْدَ اللَّهِ حَقٌّ فَيَقُولُ مَا هَذَا إِلا أَسَاطِيرُ الأوَّلِينَ</w:t>
      </w:r>
      <w:r w:rsidRPr="005664CE">
        <w:rPr>
          <w:rFonts w:ascii="Traditional Arabic" w:hAnsi="Traditional Arabic" w:cs="Traditional Arabic" w:hint="cs"/>
          <w:color w:val="000000"/>
          <w:sz w:val="36"/>
          <w:szCs w:val="36"/>
          <w:rtl/>
        </w:rPr>
        <w:t xml:space="preserve">(17) </w:t>
      </w:r>
      <w:r w:rsidRPr="005664CE">
        <w:rPr>
          <w:rFonts w:ascii="Traditional Arabic" w:hAnsi="Traditional Arabic" w:cs="Traditional Arabic"/>
          <w:color w:val="000000"/>
          <w:sz w:val="36"/>
          <w:szCs w:val="36"/>
          <w:rtl/>
        </w:rPr>
        <w:t>أُولَئِكَ الَّذِينَ حَقَّ عَلَيْهِمُ الْقَوْلُ فِي أُمَمٍ قَدْ خَلَتْ مِنْ قَبْلِهِمْ مِنَ الْجِنِّ وَالإنْسِ إِنَّهُمْ كَانُوا خَاسِرِينَ</w:t>
      </w:r>
      <w:r w:rsidRPr="005664CE">
        <w:rPr>
          <w:rFonts w:ascii="Traditional Arabic" w:hAnsi="Traditional Arabic" w:cs="Traditional Arabic" w:hint="cs"/>
          <w:color w:val="000000"/>
          <w:sz w:val="36"/>
          <w:szCs w:val="36"/>
          <w:rtl/>
        </w:rPr>
        <w:t>(18)</w:t>
      </w:r>
    </w:p>
    <w:p w:rsidR="005664CE" w:rsidRDefault="005664CE" w:rsidP="00F27844">
      <w:pPr>
        <w:pStyle w:val="ListParagraph"/>
        <w:spacing w:before="120" w:after="120" w:line="240" w:lineRule="auto"/>
        <w:ind w:firstLine="720"/>
        <w:jc w:val="both"/>
        <w:rPr>
          <w:rFonts w:asciiTheme="majorBidi" w:hAnsiTheme="majorBidi" w:cstheme="majorBidi"/>
          <w:color w:val="000000"/>
          <w:sz w:val="24"/>
          <w:szCs w:val="24"/>
          <w:lang w:val="id-ID"/>
        </w:rPr>
      </w:pPr>
    </w:p>
    <w:p w:rsidR="005664CE" w:rsidRDefault="005664CE" w:rsidP="000E550B">
      <w:pPr>
        <w:pStyle w:val="ListParagraph"/>
        <w:spacing w:before="120" w:after="120" w:line="240" w:lineRule="auto"/>
        <w:ind w:left="1560" w:hanging="84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Artinya: </w:t>
      </w:r>
      <w:r w:rsidRPr="005664CE">
        <w:rPr>
          <w:rFonts w:asciiTheme="majorBidi" w:hAnsiTheme="majorBidi" w:cstheme="majorBidi"/>
          <w:i/>
          <w:iCs/>
          <w:color w:val="000000"/>
          <w:sz w:val="24"/>
          <w:szCs w:val="24"/>
          <w:lang w:val="id-ID"/>
        </w:rPr>
        <w:t xml:space="preserve">15. </w:t>
      </w:r>
      <w:r w:rsidRPr="001D2CBB">
        <w:rPr>
          <w:rFonts w:asciiTheme="majorBidi" w:hAnsiTheme="majorBidi" w:cstheme="majorBidi"/>
          <w:i/>
          <w:iCs/>
          <w:color w:val="000000"/>
          <w:sz w:val="24"/>
          <w:szCs w:val="24"/>
          <w:lang w:val="id-ID"/>
        </w:rPr>
        <w:t xml:space="preserve">Kami perintahkan kepada manusia supaya berbuat baik kepada dua orang ibu bapaknya, ibunya mengandungnya dengan susah payah, dan melahirkannya dengan susah payah (pula). Mengandungnya sampai menyapihnya adalah tiga puluh bulan, sehingga apabila dia telah dewasa dan umurnya sampai empat puluh tahun ia berdoa: "Ya Tuhanku, tunjukilah aku untuk mensyukuri nikmat Engkau yang telah Engkau berikan kepadaku dan kepada ibu bapakku dan supaya aku dapat berbuat amal yang saleh yang Engkau ridai; berilah kebaikan kepadaku dengan (memberi kebaikan) kepada anak cucuku. </w:t>
      </w:r>
      <w:r w:rsidRPr="005664CE">
        <w:rPr>
          <w:rFonts w:asciiTheme="majorBidi" w:hAnsiTheme="majorBidi" w:cstheme="majorBidi"/>
          <w:i/>
          <w:iCs/>
          <w:color w:val="000000"/>
          <w:sz w:val="24"/>
          <w:szCs w:val="24"/>
        </w:rPr>
        <w:t>Sesungguhnya aku bertobat kepada Engkau dan sesungguhnya aku termasuk orang-orang yang berserah diri</w:t>
      </w:r>
      <w:r w:rsidRPr="005664CE">
        <w:rPr>
          <w:rFonts w:asciiTheme="majorBidi" w:hAnsiTheme="majorBidi" w:cstheme="majorBidi"/>
          <w:i/>
          <w:iCs/>
          <w:color w:val="000000"/>
          <w:sz w:val="24"/>
          <w:szCs w:val="24"/>
          <w:lang w:val="id-ID"/>
        </w:rPr>
        <w:t xml:space="preserve">. 16. Mereka itulah orang-orang yang Kami terima dari mereka amal yang baik yang telah mereka kerjakan dan Kami ampuni kesalahan-kesalahan mereka, bersama penghuni-penghuni surga, sebagai janji yang benar yang telah dijanjikan kepada mereka. 17. Dan orang yang berkata kepada dua orang ibu bapaknya: "Cis bagi kamu keduanya, apakah kamu keduanya memperingatkan kepadaku bahwa aku akan dibangkitkan, padahal sungguh telah berlalu beberapa umat sebelumku? lalu kedua ibu bapaknya itu memohon pertolongan kepada Allah seraya mengatakan, "Celaka kamu, berimanlah! </w:t>
      </w:r>
      <w:r w:rsidRPr="005664CE">
        <w:rPr>
          <w:rFonts w:asciiTheme="majorBidi" w:hAnsiTheme="majorBidi" w:cstheme="majorBidi"/>
          <w:i/>
          <w:iCs/>
          <w:color w:val="000000"/>
          <w:sz w:val="24"/>
          <w:szCs w:val="24"/>
        </w:rPr>
        <w:t>Sesungguhnya janji Allah adalah benar". Lalu dia berkata: "Ini tidak lain hanyalah dongengan orang-orang yang dahulu belaka</w:t>
      </w:r>
      <w:r w:rsidRPr="005664CE">
        <w:rPr>
          <w:rFonts w:asciiTheme="majorBidi" w:hAnsiTheme="majorBidi" w:cstheme="majorBidi"/>
          <w:i/>
          <w:iCs/>
          <w:color w:val="000000"/>
          <w:sz w:val="24"/>
          <w:szCs w:val="24"/>
          <w:lang w:val="id-ID"/>
        </w:rPr>
        <w:t xml:space="preserve">”. 18. </w:t>
      </w:r>
      <w:r w:rsidRPr="005664CE">
        <w:rPr>
          <w:rFonts w:asciiTheme="majorBidi" w:hAnsiTheme="majorBidi" w:cstheme="majorBidi"/>
          <w:i/>
          <w:iCs/>
          <w:color w:val="000000"/>
          <w:sz w:val="24"/>
          <w:szCs w:val="24"/>
        </w:rPr>
        <w:t>Mereka itulah orang-orang yang telah pasti ketetapan (azab) atas mereka bersama umat-umat yang telah berlalu sebelum mereka dari jin dan manusia. Sesungguhnya mereka adalah orang-orang yang merugi.</w:t>
      </w:r>
      <w:r w:rsidRPr="005664CE">
        <w:rPr>
          <w:rFonts w:asciiTheme="majorBidi" w:hAnsiTheme="majorBidi" w:cstheme="majorBidi"/>
          <w:i/>
          <w:iCs/>
          <w:color w:val="000000"/>
          <w:sz w:val="24"/>
          <w:szCs w:val="24"/>
          <w:lang w:val="id-ID"/>
        </w:rPr>
        <w:t>”</w:t>
      </w:r>
      <w:r w:rsidRPr="005664CE">
        <w:rPr>
          <w:rFonts w:asciiTheme="majorBidi" w:hAnsiTheme="majorBidi" w:cstheme="majorBidi"/>
          <w:color w:val="000000"/>
          <w:sz w:val="24"/>
          <w:szCs w:val="24"/>
          <w:lang w:val="id-ID"/>
        </w:rPr>
        <w:t xml:space="preserve"> (</w:t>
      </w:r>
      <w:r w:rsidR="000E550B" w:rsidRPr="000E550B">
        <w:rPr>
          <w:rFonts w:asciiTheme="majorBidi" w:hAnsiTheme="majorBidi" w:cstheme="majorBidi"/>
          <w:sz w:val="24"/>
          <w:szCs w:val="24"/>
        </w:rPr>
        <w:t>Al-Ahqāf</w:t>
      </w:r>
      <w:r w:rsidRPr="005664CE">
        <w:rPr>
          <w:rFonts w:asciiTheme="majorBidi" w:hAnsiTheme="majorBidi" w:cstheme="majorBidi"/>
          <w:color w:val="000000"/>
          <w:sz w:val="24"/>
          <w:szCs w:val="24"/>
          <w:lang w:val="id-ID"/>
        </w:rPr>
        <w:t>: 15-18)</w:t>
      </w:r>
      <w:r w:rsidR="00F62F2C">
        <w:rPr>
          <w:rStyle w:val="FootnoteReference"/>
          <w:rFonts w:asciiTheme="majorBidi" w:hAnsiTheme="majorBidi"/>
          <w:color w:val="000000"/>
          <w:sz w:val="24"/>
          <w:szCs w:val="24"/>
          <w:lang w:val="id-ID"/>
        </w:rPr>
        <w:footnoteReference w:id="14"/>
      </w:r>
    </w:p>
    <w:p w:rsidR="00F27844" w:rsidRPr="005664CE" w:rsidRDefault="00F27844" w:rsidP="00F27844">
      <w:pPr>
        <w:pStyle w:val="ListParagraph"/>
        <w:spacing w:before="120" w:after="120" w:line="240" w:lineRule="auto"/>
        <w:ind w:left="1560" w:hanging="840"/>
        <w:jc w:val="both"/>
        <w:rPr>
          <w:rFonts w:asciiTheme="majorBidi" w:hAnsiTheme="majorBidi" w:cstheme="majorBidi"/>
          <w:sz w:val="28"/>
          <w:szCs w:val="28"/>
          <w:lang w:val="id-ID"/>
        </w:rPr>
      </w:pPr>
    </w:p>
    <w:p w:rsidR="00AA4F8C" w:rsidRDefault="00AA4F8C" w:rsidP="006176D7">
      <w:pPr>
        <w:pStyle w:val="ListParagraph"/>
        <w:spacing w:before="120" w:after="120" w:line="480" w:lineRule="auto"/>
        <w:ind w:firstLine="698"/>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Dengan adanya </w:t>
      </w:r>
      <w:r w:rsidR="0060770D">
        <w:rPr>
          <w:rFonts w:asciiTheme="majorBidi" w:hAnsiTheme="majorBidi" w:cstheme="majorBidi"/>
          <w:color w:val="000000"/>
          <w:sz w:val="24"/>
          <w:szCs w:val="24"/>
          <w:lang w:val="id-ID"/>
        </w:rPr>
        <w:t xml:space="preserve">ayat yang memerintahkan </w:t>
      </w:r>
      <w:r>
        <w:rPr>
          <w:rFonts w:asciiTheme="majorBidi" w:hAnsiTheme="majorBidi" w:cstheme="majorBidi"/>
          <w:color w:val="000000"/>
          <w:sz w:val="24"/>
          <w:szCs w:val="24"/>
          <w:lang w:val="id-ID"/>
        </w:rPr>
        <w:t xml:space="preserve">berbakti kepada kedua orang tua dan adanya </w:t>
      </w:r>
      <w:r w:rsidR="005664CE">
        <w:rPr>
          <w:rFonts w:asciiTheme="majorBidi" w:hAnsiTheme="majorBidi" w:cstheme="majorBidi"/>
          <w:color w:val="000000"/>
          <w:sz w:val="24"/>
          <w:szCs w:val="24"/>
          <w:lang w:val="id-ID"/>
        </w:rPr>
        <w:t>realita yang ada</w:t>
      </w:r>
      <w:r w:rsidR="0060770D">
        <w:rPr>
          <w:rFonts w:asciiTheme="majorBidi" w:hAnsiTheme="majorBidi" w:cstheme="majorBidi"/>
          <w:color w:val="000000"/>
          <w:sz w:val="24"/>
          <w:szCs w:val="24"/>
          <w:lang w:val="id-ID"/>
        </w:rPr>
        <w:t xml:space="preserve"> di zaman milenial ini,</w:t>
      </w:r>
      <w:r w:rsidR="005664CE">
        <w:rPr>
          <w:rFonts w:asciiTheme="majorBidi" w:hAnsiTheme="majorBidi" w:cstheme="majorBidi"/>
          <w:color w:val="000000"/>
          <w:sz w:val="24"/>
          <w:szCs w:val="24"/>
          <w:lang w:val="id-ID"/>
        </w:rPr>
        <w:t xml:space="preserve"> perlu adanya perbaikan dalam menerapkan konsep </w:t>
      </w:r>
      <w:r w:rsidR="0033392C" w:rsidRPr="0033392C">
        <w:rPr>
          <w:rFonts w:asciiTheme="majorBidi" w:hAnsiTheme="majorBidi" w:cstheme="majorBidi"/>
          <w:i/>
          <w:iCs/>
          <w:color w:val="000000"/>
          <w:sz w:val="24"/>
          <w:szCs w:val="24"/>
          <w:lang w:val="id-ID"/>
        </w:rPr>
        <w:t>birr al-wālidain</w:t>
      </w:r>
      <w:r w:rsidR="005664CE">
        <w:rPr>
          <w:rFonts w:asciiTheme="majorBidi" w:hAnsiTheme="majorBidi" w:cstheme="majorBidi"/>
          <w:color w:val="000000"/>
          <w:sz w:val="24"/>
          <w:szCs w:val="24"/>
          <w:lang w:val="id-ID"/>
        </w:rPr>
        <w:t xml:space="preserve"> agar seorang anak mengetahui pentingnya berbakti kepada kedua orang tua dan juga akibat dari melalaikan kewajibannya berbuat baik kepada kedua orang tua.</w:t>
      </w:r>
    </w:p>
    <w:p w:rsidR="0060770D" w:rsidRDefault="0060770D" w:rsidP="006176D7">
      <w:pPr>
        <w:pStyle w:val="ListParagraph"/>
        <w:spacing w:before="120" w:after="120" w:line="480" w:lineRule="auto"/>
        <w:ind w:firstLine="698"/>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Dari ayat di atas menjadikan peneliti tertarik untuk menggali lebih dalam mengenai konsep </w:t>
      </w:r>
      <w:r w:rsidR="0033392C" w:rsidRPr="0033392C">
        <w:rPr>
          <w:rFonts w:asciiTheme="majorBidi" w:hAnsiTheme="majorBidi" w:cstheme="majorBidi"/>
          <w:i/>
          <w:iCs/>
          <w:color w:val="000000"/>
          <w:sz w:val="24"/>
          <w:szCs w:val="24"/>
          <w:lang w:val="id-ID"/>
        </w:rPr>
        <w:t>birr al-wālidain</w:t>
      </w:r>
      <w:r>
        <w:rPr>
          <w:rFonts w:asciiTheme="majorBidi" w:hAnsiTheme="majorBidi" w:cstheme="majorBidi"/>
          <w:i/>
          <w:iCs/>
          <w:color w:val="000000"/>
          <w:sz w:val="24"/>
          <w:szCs w:val="24"/>
          <w:lang w:val="id-ID"/>
        </w:rPr>
        <w:t xml:space="preserve">. </w:t>
      </w:r>
      <w:r>
        <w:rPr>
          <w:rFonts w:asciiTheme="majorBidi" w:hAnsiTheme="majorBidi" w:cstheme="majorBidi"/>
          <w:color w:val="000000"/>
          <w:sz w:val="24"/>
          <w:szCs w:val="24"/>
          <w:lang w:val="id-ID"/>
        </w:rPr>
        <w:t xml:space="preserve">Dengan tujuan agar seorang anak dapat mengetahui begitu pentingnya berbakti kepada kedua orang tua dan dapat memperlakukan kedua orang tuanya dengan perbuatan yang mulia serta dapat menjawab problematika kehidupan saat ini khususnya mengenai penerapan konsep </w:t>
      </w:r>
      <w:r w:rsidR="0033392C" w:rsidRPr="0033392C">
        <w:rPr>
          <w:rFonts w:asciiTheme="majorBidi" w:hAnsiTheme="majorBidi" w:cstheme="majorBidi"/>
          <w:i/>
          <w:iCs/>
          <w:color w:val="000000"/>
          <w:sz w:val="24"/>
          <w:szCs w:val="24"/>
          <w:lang w:val="id-ID"/>
        </w:rPr>
        <w:t>birr al-wālidain</w:t>
      </w:r>
      <w:r>
        <w:rPr>
          <w:rFonts w:asciiTheme="majorBidi" w:hAnsiTheme="majorBidi" w:cstheme="majorBidi"/>
          <w:i/>
          <w:iCs/>
          <w:color w:val="000000"/>
          <w:sz w:val="24"/>
          <w:szCs w:val="24"/>
          <w:lang w:val="id-ID"/>
        </w:rPr>
        <w:t xml:space="preserve"> </w:t>
      </w:r>
      <w:r>
        <w:rPr>
          <w:rFonts w:asciiTheme="majorBidi" w:hAnsiTheme="majorBidi" w:cstheme="majorBidi"/>
          <w:color w:val="000000"/>
          <w:sz w:val="24"/>
          <w:szCs w:val="24"/>
          <w:lang w:val="id-ID"/>
        </w:rPr>
        <w:t>sesuai dengan ajaran Islam.</w:t>
      </w:r>
    </w:p>
    <w:p w:rsidR="00D93B68" w:rsidRPr="00177E6C" w:rsidRDefault="0060770D" w:rsidP="000E550B">
      <w:pPr>
        <w:pStyle w:val="ListParagraph"/>
        <w:spacing w:before="120" w:after="120" w:line="480" w:lineRule="auto"/>
        <w:ind w:firstLine="698"/>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Dalam memahami ayat Al-Qur’an tentunya tidak lepas dari kitab tafsir. Dalam penelitian terhadap konsep </w:t>
      </w:r>
      <w:r w:rsidR="0033392C" w:rsidRPr="0033392C">
        <w:rPr>
          <w:rFonts w:asciiTheme="majorBidi" w:hAnsiTheme="majorBidi" w:cstheme="majorBidi"/>
          <w:i/>
          <w:iCs/>
          <w:color w:val="000000"/>
          <w:sz w:val="24"/>
          <w:szCs w:val="24"/>
          <w:lang w:val="id-ID"/>
        </w:rPr>
        <w:t>birr al-wālidain</w:t>
      </w:r>
      <w:r w:rsidR="00222A1C">
        <w:rPr>
          <w:rFonts w:asciiTheme="majorBidi" w:hAnsiTheme="majorBidi" w:cstheme="majorBidi"/>
          <w:color w:val="000000"/>
          <w:sz w:val="24"/>
          <w:szCs w:val="24"/>
          <w:lang w:val="id-ID"/>
        </w:rPr>
        <w:t xml:space="preserve"> yang terdapat dalam Al-Qur’an surat </w:t>
      </w:r>
      <w:r w:rsidR="000E550B" w:rsidRPr="000E550B">
        <w:rPr>
          <w:rFonts w:asciiTheme="majorBidi" w:hAnsiTheme="majorBidi" w:cstheme="majorBidi"/>
          <w:sz w:val="24"/>
          <w:szCs w:val="24"/>
        </w:rPr>
        <w:t>Al-Ahqāf</w:t>
      </w:r>
      <w:r w:rsidR="00222A1C">
        <w:rPr>
          <w:rFonts w:asciiTheme="majorBidi" w:hAnsiTheme="majorBidi" w:cstheme="majorBidi"/>
          <w:color w:val="000000"/>
          <w:sz w:val="24"/>
          <w:szCs w:val="24"/>
          <w:lang w:val="id-ID"/>
        </w:rPr>
        <w:t xml:space="preserve"> ayat 15-18 ini, </w:t>
      </w:r>
      <w:r w:rsidR="00DC5FDD">
        <w:rPr>
          <w:rFonts w:asciiTheme="majorBidi" w:hAnsiTheme="majorBidi" w:cstheme="majorBidi"/>
          <w:color w:val="000000"/>
          <w:sz w:val="24"/>
          <w:szCs w:val="24"/>
          <w:lang w:val="id-ID"/>
        </w:rPr>
        <w:t>penulis</w:t>
      </w:r>
      <w:r>
        <w:rPr>
          <w:rFonts w:asciiTheme="majorBidi" w:hAnsiTheme="majorBidi" w:cstheme="majorBidi"/>
          <w:color w:val="000000"/>
          <w:sz w:val="24"/>
          <w:szCs w:val="24"/>
          <w:lang w:val="id-ID"/>
        </w:rPr>
        <w:t xml:space="preserve"> menggunakan </w:t>
      </w:r>
      <w:r w:rsidR="00222A1C">
        <w:rPr>
          <w:rFonts w:asciiTheme="majorBidi" w:hAnsiTheme="majorBidi" w:cstheme="majorBidi"/>
          <w:color w:val="000000"/>
          <w:sz w:val="24"/>
          <w:szCs w:val="24"/>
          <w:lang w:val="id-ID"/>
        </w:rPr>
        <w:t>T</w:t>
      </w:r>
      <w:r>
        <w:rPr>
          <w:rFonts w:asciiTheme="majorBidi" w:hAnsiTheme="majorBidi" w:cstheme="majorBidi"/>
          <w:color w:val="000000"/>
          <w:sz w:val="24"/>
          <w:szCs w:val="24"/>
          <w:lang w:val="id-ID"/>
        </w:rPr>
        <w:t>afsir Al-Mishbah karya M. Quraish Shihab</w:t>
      </w:r>
      <w:r w:rsidR="00222A1C">
        <w:rPr>
          <w:rFonts w:asciiTheme="majorBidi" w:hAnsiTheme="majorBidi" w:cstheme="majorBidi"/>
          <w:color w:val="000000"/>
          <w:sz w:val="24"/>
          <w:szCs w:val="24"/>
          <w:lang w:val="id-ID"/>
        </w:rPr>
        <w:t xml:space="preserve">. Pertimbangan </w:t>
      </w:r>
      <w:r w:rsidR="00DC5FDD">
        <w:rPr>
          <w:rFonts w:asciiTheme="majorBidi" w:hAnsiTheme="majorBidi" w:cstheme="majorBidi"/>
          <w:color w:val="000000"/>
          <w:sz w:val="24"/>
          <w:szCs w:val="24"/>
          <w:lang w:val="id-ID"/>
        </w:rPr>
        <w:t>penulis</w:t>
      </w:r>
      <w:r w:rsidR="00222A1C">
        <w:rPr>
          <w:rFonts w:asciiTheme="majorBidi" w:hAnsiTheme="majorBidi" w:cstheme="majorBidi"/>
          <w:color w:val="000000"/>
          <w:sz w:val="24"/>
          <w:szCs w:val="24"/>
          <w:lang w:val="id-ID"/>
        </w:rPr>
        <w:t xml:space="preserve"> menggunakan Tafsir Al-Mishbah ini karena karya dari M. Quraish Shibah yang merupakan mufassir kontemporer Indonesia yang terkenal</w:t>
      </w:r>
      <w:r w:rsidR="00DC5FDD">
        <w:rPr>
          <w:rFonts w:asciiTheme="majorBidi" w:hAnsiTheme="majorBidi" w:cstheme="majorBidi"/>
          <w:color w:val="000000"/>
          <w:sz w:val="24"/>
          <w:szCs w:val="24"/>
          <w:lang w:val="id-ID"/>
        </w:rPr>
        <w:t xml:space="preserve">. </w:t>
      </w:r>
      <w:r w:rsidR="00177E6C">
        <w:rPr>
          <w:rFonts w:asciiTheme="majorBidi" w:hAnsiTheme="majorBidi" w:cstheme="majorBidi"/>
          <w:color w:val="000000"/>
          <w:sz w:val="24"/>
          <w:szCs w:val="24"/>
          <w:lang w:val="id-ID"/>
        </w:rPr>
        <w:t>Tafsi</w:t>
      </w:r>
      <w:r w:rsidR="005D7B77">
        <w:rPr>
          <w:rFonts w:asciiTheme="majorBidi" w:hAnsiTheme="majorBidi" w:cstheme="majorBidi"/>
          <w:color w:val="000000"/>
          <w:sz w:val="24"/>
          <w:szCs w:val="24"/>
          <w:lang w:val="id-ID"/>
        </w:rPr>
        <w:t>r</w:t>
      </w:r>
      <w:r w:rsidR="00177E6C">
        <w:rPr>
          <w:rFonts w:asciiTheme="majorBidi" w:hAnsiTheme="majorBidi" w:cstheme="majorBidi"/>
          <w:color w:val="000000"/>
          <w:sz w:val="24"/>
          <w:szCs w:val="24"/>
          <w:lang w:val="id-ID"/>
        </w:rPr>
        <w:t xml:space="preserve"> Al-Mishbah ini penulisannya menggunakan bahasa Indonesia yang lugas dan sederhana sehingga mudah untuk dipahami. Disajikan dalam bentuk Tafsir </w:t>
      </w:r>
      <w:r w:rsidR="00177E6C">
        <w:rPr>
          <w:rFonts w:asciiTheme="majorBidi" w:hAnsiTheme="majorBidi" w:cstheme="majorBidi"/>
          <w:i/>
          <w:iCs/>
          <w:color w:val="000000"/>
          <w:sz w:val="24"/>
          <w:szCs w:val="24"/>
          <w:lang w:val="id-ID"/>
        </w:rPr>
        <w:t xml:space="preserve">tahlily, </w:t>
      </w:r>
      <w:r w:rsidR="00177E6C">
        <w:rPr>
          <w:rFonts w:asciiTheme="majorBidi" w:hAnsiTheme="majorBidi" w:cstheme="majorBidi"/>
          <w:color w:val="000000"/>
          <w:sz w:val="24"/>
          <w:szCs w:val="24"/>
          <w:lang w:val="id-ID"/>
        </w:rPr>
        <w:t>sehingga memberikan beberapa alternatif solusi untuk menghadapi berbagai permasalahan pada masa moder</w:t>
      </w:r>
      <w:r w:rsidR="00177E6C" w:rsidRPr="00177E6C">
        <w:rPr>
          <w:rFonts w:asciiTheme="majorBidi" w:hAnsiTheme="majorBidi" w:cstheme="majorBidi"/>
          <w:sz w:val="24"/>
          <w:szCs w:val="24"/>
          <w:lang w:val="id-ID"/>
        </w:rPr>
        <w:t>n.</w:t>
      </w:r>
      <w:r w:rsidR="00D93B68" w:rsidRPr="00177E6C">
        <w:rPr>
          <w:rStyle w:val="FootnoteReference"/>
          <w:rFonts w:asciiTheme="majorBidi" w:hAnsiTheme="majorBidi" w:cstheme="majorBidi"/>
          <w:sz w:val="24"/>
          <w:szCs w:val="24"/>
          <w:lang w:val="id-ID"/>
        </w:rPr>
        <w:footnoteReference w:id="15"/>
      </w:r>
    </w:p>
    <w:p w:rsidR="006176D7" w:rsidRPr="006176D7" w:rsidRDefault="00F323B9" w:rsidP="000E550B">
      <w:pPr>
        <w:pStyle w:val="ListParagraph"/>
        <w:spacing w:before="120" w:after="120" w:line="480" w:lineRule="auto"/>
        <w:ind w:firstLine="720"/>
        <w:jc w:val="both"/>
        <w:rPr>
          <w:rFonts w:ascii="Times New Roman" w:hAnsi="Times New Roman"/>
          <w:b/>
          <w:bCs/>
          <w:sz w:val="24"/>
          <w:szCs w:val="24"/>
          <w:lang w:val="id-ID"/>
        </w:rPr>
      </w:pPr>
      <w:r w:rsidRPr="00F323B9">
        <w:rPr>
          <w:rFonts w:asciiTheme="majorBidi" w:hAnsiTheme="majorBidi" w:cstheme="majorBidi"/>
          <w:sz w:val="24"/>
          <w:szCs w:val="24"/>
          <w:lang w:val="id-ID"/>
        </w:rPr>
        <w:t xml:space="preserve">Dari </w:t>
      </w:r>
      <w:r w:rsidR="00DC5FDD">
        <w:rPr>
          <w:rFonts w:asciiTheme="majorBidi" w:hAnsiTheme="majorBidi" w:cstheme="majorBidi"/>
          <w:sz w:val="24"/>
          <w:szCs w:val="24"/>
          <w:lang w:val="id-ID"/>
        </w:rPr>
        <w:t xml:space="preserve">pertimbangan di atas, penulis mengangkat masalah dan dituangkan ke dalam skripsi </w:t>
      </w:r>
      <w:r w:rsidRPr="00F323B9">
        <w:rPr>
          <w:rFonts w:asciiTheme="majorBidi" w:hAnsiTheme="majorBidi" w:cstheme="majorBidi"/>
          <w:sz w:val="24"/>
          <w:szCs w:val="24"/>
          <w:lang w:val="id-ID"/>
        </w:rPr>
        <w:t xml:space="preserve">dengan judul </w:t>
      </w:r>
      <w:r w:rsidR="00DC5FDD" w:rsidRPr="00F323B9">
        <w:rPr>
          <w:rFonts w:asciiTheme="majorBidi" w:hAnsiTheme="majorBidi" w:cstheme="majorBidi"/>
          <w:b/>
          <w:bCs/>
          <w:sz w:val="24"/>
          <w:szCs w:val="24"/>
          <w:lang w:val="id-ID"/>
        </w:rPr>
        <w:t>“</w:t>
      </w:r>
      <w:r w:rsidR="00DC5FDD" w:rsidRPr="00F323B9">
        <w:rPr>
          <w:rFonts w:ascii="Times New Roman" w:hAnsi="Times New Roman"/>
          <w:b/>
          <w:bCs/>
          <w:sz w:val="24"/>
          <w:szCs w:val="24"/>
          <w:lang w:val="id-ID"/>
        </w:rPr>
        <w:t xml:space="preserve">KONSEP </w:t>
      </w:r>
      <w:r w:rsidR="0033392C" w:rsidRPr="0033392C">
        <w:rPr>
          <w:rFonts w:ascii="Times New Roman" w:hAnsi="Times New Roman"/>
          <w:b/>
          <w:bCs/>
          <w:i/>
          <w:iCs/>
          <w:sz w:val="24"/>
          <w:szCs w:val="24"/>
          <w:lang w:val="id-ID"/>
        </w:rPr>
        <w:t>BIRR AL-WĀLIDAIN</w:t>
      </w:r>
      <w:r w:rsidR="00DC5FDD" w:rsidRPr="00F323B9">
        <w:rPr>
          <w:rFonts w:ascii="Times New Roman" w:hAnsi="Times New Roman"/>
          <w:b/>
          <w:bCs/>
          <w:sz w:val="24"/>
          <w:szCs w:val="24"/>
          <w:lang w:val="id-ID"/>
        </w:rPr>
        <w:t xml:space="preserve"> DALAM AL-QUR’AN </w:t>
      </w:r>
      <w:r w:rsidR="000E550B" w:rsidRPr="000E550B">
        <w:rPr>
          <w:rFonts w:ascii="Times New Roman" w:hAnsi="Times New Roman"/>
          <w:b/>
          <w:bCs/>
          <w:sz w:val="24"/>
          <w:szCs w:val="24"/>
          <w:lang w:val="id-ID"/>
        </w:rPr>
        <w:t xml:space="preserve">SURAT </w:t>
      </w:r>
      <w:r w:rsidR="000E550B" w:rsidRPr="000E550B">
        <w:rPr>
          <w:rFonts w:asciiTheme="majorBidi" w:hAnsiTheme="majorBidi" w:cstheme="majorBidi"/>
          <w:b/>
          <w:bCs/>
          <w:sz w:val="24"/>
          <w:szCs w:val="24"/>
          <w:lang w:val="id-ID"/>
        </w:rPr>
        <w:t>AL-AHQĀF</w:t>
      </w:r>
      <w:r w:rsidR="000E550B" w:rsidRPr="000E550B">
        <w:rPr>
          <w:rFonts w:ascii="Times New Roman" w:hAnsi="Times New Roman"/>
          <w:b/>
          <w:bCs/>
          <w:sz w:val="24"/>
          <w:szCs w:val="24"/>
          <w:lang w:val="id-ID"/>
        </w:rPr>
        <w:t xml:space="preserve"> AYAT</w:t>
      </w:r>
      <w:r w:rsidR="000E550B" w:rsidRPr="00F323B9">
        <w:rPr>
          <w:rFonts w:ascii="Times New Roman" w:hAnsi="Times New Roman"/>
          <w:b/>
          <w:bCs/>
          <w:sz w:val="24"/>
          <w:szCs w:val="24"/>
          <w:lang w:val="id-ID"/>
        </w:rPr>
        <w:t xml:space="preserve"> </w:t>
      </w:r>
      <w:r w:rsidR="00DC5FDD" w:rsidRPr="00F323B9">
        <w:rPr>
          <w:rFonts w:ascii="Times New Roman" w:hAnsi="Times New Roman"/>
          <w:b/>
          <w:bCs/>
          <w:sz w:val="24"/>
          <w:szCs w:val="24"/>
          <w:lang w:val="id-ID"/>
        </w:rPr>
        <w:t>15-18 PERSPEKTIF TAFSIR AL-MISHBAH KARYA M. QURAISH SHIHAB”.</w:t>
      </w:r>
    </w:p>
    <w:p w:rsidR="0052175D" w:rsidRDefault="00D15999" w:rsidP="006176D7">
      <w:pPr>
        <w:pStyle w:val="ListParagraph"/>
        <w:numPr>
          <w:ilvl w:val="0"/>
          <w:numId w:val="1"/>
        </w:numPr>
        <w:spacing w:line="480" w:lineRule="auto"/>
        <w:jc w:val="both"/>
        <w:rPr>
          <w:rFonts w:asciiTheme="majorBidi" w:hAnsiTheme="majorBidi"/>
          <w:b/>
          <w:bCs/>
          <w:sz w:val="24"/>
          <w:szCs w:val="24"/>
          <w:lang w:val="id-ID"/>
        </w:rPr>
      </w:pPr>
      <w:r>
        <w:rPr>
          <w:rFonts w:asciiTheme="majorBidi" w:hAnsiTheme="majorBidi"/>
          <w:b/>
          <w:bCs/>
          <w:sz w:val="24"/>
          <w:szCs w:val="24"/>
          <w:lang w:val="id-ID"/>
        </w:rPr>
        <w:t>Rumusan Masalah</w:t>
      </w:r>
    </w:p>
    <w:p w:rsidR="0052175D" w:rsidRPr="0052175D" w:rsidRDefault="0052175D" w:rsidP="000E550B">
      <w:pPr>
        <w:pStyle w:val="ListParagraph"/>
        <w:numPr>
          <w:ilvl w:val="0"/>
          <w:numId w:val="6"/>
        </w:numPr>
        <w:spacing w:line="480" w:lineRule="auto"/>
        <w:jc w:val="both"/>
        <w:rPr>
          <w:rFonts w:asciiTheme="majorBidi" w:hAnsiTheme="majorBidi"/>
          <w:b/>
          <w:bCs/>
          <w:sz w:val="24"/>
          <w:szCs w:val="24"/>
          <w:lang w:val="id-ID"/>
        </w:rPr>
      </w:pPr>
      <w:r w:rsidRPr="0052175D">
        <w:rPr>
          <w:rFonts w:asciiTheme="majorBidi" w:hAnsiTheme="majorBidi"/>
          <w:sz w:val="24"/>
          <w:szCs w:val="24"/>
          <w:lang w:val="id-ID"/>
        </w:rPr>
        <w:t xml:space="preserve">Bagaimana konsep </w:t>
      </w:r>
      <w:r w:rsidR="0033392C" w:rsidRPr="0033392C">
        <w:rPr>
          <w:rFonts w:asciiTheme="majorBidi" w:hAnsiTheme="majorBidi"/>
          <w:i/>
          <w:iCs/>
          <w:sz w:val="24"/>
          <w:szCs w:val="24"/>
          <w:lang w:val="id-ID"/>
        </w:rPr>
        <w:t>birr al-wālidain</w:t>
      </w:r>
      <w:r w:rsidRPr="0052175D">
        <w:rPr>
          <w:rFonts w:asciiTheme="majorBidi" w:hAnsiTheme="majorBidi"/>
          <w:sz w:val="24"/>
          <w:szCs w:val="24"/>
          <w:lang w:val="id-ID"/>
        </w:rPr>
        <w:t xml:space="preserve"> yang terkandung dalam Al-Qur’an surat </w:t>
      </w:r>
      <w:r w:rsidR="000E550B" w:rsidRPr="000E550B">
        <w:rPr>
          <w:rFonts w:asciiTheme="majorBidi" w:hAnsiTheme="majorBidi" w:cstheme="majorBidi"/>
          <w:sz w:val="24"/>
          <w:szCs w:val="24"/>
          <w:lang w:val="id-ID"/>
        </w:rPr>
        <w:t>Al-Ahqāf</w:t>
      </w:r>
      <w:r w:rsidRPr="0052175D">
        <w:rPr>
          <w:rFonts w:asciiTheme="majorBidi" w:hAnsiTheme="majorBidi"/>
          <w:sz w:val="24"/>
          <w:szCs w:val="24"/>
          <w:lang w:val="id-ID"/>
        </w:rPr>
        <w:t xml:space="preserve"> ayat 15-18 perspektif Tafsir Al-Mishbah karya M. Quraish Shihab?</w:t>
      </w:r>
    </w:p>
    <w:p w:rsidR="00763D48" w:rsidRPr="001308AD" w:rsidRDefault="0052175D" w:rsidP="000E550B">
      <w:pPr>
        <w:pStyle w:val="ListParagraph"/>
        <w:numPr>
          <w:ilvl w:val="0"/>
          <w:numId w:val="6"/>
        </w:numPr>
        <w:spacing w:line="480" w:lineRule="auto"/>
        <w:jc w:val="both"/>
        <w:rPr>
          <w:rFonts w:asciiTheme="majorBidi" w:hAnsiTheme="majorBidi"/>
          <w:b/>
          <w:bCs/>
          <w:sz w:val="24"/>
          <w:szCs w:val="24"/>
          <w:lang w:val="id-ID"/>
        </w:rPr>
      </w:pPr>
      <w:r w:rsidRPr="0052175D">
        <w:rPr>
          <w:rFonts w:asciiTheme="majorBidi" w:hAnsiTheme="majorBidi"/>
          <w:sz w:val="24"/>
          <w:szCs w:val="24"/>
          <w:lang w:val="id-ID"/>
        </w:rPr>
        <w:t xml:space="preserve">Bagaimana implementasi konsep </w:t>
      </w:r>
      <w:r w:rsidR="0033392C" w:rsidRPr="0033392C">
        <w:rPr>
          <w:rFonts w:asciiTheme="majorBidi" w:hAnsiTheme="majorBidi"/>
          <w:i/>
          <w:iCs/>
          <w:sz w:val="24"/>
          <w:szCs w:val="24"/>
          <w:lang w:val="id-ID"/>
        </w:rPr>
        <w:t>birr al-wālidain</w:t>
      </w:r>
      <w:r w:rsidRPr="0052175D">
        <w:rPr>
          <w:rFonts w:asciiTheme="majorBidi" w:hAnsiTheme="majorBidi"/>
          <w:sz w:val="24"/>
          <w:szCs w:val="24"/>
          <w:lang w:val="id-ID"/>
        </w:rPr>
        <w:t xml:space="preserve"> yang terkandung dalam Al-Qur’an surat </w:t>
      </w:r>
      <w:r w:rsidR="000E550B" w:rsidRPr="000E550B">
        <w:rPr>
          <w:rFonts w:asciiTheme="majorBidi" w:hAnsiTheme="majorBidi" w:cstheme="majorBidi"/>
          <w:sz w:val="24"/>
          <w:szCs w:val="24"/>
          <w:lang w:val="id-ID"/>
        </w:rPr>
        <w:t>Al-Ahqāf</w:t>
      </w:r>
      <w:r w:rsidRPr="0052175D">
        <w:rPr>
          <w:rFonts w:asciiTheme="majorBidi" w:hAnsiTheme="majorBidi"/>
          <w:sz w:val="24"/>
          <w:szCs w:val="24"/>
          <w:lang w:val="id-ID"/>
        </w:rPr>
        <w:t xml:space="preserve"> ayat 15-18 perspektif Tafsir Al-Mishbah karya M. Quraish Shihab di era </w:t>
      </w:r>
      <w:r w:rsidR="00040D9B">
        <w:rPr>
          <w:rFonts w:asciiTheme="majorBidi" w:hAnsiTheme="majorBidi"/>
          <w:sz w:val="24"/>
          <w:szCs w:val="24"/>
          <w:lang w:val="id-ID"/>
        </w:rPr>
        <w:t>digital</w:t>
      </w:r>
      <w:r w:rsidRPr="0052175D">
        <w:rPr>
          <w:rFonts w:asciiTheme="majorBidi" w:hAnsiTheme="majorBidi"/>
          <w:sz w:val="24"/>
          <w:szCs w:val="24"/>
          <w:lang w:val="id-ID"/>
        </w:rPr>
        <w:t>?</w:t>
      </w:r>
    </w:p>
    <w:p w:rsidR="0052175D" w:rsidRDefault="00D15999" w:rsidP="006176D7">
      <w:pPr>
        <w:pStyle w:val="ListParagraph"/>
        <w:numPr>
          <w:ilvl w:val="0"/>
          <w:numId w:val="1"/>
        </w:numPr>
        <w:spacing w:line="480" w:lineRule="auto"/>
        <w:jc w:val="both"/>
        <w:rPr>
          <w:rFonts w:asciiTheme="majorBidi" w:hAnsiTheme="majorBidi"/>
          <w:b/>
          <w:bCs/>
          <w:sz w:val="24"/>
          <w:szCs w:val="24"/>
          <w:lang w:val="id-ID"/>
        </w:rPr>
      </w:pPr>
      <w:r>
        <w:rPr>
          <w:rFonts w:asciiTheme="majorBidi" w:hAnsiTheme="majorBidi"/>
          <w:b/>
          <w:bCs/>
          <w:sz w:val="24"/>
          <w:szCs w:val="24"/>
          <w:lang w:val="id-ID"/>
        </w:rPr>
        <w:t>Tujuan Penelitian</w:t>
      </w:r>
    </w:p>
    <w:p w:rsidR="0052175D" w:rsidRDefault="0052175D" w:rsidP="006176D7">
      <w:pPr>
        <w:pStyle w:val="ListParagraph"/>
        <w:spacing w:line="480" w:lineRule="auto"/>
        <w:ind w:firstLine="698"/>
        <w:jc w:val="both"/>
        <w:rPr>
          <w:rFonts w:asciiTheme="majorBidi" w:hAnsiTheme="majorBidi"/>
          <w:sz w:val="24"/>
          <w:szCs w:val="24"/>
          <w:lang w:val="id-ID"/>
        </w:rPr>
      </w:pPr>
      <w:r>
        <w:rPr>
          <w:rFonts w:asciiTheme="majorBidi" w:hAnsiTheme="majorBidi"/>
          <w:sz w:val="24"/>
          <w:szCs w:val="24"/>
          <w:lang w:val="id-ID"/>
        </w:rPr>
        <w:t>Dari adanya rumusan masalah di atas akan mencapai sesuatu yang diharapkan, diantaranya yaitu:</w:t>
      </w:r>
    </w:p>
    <w:p w:rsidR="0052175D" w:rsidRDefault="0052175D" w:rsidP="000E550B">
      <w:pPr>
        <w:pStyle w:val="ListParagraph"/>
        <w:numPr>
          <w:ilvl w:val="0"/>
          <w:numId w:val="7"/>
        </w:numPr>
        <w:spacing w:line="480" w:lineRule="auto"/>
        <w:jc w:val="both"/>
        <w:rPr>
          <w:rFonts w:asciiTheme="majorBidi" w:hAnsiTheme="majorBidi"/>
          <w:sz w:val="24"/>
          <w:szCs w:val="24"/>
          <w:lang w:val="id-ID"/>
        </w:rPr>
      </w:pPr>
      <w:r>
        <w:rPr>
          <w:rFonts w:asciiTheme="majorBidi" w:hAnsiTheme="majorBidi"/>
          <w:sz w:val="24"/>
          <w:szCs w:val="24"/>
          <w:lang w:val="id-ID"/>
        </w:rPr>
        <w:t>Untuk mengetahui</w:t>
      </w:r>
      <w:r w:rsidRPr="0052175D">
        <w:rPr>
          <w:rFonts w:asciiTheme="majorBidi" w:hAnsiTheme="majorBidi"/>
          <w:sz w:val="24"/>
          <w:szCs w:val="24"/>
          <w:lang w:val="id-ID"/>
        </w:rPr>
        <w:t xml:space="preserve"> konsep </w:t>
      </w:r>
      <w:r w:rsidR="0033392C" w:rsidRPr="0033392C">
        <w:rPr>
          <w:rFonts w:asciiTheme="majorBidi" w:hAnsiTheme="majorBidi"/>
          <w:i/>
          <w:iCs/>
          <w:sz w:val="24"/>
          <w:szCs w:val="24"/>
          <w:lang w:val="id-ID"/>
        </w:rPr>
        <w:t>birr al-wālidain</w:t>
      </w:r>
      <w:r w:rsidRPr="0052175D">
        <w:rPr>
          <w:rFonts w:asciiTheme="majorBidi" w:hAnsiTheme="majorBidi"/>
          <w:sz w:val="24"/>
          <w:szCs w:val="24"/>
          <w:lang w:val="id-ID"/>
        </w:rPr>
        <w:t xml:space="preserve"> yang terkandung dalam Al-Qur’an surat </w:t>
      </w:r>
      <w:r w:rsidR="000E550B" w:rsidRPr="000E550B">
        <w:rPr>
          <w:rFonts w:asciiTheme="majorBidi" w:hAnsiTheme="majorBidi" w:cstheme="majorBidi"/>
          <w:sz w:val="24"/>
          <w:szCs w:val="24"/>
          <w:lang w:val="id-ID"/>
        </w:rPr>
        <w:t>Al-Ahqāf</w:t>
      </w:r>
      <w:r w:rsidRPr="0052175D">
        <w:rPr>
          <w:rFonts w:asciiTheme="majorBidi" w:hAnsiTheme="majorBidi"/>
          <w:sz w:val="24"/>
          <w:szCs w:val="24"/>
          <w:lang w:val="id-ID"/>
        </w:rPr>
        <w:t xml:space="preserve"> ayat 15-18 perspektif Tafsir Al-</w:t>
      </w:r>
      <w:r>
        <w:rPr>
          <w:rFonts w:asciiTheme="majorBidi" w:hAnsiTheme="majorBidi"/>
          <w:sz w:val="24"/>
          <w:szCs w:val="24"/>
          <w:lang w:val="id-ID"/>
        </w:rPr>
        <w:t>Mishbah karya M. Quraish Shihab.</w:t>
      </w:r>
    </w:p>
    <w:p w:rsidR="0052175D" w:rsidRPr="00F27844" w:rsidRDefault="0052175D" w:rsidP="000E550B">
      <w:pPr>
        <w:pStyle w:val="ListParagraph"/>
        <w:numPr>
          <w:ilvl w:val="0"/>
          <w:numId w:val="7"/>
        </w:numPr>
        <w:spacing w:line="480" w:lineRule="auto"/>
        <w:jc w:val="both"/>
        <w:rPr>
          <w:rFonts w:asciiTheme="majorBidi" w:hAnsiTheme="majorBidi"/>
          <w:sz w:val="24"/>
          <w:szCs w:val="24"/>
          <w:lang w:val="id-ID"/>
        </w:rPr>
      </w:pPr>
      <w:r>
        <w:rPr>
          <w:rFonts w:asciiTheme="majorBidi" w:hAnsiTheme="majorBidi"/>
          <w:sz w:val="24"/>
          <w:szCs w:val="24"/>
          <w:lang w:val="id-ID"/>
        </w:rPr>
        <w:t>Untuk mengetahui</w:t>
      </w:r>
      <w:r w:rsidRPr="0052175D">
        <w:rPr>
          <w:rFonts w:asciiTheme="majorBidi" w:hAnsiTheme="majorBidi"/>
          <w:sz w:val="24"/>
          <w:szCs w:val="24"/>
          <w:lang w:val="id-ID"/>
        </w:rPr>
        <w:t xml:space="preserve"> implementasi konsep </w:t>
      </w:r>
      <w:r w:rsidR="0033392C" w:rsidRPr="0033392C">
        <w:rPr>
          <w:rFonts w:asciiTheme="majorBidi" w:hAnsiTheme="majorBidi"/>
          <w:i/>
          <w:iCs/>
          <w:sz w:val="24"/>
          <w:szCs w:val="24"/>
          <w:lang w:val="id-ID"/>
        </w:rPr>
        <w:t>birr al-wālidain</w:t>
      </w:r>
      <w:r w:rsidRPr="0052175D">
        <w:rPr>
          <w:rFonts w:asciiTheme="majorBidi" w:hAnsiTheme="majorBidi"/>
          <w:sz w:val="24"/>
          <w:szCs w:val="24"/>
          <w:lang w:val="id-ID"/>
        </w:rPr>
        <w:t xml:space="preserve"> yang terkandung dalam Al-Qur’an surat </w:t>
      </w:r>
      <w:r w:rsidR="000E550B" w:rsidRPr="000E550B">
        <w:rPr>
          <w:rFonts w:asciiTheme="majorBidi" w:hAnsiTheme="majorBidi" w:cstheme="majorBidi"/>
          <w:sz w:val="24"/>
          <w:szCs w:val="24"/>
          <w:lang w:val="id-ID"/>
        </w:rPr>
        <w:t>Al-Ahqāf</w:t>
      </w:r>
      <w:r w:rsidRPr="0052175D">
        <w:rPr>
          <w:rFonts w:asciiTheme="majorBidi" w:hAnsiTheme="majorBidi"/>
          <w:sz w:val="24"/>
          <w:szCs w:val="24"/>
          <w:lang w:val="id-ID"/>
        </w:rPr>
        <w:t xml:space="preserve"> ayat 15-18 perspektif Tafsir Al-Mishbah karya M. Quraish Shihab di era </w:t>
      </w:r>
      <w:r w:rsidR="00040D9B">
        <w:rPr>
          <w:rFonts w:asciiTheme="majorBidi" w:hAnsiTheme="majorBidi"/>
          <w:sz w:val="24"/>
          <w:szCs w:val="24"/>
          <w:lang w:val="id-ID"/>
        </w:rPr>
        <w:t>digital</w:t>
      </w:r>
      <w:r>
        <w:rPr>
          <w:rFonts w:asciiTheme="majorBidi" w:hAnsiTheme="majorBidi"/>
          <w:sz w:val="24"/>
          <w:szCs w:val="24"/>
          <w:lang w:val="id-ID"/>
        </w:rPr>
        <w:t>.</w:t>
      </w:r>
    </w:p>
    <w:p w:rsidR="00D15999" w:rsidRDefault="00D15999" w:rsidP="006176D7">
      <w:pPr>
        <w:pStyle w:val="ListParagraph"/>
        <w:numPr>
          <w:ilvl w:val="0"/>
          <w:numId w:val="1"/>
        </w:numPr>
        <w:spacing w:line="480" w:lineRule="auto"/>
        <w:jc w:val="both"/>
        <w:rPr>
          <w:rFonts w:asciiTheme="majorBidi" w:hAnsiTheme="majorBidi"/>
          <w:b/>
          <w:bCs/>
          <w:sz w:val="24"/>
          <w:szCs w:val="24"/>
          <w:lang w:val="id-ID"/>
        </w:rPr>
      </w:pPr>
      <w:r>
        <w:rPr>
          <w:rFonts w:asciiTheme="majorBidi" w:hAnsiTheme="majorBidi"/>
          <w:b/>
          <w:bCs/>
          <w:sz w:val="24"/>
          <w:szCs w:val="24"/>
          <w:lang w:val="id-ID"/>
        </w:rPr>
        <w:t>Manfaat Penelitian</w:t>
      </w:r>
    </w:p>
    <w:p w:rsidR="0052175D" w:rsidRDefault="001D2CBB" w:rsidP="006176D7">
      <w:pPr>
        <w:pStyle w:val="ListParagraph"/>
        <w:spacing w:line="480" w:lineRule="auto"/>
        <w:ind w:firstLine="698"/>
        <w:jc w:val="both"/>
        <w:rPr>
          <w:rFonts w:asciiTheme="majorBidi" w:hAnsiTheme="majorBidi"/>
          <w:sz w:val="24"/>
          <w:szCs w:val="24"/>
          <w:lang w:val="id-ID"/>
        </w:rPr>
      </w:pPr>
      <w:r>
        <w:rPr>
          <w:rFonts w:asciiTheme="majorBidi" w:hAnsiTheme="majorBidi"/>
          <w:sz w:val="24"/>
          <w:szCs w:val="24"/>
          <w:lang w:val="id-ID"/>
        </w:rPr>
        <w:t>Dengan adanya penelitian ini</w:t>
      </w:r>
      <w:r w:rsidR="005B3489">
        <w:rPr>
          <w:rFonts w:asciiTheme="majorBidi" w:hAnsiTheme="majorBidi"/>
          <w:sz w:val="24"/>
          <w:szCs w:val="24"/>
          <w:lang w:val="id-ID"/>
        </w:rPr>
        <w:t>, diharapkan akan terkumpulnya data-data yang memiliki nilai manfaat, adapun manfaat yang ingin dicapai dari penelitian ini adalah:</w:t>
      </w:r>
    </w:p>
    <w:p w:rsidR="005B3489" w:rsidRDefault="005B3489" w:rsidP="006176D7">
      <w:pPr>
        <w:pStyle w:val="ListParagraph"/>
        <w:numPr>
          <w:ilvl w:val="0"/>
          <w:numId w:val="8"/>
        </w:numPr>
        <w:spacing w:line="480" w:lineRule="auto"/>
        <w:jc w:val="both"/>
        <w:rPr>
          <w:rFonts w:asciiTheme="majorBidi" w:hAnsiTheme="majorBidi"/>
          <w:sz w:val="24"/>
          <w:szCs w:val="24"/>
          <w:lang w:val="id-ID"/>
        </w:rPr>
      </w:pPr>
      <w:r>
        <w:rPr>
          <w:rFonts w:asciiTheme="majorBidi" w:hAnsiTheme="majorBidi"/>
          <w:sz w:val="24"/>
          <w:szCs w:val="24"/>
          <w:lang w:val="id-ID"/>
        </w:rPr>
        <w:t>Kegunaan secara akademis</w:t>
      </w:r>
    </w:p>
    <w:p w:rsidR="005B3489" w:rsidRDefault="005B3489" w:rsidP="000E550B">
      <w:pPr>
        <w:pStyle w:val="ListParagraph"/>
        <w:spacing w:line="480" w:lineRule="auto"/>
        <w:ind w:left="1080"/>
        <w:jc w:val="both"/>
        <w:rPr>
          <w:rFonts w:asciiTheme="majorBidi" w:hAnsiTheme="majorBidi"/>
          <w:sz w:val="24"/>
          <w:szCs w:val="24"/>
          <w:lang w:val="id-ID"/>
        </w:rPr>
      </w:pPr>
      <w:r>
        <w:rPr>
          <w:rFonts w:asciiTheme="majorBidi" w:hAnsiTheme="majorBidi"/>
          <w:sz w:val="24"/>
          <w:szCs w:val="24"/>
          <w:lang w:val="id-ID"/>
        </w:rPr>
        <w:t xml:space="preserve">Dari hasil penelitian ini, diharapkan dapat memberikan sumbangan pemikiran khusunya mengenai penerapan konsep </w:t>
      </w:r>
      <w:r w:rsidR="0033392C" w:rsidRPr="0033392C">
        <w:rPr>
          <w:rFonts w:asciiTheme="majorBidi" w:hAnsiTheme="majorBidi"/>
          <w:i/>
          <w:iCs/>
          <w:sz w:val="24"/>
          <w:szCs w:val="24"/>
          <w:lang w:val="id-ID"/>
        </w:rPr>
        <w:t>birr al-wālidain</w:t>
      </w:r>
      <w:r>
        <w:rPr>
          <w:rFonts w:asciiTheme="majorBidi" w:hAnsiTheme="majorBidi"/>
          <w:sz w:val="24"/>
          <w:szCs w:val="24"/>
          <w:lang w:val="id-ID"/>
        </w:rPr>
        <w:t xml:space="preserve"> yang terkandung di dalam Al-Qur’an surat </w:t>
      </w:r>
      <w:r w:rsidR="000E550B" w:rsidRPr="000E550B">
        <w:rPr>
          <w:rFonts w:asciiTheme="majorBidi" w:hAnsiTheme="majorBidi" w:cstheme="majorBidi"/>
          <w:sz w:val="24"/>
          <w:szCs w:val="24"/>
          <w:lang w:val="id-ID"/>
        </w:rPr>
        <w:t>Al-Ahqāf</w:t>
      </w:r>
      <w:r>
        <w:rPr>
          <w:rFonts w:asciiTheme="majorBidi" w:hAnsiTheme="majorBidi"/>
          <w:sz w:val="24"/>
          <w:szCs w:val="24"/>
          <w:lang w:val="id-ID"/>
        </w:rPr>
        <w:t xml:space="preserve"> ayat 15-18 </w:t>
      </w:r>
      <w:r w:rsidRPr="005B3489">
        <w:rPr>
          <w:rFonts w:asciiTheme="majorBidi" w:hAnsiTheme="majorBidi"/>
          <w:sz w:val="24"/>
          <w:szCs w:val="24"/>
          <w:lang w:val="id-ID"/>
        </w:rPr>
        <w:t>dan</w:t>
      </w:r>
      <w:r>
        <w:rPr>
          <w:rFonts w:asciiTheme="majorBidi" w:hAnsiTheme="majorBidi"/>
          <w:sz w:val="24"/>
          <w:szCs w:val="24"/>
          <w:lang w:val="id-ID"/>
        </w:rPr>
        <w:t xml:space="preserve"> sekaligus dapat memperkaya khazanah keilmuan atau pengetahuan </w:t>
      </w:r>
      <w:r w:rsidR="007D0917">
        <w:rPr>
          <w:rFonts w:asciiTheme="majorBidi" w:hAnsiTheme="majorBidi"/>
          <w:sz w:val="24"/>
          <w:szCs w:val="24"/>
          <w:lang w:val="id-ID"/>
        </w:rPr>
        <w:t>dalam tingkatan wacana.</w:t>
      </w:r>
    </w:p>
    <w:p w:rsidR="007D0917" w:rsidRDefault="007D0917" w:rsidP="006176D7">
      <w:pPr>
        <w:pStyle w:val="ListParagraph"/>
        <w:numPr>
          <w:ilvl w:val="0"/>
          <w:numId w:val="8"/>
        </w:numPr>
        <w:spacing w:line="480" w:lineRule="auto"/>
        <w:jc w:val="both"/>
        <w:rPr>
          <w:rFonts w:asciiTheme="majorBidi" w:hAnsiTheme="majorBidi"/>
          <w:sz w:val="24"/>
          <w:szCs w:val="24"/>
          <w:lang w:val="id-ID"/>
        </w:rPr>
      </w:pPr>
      <w:r>
        <w:rPr>
          <w:rFonts w:asciiTheme="majorBidi" w:hAnsiTheme="majorBidi"/>
          <w:sz w:val="24"/>
          <w:szCs w:val="24"/>
          <w:lang w:val="id-ID"/>
        </w:rPr>
        <w:t>Kegunaan secara praktis</w:t>
      </w:r>
    </w:p>
    <w:p w:rsidR="00915EBE" w:rsidRDefault="00915EBE" w:rsidP="006176D7">
      <w:pPr>
        <w:pStyle w:val="ListParagraph"/>
        <w:numPr>
          <w:ilvl w:val="0"/>
          <w:numId w:val="10"/>
        </w:numPr>
        <w:spacing w:line="480" w:lineRule="auto"/>
        <w:jc w:val="both"/>
        <w:rPr>
          <w:rFonts w:asciiTheme="majorBidi" w:hAnsiTheme="majorBidi"/>
          <w:sz w:val="24"/>
          <w:szCs w:val="24"/>
          <w:lang w:val="id-ID"/>
        </w:rPr>
      </w:pPr>
      <w:r>
        <w:rPr>
          <w:rFonts w:asciiTheme="majorBidi" w:hAnsiTheme="majorBidi"/>
          <w:sz w:val="24"/>
          <w:szCs w:val="24"/>
          <w:lang w:val="id-ID"/>
        </w:rPr>
        <w:t>Memberikan pengetahuan kepada orang tua mengenai pentingnya pendidikan keluarga berdasarkan Al-Qur’an dan hadist. Dengan harapan setiap keluarga mendidik anaknya berdasarkan Al-Qur’an dan hadist sehingga anak dapat memperlakukan orang tuanya dengan baik.</w:t>
      </w:r>
    </w:p>
    <w:p w:rsidR="00915EBE" w:rsidRDefault="00915EBE" w:rsidP="006176D7">
      <w:pPr>
        <w:pStyle w:val="ListParagraph"/>
        <w:numPr>
          <w:ilvl w:val="0"/>
          <w:numId w:val="10"/>
        </w:numPr>
        <w:spacing w:line="480" w:lineRule="auto"/>
        <w:jc w:val="both"/>
        <w:rPr>
          <w:rFonts w:asciiTheme="majorBidi" w:hAnsiTheme="majorBidi"/>
          <w:sz w:val="24"/>
          <w:szCs w:val="24"/>
          <w:lang w:val="id-ID"/>
        </w:rPr>
      </w:pPr>
      <w:r>
        <w:rPr>
          <w:rFonts w:asciiTheme="majorBidi" w:hAnsiTheme="majorBidi"/>
          <w:sz w:val="24"/>
          <w:szCs w:val="24"/>
          <w:lang w:val="id-ID"/>
        </w:rPr>
        <w:t xml:space="preserve">Memberikan pengetahuan kepada anak mengenai konsep </w:t>
      </w:r>
      <w:r w:rsidR="0033392C" w:rsidRPr="0033392C">
        <w:rPr>
          <w:rFonts w:asciiTheme="majorBidi" w:hAnsiTheme="majorBidi"/>
          <w:i/>
          <w:iCs/>
          <w:sz w:val="24"/>
          <w:szCs w:val="24"/>
          <w:lang w:val="id-ID"/>
        </w:rPr>
        <w:t>birr al-wālidain</w:t>
      </w:r>
      <w:r>
        <w:rPr>
          <w:rFonts w:asciiTheme="majorBidi" w:hAnsiTheme="majorBidi"/>
          <w:sz w:val="24"/>
          <w:szCs w:val="24"/>
          <w:lang w:val="id-ID"/>
        </w:rPr>
        <w:t xml:space="preserve"> dalam Al-Qur’an. Dengan harapan anak akan mengerti besarnya pengorbanan kedua orang tua untuknya, serta mengerti pentingnya berbakti kepada kedua orang tua terutama ketila kedua orang tuanya sudah lanjut usia.</w:t>
      </w:r>
    </w:p>
    <w:p w:rsidR="001308AD" w:rsidRPr="00177E6C" w:rsidRDefault="00915EBE" w:rsidP="000E550B">
      <w:pPr>
        <w:pStyle w:val="ListParagraph"/>
        <w:numPr>
          <w:ilvl w:val="0"/>
          <w:numId w:val="10"/>
        </w:numPr>
        <w:spacing w:line="480" w:lineRule="auto"/>
        <w:jc w:val="both"/>
        <w:rPr>
          <w:rFonts w:asciiTheme="majorBidi" w:hAnsiTheme="majorBidi"/>
          <w:sz w:val="24"/>
          <w:szCs w:val="24"/>
          <w:lang w:val="id-ID"/>
        </w:rPr>
      </w:pPr>
      <w:r>
        <w:rPr>
          <w:rFonts w:asciiTheme="majorBidi" w:hAnsiTheme="majorBidi"/>
          <w:sz w:val="24"/>
          <w:szCs w:val="24"/>
          <w:lang w:val="id-ID"/>
        </w:rPr>
        <w:t xml:space="preserve">Memperkaya wawasan bagi peneliti khususnya dan pembaca pada umumnya dalam memahami ayat Al-Qur’an, khususnya pada surat </w:t>
      </w:r>
      <w:r w:rsidR="000E550B" w:rsidRPr="000E550B">
        <w:rPr>
          <w:rFonts w:asciiTheme="majorBidi" w:hAnsiTheme="majorBidi" w:cstheme="majorBidi"/>
          <w:sz w:val="24"/>
          <w:szCs w:val="24"/>
          <w:lang w:val="id-ID"/>
        </w:rPr>
        <w:t>Al-Ahqāf</w:t>
      </w:r>
      <w:r>
        <w:rPr>
          <w:rFonts w:asciiTheme="majorBidi" w:hAnsiTheme="majorBidi"/>
          <w:sz w:val="24"/>
          <w:szCs w:val="24"/>
          <w:lang w:val="id-ID"/>
        </w:rPr>
        <w:t xml:space="preserve"> ayat 15-18.</w:t>
      </w:r>
    </w:p>
    <w:p w:rsidR="00D15999" w:rsidRDefault="00D15999" w:rsidP="006176D7">
      <w:pPr>
        <w:pStyle w:val="ListParagraph"/>
        <w:numPr>
          <w:ilvl w:val="0"/>
          <w:numId w:val="1"/>
        </w:numPr>
        <w:spacing w:line="480" w:lineRule="auto"/>
        <w:jc w:val="both"/>
        <w:rPr>
          <w:rFonts w:asciiTheme="majorBidi" w:hAnsiTheme="majorBidi"/>
          <w:b/>
          <w:bCs/>
          <w:sz w:val="24"/>
          <w:szCs w:val="24"/>
          <w:lang w:val="id-ID"/>
        </w:rPr>
      </w:pPr>
      <w:r>
        <w:rPr>
          <w:rFonts w:asciiTheme="majorBidi" w:hAnsiTheme="majorBidi"/>
          <w:b/>
          <w:bCs/>
          <w:sz w:val="24"/>
          <w:szCs w:val="24"/>
          <w:lang w:val="id-ID"/>
        </w:rPr>
        <w:t>Telaah Hasil Penelitian Terdahulu</w:t>
      </w:r>
    </w:p>
    <w:p w:rsidR="00E23721" w:rsidRDefault="00E23721" w:rsidP="006176D7">
      <w:pPr>
        <w:pStyle w:val="ListParagraph"/>
        <w:spacing w:line="480" w:lineRule="auto"/>
        <w:ind w:left="851" w:firstLine="567"/>
        <w:jc w:val="both"/>
        <w:rPr>
          <w:rFonts w:ascii="Times New Roman" w:hAnsi="Times New Roman"/>
          <w:sz w:val="24"/>
          <w:szCs w:val="24"/>
          <w:lang w:val="id-ID"/>
        </w:rPr>
      </w:pPr>
      <w:r>
        <w:rPr>
          <w:rFonts w:ascii="Times New Roman" w:hAnsi="Times New Roman"/>
          <w:sz w:val="24"/>
          <w:szCs w:val="24"/>
          <w:lang w:val="id-ID"/>
        </w:rPr>
        <w:t>Dalam penyusunan penelitia</w:t>
      </w:r>
      <w:r w:rsidR="00210DF2">
        <w:rPr>
          <w:rFonts w:ascii="Times New Roman" w:hAnsi="Times New Roman"/>
          <w:sz w:val="24"/>
          <w:szCs w:val="24"/>
          <w:lang w:val="id-ID"/>
        </w:rPr>
        <w:t>n</w:t>
      </w:r>
      <w:r>
        <w:rPr>
          <w:rFonts w:ascii="Times New Roman" w:hAnsi="Times New Roman"/>
          <w:sz w:val="24"/>
          <w:szCs w:val="24"/>
          <w:lang w:val="id-ID"/>
        </w:rPr>
        <w:t xml:space="preserve"> ini, terlebih dahulu </w:t>
      </w:r>
      <w:r w:rsidR="00127EEA">
        <w:rPr>
          <w:rFonts w:ascii="Times New Roman" w:hAnsi="Times New Roman"/>
          <w:sz w:val="24"/>
          <w:szCs w:val="24"/>
          <w:lang w:val="id-ID"/>
        </w:rPr>
        <w:t xml:space="preserve">peneliti telah melakukan penelusuran dan telaah pada hasil penelitian terdahulu yang ada relevansinya dengan rumusan masalah dalam penelitian ini. Akhirnya, peneliti menemukan beberapa penelitian terdahulu diantaranya sebagai berikut: </w:t>
      </w:r>
    </w:p>
    <w:p w:rsidR="007D0917" w:rsidRPr="009E652C" w:rsidRDefault="007D0917" w:rsidP="000E550B">
      <w:pPr>
        <w:pStyle w:val="ListParagraph"/>
        <w:numPr>
          <w:ilvl w:val="0"/>
          <w:numId w:val="9"/>
        </w:numPr>
        <w:tabs>
          <w:tab w:val="left" w:pos="1560"/>
        </w:tabs>
        <w:spacing w:line="480" w:lineRule="auto"/>
        <w:ind w:left="1134" w:hanging="283"/>
        <w:jc w:val="both"/>
        <w:rPr>
          <w:rFonts w:ascii="Times New Roman" w:hAnsi="Times New Roman"/>
          <w:sz w:val="24"/>
          <w:szCs w:val="24"/>
          <w:lang w:val="id-ID"/>
        </w:rPr>
      </w:pPr>
      <w:r w:rsidRPr="009E652C">
        <w:rPr>
          <w:rFonts w:ascii="Times New Roman" w:hAnsi="Times New Roman"/>
          <w:sz w:val="24"/>
          <w:szCs w:val="24"/>
          <w:lang w:val="id-ID"/>
        </w:rPr>
        <w:t xml:space="preserve">Skripsi karya Zulhamdi tahun 2015 yang berjudul </w:t>
      </w:r>
      <w:r w:rsidRPr="009E652C">
        <w:rPr>
          <w:rFonts w:ascii="Times New Roman" w:hAnsi="Times New Roman"/>
          <w:i/>
          <w:iCs/>
          <w:sz w:val="24"/>
          <w:szCs w:val="24"/>
          <w:lang w:val="id-ID"/>
        </w:rPr>
        <w:t>“Konsep Birrul Walidain Dalam Perspektif Hadis Dan Relevansinya Dengan Pembinaan Akhlak”</w:t>
      </w:r>
      <w:r w:rsidRPr="009E652C">
        <w:rPr>
          <w:rFonts w:ascii="Times New Roman" w:hAnsi="Times New Roman"/>
          <w:sz w:val="24"/>
          <w:szCs w:val="24"/>
          <w:lang w:val="id-ID"/>
        </w:rPr>
        <w:t xml:space="preserve">. Adapun fokus penelitiannya yaitu pada konsep </w:t>
      </w:r>
      <w:r w:rsidR="00177E6C" w:rsidRPr="0033392C">
        <w:rPr>
          <w:rFonts w:ascii="Times New Roman" w:hAnsi="Times New Roman"/>
          <w:i/>
          <w:iCs/>
          <w:sz w:val="24"/>
          <w:szCs w:val="24"/>
          <w:lang w:val="id-ID"/>
        </w:rPr>
        <w:t>birr al-wālidain</w:t>
      </w:r>
      <w:r w:rsidR="00177E6C">
        <w:rPr>
          <w:rFonts w:ascii="Times New Roman" w:hAnsi="Times New Roman"/>
          <w:sz w:val="24"/>
          <w:szCs w:val="24"/>
          <w:lang w:val="id-ID"/>
        </w:rPr>
        <w:t xml:space="preserve"> </w:t>
      </w:r>
      <w:r w:rsidRPr="009E652C">
        <w:rPr>
          <w:rFonts w:ascii="Times New Roman" w:hAnsi="Times New Roman"/>
          <w:sz w:val="24"/>
          <w:szCs w:val="24"/>
          <w:lang w:val="id-ID"/>
        </w:rPr>
        <w:t xml:space="preserve">dalam perspektif hadis dan relevansinya dengan pembinaan akhlak. Terdapat persamaan antara penelitian terdahulu dengan penelitian yang sekarang yaitu sama-sama membahas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Sedangkan perbedaannya yaitu peneliti terdahulu mengkaji tentang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dalam perspektif hadis dan relevansinya dengan pembinaan akhlak. Sedangkan penelitian yang sekarang membahas tentang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terkandung dalam </w:t>
      </w:r>
      <w:r>
        <w:rPr>
          <w:rFonts w:ascii="Times New Roman" w:hAnsi="Times New Roman"/>
          <w:sz w:val="24"/>
          <w:szCs w:val="24"/>
          <w:lang w:val="id-ID"/>
        </w:rPr>
        <w:t>Al-Qur’an</w:t>
      </w:r>
      <w:r w:rsidRPr="009E652C">
        <w:rPr>
          <w:rFonts w:ascii="Times New Roman" w:hAnsi="Times New Roman"/>
          <w:sz w:val="24"/>
          <w:szCs w:val="24"/>
          <w:lang w:val="id-ID"/>
        </w:rPr>
        <w:t xml:space="preserve"> surat </w:t>
      </w:r>
      <w:r w:rsidR="000E550B" w:rsidRPr="000E550B">
        <w:rPr>
          <w:rFonts w:asciiTheme="majorBidi" w:hAnsiTheme="majorBidi" w:cstheme="majorBidi"/>
          <w:sz w:val="24"/>
          <w:szCs w:val="24"/>
        </w:rPr>
        <w:t>Al-Ahqāf</w:t>
      </w:r>
      <w:r w:rsidRPr="009E652C">
        <w:rPr>
          <w:rFonts w:ascii="Times New Roman" w:hAnsi="Times New Roman"/>
          <w:sz w:val="24"/>
          <w:szCs w:val="24"/>
          <w:lang w:val="id-ID"/>
        </w:rPr>
        <w:t xml:space="preserve"> ayat 15-18 perspektif Tafsir Al-Mishbah karya M. Quraish Shihab.</w:t>
      </w:r>
    </w:p>
    <w:p w:rsidR="007D0917" w:rsidRPr="009E652C" w:rsidRDefault="007D0917" w:rsidP="000E550B">
      <w:pPr>
        <w:pStyle w:val="ListParagraph"/>
        <w:numPr>
          <w:ilvl w:val="0"/>
          <w:numId w:val="9"/>
        </w:numPr>
        <w:tabs>
          <w:tab w:val="left" w:pos="1560"/>
        </w:tabs>
        <w:spacing w:line="480" w:lineRule="auto"/>
        <w:ind w:left="1134" w:hanging="283"/>
        <w:jc w:val="both"/>
        <w:rPr>
          <w:rFonts w:ascii="Times New Roman" w:hAnsi="Times New Roman"/>
          <w:sz w:val="24"/>
          <w:szCs w:val="24"/>
          <w:lang w:val="id-ID"/>
        </w:rPr>
      </w:pPr>
      <w:r w:rsidRPr="009E652C">
        <w:rPr>
          <w:rFonts w:ascii="Times New Roman" w:hAnsi="Times New Roman"/>
          <w:sz w:val="24"/>
          <w:szCs w:val="24"/>
          <w:lang w:val="id-ID"/>
        </w:rPr>
        <w:t xml:space="preserve">Skripsi karya Mustafidah tahun 2015 yang berjudul </w:t>
      </w:r>
      <w:r w:rsidRPr="009E652C">
        <w:rPr>
          <w:rFonts w:ascii="Times New Roman" w:hAnsi="Times New Roman"/>
          <w:i/>
          <w:iCs/>
          <w:sz w:val="24"/>
          <w:szCs w:val="24"/>
          <w:lang w:val="id-ID"/>
        </w:rPr>
        <w:t xml:space="preserve">“Pendidikan Birr Al-Wālidain Dalam  </w:t>
      </w:r>
      <w:r>
        <w:rPr>
          <w:rFonts w:ascii="Times New Roman" w:hAnsi="Times New Roman"/>
          <w:i/>
          <w:iCs/>
          <w:sz w:val="24"/>
          <w:szCs w:val="24"/>
          <w:lang w:val="id-ID"/>
        </w:rPr>
        <w:t>Al-Qur’an</w:t>
      </w:r>
      <w:r w:rsidRPr="009E652C">
        <w:rPr>
          <w:rFonts w:ascii="Times New Roman" w:hAnsi="Times New Roman"/>
          <w:i/>
          <w:iCs/>
          <w:sz w:val="24"/>
          <w:szCs w:val="24"/>
          <w:lang w:val="id-ID"/>
        </w:rPr>
        <w:t xml:space="preserve"> (Telaah</w:t>
      </w:r>
      <w:r w:rsidR="005D7B77">
        <w:rPr>
          <w:rFonts w:ascii="Times New Roman" w:hAnsi="Times New Roman"/>
          <w:i/>
          <w:iCs/>
          <w:sz w:val="24"/>
          <w:szCs w:val="24"/>
          <w:lang w:val="id-ID"/>
        </w:rPr>
        <w:t xml:space="preserve"> Q.S. Al-Isrā‟: 23-24, Q.S. Al-</w:t>
      </w:r>
      <w:r w:rsidRPr="009E652C">
        <w:rPr>
          <w:rFonts w:ascii="Times New Roman" w:hAnsi="Times New Roman"/>
          <w:i/>
          <w:iCs/>
          <w:sz w:val="24"/>
          <w:szCs w:val="24"/>
          <w:lang w:val="id-ID"/>
        </w:rPr>
        <w:t>Ankabūt: 8,  Dan Q.S. Luqmān: 14-15).</w:t>
      </w:r>
      <w:r w:rsidRPr="009E652C">
        <w:rPr>
          <w:rFonts w:ascii="Times New Roman" w:hAnsi="Times New Roman"/>
          <w:sz w:val="24"/>
          <w:szCs w:val="24"/>
          <w:lang w:val="id-ID"/>
        </w:rPr>
        <w:t xml:space="preserve"> Adapun fokus penelitiannya yaitu pada pendidikan </w:t>
      </w:r>
      <w:r w:rsidRPr="009E652C">
        <w:rPr>
          <w:rFonts w:ascii="Times New Roman" w:hAnsi="Times New Roman"/>
          <w:i/>
          <w:iCs/>
          <w:sz w:val="24"/>
          <w:szCs w:val="24"/>
          <w:lang w:val="id-ID"/>
        </w:rPr>
        <w:t xml:space="preserve">birr al-walidain </w:t>
      </w:r>
      <w:r w:rsidRPr="009E652C">
        <w:rPr>
          <w:rFonts w:ascii="Times New Roman" w:hAnsi="Times New Roman"/>
          <w:sz w:val="24"/>
          <w:szCs w:val="24"/>
          <w:lang w:val="id-ID"/>
        </w:rPr>
        <w:t xml:space="preserve">dalam </w:t>
      </w:r>
      <w:r>
        <w:rPr>
          <w:rFonts w:ascii="Times New Roman" w:hAnsi="Times New Roman"/>
          <w:sz w:val="24"/>
          <w:szCs w:val="24"/>
          <w:lang w:val="id-ID"/>
        </w:rPr>
        <w:t>Al-Qur’an</w:t>
      </w:r>
      <w:r w:rsidRPr="009E652C">
        <w:rPr>
          <w:rFonts w:ascii="Times New Roman" w:hAnsi="Times New Roman"/>
          <w:sz w:val="24"/>
          <w:szCs w:val="24"/>
          <w:lang w:val="id-ID"/>
        </w:rPr>
        <w:t xml:space="preserve"> surat Q.S. Al-Isrā’: 23-24, Q.S. Al-Ankabūt: 8,  Dan Q.S. Luqmān: 14-15. Terdapat persamaan antara penelitian terdahulu dengan penelitian yang sekarang yaitu sama-sama membahas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tekandung dalam </w:t>
      </w:r>
      <w:r>
        <w:rPr>
          <w:rFonts w:ascii="Times New Roman" w:hAnsi="Times New Roman"/>
          <w:sz w:val="24"/>
          <w:szCs w:val="24"/>
          <w:lang w:val="id-ID"/>
        </w:rPr>
        <w:t>Al-Qur’an</w:t>
      </w:r>
      <w:r w:rsidRPr="009E652C">
        <w:rPr>
          <w:rFonts w:ascii="Times New Roman" w:hAnsi="Times New Roman"/>
          <w:sz w:val="24"/>
          <w:szCs w:val="24"/>
          <w:lang w:val="id-ID"/>
        </w:rPr>
        <w:t xml:space="preserve">. Sedangkan perbedaannya yaitu penelitian terdahulu mengkaji tentang pendidikan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sedangkan penelitian sekarang mengkaji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terkandung dalam surat </w:t>
      </w:r>
      <w:r w:rsidR="000E550B" w:rsidRPr="000E550B">
        <w:rPr>
          <w:rFonts w:asciiTheme="majorBidi" w:hAnsiTheme="majorBidi" w:cstheme="majorBidi"/>
          <w:sz w:val="24"/>
          <w:szCs w:val="24"/>
          <w:lang w:val="id-ID"/>
        </w:rPr>
        <w:t>Al-Ahqāf</w:t>
      </w:r>
      <w:r w:rsidRPr="009E652C">
        <w:rPr>
          <w:rFonts w:ascii="Times New Roman" w:hAnsi="Times New Roman"/>
          <w:sz w:val="24"/>
          <w:szCs w:val="24"/>
          <w:lang w:val="id-ID"/>
        </w:rPr>
        <w:t xml:space="preserve"> ayat 15-18 perspektif Tafsir Al-Mishbah karya M. Q uraish Shihab.</w:t>
      </w:r>
    </w:p>
    <w:p w:rsidR="00070022" w:rsidRPr="00F27844" w:rsidRDefault="007D0917" w:rsidP="000E550B">
      <w:pPr>
        <w:pStyle w:val="ListParagraph"/>
        <w:numPr>
          <w:ilvl w:val="0"/>
          <w:numId w:val="9"/>
        </w:numPr>
        <w:tabs>
          <w:tab w:val="left" w:pos="1560"/>
        </w:tabs>
        <w:spacing w:line="480" w:lineRule="auto"/>
        <w:ind w:left="1134" w:hanging="283"/>
        <w:jc w:val="both"/>
        <w:rPr>
          <w:rFonts w:ascii="Times New Roman" w:hAnsi="Times New Roman"/>
          <w:sz w:val="24"/>
          <w:szCs w:val="24"/>
          <w:lang w:val="id-ID"/>
        </w:rPr>
      </w:pPr>
      <w:r w:rsidRPr="009E652C">
        <w:rPr>
          <w:rFonts w:ascii="Times New Roman" w:hAnsi="Times New Roman"/>
          <w:sz w:val="24"/>
          <w:szCs w:val="24"/>
          <w:lang w:val="id-ID"/>
        </w:rPr>
        <w:t xml:space="preserve">Skripsi karya Luky Hasnijar yang berjudul </w:t>
      </w:r>
      <w:r w:rsidRPr="009E652C">
        <w:rPr>
          <w:rFonts w:ascii="Times New Roman" w:hAnsi="Times New Roman"/>
          <w:i/>
          <w:iCs/>
          <w:sz w:val="24"/>
          <w:szCs w:val="24"/>
          <w:lang w:val="id-ID"/>
        </w:rPr>
        <w:t xml:space="preserve">“Konsep Birrul Walidain Dalam </w:t>
      </w:r>
      <w:r>
        <w:rPr>
          <w:rFonts w:ascii="Times New Roman" w:hAnsi="Times New Roman"/>
          <w:i/>
          <w:iCs/>
          <w:sz w:val="24"/>
          <w:szCs w:val="24"/>
          <w:lang w:val="id-ID"/>
        </w:rPr>
        <w:t>Al-Qur’an</w:t>
      </w:r>
      <w:r w:rsidRPr="009E652C">
        <w:rPr>
          <w:rFonts w:ascii="Times New Roman" w:hAnsi="Times New Roman"/>
          <w:i/>
          <w:iCs/>
          <w:sz w:val="24"/>
          <w:szCs w:val="24"/>
          <w:lang w:val="id-ID"/>
        </w:rPr>
        <w:t xml:space="preserve"> Surat As-Shaffat Ayat 102-107 (Kajian Tafsir Fi Zhilalil Qur’an). </w:t>
      </w:r>
      <w:r w:rsidRPr="009E652C">
        <w:rPr>
          <w:rFonts w:ascii="Times New Roman" w:hAnsi="Times New Roman"/>
          <w:sz w:val="24"/>
          <w:szCs w:val="24"/>
          <w:lang w:val="id-ID"/>
        </w:rPr>
        <w:t xml:space="preserve">Adapun fokus penelitiannya yaitu konsep </w:t>
      </w:r>
      <w:r w:rsidRPr="009E652C">
        <w:rPr>
          <w:rFonts w:ascii="Times New Roman" w:hAnsi="Times New Roman"/>
          <w:i/>
          <w:iCs/>
          <w:sz w:val="24"/>
          <w:szCs w:val="24"/>
          <w:lang w:val="id-ID"/>
        </w:rPr>
        <w:t>birrul walidain</w:t>
      </w:r>
      <w:r w:rsidRPr="009E652C">
        <w:rPr>
          <w:rFonts w:ascii="Times New Roman" w:hAnsi="Times New Roman"/>
          <w:sz w:val="24"/>
          <w:szCs w:val="24"/>
          <w:lang w:val="id-ID"/>
        </w:rPr>
        <w:t xml:space="preserve"> yang terkandung dalam Surat As-Shaffat Ayat 102-107 (Kajian Tafsir Fi Zhilalil Qur’an). Terdapat persamaan antara penelitian terdahulu dengan penelitian sekarang yakni sama-sama membahas konsep </w:t>
      </w:r>
      <w:r w:rsidRPr="009E652C">
        <w:rPr>
          <w:rFonts w:ascii="Times New Roman" w:hAnsi="Times New Roman"/>
          <w:i/>
          <w:iCs/>
          <w:sz w:val="24"/>
          <w:szCs w:val="24"/>
          <w:lang w:val="id-ID"/>
        </w:rPr>
        <w:t>birrul walidain</w:t>
      </w:r>
      <w:r w:rsidRPr="009E652C">
        <w:rPr>
          <w:rFonts w:ascii="Times New Roman" w:hAnsi="Times New Roman"/>
          <w:sz w:val="24"/>
          <w:szCs w:val="24"/>
          <w:lang w:val="id-ID"/>
        </w:rPr>
        <w:t xml:space="preserve"> yang terkandung dalam </w:t>
      </w:r>
      <w:r>
        <w:rPr>
          <w:rFonts w:ascii="Times New Roman" w:hAnsi="Times New Roman"/>
          <w:sz w:val="24"/>
          <w:szCs w:val="24"/>
          <w:lang w:val="id-ID"/>
        </w:rPr>
        <w:t>Al-Qur’an</w:t>
      </w:r>
      <w:r w:rsidRPr="009E652C">
        <w:rPr>
          <w:rFonts w:ascii="Times New Roman" w:hAnsi="Times New Roman"/>
          <w:sz w:val="24"/>
          <w:szCs w:val="24"/>
          <w:lang w:val="id-ID"/>
        </w:rPr>
        <w:t xml:space="preserve">. Sedangkan perbedaannya yaitu penelitian terdahulu mengkaji tentang konsep </w:t>
      </w:r>
      <w:r w:rsidRPr="009E652C">
        <w:rPr>
          <w:rFonts w:ascii="Times New Roman" w:hAnsi="Times New Roman"/>
          <w:i/>
          <w:iCs/>
          <w:sz w:val="24"/>
          <w:szCs w:val="24"/>
          <w:lang w:val="id-ID"/>
        </w:rPr>
        <w:t>birrul walidain</w:t>
      </w:r>
      <w:r w:rsidRPr="009E652C">
        <w:rPr>
          <w:rFonts w:ascii="Times New Roman" w:hAnsi="Times New Roman"/>
          <w:sz w:val="24"/>
          <w:szCs w:val="24"/>
          <w:lang w:val="id-ID"/>
        </w:rPr>
        <w:t xml:space="preserve"> yang terkandung dalam surat As-Shaffat Ayat 102-107 (Kajian Tafsir Fi Zhilalil Qur’an), sedangkan penelitian sekarang mengkaji tentang konsep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terkandung dalam surat </w:t>
      </w:r>
      <w:r w:rsidR="000E550B" w:rsidRPr="000E550B">
        <w:rPr>
          <w:rFonts w:asciiTheme="majorBidi" w:hAnsiTheme="majorBidi" w:cstheme="majorBidi"/>
          <w:sz w:val="24"/>
          <w:szCs w:val="24"/>
          <w:lang w:val="id-ID"/>
        </w:rPr>
        <w:t>Al-Ahqāf</w:t>
      </w:r>
      <w:r w:rsidRPr="009E652C">
        <w:rPr>
          <w:rFonts w:ascii="Times New Roman" w:hAnsi="Times New Roman"/>
          <w:sz w:val="24"/>
          <w:szCs w:val="24"/>
          <w:lang w:val="id-ID"/>
        </w:rPr>
        <w:t xml:space="preserve"> ayat 15-18 perspektif Tafsir Al-Mishbah karya M. Q uraish Shihab.</w:t>
      </w:r>
    </w:p>
    <w:p w:rsidR="00D15999" w:rsidRDefault="00D15999" w:rsidP="006176D7">
      <w:pPr>
        <w:pStyle w:val="ListParagraph"/>
        <w:numPr>
          <w:ilvl w:val="0"/>
          <w:numId w:val="1"/>
        </w:numPr>
        <w:spacing w:line="480" w:lineRule="auto"/>
        <w:jc w:val="both"/>
        <w:rPr>
          <w:rFonts w:asciiTheme="majorBidi" w:hAnsiTheme="majorBidi"/>
          <w:b/>
          <w:bCs/>
          <w:sz w:val="24"/>
          <w:szCs w:val="24"/>
          <w:lang w:val="id-ID"/>
        </w:rPr>
      </w:pPr>
      <w:r>
        <w:rPr>
          <w:rFonts w:asciiTheme="majorBidi" w:hAnsiTheme="majorBidi"/>
          <w:b/>
          <w:bCs/>
          <w:sz w:val="24"/>
          <w:szCs w:val="24"/>
          <w:lang w:val="id-ID"/>
        </w:rPr>
        <w:t>Metode Penelitian</w:t>
      </w:r>
    </w:p>
    <w:p w:rsidR="00210DF2" w:rsidRDefault="00127EEA" w:rsidP="006176D7">
      <w:pPr>
        <w:pStyle w:val="ListParagraph"/>
        <w:spacing w:line="480" w:lineRule="auto"/>
        <w:ind w:firstLine="698"/>
        <w:jc w:val="both"/>
        <w:rPr>
          <w:rFonts w:asciiTheme="majorBidi" w:hAnsiTheme="majorBidi"/>
          <w:sz w:val="24"/>
          <w:szCs w:val="24"/>
          <w:lang w:val="id-ID"/>
        </w:rPr>
      </w:pPr>
      <w:r>
        <w:rPr>
          <w:rFonts w:asciiTheme="majorBidi" w:hAnsiTheme="majorBidi"/>
          <w:sz w:val="24"/>
          <w:szCs w:val="24"/>
          <w:lang w:val="id-ID"/>
        </w:rPr>
        <w:t xml:space="preserve">Mengingat penelitian ini adalah studi tokoh, maka metode penelitian ini menggonakan pendekatan paradigma kualitatif dalam kategori kajian pustaka </w:t>
      </w:r>
      <w:r w:rsidRPr="00127EEA">
        <w:rPr>
          <w:rFonts w:asciiTheme="majorBidi" w:hAnsiTheme="majorBidi"/>
          <w:i/>
          <w:iCs/>
          <w:sz w:val="24"/>
          <w:szCs w:val="24"/>
          <w:lang w:val="id-ID"/>
        </w:rPr>
        <w:t>(</w:t>
      </w:r>
      <w:r w:rsidR="00210DF2">
        <w:rPr>
          <w:rFonts w:asciiTheme="majorBidi" w:hAnsiTheme="majorBidi"/>
          <w:i/>
          <w:iCs/>
          <w:sz w:val="24"/>
          <w:szCs w:val="24"/>
          <w:lang w:val="id-ID"/>
        </w:rPr>
        <w:t>library reseach</w:t>
      </w:r>
      <w:r w:rsidRPr="00127EEA">
        <w:rPr>
          <w:rFonts w:asciiTheme="majorBidi" w:hAnsiTheme="majorBidi"/>
          <w:i/>
          <w:iCs/>
          <w:sz w:val="24"/>
          <w:szCs w:val="24"/>
          <w:lang w:val="id-ID"/>
        </w:rPr>
        <w:t>)</w:t>
      </w:r>
      <w:r w:rsidR="00210DF2">
        <w:rPr>
          <w:rFonts w:asciiTheme="majorBidi" w:hAnsiTheme="majorBidi"/>
          <w:sz w:val="24"/>
          <w:szCs w:val="24"/>
          <w:lang w:val="id-ID"/>
        </w:rPr>
        <w:t>. Diantara data-data yang penulis butuhkan diantaranya adalah:</w:t>
      </w:r>
    </w:p>
    <w:p w:rsidR="00D15999" w:rsidRDefault="00210DF2" w:rsidP="006176D7">
      <w:pPr>
        <w:pStyle w:val="ListParagraph"/>
        <w:numPr>
          <w:ilvl w:val="0"/>
          <w:numId w:val="2"/>
        </w:numPr>
        <w:spacing w:line="480" w:lineRule="auto"/>
        <w:jc w:val="both"/>
        <w:rPr>
          <w:rFonts w:asciiTheme="majorBidi" w:hAnsiTheme="majorBidi"/>
          <w:b/>
          <w:bCs/>
          <w:sz w:val="24"/>
          <w:szCs w:val="24"/>
          <w:lang w:val="id-ID"/>
        </w:rPr>
      </w:pPr>
      <w:r>
        <w:rPr>
          <w:rFonts w:asciiTheme="majorBidi" w:hAnsiTheme="majorBidi"/>
          <w:b/>
          <w:bCs/>
          <w:sz w:val="24"/>
          <w:szCs w:val="24"/>
          <w:lang w:val="id-ID"/>
        </w:rPr>
        <w:t>Pendekatan Penelitian</w:t>
      </w:r>
    </w:p>
    <w:p w:rsidR="001308AD" w:rsidRPr="00177E6C" w:rsidRDefault="009E7192" w:rsidP="00177E6C">
      <w:pPr>
        <w:pStyle w:val="ListParagraph"/>
        <w:spacing w:line="480" w:lineRule="auto"/>
        <w:ind w:left="1080" w:firstLine="360"/>
        <w:jc w:val="both"/>
        <w:rPr>
          <w:rFonts w:asciiTheme="majorBidi" w:hAnsiTheme="majorBidi"/>
          <w:sz w:val="24"/>
          <w:szCs w:val="24"/>
          <w:lang w:val="id-ID"/>
        </w:rPr>
      </w:pPr>
      <w:r>
        <w:rPr>
          <w:rFonts w:asciiTheme="majorBidi" w:hAnsiTheme="majorBidi"/>
          <w:sz w:val="24"/>
          <w:szCs w:val="24"/>
          <w:lang w:val="id-ID"/>
        </w:rPr>
        <w:t xml:space="preserve">Pendekatan penelitian yang digunakan dalam penelitian ini adalah penelitian </w:t>
      </w:r>
      <w:r>
        <w:rPr>
          <w:rFonts w:asciiTheme="majorBidi" w:hAnsiTheme="majorBidi"/>
          <w:i/>
          <w:iCs/>
          <w:sz w:val="24"/>
          <w:szCs w:val="24"/>
          <w:lang w:val="id-ID"/>
        </w:rPr>
        <w:t>library research</w:t>
      </w:r>
      <w:r>
        <w:rPr>
          <w:rFonts w:asciiTheme="majorBidi" w:hAnsiTheme="majorBidi"/>
          <w:sz w:val="24"/>
          <w:szCs w:val="24"/>
          <w:lang w:val="id-ID"/>
        </w:rPr>
        <w:t xml:space="preserve"> atau penelitian telaah pustaka. Sedangkan yang dimaksud dengan penelitian telaah pustaka adalah telaah yang dilaksanakan untuk memecahkan suatu masalah yang pada dasarnya bertumpu pada penelaah kritis dan mendalam terhadap bahan-bahan pustaka yang relevan. Bahan pustaka digunakan unutk menggali </w:t>
      </w:r>
      <w:r w:rsidR="00177E6C">
        <w:rPr>
          <w:rFonts w:asciiTheme="majorBidi" w:hAnsiTheme="majorBidi"/>
          <w:sz w:val="24"/>
          <w:szCs w:val="24"/>
          <w:lang w:val="id-ID"/>
        </w:rPr>
        <w:t>pemikiran atau</w:t>
      </w:r>
      <w:r>
        <w:rPr>
          <w:rFonts w:asciiTheme="majorBidi" w:hAnsiTheme="majorBidi"/>
          <w:sz w:val="24"/>
          <w:szCs w:val="24"/>
          <w:lang w:val="id-ID"/>
        </w:rPr>
        <w:t xml:space="preserve"> gagasan baru, sebagai bahan dasar untuk melakukan deduksi dari pengetahuan yang telah ada</w:t>
      </w:r>
      <w:r w:rsidR="00BF2345">
        <w:rPr>
          <w:rFonts w:asciiTheme="majorBidi" w:hAnsiTheme="majorBidi"/>
          <w:sz w:val="24"/>
          <w:szCs w:val="24"/>
          <w:lang w:val="id-ID"/>
        </w:rPr>
        <w:t>.</w:t>
      </w:r>
      <w:r w:rsidR="00BF2345">
        <w:rPr>
          <w:rStyle w:val="FootnoteReference"/>
          <w:rFonts w:asciiTheme="majorBidi" w:hAnsiTheme="majorBidi"/>
          <w:sz w:val="24"/>
          <w:szCs w:val="24"/>
          <w:lang w:val="id-ID"/>
        </w:rPr>
        <w:footnoteReference w:id="16"/>
      </w:r>
    </w:p>
    <w:p w:rsidR="00D15999" w:rsidRDefault="00D15999" w:rsidP="006176D7">
      <w:pPr>
        <w:pStyle w:val="ListParagraph"/>
        <w:numPr>
          <w:ilvl w:val="0"/>
          <w:numId w:val="2"/>
        </w:numPr>
        <w:spacing w:line="480" w:lineRule="auto"/>
        <w:jc w:val="both"/>
        <w:rPr>
          <w:rFonts w:asciiTheme="majorBidi" w:hAnsiTheme="majorBidi"/>
          <w:b/>
          <w:bCs/>
          <w:sz w:val="24"/>
          <w:szCs w:val="24"/>
          <w:lang w:val="id-ID"/>
        </w:rPr>
      </w:pPr>
      <w:r>
        <w:rPr>
          <w:rFonts w:asciiTheme="majorBidi" w:hAnsiTheme="majorBidi"/>
          <w:b/>
          <w:bCs/>
          <w:sz w:val="24"/>
          <w:szCs w:val="24"/>
          <w:lang w:val="id-ID"/>
        </w:rPr>
        <w:t>Sumber Data</w:t>
      </w:r>
    </w:p>
    <w:p w:rsidR="006B3408" w:rsidRDefault="006B3408" w:rsidP="006176D7">
      <w:pPr>
        <w:pStyle w:val="ListParagraph"/>
        <w:spacing w:line="480" w:lineRule="auto"/>
        <w:ind w:left="1080" w:firstLine="360"/>
        <w:jc w:val="both"/>
        <w:rPr>
          <w:rFonts w:ascii="Times New Roman" w:hAnsi="Times New Roman"/>
          <w:sz w:val="24"/>
          <w:szCs w:val="24"/>
          <w:lang w:val="id-ID"/>
        </w:rPr>
      </w:pPr>
      <w:r w:rsidRPr="009E652C">
        <w:rPr>
          <w:rFonts w:ascii="Times New Roman" w:hAnsi="Times New Roman"/>
          <w:sz w:val="24"/>
          <w:szCs w:val="24"/>
        </w:rPr>
        <w:t>Sumber pust</w:t>
      </w:r>
      <w:r>
        <w:rPr>
          <w:rFonts w:ascii="Times New Roman" w:hAnsi="Times New Roman"/>
          <w:sz w:val="24"/>
          <w:szCs w:val="24"/>
          <w:lang w:val="id-ID"/>
        </w:rPr>
        <w:t>a</w:t>
      </w:r>
      <w:r w:rsidRPr="009E652C">
        <w:rPr>
          <w:rFonts w:ascii="Times New Roman" w:hAnsi="Times New Roman"/>
          <w:sz w:val="24"/>
          <w:szCs w:val="24"/>
        </w:rPr>
        <w:t xml:space="preserve">ka untuk </w:t>
      </w:r>
      <w:r>
        <w:rPr>
          <w:rFonts w:ascii="Times New Roman" w:hAnsi="Times New Roman"/>
          <w:sz w:val="24"/>
          <w:szCs w:val="24"/>
          <w:lang w:val="id-ID"/>
        </w:rPr>
        <w:t xml:space="preserve">bahan kajian </w:t>
      </w:r>
      <w:r w:rsidRPr="009E652C">
        <w:rPr>
          <w:rFonts w:ascii="Times New Roman" w:hAnsi="Times New Roman"/>
          <w:sz w:val="24"/>
          <w:szCs w:val="24"/>
        </w:rPr>
        <w:t xml:space="preserve">penelitian </w:t>
      </w:r>
      <w:r w:rsidRPr="009E652C">
        <w:rPr>
          <w:rFonts w:ascii="Times New Roman" w:hAnsi="Times New Roman"/>
          <w:i/>
          <w:iCs/>
          <w:sz w:val="24"/>
          <w:szCs w:val="24"/>
        </w:rPr>
        <w:t xml:space="preserve">library riseach </w:t>
      </w:r>
      <w:r w:rsidRPr="009E652C">
        <w:rPr>
          <w:rFonts w:ascii="Times New Roman" w:hAnsi="Times New Roman"/>
          <w:sz w:val="24"/>
          <w:szCs w:val="24"/>
        </w:rPr>
        <w:t>dapat berupa jurnal penelitian, disertasi, tesis, skripsi, laporan penelitian, buku teks, makalah, laporan seminar, diskusi ilmiah, atau terbitan-terbitan resmi pemerintah atau lembaga</w:t>
      </w:r>
      <w:r>
        <w:rPr>
          <w:rFonts w:ascii="Times New Roman" w:hAnsi="Times New Roman"/>
          <w:sz w:val="24"/>
          <w:szCs w:val="24"/>
          <w:lang w:val="id-ID"/>
        </w:rPr>
        <w:t>-lembaga</w:t>
      </w:r>
      <w:r w:rsidRPr="009E652C">
        <w:rPr>
          <w:rFonts w:ascii="Times New Roman" w:hAnsi="Times New Roman"/>
          <w:sz w:val="24"/>
          <w:szCs w:val="24"/>
        </w:rPr>
        <w:t xml:space="preserve"> lain.</w:t>
      </w:r>
      <w:r w:rsidRPr="009E652C">
        <w:rPr>
          <w:rStyle w:val="FootnoteReference"/>
          <w:rFonts w:ascii="Times New Roman" w:hAnsi="Times New Roman"/>
          <w:sz w:val="24"/>
          <w:szCs w:val="24"/>
        </w:rPr>
        <w:footnoteReference w:id="17"/>
      </w:r>
    </w:p>
    <w:p w:rsidR="002F01EF" w:rsidRDefault="006B3408" w:rsidP="000E550B">
      <w:pPr>
        <w:pStyle w:val="ListParagraph"/>
        <w:spacing w:line="480" w:lineRule="auto"/>
        <w:ind w:left="1080" w:firstLine="360"/>
        <w:jc w:val="both"/>
        <w:rPr>
          <w:rFonts w:ascii="Times New Roman" w:hAnsi="Times New Roman"/>
          <w:sz w:val="24"/>
          <w:szCs w:val="24"/>
          <w:lang w:val="id-ID"/>
        </w:rPr>
      </w:pPr>
      <w:r w:rsidRPr="006B3408">
        <w:rPr>
          <w:rFonts w:ascii="Times New Roman" w:hAnsi="Times New Roman"/>
          <w:sz w:val="24"/>
          <w:szCs w:val="24"/>
          <w:lang w:val="id-ID"/>
        </w:rPr>
        <w:t xml:space="preserve">Sumber data disini berasal dari literatur-literatur kepustakaan yang berkaitan dengan konsep </w:t>
      </w:r>
      <w:r w:rsidR="0033392C" w:rsidRPr="0033392C">
        <w:rPr>
          <w:rFonts w:ascii="Times New Roman" w:hAnsi="Times New Roman"/>
          <w:i/>
          <w:iCs/>
          <w:sz w:val="24"/>
          <w:szCs w:val="24"/>
          <w:lang w:val="id-ID"/>
        </w:rPr>
        <w:t>birr al-wālidain</w:t>
      </w:r>
      <w:r w:rsidRPr="006B3408">
        <w:rPr>
          <w:rFonts w:ascii="Times New Roman" w:hAnsi="Times New Roman"/>
          <w:sz w:val="24"/>
          <w:szCs w:val="24"/>
          <w:lang w:val="id-ID"/>
        </w:rPr>
        <w:t xml:space="preserve"> yang terkandung dalam Al-Qur’an surat </w:t>
      </w:r>
      <w:r w:rsidR="000E550B" w:rsidRPr="000E550B">
        <w:rPr>
          <w:rFonts w:asciiTheme="majorBidi" w:hAnsiTheme="majorBidi" w:cstheme="majorBidi"/>
          <w:sz w:val="24"/>
          <w:szCs w:val="24"/>
          <w:lang w:val="id-ID"/>
        </w:rPr>
        <w:t>Al-Ahqāf</w:t>
      </w:r>
      <w:r w:rsidRPr="006B3408">
        <w:rPr>
          <w:rFonts w:ascii="Times New Roman" w:hAnsi="Times New Roman"/>
          <w:sz w:val="24"/>
          <w:szCs w:val="24"/>
          <w:lang w:val="id-ID"/>
        </w:rPr>
        <w:t xml:space="preserve"> ayat 15-18 khususnya dalam Tafsir Al-Mishbah karya M. Qurais Shihab. Adapun sumber data disini dibagi menjadi dua macam:</w:t>
      </w:r>
    </w:p>
    <w:p w:rsidR="009D6BF4" w:rsidRDefault="002F01EF" w:rsidP="006176D7">
      <w:pPr>
        <w:pStyle w:val="ListParagraph"/>
        <w:numPr>
          <w:ilvl w:val="0"/>
          <w:numId w:val="12"/>
        </w:numPr>
        <w:spacing w:line="480" w:lineRule="auto"/>
        <w:ind w:left="1560" w:hanging="426"/>
        <w:jc w:val="both"/>
        <w:rPr>
          <w:rFonts w:ascii="Times New Roman" w:hAnsi="Times New Roman"/>
          <w:sz w:val="24"/>
          <w:szCs w:val="24"/>
          <w:lang w:val="id-ID"/>
        </w:rPr>
      </w:pPr>
      <w:r w:rsidRPr="002F01EF">
        <w:rPr>
          <w:rFonts w:ascii="Times New Roman" w:hAnsi="Times New Roman"/>
          <w:sz w:val="24"/>
          <w:szCs w:val="24"/>
        </w:rPr>
        <w:t>Sumber data primer, yaitu adalah data pokok yang diperoleh dan</w:t>
      </w:r>
      <w:r w:rsidRPr="002F01EF">
        <w:rPr>
          <w:rFonts w:ascii="Times New Roman" w:hAnsi="Times New Roman"/>
          <w:sz w:val="24"/>
          <w:szCs w:val="24"/>
          <w:lang w:val="id-ID"/>
        </w:rPr>
        <w:t xml:space="preserve"> dikumpulkan oleh peneliti</w:t>
      </w:r>
      <w:r w:rsidRPr="002F01EF">
        <w:rPr>
          <w:rFonts w:ascii="Times New Roman" w:hAnsi="Times New Roman"/>
          <w:sz w:val="24"/>
          <w:szCs w:val="24"/>
        </w:rPr>
        <w:t xml:space="preserve"> secara langsung dari </w:t>
      </w:r>
      <w:r w:rsidRPr="002F01EF">
        <w:rPr>
          <w:rFonts w:ascii="Times New Roman" w:hAnsi="Times New Roman"/>
          <w:sz w:val="24"/>
          <w:szCs w:val="24"/>
          <w:lang w:val="id-ID"/>
        </w:rPr>
        <w:t>sumber data atau</w:t>
      </w:r>
      <w:r w:rsidRPr="002F01EF">
        <w:rPr>
          <w:rFonts w:ascii="Times New Roman" w:hAnsi="Times New Roman"/>
          <w:sz w:val="24"/>
          <w:szCs w:val="24"/>
        </w:rPr>
        <w:t xml:space="preserve"> objek penelitian</w:t>
      </w:r>
      <w:r w:rsidRPr="002F01EF">
        <w:rPr>
          <w:rFonts w:ascii="Times New Roman" w:hAnsi="Times New Roman"/>
          <w:sz w:val="24"/>
          <w:szCs w:val="24"/>
          <w:lang w:val="id-ID"/>
        </w:rPr>
        <w:t>nya</w:t>
      </w:r>
      <w:r w:rsidRPr="002F01EF">
        <w:rPr>
          <w:rFonts w:ascii="Times New Roman" w:hAnsi="Times New Roman"/>
          <w:sz w:val="24"/>
          <w:szCs w:val="24"/>
        </w:rPr>
        <w:t>.</w:t>
      </w:r>
      <w:r w:rsidRPr="001D2B24">
        <w:rPr>
          <w:rStyle w:val="FootnoteReference"/>
          <w:rFonts w:ascii="Times New Roman" w:hAnsi="Times New Roman"/>
          <w:sz w:val="24"/>
          <w:szCs w:val="24"/>
        </w:rPr>
        <w:footnoteReference w:id="18"/>
      </w:r>
      <w:r w:rsidRPr="002F01EF">
        <w:rPr>
          <w:rFonts w:ascii="Times New Roman" w:hAnsi="Times New Roman"/>
          <w:sz w:val="24"/>
          <w:szCs w:val="24"/>
        </w:rPr>
        <w:t xml:space="preserve"> Sumber data primer </w:t>
      </w:r>
      <w:r w:rsidR="009D6BF4">
        <w:rPr>
          <w:rFonts w:ascii="Times New Roman" w:hAnsi="Times New Roman"/>
          <w:sz w:val="24"/>
          <w:szCs w:val="24"/>
        </w:rPr>
        <w:t>dalam penelitian ini adalah</w:t>
      </w:r>
      <w:r w:rsidR="009D6BF4">
        <w:rPr>
          <w:rFonts w:ascii="Times New Roman" w:hAnsi="Times New Roman"/>
          <w:sz w:val="24"/>
          <w:szCs w:val="24"/>
          <w:lang w:val="id-ID"/>
        </w:rPr>
        <w:t>:</w:t>
      </w:r>
    </w:p>
    <w:p w:rsidR="002F01EF" w:rsidRDefault="002F01EF" w:rsidP="006176D7">
      <w:pPr>
        <w:pStyle w:val="ListParagraph"/>
        <w:numPr>
          <w:ilvl w:val="0"/>
          <w:numId w:val="13"/>
        </w:numPr>
        <w:spacing w:line="480" w:lineRule="auto"/>
        <w:jc w:val="both"/>
        <w:rPr>
          <w:rFonts w:ascii="Times New Roman" w:hAnsi="Times New Roman"/>
          <w:sz w:val="24"/>
          <w:szCs w:val="24"/>
          <w:lang w:val="id-ID"/>
        </w:rPr>
      </w:pPr>
      <w:r w:rsidRPr="002F01EF">
        <w:rPr>
          <w:rFonts w:ascii="Times New Roman" w:hAnsi="Times New Roman"/>
          <w:sz w:val="24"/>
          <w:szCs w:val="24"/>
          <w:lang w:val="id-ID"/>
        </w:rPr>
        <w:t>Tafsir Al-Mishbah Pesan, Kesan dan Keserasian Al-Qur’an</w:t>
      </w:r>
      <w:r>
        <w:rPr>
          <w:rFonts w:ascii="Times New Roman" w:hAnsi="Times New Roman"/>
          <w:sz w:val="24"/>
          <w:szCs w:val="24"/>
          <w:lang w:val="id-ID"/>
        </w:rPr>
        <w:t xml:space="preserve"> Volume 13.</w:t>
      </w:r>
    </w:p>
    <w:p w:rsidR="009D6BF4" w:rsidRDefault="009D6BF4" w:rsidP="006176D7">
      <w:pPr>
        <w:pStyle w:val="ListParagraph"/>
        <w:numPr>
          <w:ilvl w:val="0"/>
          <w:numId w:val="13"/>
        </w:numPr>
        <w:spacing w:line="480" w:lineRule="auto"/>
        <w:jc w:val="both"/>
        <w:rPr>
          <w:rFonts w:ascii="Times New Roman" w:hAnsi="Times New Roman"/>
          <w:sz w:val="24"/>
          <w:szCs w:val="24"/>
          <w:lang w:val="id-ID"/>
        </w:rPr>
      </w:pPr>
      <w:r w:rsidRPr="002F01EF">
        <w:rPr>
          <w:rFonts w:ascii="Times New Roman" w:hAnsi="Times New Roman"/>
          <w:sz w:val="24"/>
          <w:szCs w:val="24"/>
        </w:rPr>
        <w:t>Buku karangan</w:t>
      </w:r>
      <w:r w:rsidRPr="002F01EF">
        <w:rPr>
          <w:rFonts w:ascii="Times New Roman" w:hAnsi="Times New Roman"/>
          <w:sz w:val="24"/>
          <w:szCs w:val="24"/>
          <w:lang w:val="id-ID"/>
        </w:rPr>
        <w:t xml:space="preserve"> Yazid Abdul Bin Qadir Jawaz yang berjudul Birrul Walidain Berbakti Kepada Kedua Orang Tua.</w:t>
      </w:r>
    </w:p>
    <w:p w:rsidR="0051332A" w:rsidRPr="009D6BF4" w:rsidRDefault="0051332A" w:rsidP="006176D7">
      <w:pPr>
        <w:pStyle w:val="ListParagraph"/>
        <w:numPr>
          <w:ilvl w:val="0"/>
          <w:numId w:val="13"/>
        </w:numPr>
        <w:spacing w:line="480" w:lineRule="auto"/>
        <w:jc w:val="both"/>
        <w:rPr>
          <w:rFonts w:ascii="Times New Roman" w:hAnsi="Times New Roman"/>
          <w:sz w:val="24"/>
          <w:szCs w:val="24"/>
          <w:lang w:val="id-ID"/>
        </w:rPr>
      </w:pPr>
      <w:r>
        <w:rPr>
          <w:rFonts w:asciiTheme="majorBidi" w:hAnsiTheme="majorBidi" w:cstheme="majorBidi"/>
          <w:sz w:val="24"/>
          <w:szCs w:val="24"/>
          <w:lang w:val="id-ID"/>
        </w:rPr>
        <w:t>Buku karangan M. Quraish Shihab yang berjudul Birrul Walidain Wawasan Al-Qur’an tentang Bakti Kepada Ibu Bapak.</w:t>
      </w:r>
    </w:p>
    <w:p w:rsidR="009D6BF4" w:rsidRDefault="002F01EF" w:rsidP="006176D7">
      <w:pPr>
        <w:pStyle w:val="ListParagraph"/>
        <w:numPr>
          <w:ilvl w:val="0"/>
          <w:numId w:val="12"/>
        </w:numPr>
        <w:spacing w:line="480" w:lineRule="auto"/>
        <w:ind w:left="1560" w:hanging="426"/>
        <w:jc w:val="both"/>
        <w:rPr>
          <w:rFonts w:ascii="Times New Roman" w:hAnsi="Times New Roman"/>
          <w:sz w:val="24"/>
          <w:szCs w:val="24"/>
          <w:lang w:val="id-ID"/>
        </w:rPr>
      </w:pPr>
      <w:r w:rsidRPr="009D6BF4">
        <w:rPr>
          <w:rFonts w:ascii="Times New Roman" w:hAnsi="Times New Roman"/>
          <w:sz w:val="24"/>
          <w:szCs w:val="24"/>
        </w:rPr>
        <w:t xml:space="preserve">Sumber data sekunder, yaitu adalah sumber data yang diperoleh dari pihak lain </w:t>
      </w:r>
      <w:r w:rsidRPr="009D6BF4">
        <w:rPr>
          <w:rFonts w:ascii="Times New Roman" w:hAnsi="Times New Roman"/>
          <w:sz w:val="24"/>
          <w:szCs w:val="24"/>
          <w:lang w:val="id-ID"/>
        </w:rPr>
        <w:t>yang bisa memberikan tambahan data guna melengkapi data yang telah diperoleh dari data primer</w:t>
      </w:r>
      <w:r w:rsidRPr="009D6BF4">
        <w:rPr>
          <w:rFonts w:ascii="Times New Roman" w:hAnsi="Times New Roman"/>
          <w:sz w:val="24"/>
          <w:szCs w:val="24"/>
        </w:rPr>
        <w:t>.</w:t>
      </w:r>
      <w:r>
        <w:rPr>
          <w:rStyle w:val="FootnoteReference"/>
          <w:rFonts w:ascii="Times New Roman" w:hAnsi="Times New Roman"/>
          <w:sz w:val="24"/>
          <w:szCs w:val="24"/>
        </w:rPr>
        <w:footnoteReference w:id="19"/>
      </w:r>
      <w:r w:rsidRPr="009D6BF4">
        <w:rPr>
          <w:rFonts w:ascii="Times New Roman" w:hAnsi="Times New Roman"/>
          <w:sz w:val="24"/>
          <w:szCs w:val="24"/>
        </w:rPr>
        <w:t xml:space="preserve"> Adapun sumber data sekunder dalam penelitian ini adalah sebgai berikut:</w:t>
      </w:r>
    </w:p>
    <w:p w:rsidR="009D6BF4" w:rsidRDefault="009D6BF4" w:rsidP="006176D7">
      <w:pPr>
        <w:pStyle w:val="ListParagraph"/>
        <w:numPr>
          <w:ilvl w:val="0"/>
          <w:numId w:val="14"/>
        </w:numPr>
        <w:spacing w:line="480" w:lineRule="auto"/>
        <w:jc w:val="both"/>
        <w:rPr>
          <w:rFonts w:ascii="Times New Roman" w:hAnsi="Times New Roman"/>
          <w:sz w:val="24"/>
          <w:szCs w:val="24"/>
          <w:lang w:val="id-ID"/>
        </w:rPr>
      </w:pPr>
      <w:r w:rsidRPr="009D6BF4">
        <w:rPr>
          <w:rFonts w:ascii="Times New Roman" w:hAnsi="Times New Roman"/>
          <w:sz w:val="24"/>
          <w:szCs w:val="24"/>
          <w:lang w:val="id-ID"/>
        </w:rPr>
        <w:t xml:space="preserve">Buku </w:t>
      </w:r>
      <w:r>
        <w:rPr>
          <w:rFonts w:ascii="Times New Roman" w:hAnsi="Times New Roman"/>
          <w:sz w:val="24"/>
          <w:szCs w:val="24"/>
          <w:lang w:val="id-ID"/>
        </w:rPr>
        <w:t>karangan M. Quraish Shibah yang berjudul Cahaya, Cinta, dan Canda.</w:t>
      </w:r>
    </w:p>
    <w:p w:rsidR="004D55E8" w:rsidRPr="004D55E8" w:rsidRDefault="004D55E8" w:rsidP="006176D7">
      <w:pPr>
        <w:pStyle w:val="ListParagraph"/>
        <w:numPr>
          <w:ilvl w:val="0"/>
          <w:numId w:val="14"/>
        </w:numPr>
        <w:spacing w:line="480" w:lineRule="auto"/>
        <w:jc w:val="both"/>
        <w:rPr>
          <w:rFonts w:ascii="Times New Roman" w:hAnsi="Times New Roman"/>
          <w:sz w:val="24"/>
          <w:szCs w:val="24"/>
          <w:lang w:val="id-ID"/>
        </w:rPr>
      </w:pPr>
      <w:r w:rsidRPr="002F01EF">
        <w:rPr>
          <w:rFonts w:asciiTheme="majorBidi" w:hAnsiTheme="majorBidi"/>
          <w:sz w:val="24"/>
          <w:szCs w:val="24"/>
          <w:lang w:val="id-ID"/>
        </w:rPr>
        <w:t xml:space="preserve">Buku karangan  </w:t>
      </w:r>
      <w:r w:rsidRPr="002F01EF">
        <w:rPr>
          <w:rFonts w:asciiTheme="majorBidi" w:hAnsiTheme="majorBidi" w:cstheme="majorBidi"/>
          <w:sz w:val="24"/>
          <w:szCs w:val="24"/>
          <w:lang w:val="id-ID"/>
        </w:rPr>
        <w:t>Syamsul Rijal Hamid yang berjudul Dahsyatnya Ridha Orang Tua.</w:t>
      </w:r>
    </w:p>
    <w:p w:rsidR="009D6BF4" w:rsidRDefault="009D6BF4" w:rsidP="006176D7">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Buku karangan Jalaluddin Rakhmat yang berjudul Dahulukan Akhlak di Atas Fiqih.</w:t>
      </w:r>
    </w:p>
    <w:p w:rsidR="009D6BF4" w:rsidRDefault="009D6BF4" w:rsidP="006176D7">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 xml:space="preserve">Buku </w:t>
      </w:r>
      <w:r w:rsidR="008427DF">
        <w:rPr>
          <w:rFonts w:ascii="Times New Roman" w:hAnsi="Times New Roman"/>
          <w:sz w:val="24"/>
          <w:szCs w:val="24"/>
          <w:lang w:val="id-ID"/>
        </w:rPr>
        <w:t>karangan D.C. Tyas yang</w:t>
      </w:r>
      <w:r>
        <w:rPr>
          <w:rFonts w:ascii="Times New Roman" w:hAnsi="Times New Roman"/>
          <w:sz w:val="24"/>
          <w:szCs w:val="24"/>
          <w:lang w:val="id-ID"/>
        </w:rPr>
        <w:t xml:space="preserve"> berjudul Hak Dan Kewajiban Anak.</w:t>
      </w:r>
    </w:p>
    <w:p w:rsidR="009D6BF4" w:rsidRDefault="009D6BF4" w:rsidP="006176D7">
      <w:pPr>
        <w:pStyle w:val="ListParagraph"/>
        <w:numPr>
          <w:ilvl w:val="0"/>
          <w:numId w:val="14"/>
        </w:numPr>
        <w:spacing w:line="480" w:lineRule="auto"/>
        <w:jc w:val="both"/>
        <w:rPr>
          <w:rFonts w:ascii="Times New Roman" w:hAnsi="Times New Roman"/>
          <w:sz w:val="24"/>
          <w:szCs w:val="24"/>
          <w:lang w:val="id-ID"/>
        </w:rPr>
      </w:pPr>
      <w:r>
        <w:rPr>
          <w:rFonts w:ascii="Times New Roman" w:hAnsi="Times New Roman"/>
          <w:sz w:val="24"/>
          <w:szCs w:val="24"/>
          <w:lang w:val="id-ID"/>
        </w:rPr>
        <w:t>Buku karangan Ahmad Isa As</w:t>
      </w:r>
      <w:r w:rsidR="008427DF">
        <w:rPr>
          <w:rFonts w:ascii="Times New Roman" w:hAnsi="Times New Roman"/>
          <w:sz w:val="24"/>
          <w:szCs w:val="24"/>
          <w:lang w:val="id-ID"/>
        </w:rPr>
        <w:t>yur yang berjudul Berbakti Kepada Ayah Bunda.</w:t>
      </w:r>
    </w:p>
    <w:p w:rsidR="00FE2A9A" w:rsidRPr="000A435F" w:rsidRDefault="002F01EF" w:rsidP="000E550B">
      <w:pPr>
        <w:pStyle w:val="ListParagraph"/>
        <w:spacing w:line="480" w:lineRule="auto"/>
        <w:ind w:left="1134" w:firstLine="284"/>
        <w:jc w:val="both"/>
        <w:rPr>
          <w:rFonts w:ascii="Times New Roman" w:hAnsi="Times New Roman"/>
          <w:sz w:val="24"/>
          <w:szCs w:val="24"/>
          <w:lang w:val="id-ID"/>
        </w:rPr>
      </w:pPr>
      <w:r w:rsidRPr="009D6BF4">
        <w:rPr>
          <w:rFonts w:ascii="Times New Roman" w:hAnsi="Times New Roman"/>
          <w:sz w:val="24"/>
          <w:szCs w:val="24"/>
          <w:lang w:val="id-ID"/>
        </w:rPr>
        <w:t xml:space="preserve">Serta buku-buku atau penelitian ilmiah yang lain berkaitan dengan konsep </w:t>
      </w:r>
      <w:r w:rsidR="0033392C" w:rsidRPr="0033392C">
        <w:rPr>
          <w:rFonts w:ascii="Times New Roman" w:hAnsi="Times New Roman"/>
          <w:i/>
          <w:iCs/>
          <w:sz w:val="24"/>
          <w:szCs w:val="24"/>
          <w:lang w:val="id-ID"/>
        </w:rPr>
        <w:t>birr al-wālidain</w:t>
      </w:r>
      <w:r w:rsidRPr="009D6BF4">
        <w:rPr>
          <w:rFonts w:ascii="Times New Roman" w:hAnsi="Times New Roman"/>
          <w:sz w:val="24"/>
          <w:szCs w:val="24"/>
          <w:lang w:val="id-ID"/>
        </w:rPr>
        <w:t xml:space="preserve"> yang terkandung dalam Al-Qur’an surat </w:t>
      </w:r>
      <w:r w:rsidR="000E550B" w:rsidRPr="000E550B">
        <w:rPr>
          <w:rFonts w:asciiTheme="majorBidi" w:hAnsiTheme="majorBidi" w:cstheme="majorBidi"/>
          <w:sz w:val="24"/>
          <w:szCs w:val="24"/>
          <w:lang w:val="id-ID"/>
        </w:rPr>
        <w:t>Al-Ahqāf</w:t>
      </w:r>
      <w:r w:rsidRPr="009D6BF4">
        <w:rPr>
          <w:rFonts w:ascii="Times New Roman" w:hAnsi="Times New Roman"/>
          <w:sz w:val="24"/>
          <w:szCs w:val="24"/>
          <w:lang w:val="id-ID"/>
        </w:rPr>
        <w:t xml:space="preserve"> ayat 15-18 khususnya dalam Tafsir Al-Mishbah karya M. Qurais Shihab.</w:t>
      </w:r>
    </w:p>
    <w:p w:rsidR="00D15999" w:rsidRDefault="00D15999" w:rsidP="006176D7">
      <w:pPr>
        <w:pStyle w:val="ListParagraph"/>
        <w:numPr>
          <w:ilvl w:val="0"/>
          <w:numId w:val="2"/>
        </w:numPr>
        <w:spacing w:line="480" w:lineRule="auto"/>
        <w:jc w:val="both"/>
        <w:rPr>
          <w:rFonts w:asciiTheme="majorBidi" w:hAnsiTheme="majorBidi"/>
          <w:b/>
          <w:bCs/>
          <w:sz w:val="24"/>
          <w:szCs w:val="24"/>
          <w:lang w:val="id-ID"/>
        </w:rPr>
      </w:pPr>
      <w:r>
        <w:rPr>
          <w:rFonts w:asciiTheme="majorBidi" w:hAnsiTheme="majorBidi"/>
          <w:b/>
          <w:bCs/>
          <w:sz w:val="24"/>
          <w:szCs w:val="24"/>
          <w:lang w:val="id-ID"/>
        </w:rPr>
        <w:t>Teknik Pengumpulan Data</w:t>
      </w:r>
    </w:p>
    <w:p w:rsidR="001D7F31" w:rsidRDefault="005871CB" w:rsidP="006176D7">
      <w:pPr>
        <w:pStyle w:val="ListParagraph"/>
        <w:spacing w:line="480" w:lineRule="auto"/>
        <w:ind w:left="1080" w:firstLine="338"/>
        <w:jc w:val="both"/>
        <w:rPr>
          <w:rFonts w:asciiTheme="majorBidi" w:hAnsiTheme="majorBidi"/>
          <w:sz w:val="24"/>
          <w:szCs w:val="24"/>
          <w:lang w:val="id-ID"/>
        </w:rPr>
      </w:pPr>
      <w:r>
        <w:rPr>
          <w:rFonts w:asciiTheme="majorBidi" w:hAnsiTheme="majorBidi"/>
          <w:sz w:val="24"/>
          <w:szCs w:val="24"/>
          <w:lang w:val="id-ID"/>
        </w:rPr>
        <w:t xml:space="preserve">Penelitian ini termasuk penelitian pustaka </w:t>
      </w:r>
      <w:r w:rsidRPr="001D7F31">
        <w:rPr>
          <w:rFonts w:asciiTheme="majorBidi" w:hAnsiTheme="majorBidi"/>
          <w:i/>
          <w:iCs/>
          <w:sz w:val="24"/>
          <w:szCs w:val="24"/>
          <w:lang w:val="id-ID"/>
        </w:rPr>
        <w:t>(</w:t>
      </w:r>
      <w:r w:rsidR="001D7F31">
        <w:rPr>
          <w:rFonts w:asciiTheme="majorBidi" w:hAnsiTheme="majorBidi"/>
          <w:i/>
          <w:iCs/>
          <w:sz w:val="24"/>
          <w:szCs w:val="24"/>
          <w:lang w:val="id-ID"/>
        </w:rPr>
        <w:t>library reseach</w:t>
      </w:r>
      <w:r w:rsidRPr="001D7F31">
        <w:rPr>
          <w:rFonts w:asciiTheme="majorBidi" w:hAnsiTheme="majorBidi"/>
          <w:i/>
          <w:iCs/>
          <w:sz w:val="24"/>
          <w:szCs w:val="24"/>
          <w:lang w:val="id-ID"/>
        </w:rPr>
        <w:t>)</w:t>
      </w:r>
      <w:r w:rsidR="001D7F31">
        <w:rPr>
          <w:rFonts w:asciiTheme="majorBidi" w:hAnsiTheme="majorBidi"/>
          <w:i/>
          <w:iCs/>
          <w:sz w:val="24"/>
          <w:szCs w:val="24"/>
          <w:lang w:val="id-ID"/>
        </w:rPr>
        <w:t>,</w:t>
      </w:r>
      <w:r w:rsidR="001D7F31">
        <w:rPr>
          <w:rFonts w:asciiTheme="majorBidi" w:hAnsiTheme="majorBidi"/>
          <w:sz w:val="24"/>
          <w:szCs w:val="24"/>
          <w:lang w:val="id-ID"/>
        </w:rPr>
        <w:t xml:space="preserve"> maka dari itu dalam pengumpulan data menggunakan teknik pengumpulan data literer yakni penggalian bahan-bahan pustaka yang relevan dengan objek pembahasan yang dimaksud.</w:t>
      </w:r>
    </w:p>
    <w:p w:rsidR="00630664" w:rsidRDefault="00630664" w:rsidP="00630664">
      <w:pPr>
        <w:pStyle w:val="ListParagraph"/>
        <w:spacing w:line="480" w:lineRule="auto"/>
        <w:ind w:left="1080" w:firstLine="338"/>
        <w:jc w:val="both"/>
        <w:rPr>
          <w:rFonts w:asciiTheme="majorBidi" w:hAnsiTheme="majorBidi"/>
          <w:sz w:val="24"/>
          <w:szCs w:val="24"/>
          <w:lang w:val="id-ID"/>
        </w:rPr>
      </w:pPr>
      <w:r>
        <w:rPr>
          <w:rFonts w:asciiTheme="majorBidi" w:hAnsiTheme="majorBidi"/>
          <w:sz w:val="24"/>
          <w:szCs w:val="24"/>
          <w:lang w:val="id-ID"/>
        </w:rPr>
        <w:t>Untuk menghasilkan data yang runtut dan sistematis, maka penulis melalui bebe</w:t>
      </w:r>
      <w:r w:rsidR="00127EFF">
        <w:rPr>
          <w:rFonts w:asciiTheme="majorBidi" w:hAnsiTheme="majorBidi"/>
          <w:sz w:val="24"/>
          <w:szCs w:val="24"/>
          <w:lang w:val="id-ID"/>
        </w:rPr>
        <w:t>r</w:t>
      </w:r>
      <w:r>
        <w:rPr>
          <w:rFonts w:asciiTheme="majorBidi" w:hAnsiTheme="majorBidi"/>
          <w:sz w:val="24"/>
          <w:szCs w:val="24"/>
          <w:lang w:val="id-ID"/>
        </w:rPr>
        <w:t>apa langkah, yaitu sebagai berikut:</w:t>
      </w:r>
    </w:p>
    <w:p w:rsidR="00630664" w:rsidRPr="00127EFF" w:rsidRDefault="00127EFF" w:rsidP="00127EFF">
      <w:pPr>
        <w:pStyle w:val="ListParagraph"/>
        <w:numPr>
          <w:ilvl w:val="0"/>
          <w:numId w:val="44"/>
        </w:numPr>
        <w:spacing w:line="480" w:lineRule="auto"/>
        <w:jc w:val="both"/>
        <w:rPr>
          <w:rFonts w:asciiTheme="majorBidi" w:hAnsiTheme="majorBidi"/>
          <w:sz w:val="24"/>
          <w:szCs w:val="24"/>
          <w:lang w:val="id-ID"/>
        </w:rPr>
      </w:pPr>
      <w:r>
        <w:rPr>
          <w:rFonts w:asciiTheme="majorBidi" w:hAnsiTheme="majorBidi"/>
          <w:sz w:val="24"/>
          <w:szCs w:val="24"/>
          <w:lang w:val="id-ID"/>
        </w:rPr>
        <w:t xml:space="preserve">Mengumpulkan ayat dan hadis yang membahas tentang </w:t>
      </w:r>
      <w:r>
        <w:rPr>
          <w:rFonts w:asciiTheme="majorBidi" w:hAnsiTheme="majorBidi"/>
          <w:i/>
          <w:iCs/>
          <w:sz w:val="24"/>
          <w:szCs w:val="24"/>
          <w:lang w:val="id-ID"/>
        </w:rPr>
        <w:t>birr al-</w:t>
      </w:r>
      <w:r w:rsidRPr="00127EFF">
        <w:rPr>
          <w:rFonts w:ascii="Times New Roman" w:hAnsi="Times New Roman"/>
          <w:i/>
          <w:iCs/>
          <w:sz w:val="24"/>
          <w:szCs w:val="24"/>
          <w:lang w:val="id-ID"/>
        </w:rPr>
        <w:t xml:space="preserve"> </w:t>
      </w:r>
      <w:r w:rsidRPr="0033392C">
        <w:rPr>
          <w:rFonts w:ascii="Times New Roman" w:hAnsi="Times New Roman"/>
          <w:i/>
          <w:iCs/>
          <w:sz w:val="24"/>
          <w:szCs w:val="24"/>
          <w:lang w:val="id-ID"/>
        </w:rPr>
        <w:t>wālidain</w:t>
      </w:r>
      <w:r>
        <w:rPr>
          <w:rFonts w:ascii="Times New Roman" w:hAnsi="Times New Roman"/>
          <w:sz w:val="24"/>
          <w:szCs w:val="24"/>
          <w:lang w:val="id-ID"/>
        </w:rPr>
        <w:t>.</w:t>
      </w:r>
    </w:p>
    <w:p w:rsidR="00127EFF" w:rsidRDefault="00127EFF" w:rsidP="00127EFF">
      <w:pPr>
        <w:pStyle w:val="ListParagraph"/>
        <w:numPr>
          <w:ilvl w:val="0"/>
          <w:numId w:val="44"/>
        </w:numPr>
        <w:spacing w:line="480" w:lineRule="auto"/>
        <w:jc w:val="both"/>
        <w:rPr>
          <w:rFonts w:asciiTheme="majorBidi" w:hAnsiTheme="majorBidi"/>
          <w:sz w:val="24"/>
          <w:szCs w:val="24"/>
          <w:lang w:val="id-ID"/>
        </w:rPr>
      </w:pPr>
      <w:r>
        <w:rPr>
          <w:rFonts w:asciiTheme="majorBidi" w:hAnsiTheme="majorBidi"/>
          <w:sz w:val="24"/>
          <w:szCs w:val="24"/>
          <w:lang w:val="id-ID"/>
        </w:rPr>
        <w:t>Memilih dan mengambil ayat dan hadis yang dikumpulkan sesuai dengan pembahasan.</w:t>
      </w:r>
    </w:p>
    <w:p w:rsidR="00127EFF" w:rsidRDefault="00127EFF" w:rsidP="00127EFF">
      <w:pPr>
        <w:pStyle w:val="ListParagraph"/>
        <w:numPr>
          <w:ilvl w:val="0"/>
          <w:numId w:val="44"/>
        </w:numPr>
        <w:spacing w:line="480" w:lineRule="auto"/>
        <w:jc w:val="both"/>
        <w:rPr>
          <w:rFonts w:asciiTheme="majorBidi" w:hAnsiTheme="majorBidi"/>
          <w:sz w:val="24"/>
          <w:szCs w:val="24"/>
          <w:lang w:val="id-ID"/>
        </w:rPr>
      </w:pPr>
      <w:r>
        <w:rPr>
          <w:rFonts w:asciiTheme="majorBidi" w:hAnsiTheme="majorBidi"/>
          <w:sz w:val="24"/>
          <w:szCs w:val="24"/>
          <w:lang w:val="id-ID"/>
        </w:rPr>
        <w:t>Menempatkan ayat dan hadis yang telah dikumpulkan sesuai dengan pembahasan.</w:t>
      </w:r>
    </w:p>
    <w:p w:rsidR="00127EFF" w:rsidRDefault="00127EFF" w:rsidP="00127EFF">
      <w:pPr>
        <w:pStyle w:val="ListParagraph"/>
        <w:numPr>
          <w:ilvl w:val="0"/>
          <w:numId w:val="44"/>
        </w:numPr>
        <w:spacing w:line="480" w:lineRule="auto"/>
        <w:jc w:val="both"/>
        <w:rPr>
          <w:rFonts w:asciiTheme="majorBidi" w:hAnsiTheme="majorBidi"/>
          <w:sz w:val="24"/>
          <w:szCs w:val="24"/>
          <w:lang w:val="id-ID"/>
        </w:rPr>
      </w:pPr>
      <w:r>
        <w:rPr>
          <w:rFonts w:asciiTheme="majorBidi" w:hAnsiTheme="majorBidi"/>
          <w:sz w:val="24"/>
          <w:szCs w:val="24"/>
          <w:lang w:val="id-ID"/>
        </w:rPr>
        <w:t>Memberi penjelasan secara singkat paha ayat dan hadis sehingga mudah dalam memahaminya.</w:t>
      </w:r>
    </w:p>
    <w:p w:rsidR="001D7F31" w:rsidRPr="001D7F31" w:rsidRDefault="001D7F31" w:rsidP="00127EFF">
      <w:pPr>
        <w:pStyle w:val="ListParagraph"/>
        <w:spacing w:line="480" w:lineRule="auto"/>
        <w:ind w:left="1080" w:firstLine="338"/>
        <w:jc w:val="both"/>
        <w:rPr>
          <w:rFonts w:asciiTheme="majorBidi" w:hAnsiTheme="majorBidi"/>
          <w:sz w:val="24"/>
          <w:szCs w:val="24"/>
          <w:lang w:val="id-ID"/>
        </w:rPr>
      </w:pPr>
      <w:r>
        <w:rPr>
          <w:rFonts w:asciiTheme="majorBidi" w:hAnsiTheme="majorBidi"/>
          <w:sz w:val="24"/>
          <w:szCs w:val="24"/>
          <w:lang w:val="id-ID"/>
        </w:rPr>
        <w:t>Data-data yang ada dalam kepustakaan yang dipero</w:t>
      </w:r>
      <w:r w:rsidR="00127EFF">
        <w:rPr>
          <w:rFonts w:asciiTheme="majorBidi" w:hAnsiTheme="majorBidi"/>
          <w:sz w:val="24"/>
          <w:szCs w:val="24"/>
          <w:lang w:val="id-ID"/>
        </w:rPr>
        <w:t xml:space="preserve">leh kemudian </w:t>
      </w:r>
      <w:r>
        <w:rPr>
          <w:rFonts w:asciiTheme="majorBidi" w:hAnsiTheme="majorBidi"/>
          <w:sz w:val="24"/>
          <w:szCs w:val="24"/>
          <w:lang w:val="id-ID"/>
        </w:rPr>
        <w:t>diolah dengan cara sebagai berikut:</w:t>
      </w:r>
    </w:p>
    <w:p w:rsidR="00FE2A9A" w:rsidRDefault="001D7F31" w:rsidP="000E550B">
      <w:pPr>
        <w:pStyle w:val="ListParagraph"/>
        <w:numPr>
          <w:ilvl w:val="0"/>
          <w:numId w:val="15"/>
        </w:numPr>
        <w:spacing w:line="480" w:lineRule="auto"/>
        <w:jc w:val="both"/>
        <w:rPr>
          <w:rFonts w:asciiTheme="majorBidi" w:hAnsiTheme="majorBidi"/>
          <w:sz w:val="24"/>
          <w:szCs w:val="24"/>
          <w:lang w:val="id-ID"/>
        </w:rPr>
      </w:pPr>
      <w:r w:rsidRPr="00FE2A9A">
        <w:rPr>
          <w:rFonts w:asciiTheme="majorBidi" w:hAnsiTheme="majorBidi"/>
          <w:i/>
          <w:iCs/>
          <w:sz w:val="24"/>
          <w:szCs w:val="24"/>
          <w:lang w:val="id-ID"/>
        </w:rPr>
        <w:t xml:space="preserve">Editing </w:t>
      </w:r>
      <w:r w:rsidRPr="00FE2A9A">
        <w:rPr>
          <w:rFonts w:asciiTheme="majorBidi" w:hAnsiTheme="majorBidi"/>
          <w:sz w:val="24"/>
          <w:szCs w:val="24"/>
          <w:lang w:val="id-ID"/>
        </w:rPr>
        <w:t xml:space="preserve">adalah penelitian kembali terhadap data </w:t>
      </w:r>
      <w:r w:rsidR="00FE2A9A" w:rsidRPr="00FE2A9A">
        <w:rPr>
          <w:rFonts w:asciiTheme="majorBidi" w:hAnsiTheme="majorBidi"/>
          <w:sz w:val="24"/>
          <w:szCs w:val="24"/>
          <w:lang w:val="id-ID"/>
        </w:rPr>
        <w:t>hasil penelitian</w:t>
      </w:r>
      <w:r w:rsidR="00FE2A9A">
        <w:rPr>
          <w:rFonts w:asciiTheme="majorBidi" w:hAnsiTheme="majorBidi"/>
          <w:sz w:val="24"/>
          <w:szCs w:val="24"/>
          <w:lang w:val="id-ID"/>
        </w:rPr>
        <w:t xml:space="preserve"> terutama dari segi kelengkapan, kejelasan makna, keselarasan dan keserasian dengan pembahsan. Dalam tahap ini data yang sudah diperoleh yakni dari Al-Qur’an surat </w:t>
      </w:r>
      <w:r w:rsidR="000E550B" w:rsidRPr="000E550B">
        <w:rPr>
          <w:rFonts w:asciiTheme="majorBidi" w:hAnsiTheme="majorBidi" w:cstheme="majorBidi"/>
          <w:sz w:val="24"/>
          <w:szCs w:val="24"/>
          <w:lang w:val="id-ID"/>
        </w:rPr>
        <w:t>Al-Ahqāf</w:t>
      </w:r>
      <w:r w:rsidR="00FE2A9A">
        <w:rPr>
          <w:rFonts w:asciiTheme="majorBidi" w:hAnsiTheme="majorBidi"/>
          <w:sz w:val="24"/>
          <w:szCs w:val="24"/>
          <w:lang w:val="id-ID"/>
        </w:rPr>
        <w:t xml:space="preserve"> ayat 15-18 dalam Tafsir Al-Mishbah karya M. Quraish Shihab dan buku-buku yang sesuai dengan sub-sub tema dalam bahasan yaitu konsep </w:t>
      </w:r>
      <w:r w:rsidR="00613B88">
        <w:rPr>
          <w:rFonts w:asciiTheme="majorBidi" w:hAnsiTheme="majorBidi"/>
          <w:i/>
          <w:iCs/>
          <w:sz w:val="24"/>
          <w:szCs w:val="24"/>
          <w:lang w:val="id-ID"/>
        </w:rPr>
        <w:t>b</w:t>
      </w:r>
      <w:r w:rsidR="0033392C" w:rsidRPr="0033392C">
        <w:rPr>
          <w:rFonts w:asciiTheme="majorBidi" w:hAnsiTheme="majorBidi"/>
          <w:i/>
          <w:iCs/>
          <w:sz w:val="24"/>
          <w:szCs w:val="24"/>
          <w:lang w:val="id-ID"/>
        </w:rPr>
        <w:t>irr al-wālidain</w:t>
      </w:r>
      <w:r w:rsidR="00FE2A9A">
        <w:rPr>
          <w:rFonts w:asciiTheme="majorBidi" w:hAnsiTheme="majorBidi"/>
          <w:i/>
          <w:iCs/>
          <w:sz w:val="24"/>
          <w:szCs w:val="24"/>
          <w:lang w:val="id-ID"/>
        </w:rPr>
        <w:t xml:space="preserve">, </w:t>
      </w:r>
      <w:r w:rsidR="00FE2A9A">
        <w:rPr>
          <w:rFonts w:asciiTheme="majorBidi" w:hAnsiTheme="majorBidi"/>
          <w:sz w:val="24"/>
          <w:szCs w:val="24"/>
          <w:lang w:val="id-ID"/>
        </w:rPr>
        <w:t>kemudian dipilih atau diperksa untuk menjawab rumusan masalah.</w:t>
      </w:r>
    </w:p>
    <w:p w:rsidR="00D16CA4" w:rsidRDefault="00FE2A9A" w:rsidP="000E550B">
      <w:pPr>
        <w:pStyle w:val="ListParagraph"/>
        <w:numPr>
          <w:ilvl w:val="0"/>
          <w:numId w:val="15"/>
        </w:numPr>
        <w:spacing w:line="480" w:lineRule="auto"/>
        <w:jc w:val="both"/>
        <w:rPr>
          <w:rFonts w:asciiTheme="majorBidi" w:hAnsiTheme="majorBidi"/>
          <w:sz w:val="24"/>
          <w:szCs w:val="24"/>
          <w:lang w:val="id-ID"/>
        </w:rPr>
      </w:pPr>
      <w:r>
        <w:rPr>
          <w:rFonts w:asciiTheme="majorBidi" w:hAnsiTheme="majorBidi"/>
          <w:i/>
          <w:iCs/>
          <w:sz w:val="24"/>
          <w:szCs w:val="24"/>
          <w:lang w:val="id-ID"/>
        </w:rPr>
        <w:t xml:space="preserve">Organizing </w:t>
      </w:r>
      <w:r>
        <w:rPr>
          <w:rFonts w:asciiTheme="majorBidi" w:hAnsiTheme="majorBidi"/>
          <w:sz w:val="24"/>
          <w:szCs w:val="24"/>
          <w:lang w:val="id-ID"/>
        </w:rPr>
        <w:t xml:space="preserve">yaitu menyusun data atau sekaligus mensistematis data yang diperoleh dalam kerangka paparan yang sudah direncanakan serta penemuan hasil penelitian. Dalam tahap ini data sudah dipilah-pilah yaitu tentang konsep  </w:t>
      </w:r>
      <w:r w:rsidR="00613B88">
        <w:rPr>
          <w:rFonts w:asciiTheme="majorBidi" w:hAnsiTheme="majorBidi"/>
          <w:i/>
          <w:iCs/>
          <w:sz w:val="24"/>
          <w:szCs w:val="24"/>
          <w:lang w:val="id-ID"/>
        </w:rPr>
        <w:t>b</w:t>
      </w:r>
      <w:r w:rsidR="0033392C" w:rsidRPr="0033392C">
        <w:rPr>
          <w:rFonts w:asciiTheme="majorBidi" w:hAnsiTheme="majorBidi"/>
          <w:i/>
          <w:iCs/>
          <w:sz w:val="24"/>
          <w:szCs w:val="24"/>
          <w:lang w:val="id-ID"/>
        </w:rPr>
        <w:t>irr al-wālidain</w:t>
      </w:r>
      <w:r>
        <w:rPr>
          <w:rFonts w:asciiTheme="majorBidi" w:hAnsiTheme="majorBidi"/>
          <w:i/>
          <w:iCs/>
          <w:sz w:val="24"/>
          <w:szCs w:val="24"/>
          <w:lang w:val="id-ID"/>
        </w:rPr>
        <w:t xml:space="preserve"> </w:t>
      </w:r>
      <w:r>
        <w:rPr>
          <w:rFonts w:asciiTheme="majorBidi" w:hAnsiTheme="majorBidi"/>
          <w:sz w:val="24"/>
          <w:szCs w:val="24"/>
          <w:lang w:val="id-ID"/>
        </w:rPr>
        <w:t xml:space="preserve">yang terkandung di dalam Al-Qur’an surat </w:t>
      </w:r>
      <w:r w:rsidR="000E550B" w:rsidRPr="000E550B">
        <w:rPr>
          <w:rFonts w:asciiTheme="majorBidi" w:hAnsiTheme="majorBidi" w:cstheme="majorBidi"/>
          <w:sz w:val="24"/>
          <w:szCs w:val="24"/>
          <w:lang w:val="id-ID"/>
        </w:rPr>
        <w:t>Al-Ahqāf</w:t>
      </w:r>
      <w:r>
        <w:rPr>
          <w:rFonts w:asciiTheme="majorBidi" w:hAnsiTheme="majorBidi"/>
          <w:sz w:val="24"/>
          <w:szCs w:val="24"/>
          <w:lang w:val="id-ID"/>
        </w:rPr>
        <w:t xml:space="preserve"> ayat 15-18 perspektif Tafsir Al-</w:t>
      </w:r>
      <w:r w:rsidR="00613B88">
        <w:rPr>
          <w:rFonts w:asciiTheme="majorBidi" w:hAnsiTheme="majorBidi"/>
          <w:sz w:val="24"/>
          <w:szCs w:val="24"/>
          <w:lang w:val="id-ID"/>
        </w:rPr>
        <w:t>Mishbah karya M. Qurai</w:t>
      </w:r>
      <w:r w:rsidR="0087166D">
        <w:rPr>
          <w:rFonts w:asciiTheme="majorBidi" w:hAnsiTheme="majorBidi"/>
          <w:sz w:val="24"/>
          <w:szCs w:val="24"/>
          <w:lang w:val="id-ID"/>
        </w:rPr>
        <w:t>sh Shihab dikategorikan dalam sub-sub tema yang telah ditentukan.</w:t>
      </w:r>
    </w:p>
    <w:p w:rsidR="00D16CA4" w:rsidRPr="00D16CA4" w:rsidRDefault="00613B88" w:rsidP="00D16CA4">
      <w:pPr>
        <w:pStyle w:val="ListParagraph"/>
        <w:numPr>
          <w:ilvl w:val="0"/>
          <w:numId w:val="15"/>
        </w:numPr>
        <w:spacing w:line="480" w:lineRule="auto"/>
        <w:jc w:val="both"/>
        <w:rPr>
          <w:rFonts w:asciiTheme="majorBidi" w:hAnsiTheme="majorBidi"/>
          <w:sz w:val="24"/>
          <w:szCs w:val="24"/>
          <w:lang w:val="id-ID"/>
        </w:rPr>
      </w:pPr>
      <w:r w:rsidRPr="00D16CA4">
        <w:rPr>
          <w:rFonts w:asciiTheme="majorBidi" w:hAnsiTheme="majorBidi"/>
          <w:sz w:val="24"/>
          <w:szCs w:val="24"/>
          <w:lang w:val="id-ID"/>
        </w:rPr>
        <w:t>Menemukan hasil temuan</w:t>
      </w:r>
      <w:r w:rsidR="0087166D" w:rsidRPr="00D16CA4">
        <w:rPr>
          <w:rFonts w:asciiTheme="majorBidi" w:hAnsiTheme="majorBidi"/>
          <w:sz w:val="24"/>
          <w:szCs w:val="24"/>
          <w:lang w:val="id-ID"/>
        </w:rPr>
        <w:t xml:space="preserve"> yaitu </w:t>
      </w:r>
      <w:r w:rsidRPr="00D16CA4">
        <w:rPr>
          <w:rFonts w:asciiTheme="majorBidi" w:hAnsiTheme="majorBidi"/>
          <w:sz w:val="24"/>
          <w:szCs w:val="24"/>
          <w:lang w:val="id-ID"/>
        </w:rPr>
        <w:t>menemukan analisis lanjutan terhadap hasil pengorganisasian data yang menggunakan kaidah-kaidah, teori dan metode</w:t>
      </w:r>
      <w:r w:rsidR="00D16CA4" w:rsidRPr="00D16CA4">
        <w:rPr>
          <w:rFonts w:asciiTheme="majorBidi" w:hAnsiTheme="majorBidi"/>
          <w:sz w:val="24"/>
          <w:szCs w:val="24"/>
          <w:lang w:val="id-ID"/>
        </w:rPr>
        <w:t xml:space="preserve"> yang telah ditentukan, sehingga diperoleh kesimpulantertentu yang merupakan hasil jawaban dari rumusan masalah. Dalam tahap ini data yang diperoleh kemudian dianalisis sesuai dengan tema yang diteliti.</w:t>
      </w:r>
    </w:p>
    <w:p w:rsidR="00D15999" w:rsidRPr="00D16CA4" w:rsidRDefault="00D15999" w:rsidP="006176D7">
      <w:pPr>
        <w:pStyle w:val="ListParagraph"/>
        <w:numPr>
          <w:ilvl w:val="0"/>
          <w:numId w:val="2"/>
        </w:numPr>
        <w:spacing w:line="480" w:lineRule="auto"/>
        <w:jc w:val="both"/>
        <w:rPr>
          <w:rFonts w:asciiTheme="majorBidi" w:hAnsiTheme="majorBidi"/>
          <w:b/>
          <w:bCs/>
          <w:sz w:val="24"/>
          <w:szCs w:val="24"/>
          <w:lang w:val="id-ID"/>
        </w:rPr>
      </w:pPr>
      <w:r w:rsidRPr="00D16CA4">
        <w:rPr>
          <w:rFonts w:asciiTheme="majorBidi" w:hAnsiTheme="majorBidi"/>
          <w:b/>
          <w:bCs/>
          <w:sz w:val="24"/>
          <w:szCs w:val="24"/>
          <w:lang w:val="id-ID"/>
        </w:rPr>
        <w:t>Teknik Analisis Data</w:t>
      </w:r>
    </w:p>
    <w:p w:rsidR="00230C9D" w:rsidRDefault="0087166D" w:rsidP="006176D7">
      <w:pPr>
        <w:pStyle w:val="ListParagraph"/>
        <w:spacing w:line="480" w:lineRule="auto"/>
        <w:ind w:left="1080" w:firstLine="338"/>
        <w:jc w:val="both"/>
        <w:rPr>
          <w:rFonts w:asciiTheme="majorBidi" w:hAnsiTheme="majorBidi"/>
          <w:sz w:val="24"/>
          <w:szCs w:val="24"/>
          <w:lang w:val="id-ID"/>
        </w:rPr>
      </w:pPr>
      <w:r>
        <w:rPr>
          <w:rFonts w:asciiTheme="majorBidi" w:hAnsiTheme="majorBidi"/>
          <w:sz w:val="24"/>
          <w:szCs w:val="24"/>
          <w:lang w:val="id-ID"/>
        </w:rPr>
        <w:t xml:space="preserve">Metode analisis adalah jalan yang dipakai untuk mendapatkan pengetahuan ilmiah </w:t>
      </w:r>
      <w:r w:rsidR="00230C9D">
        <w:rPr>
          <w:rFonts w:asciiTheme="majorBidi" w:hAnsiTheme="majorBidi"/>
          <w:sz w:val="24"/>
          <w:szCs w:val="24"/>
          <w:lang w:val="id-ID"/>
        </w:rPr>
        <w:t>dengan melakukan perincian terhadap masalah yang diteliti dengan cara memilah maupun memilih pengertian objek tersebut hanya untuk mengetahui kejelasan objek tersebut. Adapun teknik analisis data yang digunakan adalah sebagai berikut:</w:t>
      </w:r>
    </w:p>
    <w:p w:rsidR="00230C9D" w:rsidRDefault="00230C9D" w:rsidP="006176D7">
      <w:pPr>
        <w:pStyle w:val="ListParagraph"/>
        <w:numPr>
          <w:ilvl w:val="0"/>
          <w:numId w:val="16"/>
        </w:numPr>
        <w:spacing w:line="480" w:lineRule="auto"/>
        <w:ind w:left="1560" w:hanging="426"/>
        <w:jc w:val="both"/>
        <w:rPr>
          <w:rFonts w:asciiTheme="majorBidi" w:hAnsiTheme="majorBidi"/>
          <w:sz w:val="24"/>
          <w:szCs w:val="24"/>
          <w:lang w:val="id-ID"/>
        </w:rPr>
      </w:pPr>
      <w:r>
        <w:rPr>
          <w:rFonts w:asciiTheme="majorBidi" w:hAnsiTheme="majorBidi"/>
          <w:sz w:val="24"/>
          <w:szCs w:val="24"/>
          <w:lang w:val="id-ID"/>
        </w:rPr>
        <w:t xml:space="preserve">Data yang terkumpul dianalisis dengan menggunakan metode </w:t>
      </w:r>
      <w:r>
        <w:rPr>
          <w:rFonts w:asciiTheme="majorBidi" w:hAnsiTheme="majorBidi"/>
          <w:i/>
          <w:iCs/>
          <w:sz w:val="24"/>
          <w:szCs w:val="24"/>
          <w:lang w:val="id-ID"/>
        </w:rPr>
        <w:t>content analisis</w:t>
      </w:r>
      <w:r>
        <w:rPr>
          <w:rFonts w:asciiTheme="majorBidi" w:hAnsiTheme="majorBidi"/>
          <w:sz w:val="24"/>
          <w:szCs w:val="24"/>
          <w:lang w:val="id-ID"/>
        </w:rPr>
        <w:t>, yaitu analisis ilmiah tentang isi pesan atau komunikasi. Metode ini digunakan untuk menganalisis isi dan berusaha menjelaskan hubungan pemikiran tentang masalah yang dibahas, dengan menggunakan berfikir induktif-deduktif dan penarikan kesimpulan.</w:t>
      </w:r>
    </w:p>
    <w:p w:rsidR="00230C9D" w:rsidRDefault="00230C9D" w:rsidP="006176D7">
      <w:pPr>
        <w:pStyle w:val="ListParagraph"/>
        <w:numPr>
          <w:ilvl w:val="0"/>
          <w:numId w:val="16"/>
        </w:numPr>
        <w:spacing w:line="480" w:lineRule="auto"/>
        <w:ind w:left="1560" w:hanging="426"/>
        <w:jc w:val="both"/>
        <w:rPr>
          <w:rFonts w:asciiTheme="majorBidi" w:hAnsiTheme="majorBidi"/>
          <w:sz w:val="24"/>
          <w:szCs w:val="24"/>
          <w:lang w:val="id-ID"/>
        </w:rPr>
      </w:pPr>
      <w:r>
        <w:rPr>
          <w:rFonts w:asciiTheme="majorBidi" w:hAnsiTheme="majorBidi"/>
          <w:sz w:val="24"/>
          <w:szCs w:val="24"/>
          <w:lang w:val="id-ID"/>
        </w:rPr>
        <w:t>Penalaran induktif, yaitu penalaran yang berangkat dari fakta-fakta atau peristiwa  yang konkrit, kemudian ditarik generalisasi yang bersifat umum.</w:t>
      </w:r>
    </w:p>
    <w:p w:rsidR="00F27844" w:rsidRPr="00846EB8" w:rsidRDefault="00757DD1" w:rsidP="00846EB8">
      <w:pPr>
        <w:pStyle w:val="ListParagraph"/>
        <w:numPr>
          <w:ilvl w:val="0"/>
          <w:numId w:val="16"/>
        </w:numPr>
        <w:spacing w:line="480" w:lineRule="auto"/>
        <w:ind w:left="1560" w:hanging="426"/>
        <w:jc w:val="both"/>
        <w:rPr>
          <w:rFonts w:asciiTheme="majorBidi" w:hAnsiTheme="majorBidi"/>
          <w:sz w:val="24"/>
          <w:szCs w:val="24"/>
          <w:lang w:val="id-ID"/>
        </w:rPr>
      </w:pPr>
      <w:r>
        <w:rPr>
          <w:rFonts w:asciiTheme="majorBidi" w:hAnsiTheme="majorBidi"/>
          <w:sz w:val="24"/>
          <w:szCs w:val="24"/>
          <w:lang w:val="id-ID"/>
        </w:rPr>
        <w:t>Penalaran deduktif, yaitu proses berfikir yang berangkat dari suatu yang umum kemudian ditarik ke dalam suatu yang khusus. Setelah itu penarikan kesimpulan.</w:t>
      </w:r>
      <w:r w:rsidR="00630664">
        <w:rPr>
          <w:rStyle w:val="FootnoteReference"/>
          <w:rFonts w:asciiTheme="majorBidi" w:hAnsiTheme="majorBidi"/>
          <w:sz w:val="24"/>
          <w:szCs w:val="24"/>
          <w:lang w:val="id-ID"/>
        </w:rPr>
        <w:footnoteReference w:id="20"/>
      </w:r>
    </w:p>
    <w:p w:rsidR="00D15999" w:rsidRDefault="00D15999" w:rsidP="006176D7">
      <w:pPr>
        <w:pStyle w:val="ListParagraph"/>
        <w:numPr>
          <w:ilvl w:val="0"/>
          <w:numId w:val="1"/>
        </w:numPr>
        <w:spacing w:line="480" w:lineRule="auto"/>
        <w:jc w:val="both"/>
        <w:rPr>
          <w:rFonts w:asciiTheme="majorBidi" w:hAnsiTheme="majorBidi"/>
          <w:b/>
          <w:bCs/>
          <w:sz w:val="24"/>
          <w:szCs w:val="24"/>
          <w:lang w:val="id-ID"/>
        </w:rPr>
      </w:pPr>
      <w:r>
        <w:rPr>
          <w:rFonts w:asciiTheme="majorBidi" w:hAnsiTheme="majorBidi"/>
          <w:b/>
          <w:bCs/>
          <w:sz w:val="24"/>
          <w:szCs w:val="24"/>
          <w:lang w:val="id-ID"/>
        </w:rPr>
        <w:t>Sistematika Pembahasan</w:t>
      </w:r>
    </w:p>
    <w:p w:rsidR="00040D9B" w:rsidRDefault="00040D9B" w:rsidP="006176D7">
      <w:pPr>
        <w:pStyle w:val="ListParagraph"/>
        <w:spacing w:line="480" w:lineRule="auto"/>
        <w:ind w:firstLine="720"/>
        <w:jc w:val="both"/>
        <w:rPr>
          <w:rFonts w:ascii="Times New Roman" w:hAnsi="Times New Roman"/>
          <w:sz w:val="24"/>
          <w:szCs w:val="24"/>
          <w:lang w:val="id-ID"/>
        </w:rPr>
      </w:pPr>
      <w:r w:rsidRPr="009E652C">
        <w:rPr>
          <w:rFonts w:ascii="Times New Roman" w:hAnsi="Times New Roman"/>
          <w:sz w:val="24"/>
          <w:szCs w:val="24"/>
        </w:rPr>
        <w:t>Untuk memperoleh gambaran yang jelas tentang urutan pembahasan penelitian ini agar menjadi sebuah kesatuan yang utuh dan sistematis, maka penulis akan memaparkan sistematika pembahasan dalam penelitian ini:</w:t>
      </w:r>
    </w:p>
    <w:p w:rsidR="00040D9B" w:rsidRDefault="00040D9B" w:rsidP="006176D7">
      <w:pPr>
        <w:pStyle w:val="ListParagraph"/>
        <w:spacing w:line="480" w:lineRule="auto"/>
        <w:ind w:firstLine="720"/>
        <w:jc w:val="both"/>
        <w:rPr>
          <w:rFonts w:ascii="Times New Roman" w:hAnsi="Times New Roman"/>
          <w:sz w:val="24"/>
          <w:szCs w:val="24"/>
          <w:lang w:val="id-ID"/>
        </w:rPr>
      </w:pPr>
      <w:r w:rsidRPr="00040D9B">
        <w:rPr>
          <w:rFonts w:ascii="Times New Roman" w:hAnsi="Times New Roman"/>
          <w:sz w:val="24"/>
          <w:szCs w:val="24"/>
        </w:rPr>
        <w:t>Bab I adalah pendahuluan. Dalam bab ini diuraikan gambaran global tentang penulisan skripsi ini, diawali dengan latar belakang masalah yang berisi pemaparan penulis tentang persoalan kekinian dan kegelisahan akademik penulis yang mendesak untuk dicarikan solusinya</w:t>
      </w:r>
      <w:r w:rsidRPr="00040D9B">
        <w:rPr>
          <w:rFonts w:ascii="Times New Roman" w:hAnsi="Times New Roman"/>
          <w:sz w:val="24"/>
          <w:szCs w:val="24"/>
          <w:lang w:val="id-ID"/>
        </w:rPr>
        <w:t xml:space="preserve"> dari perspektif tafsir, </w:t>
      </w:r>
      <w:r w:rsidRPr="00040D9B">
        <w:rPr>
          <w:rFonts w:ascii="Times New Roman" w:hAnsi="Times New Roman"/>
          <w:sz w:val="24"/>
          <w:szCs w:val="24"/>
        </w:rPr>
        <w:t>di lanjutkan rumusan masalah, tujuan dan manfaat penelitian, metode penelitian, metode pengumpulan dan analisis data penelitian, telaah penelitian terdahulu dan sistematika pembahasan.</w:t>
      </w:r>
    </w:p>
    <w:p w:rsidR="00F17AC4" w:rsidRDefault="00040D9B" w:rsidP="006176D7">
      <w:pPr>
        <w:pStyle w:val="ListParagraph"/>
        <w:spacing w:line="480" w:lineRule="auto"/>
        <w:ind w:firstLine="720"/>
        <w:jc w:val="both"/>
        <w:rPr>
          <w:rFonts w:asciiTheme="majorBidi" w:hAnsiTheme="majorBidi" w:cstheme="majorBidi"/>
          <w:sz w:val="24"/>
          <w:szCs w:val="24"/>
          <w:lang w:val="id-ID"/>
        </w:rPr>
      </w:pPr>
      <w:r w:rsidRPr="00040D9B">
        <w:rPr>
          <w:rFonts w:ascii="Times New Roman" w:hAnsi="Times New Roman"/>
          <w:sz w:val="24"/>
          <w:szCs w:val="24"/>
        </w:rPr>
        <w:t xml:space="preserve">Bab II adalah bab yang memaparkan landasan teori yaitu memaparkan teori yang digunakan dalam penelitiain ini. Berupa pemaparan data tentang </w:t>
      </w:r>
      <w:r w:rsidR="0033392C" w:rsidRPr="0033392C">
        <w:rPr>
          <w:rFonts w:ascii="Times New Roman" w:hAnsi="Times New Roman"/>
          <w:i/>
          <w:iCs/>
          <w:sz w:val="24"/>
          <w:szCs w:val="24"/>
          <w:lang w:val="id-ID"/>
        </w:rPr>
        <w:t>birr al-wālidain</w:t>
      </w:r>
      <w:r w:rsidRPr="00040D9B">
        <w:rPr>
          <w:rFonts w:ascii="Times New Roman" w:hAnsi="Times New Roman"/>
          <w:sz w:val="24"/>
          <w:szCs w:val="24"/>
          <w:lang w:val="id-ID"/>
        </w:rPr>
        <w:t xml:space="preserve"> meliputi pengertian </w:t>
      </w:r>
      <w:r w:rsidR="0033392C" w:rsidRPr="0033392C">
        <w:rPr>
          <w:rFonts w:ascii="Times New Roman" w:hAnsi="Times New Roman"/>
          <w:i/>
          <w:iCs/>
          <w:sz w:val="24"/>
          <w:szCs w:val="24"/>
          <w:lang w:val="id-ID"/>
        </w:rPr>
        <w:t>birr al-wālidain</w:t>
      </w:r>
      <w:r w:rsidRPr="00040D9B">
        <w:rPr>
          <w:rFonts w:ascii="Times New Roman" w:hAnsi="Times New Roman"/>
          <w:sz w:val="24"/>
          <w:szCs w:val="24"/>
          <w:lang w:val="id-ID"/>
        </w:rPr>
        <w:t xml:space="preserve">, dasar </w:t>
      </w:r>
      <w:r w:rsidR="0033392C" w:rsidRPr="0033392C">
        <w:rPr>
          <w:rFonts w:ascii="Times New Roman" w:hAnsi="Times New Roman"/>
          <w:i/>
          <w:iCs/>
          <w:sz w:val="24"/>
          <w:szCs w:val="24"/>
          <w:lang w:val="id-ID"/>
        </w:rPr>
        <w:t>birr al-wālidain</w:t>
      </w:r>
      <w:r w:rsidRPr="00040D9B">
        <w:rPr>
          <w:rFonts w:ascii="Times New Roman" w:hAnsi="Times New Roman"/>
          <w:sz w:val="24"/>
          <w:szCs w:val="24"/>
          <w:lang w:val="id-ID"/>
        </w:rPr>
        <w:t xml:space="preserve"> , bentuk-bentuk </w:t>
      </w:r>
      <w:r w:rsidR="0033392C" w:rsidRPr="0033392C">
        <w:rPr>
          <w:rFonts w:ascii="Times New Roman" w:hAnsi="Times New Roman"/>
          <w:i/>
          <w:iCs/>
          <w:sz w:val="24"/>
          <w:szCs w:val="24"/>
          <w:lang w:val="id-ID"/>
        </w:rPr>
        <w:t>birr al-wālidain</w:t>
      </w:r>
      <w:r w:rsidRPr="00040D9B">
        <w:rPr>
          <w:rFonts w:ascii="Times New Roman" w:hAnsi="Times New Roman"/>
          <w:sz w:val="24"/>
          <w:szCs w:val="24"/>
          <w:lang w:val="id-ID"/>
        </w:rPr>
        <w:t xml:space="preserve">, keutamaan </w:t>
      </w:r>
      <w:r w:rsidR="0033392C" w:rsidRPr="0033392C">
        <w:rPr>
          <w:rFonts w:ascii="Times New Roman" w:hAnsi="Times New Roman"/>
          <w:i/>
          <w:iCs/>
          <w:sz w:val="24"/>
          <w:szCs w:val="24"/>
          <w:lang w:val="id-ID"/>
        </w:rPr>
        <w:t>birr al-wālidain</w:t>
      </w:r>
      <w:r w:rsidRPr="00040D9B">
        <w:rPr>
          <w:rFonts w:ascii="Times New Roman" w:hAnsi="Times New Roman"/>
          <w:sz w:val="24"/>
          <w:szCs w:val="24"/>
          <w:lang w:val="id-ID"/>
        </w:rPr>
        <w:t xml:space="preserve"> dan </w:t>
      </w:r>
      <w:r w:rsidRPr="00040D9B">
        <w:rPr>
          <w:rFonts w:asciiTheme="majorBidi" w:hAnsiTheme="majorBidi" w:cstheme="majorBidi"/>
          <w:sz w:val="24"/>
          <w:szCs w:val="24"/>
          <w:lang w:val="id-ID"/>
        </w:rPr>
        <w:t>akibat durhaka kepada kedua orang tua.</w:t>
      </w:r>
    </w:p>
    <w:p w:rsidR="00F17AC4" w:rsidRPr="00F17AC4" w:rsidRDefault="00F17AC4" w:rsidP="006176D7">
      <w:pPr>
        <w:pStyle w:val="ListParagraph"/>
        <w:spacing w:line="480" w:lineRule="auto"/>
        <w:ind w:firstLine="720"/>
        <w:jc w:val="both"/>
        <w:rPr>
          <w:rFonts w:asciiTheme="majorBidi" w:hAnsiTheme="majorBidi" w:cstheme="majorBidi"/>
          <w:sz w:val="24"/>
          <w:szCs w:val="24"/>
          <w:lang w:val="id-ID"/>
        </w:rPr>
      </w:pPr>
      <w:r w:rsidRPr="00F17AC4">
        <w:rPr>
          <w:rFonts w:ascii="Times New Roman" w:hAnsi="Times New Roman"/>
          <w:sz w:val="24"/>
          <w:szCs w:val="24"/>
          <w:lang w:val="id-ID"/>
        </w:rPr>
        <w:t xml:space="preserve">Bab III adalah bab yang membahas pemikiran tokoh, maka bab ini akan mengemukakan biografi, riwayat hidup, karya, dan analisia tentang konsep </w:t>
      </w:r>
      <w:r w:rsidR="0033392C" w:rsidRPr="0033392C">
        <w:rPr>
          <w:rFonts w:ascii="Times New Roman" w:hAnsi="Times New Roman"/>
          <w:i/>
          <w:iCs/>
          <w:sz w:val="24"/>
          <w:szCs w:val="24"/>
          <w:lang w:val="id-ID"/>
        </w:rPr>
        <w:t>birr al-wālidain</w:t>
      </w:r>
      <w:r w:rsidRPr="00F17AC4">
        <w:rPr>
          <w:rFonts w:ascii="Times New Roman" w:hAnsi="Times New Roman"/>
          <w:i/>
          <w:iCs/>
          <w:sz w:val="24"/>
          <w:szCs w:val="24"/>
          <w:lang w:val="id-ID"/>
        </w:rPr>
        <w:t xml:space="preserve"> </w:t>
      </w:r>
      <w:r w:rsidRPr="00F17AC4">
        <w:rPr>
          <w:rFonts w:ascii="Times New Roman" w:hAnsi="Times New Roman"/>
          <w:sz w:val="24"/>
          <w:szCs w:val="24"/>
          <w:lang w:val="id-ID"/>
        </w:rPr>
        <w:t>yang terkandung dalam Al-Qur’an Surat Al- Ahqaaf ayat 15-18 perspektif  Tafsir Al-Mishbah karya M. Quraish Shihab.</w:t>
      </w:r>
    </w:p>
    <w:p w:rsidR="00F17AC4" w:rsidRDefault="00040D9B" w:rsidP="006176D7">
      <w:pPr>
        <w:pStyle w:val="ListParagraph"/>
        <w:spacing w:line="480" w:lineRule="auto"/>
        <w:ind w:firstLine="720"/>
        <w:jc w:val="both"/>
        <w:rPr>
          <w:rFonts w:asciiTheme="majorBidi" w:hAnsiTheme="majorBidi"/>
          <w:sz w:val="24"/>
          <w:szCs w:val="24"/>
          <w:lang w:val="id-ID"/>
        </w:rPr>
      </w:pPr>
      <w:r w:rsidRPr="00040D9B">
        <w:rPr>
          <w:rFonts w:ascii="Times New Roman" w:hAnsi="Times New Roman"/>
          <w:sz w:val="24"/>
          <w:szCs w:val="24"/>
          <w:lang w:val="id-ID"/>
        </w:rPr>
        <w:t xml:space="preserve">Bab IV adalah bab yang membahas tentang implementasi konsep </w:t>
      </w:r>
      <w:r w:rsidR="0033392C" w:rsidRPr="0033392C">
        <w:rPr>
          <w:rFonts w:ascii="Times New Roman" w:hAnsi="Times New Roman"/>
          <w:i/>
          <w:iCs/>
          <w:sz w:val="24"/>
          <w:szCs w:val="24"/>
          <w:lang w:val="id-ID"/>
        </w:rPr>
        <w:t>birr al-wālidain</w:t>
      </w:r>
      <w:r w:rsidRPr="00040D9B">
        <w:rPr>
          <w:rFonts w:ascii="Times New Roman" w:hAnsi="Times New Roman"/>
          <w:i/>
          <w:iCs/>
          <w:sz w:val="24"/>
          <w:szCs w:val="24"/>
          <w:lang w:val="id-ID"/>
        </w:rPr>
        <w:t xml:space="preserve"> </w:t>
      </w:r>
      <w:r w:rsidRPr="00040D9B">
        <w:rPr>
          <w:rFonts w:ascii="Times New Roman" w:hAnsi="Times New Roman"/>
          <w:sz w:val="24"/>
          <w:szCs w:val="24"/>
          <w:lang w:val="id-ID"/>
        </w:rPr>
        <w:t xml:space="preserve">yang terkandung dalam Al-Qur’an Surat Al- Ahqaaf ayat 15-18 perspektif  Tafsir Al-Mishbah karya M. Quraish Shihab </w:t>
      </w:r>
      <w:r w:rsidR="00F17AC4">
        <w:rPr>
          <w:rFonts w:asciiTheme="majorBidi" w:hAnsiTheme="majorBidi"/>
          <w:sz w:val="24"/>
          <w:szCs w:val="24"/>
          <w:lang w:val="id-ID"/>
        </w:rPr>
        <w:t>di era digital</w:t>
      </w:r>
      <w:r w:rsidRPr="00040D9B">
        <w:rPr>
          <w:rFonts w:asciiTheme="majorBidi" w:hAnsiTheme="majorBidi"/>
          <w:sz w:val="24"/>
          <w:szCs w:val="24"/>
          <w:lang w:val="id-ID"/>
        </w:rPr>
        <w:t>.</w:t>
      </w:r>
    </w:p>
    <w:p w:rsidR="00040D9B" w:rsidRDefault="00040D9B" w:rsidP="006176D7">
      <w:pPr>
        <w:pStyle w:val="ListParagraph"/>
        <w:spacing w:line="480" w:lineRule="auto"/>
        <w:ind w:firstLine="720"/>
        <w:jc w:val="both"/>
        <w:rPr>
          <w:rFonts w:ascii="Times New Roman" w:hAnsi="Times New Roman"/>
          <w:sz w:val="24"/>
          <w:szCs w:val="24"/>
          <w:lang w:val="id-ID"/>
        </w:rPr>
      </w:pPr>
      <w:r w:rsidRPr="00F17AC4">
        <w:rPr>
          <w:rFonts w:ascii="Times New Roman" w:hAnsi="Times New Roman"/>
          <w:sz w:val="24"/>
          <w:szCs w:val="24"/>
          <w:lang w:val="id-ID"/>
        </w:rPr>
        <w:t>Bab V adalah bab penutup yang berisi kesimpulan dan saran seluruh skripsi ini.</w:t>
      </w:r>
    </w:p>
    <w:p w:rsidR="00F17AC4" w:rsidRPr="00F17AC4" w:rsidRDefault="00F17AC4" w:rsidP="006176D7">
      <w:pPr>
        <w:pStyle w:val="ListParagraph"/>
        <w:spacing w:line="480" w:lineRule="auto"/>
        <w:ind w:firstLine="720"/>
        <w:jc w:val="both"/>
        <w:rPr>
          <w:rFonts w:ascii="Times New Roman" w:hAnsi="Times New Roman"/>
          <w:sz w:val="24"/>
          <w:szCs w:val="24"/>
          <w:lang w:val="id-ID"/>
        </w:rPr>
      </w:pPr>
    </w:p>
    <w:p w:rsidR="000A435F" w:rsidRPr="003A2D79" w:rsidRDefault="000A435F" w:rsidP="006176D7">
      <w:pPr>
        <w:spacing w:line="480" w:lineRule="auto"/>
        <w:jc w:val="both"/>
        <w:rPr>
          <w:rFonts w:asciiTheme="majorBidi" w:hAnsiTheme="majorBidi"/>
          <w:b/>
          <w:bCs/>
          <w:sz w:val="24"/>
          <w:szCs w:val="24"/>
          <w:lang w:val="id-ID"/>
        </w:rPr>
      </w:pPr>
    </w:p>
    <w:p w:rsidR="00846EB8" w:rsidRDefault="00846EB8" w:rsidP="00F62F2C">
      <w:pPr>
        <w:spacing w:line="480" w:lineRule="auto"/>
        <w:rPr>
          <w:rFonts w:asciiTheme="majorBidi" w:hAnsiTheme="majorBidi"/>
          <w:b/>
          <w:bCs/>
          <w:sz w:val="24"/>
          <w:szCs w:val="24"/>
          <w:lang w:val="id-ID"/>
        </w:rPr>
      </w:pPr>
    </w:p>
    <w:p w:rsidR="00095CEB" w:rsidRDefault="00095CEB" w:rsidP="00F62F2C">
      <w:pPr>
        <w:spacing w:line="480" w:lineRule="auto"/>
        <w:rPr>
          <w:rFonts w:asciiTheme="majorBidi" w:hAnsiTheme="majorBidi"/>
          <w:b/>
          <w:bCs/>
          <w:sz w:val="24"/>
          <w:szCs w:val="24"/>
          <w:lang w:val="id-ID"/>
        </w:rPr>
      </w:pPr>
    </w:p>
    <w:p w:rsidR="00095CEB" w:rsidRDefault="00095CEB" w:rsidP="00F62F2C">
      <w:pPr>
        <w:spacing w:line="480" w:lineRule="auto"/>
        <w:rPr>
          <w:rFonts w:asciiTheme="majorBidi" w:hAnsiTheme="majorBidi"/>
          <w:b/>
          <w:bCs/>
          <w:sz w:val="24"/>
          <w:szCs w:val="24"/>
          <w:lang w:val="id-ID"/>
        </w:rPr>
      </w:pPr>
    </w:p>
    <w:p w:rsidR="00095CEB" w:rsidRDefault="00095CEB" w:rsidP="00F62F2C">
      <w:pPr>
        <w:spacing w:line="480" w:lineRule="auto"/>
        <w:rPr>
          <w:rFonts w:asciiTheme="majorBidi" w:hAnsiTheme="majorBidi"/>
          <w:b/>
          <w:bCs/>
          <w:sz w:val="24"/>
          <w:szCs w:val="24"/>
          <w:lang w:val="id-ID"/>
        </w:rPr>
      </w:pPr>
    </w:p>
    <w:p w:rsidR="00095CEB" w:rsidRDefault="00095CEB" w:rsidP="00F62F2C">
      <w:pPr>
        <w:spacing w:line="480" w:lineRule="auto"/>
        <w:rPr>
          <w:rFonts w:asciiTheme="majorBidi" w:hAnsiTheme="majorBidi"/>
          <w:b/>
          <w:bCs/>
          <w:sz w:val="24"/>
          <w:szCs w:val="24"/>
          <w:lang w:val="id-ID"/>
        </w:rPr>
      </w:pPr>
    </w:p>
    <w:p w:rsidR="00095CEB" w:rsidRDefault="00095CEB" w:rsidP="00F62F2C">
      <w:pPr>
        <w:spacing w:line="480" w:lineRule="auto"/>
        <w:rPr>
          <w:rFonts w:asciiTheme="majorBidi" w:hAnsiTheme="majorBidi"/>
          <w:b/>
          <w:bCs/>
          <w:sz w:val="24"/>
          <w:szCs w:val="24"/>
          <w:lang w:val="id-ID"/>
        </w:rPr>
      </w:pPr>
    </w:p>
    <w:p w:rsidR="00095CEB" w:rsidRDefault="00095CEB" w:rsidP="00F62F2C">
      <w:pPr>
        <w:spacing w:line="480" w:lineRule="auto"/>
        <w:rPr>
          <w:rFonts w:asciiTheme="majorBidi" w:hAnsiTheme="majorBidi"/>
          <w:b/>
          <w:bCs/>
          <w:sz w:val="24"/>
          <w:szCs w:val="24"/>
          <w:lang w:val="id-ID"/>
        </w:rPr>
      </w:pPr>
    </w:p>
    <w:p w:rsidR="00095CEB" w:rsidRDefault="00095CEB" w:rsidP="00F62F2C">
      <w:pPr>
        <w:spacing w:line="480" w:lineRule="auto"/>
        <w:rPr>
          <w:rFonts w:asciiTheme="majorBidi" w:hAnsiTheme="majorBidi"/>
          <w:b/>
          <w:bCs/>
          <w:sz w:val="24"/>
          <w:szCs w:val="24"/>
          <w:lang w:val="id-ID"/>
        </w:rPr>
      </w:pPr>
    </w:p>
    <w:p w:rsidR="00095CEB" w:rsidRPr="00F62F2C" w:rsidRDefault="00095CEB" w:rsidP="00F62F2C">
      <w:pPr>
        <w:spacing w:line="480" w:lineRule="auto"/>
        <w:rPr>
          <w:rFonts w:asciiTheme="majorBidi" w:hAnsiTheme="majorBidi"/>
          <w:b/>
          <w:bCs/>
          <w:sz w:val="24"/>
          <w:szCs w:val="24"/>
          <w:lang w:val="id-ID"/>
        </w:rPr>
      </w:pPr>
    </w:p>
    <w:p w:rsidR="00A946D5" w:rsidRDefault="00A946D5" w:rsidP="006176D7">
      <w:pPr>
        <w:pStyle w:val="ListParagraph"/>
        <w:spacing w:line="480" w:lineRule="auto"/>
        <w:jc w:val="center"/>
        <w:rPr>
          <w:rFonts w:asciiTheme="majorBidi" w:hAnsiTheme="majorBidi"/>
          <w:b/>
          <w:bCs/>
          <w:sz w:val="24"/>
          <w:szCs w:val="24"/>
          <w:lang w:val="id-ID"/>
        </w:rPr>
        <w:sectPr w:rsidR="00A946D5" w:rsidSect="001308AD">
          <w:headerReference w:type="even" r:id="rId17"/>
          <w:headerReference w:type="default" r:id="rId18"/>
          <w:footerReference w:type="default" r:id="rId19"/>
          <w:headerReference w:type="first" r:id="rId20"/>
          <w:footerReference w:type="first" r:id="rId21"/>
          <w:footnotePr>
            <w:numRestart w:val="eachSect"/>
          </w:footnotePr>
          <w:pgSz w:w="11906" w:h="16838"/>
          <w:pgMar w:top="1134" w:right="1134" w:bottom="1134" w:left="1418" w:header="227" w:footer="709" w:gutter="0"/>
          <w:pgNumType w:start="1"/>
          <w:cols w:space="708"/>
          <w:titlePg/>
          <w:docGrid w:linePitch="360"/>
        </w:sectPr>
      </w:pPr>
    </w:p>
    <w:p w:rsidR="00D15999" w:rsidRDefault="00D15999" w:rsidP="006176D7">
      <w:pPr>
        <w:pStyle w:val="ListParagraph"/>
        <w:spacing w:line="480" w:lineRule="auto"/>
        <w:jc w:val="center"/>
        <w:rPr>
          <w:rFonts w:asciiTheme="majorBidi" w:hAnsiTheme="majorBidi"/>
          <w:b/>
          <w:bCs/>
          <w:sz w:val="24"/>
          <w:szCs w:val="24"/>
          <w:lang w:val="id-ID"/>
        </w:rPr>
      </w:pPr>
      <w:r>
        <w:rPr>
          <w:rFonts w:asciiTheme="majorBidi" w:hAnsiTheme="majorBidi"/>
          <w:b/>
          <w:bCs/>
          <w:sz w:val="24"/>
          <w:szCs w:val="24"/>
          <w:lang w:val="id-ID"/>
        </w:rPr>
        <w:t>BAB II</w:t>
      </w:r>
    </w:p>
    <w:p w:rsidR="003914C6" w:rsidRPr="00F27844" w:rsidRDefault="00D15999" w:rsidP="00F27844">
      <w:pPr>
        <w:pStyle w:val="ListParagraph"/>
        <w:spacing w:line="480" w:lineRule="auto"/>
        <w:jc w:val="center"/>
        <w:rPr>
          <w:rFonts w:asciiTheme="majorBidi" w:hAnsiTheme="majorBidi"/>
          <w:b/>
          <w:bCs/>
          <w:sz w:val="24"/>
          <w:szCs w:val="24"/>
          <w:lang w:val="id-ID"/>
        </w:rPr>
      </w:pPr>
      <w:r>
        <w:rPr>
          <w:rFonts w:asciiTheme="majorBidi" w:hAnsiTheme="majorBidi"/>
          <w:b/>
          <w:bCs/>
          <w:sz w:val="24"/>
          <w:szCs w:val="24"/>
          <w:lang w:val="id-ID"/>
        </w:rPr>
        <w:t>TELAAH PUSTAKA DAN KAJIAN TEORI</w:t>
      </w:r>
    </w:p>
    <w:p w:rsidR="00D15999" w:rsidRDefault="00D15999" w:rsidP="006176D7">
      <w:pPr>
        <w:pStyle w:val="ListParagraph"/>
        <w:numPr>
          <w:ilvl w:val="0"/>
          <w:numId w:val="3"/>
        </w:numPr>
        <w:spacing w:line="480" w:lineRule="auto"/>
        <w:jc w:val="both"/>
        <w:rPr>
          <w:rFonts w:asciiTheme="majorBidi" w:hAnsiTheme="majorBidi"/>
          <w:b/>
          <w:bCs/>
          <w:sz w:val="24"/>
          <w:szCs w:val="24"/>
          <w:lang w:val="id-ID"/>
        </w:rPr>
      </w:pPr>
      <w:r>
        <w:rPr>
          <w:rFonts w:asciiTheme="majorBidi" w:hAnsiTheme="majorBidi"/>
          <w:b/>
          <w:bCs/>
          <w:sz w:val="24"/>
          <w:szCs w:val="24"/>
          <w:lang w:val="id-ID"/>
        </w:rPr>
        <w:t>Telaah Pustaka</w:t>
      </w:r>
    </w:p>
    <w:p w:rsidR="00F17AC4" w:rsidRPr="00F17AC4" w:rsidRDefault="00F17AC4" w:rsidP="006176D7">
      <w:pPr>
        <w:pStyle w:val="ListParagraph"/>
        <w:spacing w:line="480" w:lineRule="auto"/>
        <w:ind w:firstLine="720"/>
        <w:jc w:val="both"/>
        <w:rPr>
          <w:rFonts w:asciiTheme="majorBidi" w:hAnsiTheme="majorBidi"/>
          <w:sz w:val="24"/>
          <w:szCs w:val="24"/>
          <w:lang w:val="id-ID"/>
        </w:rPr>
      </w:pPr>
      <w:r>
        <w:rPr>
          <w:rFonts w:asciiTheme="majorBidi" w:hAnsiTheme="majorBidi"/>
          <w:sz w:val="24"/>
          <w:szCs w:val="24"/>
          <w:lang w:val="id-ID"/>
        </w:rPr>
        <w:t>Untuk memperkuat penelitian ini, maka penulis melakukan telaah pustaka. Telaah karya ilmiah penelitian terdahulu yang relevan dengan penelitian ini:</w:t>
      </w:r>
    </w:p>
    <w:p w:rsidR="00F17AC4" w:rsidRPr="009E652C" w:rsidRDefault="00F17AC4" w:rsidP="000E550B">
      <w:pPr>
        <w:pStyle w:val="ListParagraph"/>
        <w:numPr>
          <w:ilvl w:val="0"/>
          <w:numId w:val="11"/>
        </w:numPr>
        <w:tabs>
          <w:tab w:val="left" w:pos="1560"/>
        </w:tabs>
        <w:spacing w:line="480" w:lineRule="auto"/>
        <w:ind w:left="1134" w:hanging="425"/>
        <w:jc w:val="both"/>
        <w:rPr>
          <w:rFonts w:ascii="Times New Roman" w:hAnsi="Times New Roman"/>
          <w:sz w:val="24"/>
          <w:szCs w:val="24"/>
          <w:lang w:val="id-ID"/>
        </w:rPr>
      </w:pPr>
      <w:r w:rsidRPr="009E652C">
        <w:rPr>
          <w:rFonts w:ascii="Times New Roman" w:hAnsi="Times New Roman"/>
          <w:sz w:val="24"/>
          <w:szCs w:val="24"/>
          <w:lang w:val="id-ID"/>
        </w:rPr>
        <w:t xml:space="preserve">Skripsi karya Zulhamdi tahun 2015 yang berjudul </w:t>
      </w:r>
      <w:r w:rsidRPr="009E652C">
        <w:rPr>
          <w:rFonts w:ascii="Times New Roman" w:hAnsi="Times New Roman"/>
          <w:i/>
          <w:iCs/>
          <w:sz w:val="24"/>
          <w:szCs w:val="24"/>
          <w:lang w:val="id-ID"/>
        </w:rPr>
        <w:t>“Konsep Birrul Walidain Dalam Perspektif Hadis Dan Relevansinya Dengan Pembinaan Akhlak”</w:t>
      </w:r>
      <w:r w:rsidRPr="009E652C">
        <w:rPr>
          <w:rFonts w:ascii="Times New Roman" w:hAnsi="Times New Roman"/>
          <w:sz w:val="24"/>
          <w:szCs w:val="24"/>
          <w:lang w:val="id-ID"/>
        </w:rPr>
        <w:t xml:space="preserve">. Adapun fokus penelitiannya yaitu pada konsep birrul walidain dalam perspektif hadis dan relevansinya dengan pembinaan akhlak. Terdapat persamaan antara penelitian terdahulu dengan penelitian yang sekarang yaitu sama-sama membahas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Sedangkan perbedaannya yaitu peneliti terdahulu mengkaji tentang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dalam perspektif hadis dan relevansinya dengan pembinaan akhlak. Sedangkan penelitian yang sekarang membahas tentang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terkandung dalam </w:t>
      </w:r>
      <w:r>
        <w:rPr>
          <w:rFonts w:ascii="Times New Roman" w:hAnsi="Times New Roman"/>
          <w:sz w:val="24"/>
          <w:szCs w:val="24"/>
          <w:lang w:val="id-ID"/>
        </w:rPr>
        <w:t>Al-Qur’an</w:t>
      </w:r>
      <w:r w:rsidRPr="009E652C">
        <w:rPr>
          <w:rFonts w:ascii="Times New Roman" w:hAnsi="Times New Roman"/>
          <w:sz w:val="24"/>
          <w:szCs w:val="24"/>
          <w:lang w:val="id-ID"/>
        </w:rPr>
        <w:t xml:space="preserve"> surat </w:t>
      </w:r>
      <w:r w:rsidR="000E550B" w:rsidRPr="000E550B">
        <w:rPr>
          <w:rFonts w:asciiTheme="majorBidi" w:hAnsiTheme="majorBidi" w:cstheme="majorBidi"/>
          <w:sz w:val="24"/>
          <w:szCs w:val="24"/>
        </w:rPr>
        <w:t>Al-Ahqāf</w:t>
      </w:r>
      <w:r w:rsidRPr="009E652C">
        <w:rPr>
          <w:rFonts w:ascii="Times New Roman" w:hAnsi="Times New Roman"/>
          <w:sz w:val="24"/>
          <w:szCs w:val="24"/>
          <w:lang w:val="id-ID"/>
        </w:rPr>
        <w:t xml:space="preserve"> ayat 15-18 perspektif Tafsir Al-Mishbah karya M. Quraish Shihab.</w:t>
      </w:r>
    </w:p>
    <w:p w:rsidR="00F17AC4" w:rsidRPr="009E652C" w:rsidRDefault="00F17AC4" w:rsidP="000E550B">
      <w:pPr>
        <w:pStyle w:val="ListParagraph"/>
        <w:numPr>
          <w:ilvl w:val="0"/>
          <w:numId w:val="11"/>
        </w:numPr>
        <w:tabs>
          <w:tab w:val="left" w:pos="1560"/>
        </w:tabs>
        <w:spacing w:line="480" w:lineRule="auto"/>
        <w:ind w:left="1134" w:hanging="425"/>
        <w:jc w:val="both"/>
        <w:rPr>
          <w:rFonts w:ascii="Times New Roman" w:hAnsi="Times New Roman"/>
          <w:sz w:val="24"/>
          <w:szCs w:val="24"/>
          <w:lang w:val="id-ID"/>
        </w:rPr>
      </w:pPr>
      <w:r w:rsidRPr="009E652C">
        <w:rPr>
          <w:rFonts w:ascii="Times New Roman" w:hAnsi="Times New Roman"/>
          <w:sz w:val="24"/>
          <w:szCs w:val="24"/>
          <w:lang w:val="id-ID"/>
        </w:rPr>
        <w:t xml:space="preserve">Skripsi karya Mustafidah tahun 2015 yang berjudul </w:t>
      </w:r>
      <w:r w:rsidRPr="009E652C">
        <w:rPr>
          <w:rFonts w:ascii="Times New Roman" w:hAnsi="Times New Roman"/>
          <w:i/>
          <w:iCs/>
          <w:sz w:val="24"/>
          <w:szCs w:val="24"/>
          <w:lang w:val="id-ID"/>
        </w:rPr>
        <w:t xml:space="preserve">“Pendidikan Birr Al-Wālidain Dalam  </w:t>
      </w:r>
      <w:r>
        <w:rPr>
          <w:rFonts w:ascii="Times New Roman" w:hAnsi="Times New Roman"/>
          <w:i/>
          <w:iCs/>
          <w:sz w:val="24"/>
          <w:szCs w:val="24"/>
          <w:lang w:val="id-ID"/>
        </w:rPr>
        <w:t>Al-Qur’an</w:t>
      </w:r>
      <w:r w:rsidRPr="009E652C">
        <w:rPr>
          <w:rFonts w:ascii="Times New Roman" w:hAnsi="Times New Roman"/>
          <w:i/>
          <w:iCs/>
          <w:sz w:val="24"/>
          <w:szCs w:val="24"/>
          <w:lang w:val="id-ID"/>
        </w:rPr>
        <w:t xml:space="preserve"> (Telaah Q.S. Al-Isrā‟: 23-24, Q.S. Al-„Ankabūt: 8,  Dan Q.S. Luqmān: 14-15).</w:t>
      </w:r>
      <w:r w:rsidRPr="009E652C">
        <w:rPr>
          <w:rFonts w:ascii="Times New Roman" w:hAnsi="Times New Roman"/>
          <w:sz w:val="24"/>
          <w:szCs w:val="24"/>
          <w:lang w:val="id-ID"/>
        </w:rPr>
        <w:t xml:space="preserve"> Adapun fokus penelitiannya yaitu pada pendidikan </w:t>
      </w:r>
      <w:r w:rsidRPr="009E652C">
        <w:rPr>
          <w:rFonts w:ascii="Times New Roman" w:hAnsi="Times New Roman"/>
          <w:i/>
          <w:iCs/>
          <w:sz w:val="24"/>
          <w:szCs w:val="24"/>
          <w:lang w:val="id-ID"/>
        </w:rPr>
        <w:t xml:space="preserve">birr al-walidain </w:t>
      </w:r>
      <w:r w:rsidRPr="009E652C">
        <w:rPr>
          <w:rFonts w:ascii="Times New Roman" w:hAnsi="Times New Roman"/>
          <w:sz w:val="24"/>
          <w:szCs w:val="24"/>
          <w:lang w:val="id-ID"/>
        </w:rPr>
        <w:t xml:space="preserve">dalam </w:t>
      </w:r>
      <w:r>
        <w:rPr>
          <w:rFonts w:ascii="Times New Roman" w:hAnsi="Times New Roman"/>
          <w:sz w:val="24"/>
          <w:szCs w:val="24"/>
          <w:lang w:val="id-ID"/>
        </w:rPr>
        <w:t>Al-Qur’an</w:t>
      </w:r>
      <w:r w:rsidRPr="009E652C">
        <w:rPr>
          <w:rFonts w:ascii="Times New Roman" w:hAnsi="Times New Roman"/>
          <w:sz w:val="24"/>
          <w:szCs w:val="24"/>
          <w:lang w:val="id-ID"/>
        </w:rPr>
        <w:t xml:space="preserve"> surat Q.S. Al-Isrā’: 23-24, Q.S. Al-Ankabūt: 8,  Dan Q.S. Luqmān: 14-15. Terdapat persamaan antara penelitian terdahulu dengan penelitian yang sekarang yaitu sama-sama membahas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tekandung dalam </w:t>
      </w:r>
      <w:r>
        <w:rPr>
          <w:rFonts w:ascii="Times New Roman" w:hAnsi="Times New Roman"/>
          <w:sz w:val="24"/>
          <w:szCs w:val="24"/>
          <w:lang w:val="id-ID"/>
        </w:rPr>
        <w:t>Al-Qur’an</w:t>
      </w:r>
      <w:r w:rsidRPr="009E652C">
        <w:rPr>
          <w:rFonts w:ascii="Times New Roman" w:hAnsi="Times New Roman"/>
          <w:sz w:val="24"/>
          <w:szCs w:val="24"/>
          <w:lang w:val="id-ID"/>
        </w:rPr>
        <w:t xml:space="preserve">. Sedangkan perbedaannya yaitu penelitian terdahulu mengkaji tentang pendidikan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sedangkan penelitian sekarang mengkaji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terkandung dalam surat </w:t>
      </w:r>
      <w:r w:rsidR="000E550B" w:rsidRPr="000E550B">
        <w:rPr>
          <w:rFonts w:asciiTheme="majorBidi" w:hAnsiTheme="majorBidi" w:cstheme="majorBidi"/>
          <w:sz w:val="24"/>
          <w:szCs w:val="24"/>
          <w:lang w:val="id-ID"/>
        </w:rPr>
        <w:t>Al-Ahqāf</w:t>
      </w:r>
      <w:r w:rsidRPr="009E652C">
        <w:rPr>
          <w:rFonts w:ascii="Times New Roman" w:hAnsi="Times New Roman"/>
          <w:sz w:val="24"/>
          <w:szCs w:val="24"/>
          <w:lang w:val="id-ID"/>
        </w:rPr>
        <w:t xml:space="preserve"> ayat 15-18 perspektif Tafsir Al-Mishbah karya M. Q uraish Shihab.</w:t>
      </w:r>
    </w:p>
    <w:p w:rsidR="000A435F" w:rsidRPr="00846EB8" w:rsidRDefault="00F17AC4" w:rsidP="000E550B">
      <w:pPr>
        <w:pStyle w:val="ListParagraph"/>
        <w:numPr>
          <w:ilvl w:val="0"/>
          <w:numId w:val="11"/>
        </w:numPr>
        <w:tabs>
          <w:tab w:val="left" w:pos="1560"/>
        </w:tabs>
        <w:spacing w:line="480" w:lineRule="auto"/>
        <w:ind w:left="1134" w:hanging="425"/>
        <w:jc w:val="both"/>
        <w:rPr>
          <w:rFonts w:ascii="Times New Roman" w:hAnsi="Times New Roman"/>
          <w:sz w:val="24"/>
          <w:szCs w:val="24"/>
          <w:lang w:val="id-ID"/>
        </w:rPr>
      </w:pPr>
      <w:r w:rsidRPr="009E652C">
        <w:rPr>
          <w:rFonts w:ascii="Times New Roman" w:hAnsi="Times New Roman"/>
          <w:sz w:val="24"/>
          <w:szCs w:val="24"/>
          <w:lang w:val="id-ID"/>
        </w:rPr>
        <w:t xml:space="preserve">Skripsi karya Luky Hasnijar yang berjudul </w:t>
      </w:r>
      <w:r w:rsidRPr="009E652C">
        <w:rPr>
          <w:rFonts w:ascii="Times New Roman" w:hAnsi="Times New Roman"/>
          <w:i/>
          <w:iCs/>
          <w:sz w:val="24"/>
          <w:szCs w:val="24"/>
          <w:lang w:val="id-ID"/>
        </w:rPr>
        <w:t xml:space="preserve">“Konsep Birrul Walidain Dalam </w:t>
      </w:r>
      <w:r>
        <w:rPr>
          <w:rFonts w:ascii="Times New Roman" w:hAnsi="Times New Roman"/>
          <w:i/>
          <w:iCs/>
          <w:sz w:val="24"/>
          <w:szCs w:val="24"/>
          <w:lang w:val="id-ID"/>
        </w:rPr>
        <w:t>Al-Qur’an</w:t>
      </w:r>
      <w:r w:rsidRPr="009E652C">
        <w:rPr>
          <w:rFonts w:ascii="Times New Roman" w:hAnsi="Times New Roman"/>
          <w:i/>
          <w:iCs/>
          <w:sz w:val="24"/>
          <w:szCs w:val="24"/>
          <w:lang w:val="id-ID"/>
        </w:rPr>
        <w:t xml:space="preserve"> Surat As-Shaffat Ayat 102-107 (Kajian Tafsir Fi Zhilalil Qur’an). </w:t>
      </w:r>
      <w:r w:rsidRPr="009E652C">
        <w:rPr>
          <w:rFonts w:ascii="Times New Roman" w:hAnsi="Times New Roman"/>
          <w:sz w:val="24"/>
          <w:szCs w:val="24"/>
          <w:lang w:val="id-ID"/>
        </w:rPr>
        <w:t xml:space="preserve">Adapun fokus penelitiannya yaitu konsep </w:t>
      </w:r>
      <w:r w:rsidRPr="009E652C">
        <w:rPr>
          <w:rFonts w:ascii="Times New Roman" w:hAnsi="Times New Roman"/>
          <w:i/>
          <w:iCs/>
          <w:sz w:val="24"/>
          <w:szCs w:val="24"/>
          <w:lang w:val="id-ID"/>
        </w:rPr>
        <w:t>birrul walidain</w:t>
      </w:r>
      <w:r w:rsidRPr="009E652C">
        <w:rPr>
          <w:rFonts w:ascii="Times New Roman" w:hAnsi="Times New Roman"/>
          <w:sz w:val="24"/>
          <w:szCs w:val="24"/>
          <w:lang w:val="id-ID"/>
        </w:rPr>
        <w:t xml:space="preserve"> yang terkandung dalam Surat As-Shaffat Ayat 102-107 (Kajian Tafsir Fi Zhilalil Qur’an). Terdapat persamaan antara penelitian terdahulu dengan penelitian sekarang yakni sama-sama membahas konsep </w:t>
      </w:r>
      <w:r w:rsidRPr="009E652C">
        <w:rPr>
          <w:rFonts w:ascii="Times New Roman" w:hAnsi="Times New Roman"/>
          <w:i/>
          <w:iCs/>
          <w:sz w:val="24"/>
          <w:szCs w:val="24"/>
          <w:lang w:val="id-ID"/>
        </w:rPr>
        <w:t>birrul walidain</w:t>
      </w:r>
      <w:r w:rsidRPr="009E652C">
        <w:rPr>
          <w:rFonts w:ascii="Times New Roman" w:hAnsi="Times New Roman"/>
          <w:sz w:val="24"/>
          <w:szCs w:val="24"/>
          <w:lang w:val="id-ID"/>
        </w:rPr>
        <w:t xml:space="preserve"> yang terkandung dalam </w:t>
      </w:r>
      <w:r>
        <w:rPr>
          <w:rFonts w:ascii="Times New Roman" w:hAnsi="Times New Roman"/>
          <w:sz w:val="24"/>
          <w:szCs w:val="24"/>
          <w:lang w:val="id-ID"/>
        </w:rPr>
        <w:t>Al-Qur’an</w:t>
      </w:r>
      <w:r w:rsidRPr="009E652C">
        <w:rPr>
          <w:rFonts w:ascii="Times New Roman" w:hAnsi="Times New Roman"/>
          <w:sz w:val="24"/>
          <w:szCs w:val="24"/>
          <w:lang w:val="id-ID"/>
        </w:rPr>
        <w:t xml:space="preserve">. Sedangkan perbedaannya yaitu penelitian terdahulu mengkaji tentang konsep </w:t>
      </w:r>
      <w:r w:rsidRPr="009E652C">
        <w:rPr>
          <w:rFonts w:ascii="Times New Roman" w:hAnsi="Times New Roman"/>
          <w:i/>
          <w:iCs/>
          <w:sz w:val="24"/>
          <w:szCs w:val="24"/>
          <w:lang w:val="id-ID"/>
        </w:rPr>
        <w:t>birrul walidain</w:t>
      </w:r>
      <w:r w:rsidRPr="009E652C">
        <w:rPr>
          <w:rFonts w:ascii="Times New Roman" w:hAnsi="Times New Roman"/>
          <w:sz w:val="24"/>
          <w:szCs w:val="24"/>
          <w:lang w:val="id-ID"/>
        </w:rPr>
        <w:t xml:space="preserve"> yang terkandung dalam surat As-Shaffat Ayat 102-107 (Kajian Tafsir Fi Zhilalil Qur’an), sedangkan penelitian sekarang mengkaji tentang konsep konsep </w:t>
      </w:r>
      <w:r w:rsidR="0033392C" w:rsidRPr="0033392C">
        <w:rPr>
          <w:rFonts w:ascii="Times New Roman" w:hAnsi="Times New Roman"/>
          <w:i/>
          <w:iCs/>
          <w:sz w:val="24"/>
          <w:szCs w:val="24"/>
          <w:lang w:val="id-ID"/>
        </w:rPr>
        <w:t>birr al-wālidain</w:t>
      </w:r>
      <w:r w:rsidRPr="009E652C">
        <w:rPr>
          <w:rFonts w:ascii="Times New Roman" w:hAnsi="Times New Roman"/>
          <w:sz w:val="24"/>
          <w:szCs w:val="24"/>
          <w:lang w:val="id-ID"/>
        </w:rPr>
        <w:t xml:space="preserve"> yang terkandung dalam surat </w:t>
      </w:r>
      <w:r w:rsidR="000E550B" w:rsidRPr="000E550B">
        <w:rPr>
          <w:rFonts w:asciiTheme="majorBidi" w:hAnsiTheme="majorBidi" w:cstheme="majorBidi"/>
          <w:sz w:val="24"/>
          <w:szCs w:val="24"/>
          <w:lang w:val="id-ID"/>
        </w:rPr>
        <w:t>Al-Ahqāf</w:t>
      </w:r>
      <w:r w:rsidRPr="009E652C">
        <w:rPr>
          <w:rFonts w:ascii="Times New Roman" w:hAnsi="Times New Roman"/>
          <w:sz w:val="24"/>
          <w:szCs w:val="24"/>
          <w:lang w:val="id-ID"/>
        </w:rPr>
        <w:t xml:space="preserve"> ayat 15-18 perspektif Tafsir Al-Mishbah karya M. Q uraish Shihab.</w:t>
      </w:r>
    </w:p>
    <w:p w:rsidR="00D15999" w:rsidRDefault="00D15999" w:rsidP="006176D7">
      <w:pPr>
        <w:pStyle w:val="ListParagraph"/>
        <w:numPr>
          <w:ilvl w:val="0"/>
          <w:numId w:val="3"/>
        </w:numPr>
        <w:spacing w:line="480" w:lineRule="auto"/>
        <w:jc w:val="both"/>
        <w:rPr>
          <w:rFonts w:asciiTheme="majorBidi" w:hAnsiTheme="majorBidi"/>
          <w:b/>
          <w:bCs/>
          <w:sz w:val="24"/>
          <w:szCs w:val="24"/>
          <w:lang w:val="id-ID"/>
        </w:rPr>
      </w:pPr>
      <w:r>
        <w:rPr>
          <w:rFonts w:asciiTheme="majorBidi" w:hAnsiTheme="majorBidi"/>
          <w:b/>
          <w:bCs/>
          <w:sz w:val="24"/>
          <w:szCs w:val="24"/>
          <w:lang w:val="id-ID"/>
        </w:rPr>
        <w:t>Kajian Teori</w:t>
      </w:r>
    </w:p>
    <w:p w:rsidR="00D15999" w:rsidRPr="00D15999" w:rsidRDefault="0033392C" w:rsidP="006176D7">
      <w:pPr>
        <w:pStyle w:val="ListParagraph"/>
        <w:numPr>
          <w:ilvl w:val="0"/>
          <w:numId w:val="4"/>
        </w:numPr>
        <w:spacing w:line="480" w:lineRule="auto"/>
        <w:jc w:val="both"/>
        <w:rPr>
          <w:rFonts w:asciiTheme="majorBidi" w:hAnsiTheme="majorBidi"/>
          <w:b/>
          <w:bCs/>
          <w:sz w:val="24"/>
          <w:szCs w:val="24"/>
          <w:lang w:val="id-ID"/>
        </w:rPr>
      </w:pPr>
      <w:r w:rsidRPr="0033392C">
        <w:rPr>
          <w:rFonts w:asciiTheme="majorBidi" w:hAnsiTheme="majorBidi"/>
          <w:b/>
          <w:bCs/>
          <w:i/>
          <w:iCs/>
          <w:sz w:val="24"/>
          <w:szCs w:val="24"/>
          <w:lang w:val="id-ID"/>
        </w:rPr>
        <w:t xml:space="preserve">Birr </w:t>
      </w:r>
      <w:r w:rsidR="00CD7E36" w:rsidRPr="0033392C">
        <w:rPr>
          <w:rFonts w:asciiTheme="majorBidi" w:hAnsiTheme="majorBidi"/>
          <w:b/>
          <w:bCs/>
          <w:i/>
          <w:iCs/>
          <w:sz w:val="24"/>
          <w:szCs w:val="24"/>
          <w:lang w:val="id-ID"/>
        </w:rPr>
        <w:t>Al-Wālidain</w:t>
      </w:r>
    </w:p>
    <w:p w:rsidR="00757DD1" w:rsidRPr="00757DD1" w:rsidRDefault="00D15999" w:rsidP="006176D7">
      <w:pPr>
        <w:pStyle w:val="ListParagraph"/>
        <w:numPr>
          <w:ilvl w:val="0"/>
          <w:numId w:val="5"/>
        </w:numPr>
        <w:spacing w:line="480" w:lineRule="auto"/>
        <w:jc w:val="both"/>
        <w:rPr>
          <w:rFonts w:asciiTheme="majorBidi" w:hAnsiTheme="majorBidi"/>
          <w:b/>
          <w:bCs/>
          <w:sz w:val="24"/>
          <w:szCs w:val="24"/>
          <w:lang w:val="id-ID"/>
        </w:rPr>
      </w:pPr>
      <w:r>
        <w:rPr>
          <w:rFonts w:asciiTheme="majorBidi" w:hAnsiTheme="majorBidi"/>
          <w:b/>
          <w:bCs/>
          <w:sz w:val="24"/>
          <w:szCs w:val="24"/>
          <w:lang w:val="id-ID"/>
        </w:rPr>
        <w:t xml:space="preserve">Pengertian </w:t>
      </w:r>
      <w:r w:rsidR="0033392C" w:rsidRPr="0033392C">
        <w:rPr>
          <w:rFonts w:asciiTheme="majorBidi" w:hAnsiTheme="majorBidi"/>
          <w:b/>
          <w:bCs/>
          <w:i/>
          <w:iCs/>
          <w:sz w:val="24"/>
          <w:szCs w:val="24"/>
          <w:lang w:val="id-ID"/>
        </w:rPr>
        <w:t xml:space="preserve">Birr </w:t>
      </w:r>
      <w:r w:rsidR="00CD7E36" w:rsidRPr="0033392C">
        <w:rPr>
          <w:rFonts w:asciiTheme="majorBidi" w:hAnsiTheme="majorBidi"/>
          <w:b/>
          <w:bCs/>
          <w:i/>
          <w:iCs/>
          <w:sz w:val="24"/>
          <w:szCs w:val="24"/>
          <w:lang w:val="id-ID"/>
        </w:rPr>
        <w:t>Al-Wālidain</w:t>
      </w:r>
    </w:p>
    <w:p w:rsidR="00757DD1" w:rsidRDefault="0033392C" w:rsidP="006176D7">
      <w:pPr>
        <w:pStyle w:val="ListParagraph"/>
        <w:spacing w:line="480" w:lineRule="auto"/>
        <w:ind w:left="1440" w:firstLine="720"/>
        <w:jc w:val="both"/>
        <w:rPr>
          <w:rFonts w:asciiTheme="majorBidi" w:hAnsiTheme="majorBidi" w:cstheme="majorBidi"/>
          <w:sz w:val="24"/>
          <w:szCs w:val="24"/>
          <w:lang w:val="id-ID"/>
        </w:rPr>
      </w:pPr>
      <w:r w:rsidRPr="0033392C">
        <w:rPr>
          <w:rFonts w:asciiTheme="majorBidi" w:hAnsiTheme="majorBidi" w:cstheme="majorBidi"/>
          <w:i/>
          <w:iCs/>
          <w:sz w:val="24"/>
          <w:szCs w:val="24"/>
          <w:lang w:val="id-ID"/>
        </w:rPr>
        <w:t>Birr al-wālidain</w:t>
      </w:r>
      <w:r w:rsidR="00757DD1" w:rsidRPr="00757DD1">
        <w:rPr>
          <w:rFonts w:asciiTheme="majorBidi" w:hAnsiTheme="majorBidi" w:cstheme="majorBidi"/>
          <w:sz w:val="24"/>
          <w:szCs w:val="24"/>
          <w:lang w:val="id-ID"/>
        </w:rPr>
        <w:t xml:space="preserve"> memang sudah kewajiban anak yang perlu dilakukan. Beberapa ahli berpendapat tentang pengertian berbakti, salah satunya menurut pendapat Al-Atsari (2007) makna berbakti adalah menaati kedua orang tua dengan melakukan semua apa yang mereka perintahkan selama hal tersebut tidak bermaksiat kapada Allah. Berbakti terhadap orang tua terdorong oleh ungkapan </w:t>
      </w:r>
      <w:r w:rsidR="00757DD1" w:rsidRPr="00705DCA">
        <w:rPr>
          <w:rFonts w:asciiTheme="majorBidi" w:hAnsiTheme="majorBidi" w:cstheme="majorBidi"/>
          <w:i/>
          <w:iCs/>
          <w:sz w:val="24"/>
          <w:szCs w:val="24"/>
          <w:lang w:val="id-ID"/>
        </w:rPr>
        <w:t>wong tuo ala-ala malati</w:t>
      </w:r>
      <w:r w:rsidR="00757DD1" w:rsidRPr="00757DD1">
        <w:rPr>
          <w:rFonts w:asciiTheme="majorBidi" w:hAnsiTheme="majorBidi" w:cstheme="majorBidi"/>
          <w:sz w:val="24"/>
          <w:szCs w:val="24"/>
          <w:lang w:val="id-ID"/>
        </w:rPr>
        <w:t>, yang berarti meskipun orang tua jelek tetapi bertuah. Anak akan berfikir bahwa akibat yang dapat menimpa dari sikap dan tindakan tidak berbakti terhadap orang tua adalah kuwalat.</w:t>
      </w:r>
      <w:r w:rsidR="00757DD1" w:rsidRPr="009E652C">
        <w:rPr>
          <w:rStyle w:val="FootnoteReference"/>
          <w:rFonts w:asciiTheme="majorBidi" w:hAnsiTheme="majorBidi"/>
          <w:sz w:val="24"/>
          <w:szCs w:val="24"/>
          <w:lang w:val="id-ID"/>
        </w:rPr>
        <w:footnoteReference w:id="21"/>
      </w:r>
    </w:p>
    <w:p w:rsidR="00757DD1" w:rsidRDefault="00757DD1" w:rsidP="006176D7">
      <w:pPr>
        <w:pStyle w:val="ListParagraph"/>
        <w:spacing w:line="480" w:lineRule="auto"/>
        <w:ind w:left="1440" w:firstLine="720"/>
        <w:jc w:val="both"/>
        <w:rPr>
          <w:rFonts w:asciiTheme="majorBidi" w:hAnsiTheme="majorBidi" w:cstheme="majorBidi"/>
          <w:sz w:val="24"/>
          <w:szCs w:val="24"/>
          <w:lang w:val="id-ID"/>
        </w:rPr>
      </w:pPr>
      <w:r w:rsidRPr="00757DD1">
        <w:rPr>
          <w:rFonts w:asciiTheme="majorBidi" w:hAnsiTheme="majorBidi" w:cstheme="majorBidi"/>
          <w:sz w:val="24"/>
          <w:szCs w:val="24"/>
          <w:lang w:val="id-ID"/>
        </w:rPr>
        <w:t xml:space="preserve">Berbuat baik kepada kedua orang tua dalam bahasa Arab disebut dengan </w:t>
      </w:r>
      <w:r w:rsidR="0033392C" w:rsidRPr="0033392C">
        <w:rPr>
          <w:rFonts w:asciiTheme="majorBidi" w:hAnsiTheme="majorBidi" w:cstheme="majorBidi"/>
          <w:i/>
          <w:iCs/>
          <w:sz w:val="24"/>
          <w:szCs w:val="24"/>
          <w:lang w:val="id-ID"/>
        </w:rPr>
        <w:t>birr al-wālidain</w:t>
      </w:r>
      <w:r w:rsidRPr="00757DD1">
        <w:rPr>
          <w:rFonts w:asciiTheme="majorBidi" w:hAnsiTheme="majorBidi" w:cstheme="majorBidi"/>
          <w:i/>
          <w:iCs/>
          <w:sz w:val="24"/>
          <w:szCs w:val="24"/>
          <w:lang w:val="id-ID"/>
        </w:rPr>
        <w:t xml:space="preserve">. </w:t>
      </w:r>
      <w:r w:rsidR="0033392C" w:rsidRPr="0033392C">
        <w:rPr>
          <w:rFonts w:asciiTheme="majorBidi" w:hAnsiTheme="majorBidi" w:cstheme="majorBidi"/>
          <w:i/>
          <w:iCs/>
          <w:sz w:val="24"/>
          <w:szCs w:val="24"/>
          <w:lang w:val="id-ID"/>
        </w:rPr>
        <w:t>Birr al-wālidain</w:t>
      </w:r>
      <w:r w:rsidRPr="00757DD1">
        <w:rPr>
          <w:rFonts w:asciiTheme="majorBidi" w:hAnsiTheme="majorBidi" w:cstheme="majorBidi"/>
          <w:sz w:val="24"/>
          <w:szCs w:val="24"/>
          <w:lang w:val="id-ID"/>
        </w:rPr>
        <w:t xml:space="preserve"> terdiri dari dua kata yakni </w:t>
      </w:r>
      <w:r w:rsidRPr="00757DD1">
        <w:rPr>
          <w:rFonts w:asciiTheme="majorBidi" w:hAnsiTheme="majorBidi" w:cstheme="majorBidi"/>
          <w:i/>
          <w:iCs/>
          <w:sz w:val="24"/>
          <w:szCs w:val="24"/>
          <w:lang w:val="id-ID"/>
        </w:rPr>
        <w:t xml:space="preserve">“birr” </w:t>
      </w:r>
      <w:r w:rsidRPr="00757DD1">
        <w:rPr>
          <w:rFonts w:asciiTheme="majorBidi" w:hAnsiTheme="majorBidi" w:cstheme="majorBidi"/>
          <w:sz w:val="24"/>
          <w:szCs w:val="24"/>
          <w:lang w:val="id-ID"/>
        </w:rPr>
        <w:t xml:space="preserve">dan </w:t>
      </w:r>
      <w:r w:rsidRPr="00757DD1">
        <w:rPr>
          <w:rFonts w:asciiTheme="majorBidi" w:hAnsiTheme="majorBidi" w:cstheme="majorBidi"/>
          <w:i/>
          <w:iCs/>
          <w:sz w:val="24"/>
          <w:szCs w:val="24"/>
          <w:lang w:val="id-ID"/>
        </w:rPr>
        <w:t>“al-waalidain”</w:t>
      </w:r>
      <w:r w:rsidRPr="00757DD1">
        <w:rPr>
          <w:rFonts w:asciiTheme="majorBidi" w:hAnsiTheme="majorBidi" w:cstheme="majorBidi"/>
          <w:sz w:val="24"/>
          <w:szCs w:val="24"/>
          <w:lang w:val="id-ID"/>
        </w:rPr>
        <w:t xml:space="preserve">. Kata </w:t>
      </w:r>
      <w:r w:rsidRPr="00757DD1">
        <w:rPr>
          <w:rFonts w:asciiTheme="majorBidi" w:hAnsiTheme="majorBidi" w:cstheme="majorBidi"/>
          <w:i/>
          <w:iCs/>
          <w:sz w:val="24"/>
          <w:szCs w:val="24"/>
          <w:lang w:val="id-ID"/>
        </w:rPr>
        <w:t>“birr”</w:t>
      </w:r>
      <w:r w:rsidRPr="00757DD1">
        <w:rPr>
          <w:rFonts w:asciiTheme="majorBidi" w:hAnsiTheme="majorBidi" w:cstheme="majorBidi"/>
          <w:sz w:val="24"/>
          <w:szCs w:val="24"/>
          <w:lang w:val="id-ID"/>
        </w:rPr>
        <w:t xml:space="preserve"> berarti benar, patuh, dan berbuat baik. Sedangkan kata </w:t>
      </w:r>
      <w:r w:rsidRPr="00757DD1">
        <w:rPr>
          <w:rFonts w:asciiTheme="majorBidi" w:hAnsiTheme="majorBidi" w:cstheme="majorBidi"/>
          <w:i/>
          <w:iCs/>
          <w:sz w:val="24"/>
          <w:szCs w:val="24"/>
          <w:lang w:val="id-ID"/>
        </w:rPr>
        <w:t>“al-waalidain”</w:t>
      </w:r>
      <w:r w:rsidRPr="00757DD1">
        <w:rPr>
          <w:rFonts w:asciiTheme="majorBidi" w:hAnsiTheme="majorBidi" w:cstheme="majorBidi"/>
          <w:sz w:val="24"/>
          <w:szCs w:val="24"/>
          <w:lang w:val="id-ID"/>
        </w:rPr>
        <w:t xml:space="preserve"> mempunyai arti kedua orang tua atau ibu-bapak. Istilah berbakti kepada kedua orang tua (</w:t>
      </w:r>
      <w:r w:rsidR="0033392C" w:rsidRPr="0033392C">
        <w:rPr>
          <w:rFonts w:asciiTheme="majorBidi" w:hAnsiTheme="majorBidi" w:cstheme="majorBidi"/>
          <w:i/>
          <w:iCs/>
          <w:sz w:val="24"/>
          <w:szCs w:val="24"/>
          <w:lang w:val="id-ID"/>
        </w:rPr>
        <w:t>birr al-wālidain</w:t>
      </w:r>
      <w:r w:rsidRPr="00757DD1">
        <w:rPr>
          <w:rFonts w:asciiTheme="majorBidi" w:hAnsiTheme="majorBidi" w:cstheme="majorBidi"/>
          <w:sz w:val="24"/>
          <w:szCs w:val="24"/>
          <w:lang w:val="id-ID"/>
        </w:rPr>
        <w:t>) yakni bersikap benar, patuh dan berbuat baik kepada kedua orang tua.</w:t>
      </w:r>
      <w:r w:rsidRPr="009E652C">
        <w:rPr>
          <w:rStyle w:val="FootnoteReference"/>
          <w:rFonts w:asciiTheme="majorBidi" w:hAnsiTheme="majorBidi" w:cstheme="majorBidi"/>
          <w:sz w:val="24"/>
          <w:szCs w:val="24"/>
          <w:lang w:val="id-ID"/>
        </w:rPr>
        <w:footnoteReference w:id="22"/>
      </w:r>
    </w:p>
    <w:p w:rsidR="00757DD1" w:rsidRDefault="00757DD1" w:rsidP="006176D7">
      <w:pPr>
        <w:pStyle w:val="ListParagraph"/>
        <w:spacing w:line="480" w:lineRule="auto"/>
        <w:ind w:left="1440" w:firstLine="720"/>
        <w:jc w:val="both"/>
        <w:rPr>
          <w:rFonts w:asciiTheme="majorBidi" w:hAnsiTheme="majorBidi" w:cstheme="majorBidi"/>
          <w:sz w:val="24"/>
          <w:szCs w:val="24"/>
          <w:lang w:val="id-ID"/>
        </w:rPr>
      </w:pPr>
      <w:r w:rsidRPr="00757DD1">
        <w:rPr>
          <w:rFonts w:asciiTheme="majorBidi" w:hAnsiTheme="majorBidi" w:cstheme="majorBidi"/>
          <w:sz w:val="24"/>
          <w:szCs w:val="24"/>
          <w:lang w:val="id-ID"/>
        </w:rPr>
        <w:t xml:space="preserve">Menurut Al- ‘Asqalani berbuat baik kepada kedua orang tua sama dengan jihad. Jihad kepada orang tua adalah jihad atau bersungguh-sungguh dalam berbuat baik </w:t>
      </w:r>
      <w:r w:rsidRPr="00757DD1">
        <w:rPr>
          <w:rFonts w:asciiTheme="majorBidi" w:hAnsiTheme="majorBidi" w:cstheme="majorBidi"/>
          <w:i/>
          <w:iCs/>
          <w:sz w:val="24"/>
          <w:szCs w:val="24"/>
          <w:lang w:val="id-ID"/>
        </w:rPr>
        <w:t xml:space="preserve">(birr) </w:t>
      </w:r>
      <w:r w:rsidRPr="00757DD1">
        <w:rPr>
          <w:rFonts w:asciiTheme="majorBidi" w:hAnsiTheme="majorBidi" w:cstheme="majorBidi"/>
          <w:sz w:val="24"/>
          <w:szCs w:val="24"/>
          <w:lang w:val="id-ID"/>
        </w:rPr>
        <w:t xml:space="preserve">dan memberi kebaikan </w:t>
      </w:r>
      <w:r w:rsidRPr="00757DD1">
        <w:rPr>
          <w:rFonts w:asciiTheme="majorBidi" w:hAnsiTheme="majorBidi" w:cstheme="majorBidi"/>
          <w:i/>
          <w:iCs/>
          <w:sz w:val="24"/>
          <w:szCs w:val="24"/>
          <w:lang w:val="id-ID"/>
        </w:rPr>
        <w:t xml:space="preserve">(ihsan) </w:t>
      </w:r>
      <w:r w:rsidRPr="00757DD1">
        <w:rPr>
          <w:rFonts w:asciiTheme="majorBidi" w:hAnsiTheme="majorBidi" w:cstheme="majorBidi"/>
          <w:sz w:val="24"/>
          <w:szCs w:val="24"/>
          <w:lang w:val="id-ID"/>
        </w:rPr>
        <w:t xml:space="preserve"> kepada kedua orang tua. Jihad tersebut sama posisinya dengan jihad memerangi musuh. Begitu juga dengan jihad untuk tidak menyakiti kedua orang tuanya.</w:t>
      </w:r>
      <w:r w:rsidRPr="009E652C">
        <w:rPr>
          <w:rStyle w:val="FootnoteReference"/>
          <w:rFonts w:asciiTheme="majorBidi" w:hAnsiTheme="majorBidi"/>
          <w:sz w:val="24"/>
          <w:szCs w:val="24"/>
          <w:lang w:val="id-ID"/>
        </w:rPr>
        <w:footnoteReference w:id="23"/>
      </w:r>
    </w:p>
    <w:p w:rsidR="00757DD1" w:rsidRPr="00757DD1" w:rsidRDefault="00757DD1" w:rsidP="006176D7">
      <w:pPr>
        <w:pStyle w:val="ListParagraph"/>
        <w:spacing w:line="480" w:lineRule="auto"/>
        <w:ind w:left="1440" w:firstLine="720"/>
        <w:jc w:val="both"/>
        <w:rPr>
          <w:rFonts w:asciiTheme="majorBidi" w:hAnsiTheme="majorBidi"/>
          <w:b/>
          <w:bCs/>
          <w:sz w:val="24"/>
          <w:szCs w:val="24"/>
          <w:lang w:val="id-ID"/>
        </w:rPr>
      </w:pPr>
      <w:r w:rsidRPr="00757DD1">
        <w:rPr>
          <w:rFonts w:asciiTheme="majorBidi" w:hAnsiTheme="majorBidi"/>
          <w:i/>
          <w:iCs/>
          <w:sz w:val="24"/>
          <w:szCs w:val="24"/>
          <w:lang w:val="id-ID"/>
        </w:rPr>
        <w:t>Birrul walidain</w:t>
      </w:r>
      <w:r w:rsidRPr="00757DD1">
        <w:rPr>
          <w:rFonts w:asciiTheme="majorBidi" w:hAnsiTheme="majorBidi"/>
          <w:sz w:val="24"/>
          <w:szCs w:val="24"/>
          <w:lang w:val="id-ID"/>
        </w:rPr>
        <w:t xml:space="preserve"> adalah hak kedua orang tua yang harus dilaksanakan oleh setiap anak, sepanjang keduanya tidak memerintahkan atau menganjurkan  kemaksiatan atau kemusyrikan. Bahkan, seorang anak tetap harus berbakti meskipun orang tuanya kafir atau musyrik. Hal ini ditegaskan oleh Allah Swt. melalui firman-Nya dalam surah Luqmān/31:15</w:t>
      </w:r>
    </w:p>
    <w:p w:rsidR="00846EB8" w:rsidRDefault="00757DD1" w:rsidP="006176D7">
      <w:pPr>
        <w:spacing w:after="0" w:line="240" w:lineRule="auto"/>
        <w:ind w:left="1418"/>
        <w:jc w:val="right"/>
        <w:rPr>
          <w:rFonts w:ascii="Traditional Arabic" w:hAnsi="Traditional Arabic" w:cs="Traditional Arabic"/>
          <w:color w:val="000000"/>
          <w:sz w:val="36"/>
          <w:szCs w:val="36"/>
          <w:lang w:val="id-ID"/>
        </w:rPr>
      </w:pPr>
      <w:r w:rsidRPr="005E1475">
        <w:rPr>
          <w:rFonts w:ascii="Traditional Arabic" w:hAnsi="Traditional Arabic" w:cs="Traditional Arabic"/>
          <w:color w:val="000000"/>
          <w:sz w:val="36"/>
          <w:szCs w:val="36"/>
          <w:rtl/>
        </w:rPr>
        <w:t>وَإِنْ جَاهَدَاكَ عَلى أَنْ تُشْرِكَ بِي مَا لَيْسَ لَكَ بِهِ عِلْمٌ فَلا تُطِعْهُمَا وَصَاحِبْ</w:t>
      </w:r>
      <w:r>
        <w:rPr>
          <w:rFonts w:ascii="Traditional Arabic" w:hAnsi="Traditional Arabic" w:cs="Traditional Arabic"/>
          <w:color w:val="000000"/>
          <w:sz w:val="36"/>
          <w:szCs w:val="36"/>
          <w:rtl/>
        </w:rPr>
        <w:t>هُمَا فِي الدُّنْيَا مَعْرُوفًا</w:t>
      </w:r>
      <w:r>
        <w:rPr>
          <w:rFonts w:ascii="Traditional Arabic" w:hAnsi="Traditional Arabic" w:cs="Traditional Arabic" w:hint="cs"/>
          <w:color w:val="000000"/>
          <w:sz w:val="36"/>
          <w:szCs w:val="36"/>
          <w:rtl/>
        </w:rPr>
        <w:t xml:space="preserve"> </w:t>
      </w:r>
      <w:r w:rsidRPr="005E1475">
        <w:rPr>
          <w:rFonts w:ascii="Traditional Arabic" w:hAnsi="Traditional Arabic" w:cs="Traditional Arabic"/>
          <w:color w:val="000000"/>
          <w:sz w:val="36"/>
          <w:szCs w:val="36"/>
          <w:rtl/>
        </w:rPr>
        <w:t>وَاتَّبِعْ سَبِيلَ مَنْ أَنَابَ إِلَيَّ ثُمَّ إِلَيَّ مَرْجِعُكُمْ فَأُنَبِّئُكُمْ بِمَا كُنْتُمْ</w:t>
      </w:r>
    </w:p>
    <w:p w:rsidR="00757DD1" w:rsidRPr="00675341" w:rsidRDefault="00757DD1" w:rsidP="00675341">
      <w:pPr>
        <w:spacing w:after="0" w:line="240" w:lineRule="auto"/>
        <w:ind w:left="1418"/>
        <w:jc w:val="right"/>
        <w:rPr>
          <w:rFonts w:ascii="Traditional Arabic" w:hAnsi="Traditional Arabic" w:cs="Traditional Arabic"/>
          <w:color w:val="000000"/>
          <w:sz w:val="36"/>
          <w:szCs w:val="36"/>
          <w:lang w:val="id-ID"/>
        </w:rPr>
      </w:pPr>
      <w:r w:rsidRPr="005E1475">
        <w:rPr>
          <w:rFonts w:ascii="Traditional Arabic" w:hAnsi="Traditional Arabic" w:cs="Traditional Arabic"/>
          <w:color w:val="000000"/>
          <w:sz w:val="36"/>
          <w:szCs w:val="36"/>
          <w:rtl/>
        </w:rPr>
        <w:t xml:space="preserve"> تَعْمَلُونَ</w:t>
      </w:r>
      <w:r w:rsidRPr="005E1475">
        <w:rPr>
          <w:rFonts w:ascii="Traditional Arabic" w:hAnsi="Traditional Arabic" w:cs="Traditional Arabic" w:hint="cs"/>
          <w:color w:val="000000"/>
          <w:sz w:val="36"/>
          <w:szCs w:val="36"/>
          <w:rtl/>
        </w:rPr>
        <w:t xml:space="preserve"> </w:t>
      </w:r>
      <w:r w:rsidRPr="005E1475">
        <w:rPr>
          <w:rFonts w:ascii="Traditional Arabic" w:hAnsi="Traditional Arabic" w:cs="Traditional Arabic"/>
          <w:color w:val="000000"/>
          <w:sz w:val="36"/>
          <w:szCs w:val="36"/>
          <w:rtl/>
        </w:rPr>
        <w:t>(15)</w:t>
      </w:r>
    </w:p>
    <w:p w:rsidR="00757DD1" w:rsidRPr="00055A18" w:rsidRDefault="00757DD1" w:rsidP="006176D7">
      <w:pPr>
        <w:spacing w:after="0" w:line="240" w:lineRule="auto"/>
        <w:ind w:left="2410" w:hanging="992"/>
        <w:jc w:val="both"/>
        <w:rPr>
          <w:rFonts w:asciiTheme="majorBidi" w:hAnsiTheme="majorBidi"/>
          <w:sz w:val="24"/>
          <w:szCs w:val="24"/>
          <w:lang w:val="id-ID"/>
        </w:rPr>
      </w:pPr>
      <w:r w:rsidRPr="00055A18">
        <w:rPr>
          <w:rFonts w:asciiTheme="majorBidi" w:hAnsiTheme="majorBidi"/>
          <w:sz w:val="24"/>
          <w:szCs w:val="24"/>
          <w:lang w:val="id-ID"/>
        </w:rPr>
        <w:t xml:space="preserve">Artinya: </w:t>
      </w:r>
      <w:r w:rsidRPr="00055A18">
        <w:rPr>
          <w:rFonts w:asciiTheme="majorBidi" w:hAnsiTheme="majorBidi"/>
          <w:i/>
          <w:iCs/>
          <w:sz w:val="24"/>
          <w:szCs w:val="24"/>
          <w:lang w:val="id-ID"/>
        </w:rPr>
        <w:t>“Jika keduanya (ibu bapakmu) memaksamu supaya engkau musyrik,</w:t>
      </w:r>
      <w:r w:rsidRPr="00055A18">
        <w:rPr>
          <w:rFonts w:ascii="Traditional Arabic" w:hAnsi="Traditional Arabic" w:cs="Traditional Arabic"/>
          <w:sz w:val="36"/>
          <w:szCs w:val="36"/>
          <w:lang w:val="id-ID"/>
        </w:rPr>
        <w:t xml:space="preserve"> </w:t>
      </w:r>
      <w:r w:rsidRPr="00055A18">
        <w:rPr>
          <w:rFonts w:asciiTheme="majorBidi" w:hAnsiTheme="majorBidi"/>
          <w:i/>
          <w:iCs/>
          <w:sz w:val="24"/>
          <w:szCs w:val="24"/>
          <w:lang w:val="id-ID"/>
        </w:rPr>
        <w:t xml:space="preserve">menyekutukan Aku dengan sesuatu yang engkau tidak ketahui, maka janganlah engkau mengikuti keduanya, dan bergaullah dengan keduanya di dunia dengan baik”. </w:t>
      </w:r>
      <w:r w:rsidRPr="00055A18">
        <w:rPr>
          <w:rFonts w:asciiTheme="majorBidi" w:hAnsiTheme="majorBidi"/>
          <w:sz w:val="24"/>
          <w:szCs w:val="24"/>
          <w:lang w:val="id-ID"/>
        </w:rPr>
        <w:t>(</w:t>
      </w:r>
      <w:r w:rsidRPr="00055A18">
        <w:rPr>
          <w:rFonts w:asciiTheme="majorBidi" w:hAnsiTheme="majorBidi"/>
          <w:sz w:val="24"/>
          <w:szCs w:val="24"/>
        </w:rPr>
        <w:t>QS. Luqman</w:t>
      </w:r>
      <w:r w:rsidRPr="00055A18">
        <w:rPr>
          <w:rFonts w:asciiTheme="majorBidi" w:hAnsiTheme="majorBidi"/>
          <w:sz w:val="24"/>
          <w:szCs w:val="24"/>
          <w:lang w:val="id-ID"/>
        </w:rPr>
        <w:t>: 15).</w:t>
      </w:r>
      <w:r w:rsidRPr="00055A18">
        <w:rPr>
          <w:rStyle w:val="FootnoteReference"/>
          <w:rFonts w:asciiTheme="majorBidi" w:hAnsiTheme="majorBidi"/>
          <w:sz w:val="24"/>
          <w:szCs w:val="24"/>
          <w:lang w:val="id-ID"/>
        </w:rPr>
        <w:footnoteReference w:id="24"/>
      </w:r>
    </w:p>
    <w:p w:rsidR="00757DD1" w:rsidRPr="00461743" w:rsidRDefault="00757DD1" w:rsidP="00846EB8">
      <w:pPr>
        <w:spacing w:after="0" w:line="240" w:lineRule="auto"/>
        <w:ind w:left="3119" w:hanging="992"/>
        <w:jc w:val="both"/>
        <w:rPr>
          <w:rFonts w:ascii="Traditional Arabic" w:hAnsi="Traditional Arabic" w:cs="Traditional Arabic"/>
          <w:color w:val="FF0000"/>
          <w:sz w:val="24"/>
          <w:szCs w:val="24"/>
        </w:rPr>
      </w:pPr>
    </w:p>
    <w:p w:rsidR="00757DD1" w:rsidRPr="009E652C" w:rsidRDefault="00757DD1" w:rsidP="006176D7">
      <w:pPr>
        <w:pStyle w:val="ListParagraph"/>
        <w:spacing w:after="0" w:line="480" w:lineRule="auto"/>
        <w:ind w:left="1418" w:firstLine="709"/>
        <w:jc w:val="both"/>
        <w:rPr>
          <w:rFonts w:asciiTheme="majorBidi" w:hAnsiTheme="majorBidi"/>
          <w:sz w:val="24"/>
          <w:szCs w:val="24"/>
          <w:lang w:val="id-ID"/>
        </w:rPr>
      </w:pPr>
      <w:r w:rsidRPr="009E652C">
        <w:rPr>
          <w:rFonts w:asciiTheme="majorBidi" w:hAnsiTheme="majorBidi"/>
          <w:sz w:val="24"/>
          <w:szCs w:val="24"/>
          <w:lang w:val="id-ID"/>
        </w:rPr>
        <w:t>Imam al-Syaukani pernah berkata: “Perintah berbuat baik kepada kedu</w:t>
      </w:r>
      <w:r w:rsidRPr="009E652C">
        <w:rPr>
          <w:rFonts w:asciiTheme="majorBidi" w:hAnsiTheme="majorBidi"/>
          <w:sz w:val="24"/>
          <w:szCs w:val="24"/>
        </w:rPr>
        <w:t>a orang tua disebutkan setelah perintah untuk beribadah. Inilah dasar yang menunjukkan bahwa terdapat korelasi antara bertauhid dan berbakti kepada kedua orang tua. Demikianlah Allah menegaskan pada ayat lain QS. Luqman ayat 14:</w:t>
      </w:r>
      <w:r w:rsidRPr="009E652C">
        <w:rPr>
          <w:rFonts w:asciiTheme="majorBidi" w:hAnsiTheme="majorBidi"/>
          <w:sz w:val="24"/>
          <w:szCs w:val="24"/>
          <w:lang w:val="id-ID"/>
        </w:rPr>
        <w:t xml:space="preserve"> </w:t>
      </w:r>
    </w:p>
    <w:p w:rsidR="00757DD1" w:rsidRDefault="00757DD1" w:rsidP="006176D7">
      <w:pPr>
        <w:pStyle w:val="ListParagraph"/>
        <w:spacing w:after="0" w:line="240" w:lineRule="auto"/>
        <w:ind w:left="1418"/>
        <w:jc w:val="right"/>
        <w:rPr>
          <w:rFonts w:ascii="Traditional Arabic" w:hAnsi="Traditional Arabic" w:cs="Traditional Arabic"/>
          <w:color w:val="000000"/>
          <w:sz w:val="36"/>
          <w:szCs w:val="36"/>
          <w:rtl/>
        </w:rPr>
      </w:pPr>
      <w:r w:rsidRPr="005E1475">
        <w:rPr>
          <w:rFonts w:ascii="Traditional Arabic" w:hAnsi="Traditional Arabic" w:cs="Traditional Arabic"/>
          <w:color w:val="000000"/>
          <w:sz w:val="36"/>
          <w:szCs w:val="36"/>
          <w:rtl/>
        </w:rPr>
        <w:t xml:space="preserve">وَوَصَّيْنَا الإنْسَانَ بِوَالِدَيْهِ حَمَلَتْهُ أُمُّهُ وَهْنًا عَلَى وَهْنٍ وَفِصَالُهُ فِي عَامَيْنِ </w:t>
      </w:r>
      <w:r w:rsidR="00042C97" w:rsidRPr="005E1475">
        <w:rPr>
          <w:rFonts w:ascii="Traditional Arabic" w:hAnsi="Traditional Arabic" w:cs="Traditional Arabic"/>
          <w:color w:val="000000"/>
          <w:sz w:val="36"/>
          <w:szCs w:val="36"/>
          <w:rtl/>
        </w:rPr>
        <w:t>أَنِ اشْكُرْ لِي</w:t>
      </w:r>
    </w:p>
    <w:p w:rsidR="00757DD1" w:rsidRPr="00675341" w:rsidRDefault="00757DD1" w:rsidP="00675341">
      <w:pPr>
        <w:pStyle w:val="ListParagraph"/>
        <w:spacing w:after="0" w:line="240" w:lineRule="auto"/>
        <w:ind w:left="2127"/>
        <w:jc w:val="right"/>
        <w:rPr>
          <w:rFonts w:ascii="Traditional Arabic" w:hAnsi="Traditional Arabic" w:cs="Traditional Arabic"/>
          <w:sz w:val="24"/>
          <w:szCs w:val="24"/>
          <w:lang w:val="id-ID"/>
        </w:rPr>
      </w:pPr>
      <w:r w:rsidRPr="005E1475">
        <w:rPr>
          <w:rFonts w:ascii="Traditional Arabic" w:hAnsi="Traditional Arabic" w:cs="Traditional Arabic"/>
          <w:color w:val="000000"/>
          <w:sz w:val="36"/>
          <w:szCs w:val="36"/>
          <w:rtl/>
        </w:rPr>
        <w:t>وَلِوَالِدَيْكَ إِلَيَّ الْمَصِيرُ</w:t>
      </w:r>
      <w:r w:rsidRPr="005E1475">
        <w:rPr>
          <w:rFonts w:ascii="Traditional Arabic" w:hAnsi="Traditional Arabic" w:cs="Traditional Arabic"/>
          <w:color w:val="000000"/>
          <w:sz w:val="36"/>
          <w:szCs w:val="36"/>
          <w:rtl/>
          <w:lang w:val="id-ID"/>
        </w:rPr>
        <w:t xml:space="preserve"> (14)</w:t>
      </w:r>
    </w:p>
    <w:p w:rsidR="00757DD1" w:rsidRDefault="00757DD1" w:rsidP="006176D7">
      <w:pPr>
        <w:pStyle w:val="ListParagraph"/>
        <w:spacing w:after="0" w:line="240" w:lineRule="auto"/>
        <w:ind w:left="2410" w:hanging="992"/>
        <w:jc w:val="both"/>
        <w:rPr>
          <w:rFonts w:asciiTheme="majorBidi" w:hAnsiTheme="majorBidi"/>
          <w:sz w:val="24"/>
          <w:szCs w:val="24"/>
          <w:lang w:val="id-ID"/>
        </w:rPr>
      </w:pPr>
      <w:r>
        <w:rPr>
          <w:rFonts w:asciiTheme="majorBidi" w:hAnsiTheme="majorBidi"/>
          <w:sz w:val="24"/>
          <w:szCs w:val="24"/>
          <w:lang w:val="id-ID"/>
        </w:rPr>
        <w:t xml:space="preserve">Artinya: </w:t>
      </w:r>
      <w:r w:rsidRPr="009E652C">
        <w:rPr>
          <w:rFonts w:asciiTheme="majorBidi" w:hAnsiTheme="majorBidi"/>
          <w:i/>
          <w:iCs/>
          <w:sz w:val="24"/>
          <w:szCs w:val="24"/>
          <w:lang w:val="id-ID"/>
        </w:rPr>
        <w:t>“Dan kami perintahkan kepada manusia (agar berbuat baik) kepada kedua orang tuanya. Ibunya telah mengandungnya dalam keadaan lemah yang bertambah-tambah, dan menyapihnya dalam usia dua tahun. Bersyukurlah kepada-Ku dan kepada kedua orang tuamu. Hanya kepada Aku kumbalimu”</w:t>
      </w:r>
      <w:r>
        <w:rPr>
          <w:rFonts w:asciiTheme="majorBidi" w:hAnsiTheme="majorBidi"/>
          <w:i/>
          <w:iCs/>
          <w:sz w:val="24"/>
          <w:szCs w:val="24"/>
          <w:lang w:val="id-ID"/>
        </w:rPr>
        <w:t>.</w:t>
      </w:r>
      <w:r w:rsidRPr="009E652C">
        <w:rPr>
          <w:rFonts w:asciiTheme="majorBidi" w:hAnsiTheme="majorBidi"/>
          <w:sz w:val="24"/>
          <w:szCs w:val="24"/>
          <w:lang w:val="id-ID"/>
        </w:rPr>
        <w:t xml:space="preserve"> (</w:t>
      </w:r>
      <w:r w:rsidRPr="009E652C">
        <w:rPr>
          <w:rFonts w:asciiTheme="majorBidi" w:hAnsiTheme="majorBidi"/>
          <w:sz w:val="24"/>
          <w:szCs w:val="24"/>
        </w:rPr>
        <w:t>QS. Luqman</w:t>
      </w:r>
      <w:r w:rsidRPr="009E652C">
        <w:rPr>
          <w:rFonts w:asciiTheme="majorBidi" w:hAnsiTheme="majorBidi"/>
          <w:sz w:val="24"/>
          <w:szCs w:val="24"/>
          <w:lang w:val="id-ID"/>
        </w:rPr>
        <w:t xml:space="preserve">: </w:t>
      </w:r>
      <w:r w:rsidRPr="009E652C">
        <w:rPr>
          <w:rFonts w:asciiTheme="majorBidi" w:hAnsiTheme="majorBidi"/>
          <w:sz w:val="24"/>
          <w:szCs w:val="24"/>
        </w:rPr>
        <w:t>14</w:t>
      </w:r>
      <w:r w:rsidRPr="009E652C">
        <w:rPr>
          <w:rFonts w:asciiTheme="majorBidi" w:hAnsiTheme="majorBidi"/>
          <w:sz w:val="24"/>
          <w:szCs w:val="24"/>
          <w:lang w:val="id-ID"/>
        </w:rPr>
        <w:t>).</w:t>
      </w:r>
      <w:r w:rsidRPr="009E652C">
        <w:rPr>
          <w:rStyle w:val="FootnoteReference"/>
          <w:rFonts w:asciiTheme="majorBidi" w:hAnsiTheme="majorBidi"/>
          <w:sz w:val="24"/>
          <w:szCs w:val="24"/>
          <w:lang w:val="id-ID"/>
        </w:rPr>
        <w:footnoteReference w:id="25"/>
      </w:r>
    </w:p>
    <w:p w:rsidR="00757DD1" w:rsidRPr="009E652C" w:rsidRDefault="00757DD1" w:rsidP="00846EB8">
      <w:pPr>
        <w:pStyle w:val="ListParagraph"/>
        <w:spacing w:after="0" w:line="240" w:lineRule="auto"/>
        <w:ind w:left="3119" w:hanging="992"/>
        <w:jc w:val="both"/>
        <w:rPr>
          <w:rFonts w:asciiTheme="majorBidi" w:hAnsiTheme="majorBidi"/>
          <w:sz w:val="24"/>
          <w:szCs w:val="24"/>
          <w:lang w:val="id-ID"/>
        </w:rPr>
      </w:pPr>
    </w:p>
    <w:p w:rsidR="00757DD1" w:rsidRPr="003512B7" w:rsidRDefault="00757DD1" w:rsidP="006176D7">
      <w:pPr>
        <w:pStyle w:val="ListParagraph"/>
        <w:spacing w:after="0" w:line="480" w:lineRule="auto"/>
        <w:ind w:left="1418" w:firstLine="709"/>
        <w:jc w:val="both"/>
        <w:rPr>
          <w:rFonts w:asciiTheme="majorBidi" w:hAnsiTheme="majorBidi"/>
          <w:sz w:val="24"/>
          <w:szCs w:val="24"/>
          <w:lang w:val="id-ID"/>
        </w:rPr>
      </w:pPr>
      <w:r w:rsidRPr="003512B7">
        <w:rPr>
          <w:rFonts w:asciiTheme="majorBidi" w:hAnsiTheme="majorBidi"/>
          <w:sz w:val="24"/>
          <w:szCs w:val="24"/>
          <w:lang w:val="id-ID"/>
        </w:rPr>
        <w:t>Menurut Sayyid Sabiq, QS. Al-Isra’ ayat 23 mencakup beberapa pesan penting tentang berbakti bepada kedua orang tua, yaitu:</w:t>
      </w:r>
    </w:p>
    <w:p w:rsidR="00757DD1" w:rsidRPr="003512B7" w:rsidRDefault="00757DD1" w:rsidP="006176D7">
      <w:pPr>
        <w:pStyle w:val="ListParagraph"/>
        <w:numPr>
          <w:ilvl w:val="0"/>
          <w:numId w:val="17"/>
        </w:numPr>
        <w:spacing w:after="0" w:line="480" w:lineRule="auto"/>
        <w:ind w:left="1985" w:hanging="567"/>
        <w:jc w:val="both"/>
        <w:rPr>
          <w:rFonts w:asciiTheme="majorBidi" w:hAnsiTheme="majorBidi"/>
          <w:sz w:val="24"/>
          <w:szCs w:val="24"/>
          <w:lang w:val="id-ID"/>
        </w:rPr>
      </w:pPr>
      <w:r w:rsidRPr="003512B7">
        <w:rPr>
          <w:rFonts w:asciiTheme="majorBidi" w:hAnsiTheme="majorBidi"/>
          <w:sz w:val="24"/>
          <w:szCs w:val="24"/>
          <w:lang w:val="id-ID"/>
        </w:rPr>
        <w:t>Perintah untuk berbuat baik kepada kedua orang tua, sebagaimana keduanya telah berbuat baik kepada anak mereka. Berbakti kepada keduanya merupakan hal yang tidak dapat dipisahkan dari keutamaan ibadah.</w:t>
      </w:r>
    </w:p>
    <w:p w:rsidR="00757DD1" w:rsidRPr="003512B7" w:rsidRDefault="00757DD1" w:rsidP="006176D7">
      <w:pPr>
        <w:pStyle w:val="ListParagraph"/>
        <w:numPr>
          <w:ilvl w:val="0"/>
          <w:numId w:val="17"/>
        </w:numPr>
        <w:spacing w:after="0" w:line="480" w:lineRule="auto"/>
        <w:ind w:left="1985" w:hanging="567"/>
        <w:jc w:val="both"/>
        <w:rPr>
          <w:rFonts w:asciiTheme="majorBidi" w:hAnsiTheme="majorBidi"/>
          <w:sz w:val="24"/>
          <w:szCs w:val="24"/>
          <w:lang w:val="id-ID"/>
        </w:rPr>
      </w:pPr>
      <w:r w:rsidRPr="003512B7">
        <w:rPr>
          <w:rFonts w:asciiTheme="majorBidi" w:hAnsiTheme="majorBidi"/>
          <w:sz w:val="24"/>
          <w:szCs w:val="24"/>
          <w:lang w:val="id-ID"/>
        </w:rPr>
        <w:t>Larangan untuk membentak kedua orang tua, apalagi berkata kasar kepada keduanya, bahkan walaupun hanya mengucap kata “ah” sekalipun.</w:t>
      </w:r>
    </w:p>
    <w:p w:rsidR="00757DD1" w:rsidRPr="003512B7" w:rsidRDefault="00757DD1" w:rsidP="006176D7">
      <w:pPr>
        <w:pStyle w:val="ListParagraph"/>
        <w:numPr>
          <w:ilvl w:val="0"/>
          <w:numId w:val="17"/>
        </w:numPr>
        <w:spacing w:after="0" w:line="480" w:lineRule="auto"/>
        <w:ind w:left="1985" w:hanging="567"/>
        <w:jc w:val="both"/>
        <w:rPr>
          <w:rFonts w:asciiTheme="majorBidi" w:hAnsiTheme="majorBidi"/>
          <w:sz w:val="24"/>
          <w:szCs w:val="24"/>
          <w:lang w:val="id-ID"/>
        </w:rPr>
      </w:pPr>
      <w:r w:rsidRPr="003512B7">
        <w:rPr>
          <w:rFonts w:asciiTheme="majorBidi" w:hAnsiTheme="majorBidi"/>
          <w:sz w:val="24"/>
          <w:szCs w:val="24"/>
          <w:lang w:val="id-ID"/>
        </w:rPr>
        <w:t>Merupakan kewajiban bagi anak untuk memilih kata-kata terbaik dalam berdialog dengan kedua orang tuanya, agar ucapan mereka menjadi ucapan yang mulia, tidak mengandung kata-kata yang mengandung hal yang dapat menyakitkan hati keduanya. Hal ini tidak hanya berlaku khusus bagi orang tua yang sudah lansia, tetapi berlaku dalam setiap masa dan tempat serta kondisi.</w:t>
      </w:r>
    </w:p>
    <w:p w:rsidR="00757DD1" w:rsidRPr="003512B7" w:rsidRDefault="00757DD1" w:rsidP="006176D7">
      <w:pPr>
        <w:pStyle w:val="ListParagraph"/>
        <w:numPr>
          <w:ilvl w:val="0"/>
          <w:numId w:val="17"/>
        </w:numPr>
        <w:spacing w:after="0" w:line="480" w:lineRule="auto"/>
        <w:ind w:left="1985" w:hanging="567"/>
        <w:jc w:val="both"/>
        <w:rPr>
          <w:rFonts w:asciiTheme="majorBidi" w:hAnsiTheme="majorBidi"/>
          <w:sz w:val="24"/>
          <w:szCs w:val="24"/>
          <w:lang w:val="id-ID"/>
        </w:rPr>
      </w:pPr>
      <w:r w:rsidRPr="003512B7">
        <w:rPr>
          <w:rFonts w:asciiTheme="majorBidi" w:hAnsiTheme="majorBidi"/>
          <w:sz w:val="24"/>
          <w:szCs w:val="24"/>
          <w:lang w:val="id-ID"/>
        </w:rPr>
        <w:t>Merupakan kewajiban bagi anak untuk tunduk dan berlaku lemah lembut kepada kedua orang tua sebagai wujud kasih sayang kepada keduanya.</w:t>
      </w:r>
    </w:p>
    <w:p w:rsidR="00042C97" w:rsidRPr="003512B7" w:rsidRDefault="00757DD1" w:rsidP="006176D7">
      <w:pPr>
        <w:pStyle w:val="ListParagraph"/>
        <w:numPr>
          <w:ilvl w:val="0"/>
          <w:numId w:val="17"/>
        </w:numPr>
        <w:spacing w:after="0" w:line="480" w:lineRule="auto"/>
        <w:ind w:left="1985" w:hanging="567"/>
        <w:jc w:val="both"/>
        <w:rPr>
          <w:rFonts w:asciiTheme="majorBidi" w:hAnsiTheme="majorBidi"/>
          <w:sz w:val="24"/>
          <w:szCs w:val="24"/>
          <w:lang w:val="id-ID"/>
        </w:rPr>
      </w:pPr>
      <w:r w:rsidRPr="003512B7">
        <w:rPr>
          <w:rFonts w:asciiTheme="majorBidi" w:hAnsiTheme="majorBidi"/>
          <w:sz w:val="24"/>
          <w:szCs w:val="24"/>
          <w:lang w:val="id-ID"/>
        </w:rPr>
        <w:t>Merupakan hak orang tua dan kewajiban anak kepada keduanya, anak wajib senantiasa mendo’akan kedua orang tua agar Allah selalu menganugerahkan rahmat dan kasih sayang-Nya kepada keduanya.</w:t>
      </w:r>
      <w:r w:rsidRPr="003512B7">
        <w:rPr>
          <w:rStyle w:val="FootnoteReference"/>
          <w:rFonts w:asciiTheme="majorBidi" w:hAnsiTheme="majorBidi"/>
          <w:sz w:val="24"/>
          <w:szCs w:val="24"/>
          <w:lang w:val="id-ID"/>
        </w:rPr>
        <w:footnoteReference w:id="26"/>
      </w:r>
    </w:p>
    <w:p w:rsidR="00042C97" w:rsidRPr="00042C97" w:rsidRDefault="00757DD1" w:rsidP="006176D7">
      <w:pPr>
        <w:pStyle w:val="ListParagraph"/>
        <w:numPr>
          <w:ilvl w:val="0"/>
          <w:numId w:val="5"/>
        </w:numPr>
        <w:spacing w:after="0" w:line="480" w:lineRule="auto"/>
        <w:jc w:val="both"/>
        <w:rPr>
          <w:rFonts w:asciiTheme="majorBidi" w:hAnsiTheme="majorBidi"/>
          <w:sz w:val="24"/>
          <w:szCs w:val="24"/>
          <w:lang w:val="id-ID"/>
        </w:rPr>
      </w:pPr>
      <w:r w:rsidRPr="00042C97">
        <w:rPr>
          <w:rFonts w:asciiTheme="majorBidi" w:hAnsiTheme="majorBidi"/>
          <w:b/>
          <w:bCs/>
          <w:sz w:val="24"/>
          <w:szCs w:val="24"/>
          <w:lang w:val="id-ID"/>
        </w:rPr>
        <w:t xml:space="preserve">Dasar </w:t>
      </w:r>
      <w:r w:rsidR="0033392C" w:rsidRPr="0033392C">
        <w:rPr>
          <w:rFonts w:asciiTheme="majorBidi" w:hAnsiTheme="majorBidi"/>
          <w:b/>
          <w:bCs/>
          <w:i/>
          <w:iCs/>
          <w:sz w:val="24"/>
          <w:szCs w:val="24"/>
          <w:lang w:val="id-ID"/>
        </w:rPr>
        <w:t>Birr al-wālidain</w:t>
      </w:r>
    </w:p>
    <w:p w:rsidR="00042C97" w:rsidRDefault="00757DD1" w:rsidP="006176D7">
      <w:pPr>
        <w:pStyle w:val="ListParagraph"/>
        <w:spacing w:after="0" w:line="480" w:lineRule="auto"/>
        <w:ind w:left="1440" w:firstLine="720"/>
        <w:jc w:val="both"/>
        <w:rPr>
          <w:rFonts w:asciiTheme="majorBidi" w:hAnsiTheme="majorBidi"/>
          <w:sz w:val="24"/>
          <w:szCs w:val="24"/>
          <w:lang w:val="id-ID"/>
        </w:rPr>
      </w:pPr>
      <w:r w:rsidRPr="00042C97">
        <w:rPr>
          <w:rFonts w:asciiTheme="majorBidi" w:hAnsiTheme="majorBidi"/>
          <w:sz w:val="24"/>
          <w:szCs w:val="24"/>
          <w:lang w:val="id-ID"/>
        </w:rPr>
        <w:t>Tidak ada kehidupan seseorang yang lebih dekat kecuali dengan kedua orang tua. Orang tua yang selalu ada untuk kita, sedihnya anak menjadi sedihnya orang tua begitu juga sebaliknya bahagianya anak juga menjadi bahagianya orang tua.</w:t>
      </w:r>
    </w:p>
    <w:p w:rsidR="00757DD1" w:rsidRPr="00042C97" w:rsidRDefault="00757DD1" w:rsidP="006176D7">
      <w:pPr>
        <w:pStyle w:val="ListParagraph"/>
        <w:spacing w:after="0" w:line="480" w:lineRule="auto"/>
        <w:ind w:left="1440" w:firstLine="720"/>
        <w:jc w:val="both"/>
        <w:rPr>
          <w:rFonts w:asciiTheme="majorBidi" w:hAnsiTheme="majorBidi"/>
          <w:sz w:val="24"/>
          <w:szCs w:val="24"/>
          <w:lang w:val="id-ID"/>
        </w:rPr>
      </w:pPr>
      <w:r w:rsidRPr="00042C97">
        <w:rPr>
          <w:rFonts w:asciiTheme="majorBidi" w:hAnsiTheme="majorBidi"/>
          <w:sz w:val="24"/>
          <w:szCs w:val="24"/>
          <w:lang w:val="id-ID"/>
        </w:rPr>
        <w:t>Dalam Islam anjuran berbuat baik kepada kedua orang tua  menjadi penegas bahwa kedua orang tua menjadi peranan penting bagi anak. Jasa dan pengorbanan kedua orang tua begitu besar luar biasa, yang seorang anak tidak dapat membalasnya dengan apapun juga. Untuk itu, Allah memerintahkan seorang anak untuk berbuat baik kepada kedua orang tuanya melalui firman-Nya, diantaranya yaitu:</w:t>
      </w:r>
      <w:r w:rsidR="00977699">
        <w:rPr>
          <w:rStyle w:val="FootnoteReference"/>
          <w:rFonts w:asciiTheme="majorBidi" w:hAnsiTheme="majorBidi"/>
          <w:sz w:val="24"/>
          <w:szCs w:val="24"/>
          <w:lang w:val="id-ID"/>
        </w:rPr>
        <w:footnoteReference w:id="27"/>
      </w:r>
    </w:p>
    <w:p w:rsidR="00757DD1" w:rsidRPr="005B4340" w:rsidRDefault="00757DD1" w:rsidP="006176D7">
      <w:pPr>
        <w:spacing w:after="0" w:line="240" w:lineRule="auto"/>
        <w:ind w:left="1418"/>
        <w:jc w:val="right"/>
        <w:rPr>
          <w:rFonts w:ascii="Traditional Arabic" w:hAnsi="Traditional Arabic" w:cs="Traditional Arabic"/>
          <w:color w:val="000000"/>
          <w:sz w:val="36"/>
          <w:szCs w:val="36"/>
          <w:rtl/>
          <w:lang w:val="id-ID"/>
        </w:rPr>
      </w:pPr>
      <w:r w:rsidRPr="00461743">
        <w:rPr>
          <w:rFonts w:ascii="Traditional Arabic" w:hAnsi="Traditional Arabic" w:cs="Traditional Arabic"/>
          <w:color w:val="000000"/>
          <w:sz w:val="36"/>
          <w:szCs w:val="36"/>
          <w:rtl/>
        </w:rPr>
        <w:t>وَقَضَى رَبُّكَ أَلا تَعْبُدُوا إِلا إِيَّاهُ وَبِالْوَالِدَيْنِ إِحْسَانًا إِمَّا يَبْلُغَنَّ عِنْدَكَ الْكِبَرَ أَحَدُهُمَا</w:t>
      </w:r>
      <w:r>
        <w:rPr>
          <w:rFonts w:ascii="Traditional Arabic" w:hAnsi="Traditional Arabic" w:cs="Traditional Arabic" w:hint="cs"/>
          <w:color w:val="000000"/>
          <w:sz w:val="36"/>
          <w:szCs w:val="36"/>
          <w:rtl/>
        </w:rPr>
        <w:t xml:space="preserve"> </w:t>
      </w:r>
      <w:r w:rsidRPr="00461743">
        <w:rPr>
          <w:rFonts w:ascii="Traditional Arabic" w:hAnsi="Traditional Arabic" w:cs="Traditional Arabic"/>
          <w:color w:val="000000"/>
          <w:sz w:val="36"/>
          <w:szCs w:val="36"/>
          <w:rtl/>
        </w:rPr>
        <w:t>أَوْ كِلاهُمَا فَلا تَقُلْ لَهُمَا أُفٍّ وَلا تَنْهَرْهُمَا وَقُلْ لَهُمَا قَوْلا كَرِيمًا</w:t>
      </w:r>
      <w:r>
        <w:rPr>
          <w:rFonts w:ascii="Traditional Arabic" w:hAnsi="Traditional Arabic" w:cs="Traditional Arabic" w:hint="cs"/>
          <w:color w:val="000000"/>
          <w:sz w:val="36"/>
          <w:szCs w:val="36"/>
          <w:rtl/>
        </w:rPr>
        <w:t xml:space="preserve"> </w:t>
      </w:r>
      <w:r w:rsidRPr="00461743">
        <w:rPr>
          <w:rFonts w:ascii="Traditional Arabic" w:hAnsi="Traditional Arabic" w:cs="Traditional Arabic"/>
          <w:color w:val="000000"/>
          <w:sz w:val="36"/>
          <w:szCs w:val="36"/>
          <w:rtl/>
        </w:rPr>
        <w:t xml:space="preserve">(23) لَهُمَا جَنَاحَ الذُّلِّ مِنَ الرَّحْمَةِ وَقُلْ رَبِّ ارْحَمْهُمَا كَمَا رَبَّيَانِي صَغِيرًا </w:t>
      </w:r>
      <w:r w:rsidR="00042C97" w:rsidRPr="00461743">
        <w:rPr>
          <w:rFonts w:ascii="Traditional Arabic" w:hAnsi="Traditional Arabic" w:cs="Traditional Arabic"/>
          <w:color w:val="000000"/>
          <w:sz w:val="36"/>
          <w:szCs w:val="36"/>
          <w:rtl/>
        </w:rPr>
        <w:t>وَاخْفِضْ (24)</w:t>
      </w:r>
    </w:p>
    <w:p w:rsidR="00757DD1" w:rsidRPr="00042C97" w:rsidRDefault="00757DD1" w:rsidP="00846EB8">
      <w:pPr>
        <w:spacing w:after="0" w:line="240" w:lineRule="auto"/>
        <w:rPr>
          <w:rFonts w:asciiTheme="majorBidi" w:hAnsiTheme="majorBidi" w:cstheme="majorBidi"/>
          <w:sz w:val="24"/>
          <w:szCs w:val="24"/>
          <w:lang w:val="id-ID"/>
        </w:rPr>
      </w:pPr>
    </w:p>
    <w:p w:rsidR="00757DD1" w:rsidRPr="00615DA2" w:rsidRDefault="00757DD1" w:rsidP="00615DA2">
      <w:pPr>
        <w:pStyle w:val="ListParagraph"/>
        <w:spacing w:line="240" w:lineRule="auto"/>
        <w:ind w:left="2410" w:hanging="992"/>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9E652C">
        <w:rPr>
          <w:rFonts w:asciiTheme="majorBidi" w:hAnsiTheme="majorBidi" w:cstheme="majorBidi"/>
          <w:i/>
          <w:iCs/>
          <w:sz w:val="24"/>
          <w:szCs w:val="24"/>
          <w:lang w:val="id-ID"/>
        </w:rPr>
        <w:t>23.</w:t>
      </w:r>
      <w:r w:rsidRPr="009E652C">
        <w:rPr>
          <w:rFonts w:asciiTheme="majorBidi" w:hAnsiTheme="majorBidi" w:cstheme="majorBidi"/>
          <w:sz w:val="24"/>
          <w:szCs w:val="24"/>
          <w:lang w:val="id-ID"/>
        </w:rPr>
        <w:t xml:space="preserve"> “</w:t>
      </w:r>
      <w:r w:rsidRPr="009E652C">
        <w:rPr>
          <w:rFonts w:asciiTheme="majorBidi" w:hAnsiTheme="majorBidi" w:cstheme="majorBidi"/>
          <w:i/>
          <w:iCs/>
          <w:sz w:val="24"/>
          <w:szCs w:val="24"/>
        </w:rPr>
        <w:t>Dan Tuhanmu telah memerintahkan supaya kamu jangan menyembah selain Dia dan hendaklah kamu berbuat baik pada ibu bapakmu dengan sebaik-baiknya. Jika salah seorang diantara keduanya atau kedua-duanya sampai berumur lanjut dalam pemeliharaanmu, maka sekali-kali janganlah kamu mengatakan kepada keduanya perkataan “ah” dan janganlah kamu membentak mereka dan ucap kanlah kepada mereka perkataan yang mulia.</w:t>
      </w:r>
      <w:r w:rsidRPr="009E652C">
        <w:rPr>
          <w:rFonts w:asciiTheme="majorBidi" w:hAnsiTheme="majorBidi" w:cstheme="majorBidi"/>
          <w:i/>
          <w:iCs/>
          <w:sz w:val="24"/>
          <w:szCs w:val="24"/>
          <w:lang w:val="id-ID"/>
        </w:rPr>
        <w:t xml:space="preserve"> 24. Dan rendahkanlah dirimu terhadap mereka berdua dengan penuh kesayangan dan ucapkanlah: “Wahai Tuhanku, kasihilah mereka keduanya, sebagaimana mereka berdua telah men</w:t>
      </w:r>
      <w:r>
        <w:rPr>
          <w:rFonts w:asciiTheme="majorBidi" w:hAnsiTheme="majorBidi" w:cstheme="majorBidi"/>
          <w:i/>
          <w:iCs/>
          <w:sz w:val="24"/>
          <w:szCs w:val="24"/>
          <w:lang w:val="id-ID"/>
        </w:rPr>
        <w:t>didik aku waktu kecil</w:t>
      </w:r>
      <w:r w:rsidRPr="009E652C">
        <w:rPr>
          <w:rFonts w:asciiTheme="majorBidi" w:hAnsiTheme="majorBidi" w:cstheme="majorBidi"/>
          <w:i/>
          <w:iCs/>
          <w:sz w:val="24"/>
          <w:szCs w:val="24"/>
          <w:lang w:val="id-ID"/>
        </w:rPr>
        <w:t>”</w:t>
      </w:r>
      <w:r>
        <w:rPr>
          <w:rFonts w:asciiTheme="majorBidi" w:hAnsiTheme="majorBidi" w:cstheme="majorBidi"/>
          <w:i/>
          <w:iCs/>
          <w:sz w:val="24"/>
          <w:szCs w:val="24"/>
          <w:lang w:val="id-ID"/>
        </w:rPr>
        <w:t>.</w:t>
      </w:r>
      <w:r w:rsidRPr="009E652C">
        <w:rPr>
          <w:rFonts w:asciiTheme="majorBidi" w:hAnsiTheme="majorBidi" w:cstheme="majorBidi"/>
          <w:i/>
          <w:iCs/>
          <w:sz w:val="24"/>
          <w:szCs w:val="24"/>
          <w:lang w:val="id-ID"/>
        </w:rPr>
        <w:t xml:space="preserve"> </w:t>
      </w:r>
      <w:r w:rsidRPr="009E652C">
        <w:rPr>
          <w:rFonts w:asciiTheme="majorBidi" w:hAnsiTheme="majorBidi" w:cstheme="majorBidi"/>
          <w:sz w:val="24"/>
          <w:szCs w:val="24"/>
          <w:lang w:val="id-ID"/>
        </w:rPr>
        <w:t>(Q.S. Al-Isra’: 23-24).</w:t>
      </w:r>
      <w:r w:rsidRPr="009E652C">
        <w:rPr>
          <w:rStyle w:val="FootnoteReference"/>
          <w:rFonts w:asciiTheme="majorBidi" w:hAnsiTheme="majorBidi"/>
          <w:sz w:val="24"/>
          <w:szCs w:val="24"/>
          <w:lang w:val="id-ID"/>
        </w:rPr>
        <w:footnoteReference w:id="28"/>
      </w:r>
    </w:p>
    <w:p w:rsidR="00042C97" w:rsidRPr="00042C97" w:rsidRDefault="00757DD1" w:rsidP="00846EB8">
      <w:pPr>
        <w:spacing w:line="240" w:lineRule="auto"/>
        <w:ind w:left="1418"/>
        <w:jc w:val="right"/>
        <w:rPr>
          <w:rFonts w:ascii="Traditional Arabic" w:hAnsi="Traditional Arabic" w:cs="Traditional Arabic"/>
          <w:color w:val="000000"/>
          <w:sz w:val="24"/>
          <w:szCs w:val="24"/>
          <w:lang w:val="id-ID"/>
        </w:rPr>
      </w:pPr>
      <w:r w:rsidRPr="00461743">
        <w:rPr>
          <w:rFonts w:ascii="Traditional Arabic" w:hAnsi="Traditional Arabic" w:cs="Traditional Arabic"/>
          <w:color w:val="000000"/>
          <w:sz w:val="36"/>
          <w:szCs w:val="36"/>
          <w:rtl/>
        </w:rPr>
        <w:t>وَوَصَّيْنَا الإنْسَانَ بِوَالِدَيْهِ حَمَلَتْهُ أُمُّهُ وَهْنًا عَلَى وَهْنٍ وَفِصَالُهُ فِي عَامَيْنِ أَنِ اشْكُرْ لِي وَلِوَالِدَيْكَ إِلَيَّ الْمَصِيرُ(14) وَإِنْ جَاهَدَاكَ عَلى أَنْ تُشْرِكَ بِي مَا لَيْسَ لَكَ بِهِ عِلْمٌ فَلا تُطِعْهُمَا وَصَاحِبْهُمَا فِي الدُّنْيَا مَعْرُوفًا وَاتَّبِعْ سَبِيلَ مَنْ أَنَابَ إِلَيَّ ثُمَّ إِلَيَّ مَرْجِعُكُمْ فَأُنَبِّئُكُمْ بِمَا كُنْتُمْ تَعْمَلُونَ(15)</w:t>
      </w:r>
    </w:p>
    <w:p w:rsidR="00757DD1" w:rsidRDefault="00757DD1" w:rsidP="006176D7">
      <w:pPr>
        <w:spacing w:line="240" w:lineRule="auto"/>
        <w:ind w:left="2268" w:hanging="850"/>
        <w:jc w:val="both"/>
        <w:rPr>
          <w:rFonts w:ascii="Times New Roman" w:hAnsi="Times New Roman"/>
          <w:color w:val="000000"/>
          <w:sz w:val="24"/>
          <w:szCs w:val="24"/>
          <w:lang w:val="id-ID" w:eastAsia="id-ID"/>
        </w:rPr>
      </w:pPr>
      <w:r>
        <w:rPr>
          <w:rFonts w:ascii="Times New Roman" w:hAnsi="Times New Roman"/>
          <w:color w:val="000000"/>
          <w:sz w:val="24"/>
          <w:szCs w:val="24"/>
          <w:lang w:val="id-ID" w:eastAsia="id-ID"/>
        </w:rPr>
        <w:t xml:space="preserve">Artinya: </w:t>
      </w:r>
      <w:r w:rsidRPr="009E652C">
        <w:rPr>
          <w:rFonts w:ascii="Times New Roman" w:hAnsi="Times New Roman"/>
          <w:i/>
          <w:iCs/>
          <w:color w:val="000000"/>
          <w:sz w:val="24"/>
          <w:szCs w:val="24"/>
          <w:lang w:eastAsia="id-ID"/>
        </w:rPr>
        <w:t xml:space="preserve">14. </w:t>
      </w:r>
      <w:r>
        <w:rPr>
          <w:rFonts w:ascii="Times New Roman" w:hAnsi="Times New Roman"/>
          <w:i/>
          <w:iCs/>
          <w:color w:val="000000"/>
          <w:sz w:val="24"/>
          <w:szCs w:val="24"/>
          <w:lang w:val="id-ID" w:eastAsia="id-ID"/>
        </w:rPr>
        <w:t>“</w:t>
      </w:r>
      <w:r w:rsidRPr="009E652C">
        <w:rPr>
          <w:rFonts w:asciiTheme="majorBidi" w:hAnsiTheme="majorBidi"/>
          <w:i/>
          <w:iCs/>
          <w:sz w:val="24"/>
          <w:szCs w:val="24"/>
          <w:lang w:val="id-ID"/>
        </w:rPr>
        <w:t>Dan kami perintahkan kepada manusia (agar berbuat baik) kepada kedua orang tuanya. Ibunya telah mengandungnya dalam keadaan lemah yang bertambah-tambah, dan menyapihnya dalam usia dua tahun. Bersyukurlah kepada-Ku dan kepada kedua orang tuamu. Hanya kepada Aku kumbalimu</w:t>
      </w:r>
      <w:r>
        <w:rPr>
          <w:rFonts w:asciiTheme="majorBidi" w:hAnsiTheme="majorBidi"/>
          <w:i/>
          <w:iCs/>
          <w:sz w:val="24"/>
          <w:szCs w:val="24"/>
          <w:lang w:val="id-ID"/>
        </w:rPr>
        <w:t>”</w:t>
      </w:r>
      <w:r w:rsidRPr="009E652C">
        <w:rPr>
          <w:rFonts w:asciiTheme="majorBidi" w:hAnsiTheme="majorBidi"/>
          <w:i/>
          <w:iCs/>
          <w:sz w:val="24"/>
          <w:szCs w:val="24"/>
          <w:lang w:val="id-ID"/>
        </w:rPr>
        <w:t xml:space="preserve">. </w:t>
      </w:r>
      <w:r w:rsidRPr="009E652C">
        <w:rPr>
          <w:rFonts w:ascii="Times New Roman" w:hAnsi="Times New Roman"/>
          <w:i/>
          <w:iCs/>
          <w:color w:val="000000"/>
          <w:sz w:val="24"/>
          <w:szCs w:val="24"/>
          <w:lang w:val="id-ID" w:eastAsia="id-ID"/>
        </w:rPr>
        <w:t xml:space="preserve">15. </w:t>
      </w:r>
      <w:r>
        <w:rPr>
          <w:rFonts w:ascii="Times New Roman" w:hAnsi="Times New Roman"/>
          <w:i/>
          <w:iCs/>
          <w:color w:val="000000"/>
          <w:sz w:val="24"/>
          <w:szCs w:val="24"/>
          <w:lang w:val="id-ID" w:eastAsia="id-ID"/>
        </w:rPr>
        <w:t>“</w:t>
      </w:r>
      <w:r w:rsidRPr="009E652C">
        <w:rPr>
          <w:rFonts w:ascii="Times New Roman" w:hAnsi="Times New Roman"/>
          <w:i/>
          <w:iCs/>
          <w:color w:val="000000"/>
          <w:sz w:val="24"/>
          <w:szCs w:val="24"/>
          <w:lang w:val="id-ID" w:eastAsia="id-ID"/>
        </w:rPr>
        <w:t>Dan jika keduanya memaksamu untuk mempersekutukan Aku dengan sesuatu yang tidak ada pengetahuanmu tentang itu, maka janganlah engkau menaati keduanya, dan pergaulilah keduanya di dunia dengan baik, dan ikutilah jalan orang yang kembali kepada-Ku, kemudian hanya kepada-Ku tempat kembalimu, maka Aku beritahukan kepadamu apa yang telah kamu kerjakan”</w:t>
      </w:r>
      <w:r>
        <w:rPr>
          <w:rFonts w:ascii="Times New Roman" w:hAnsi="Times New Roman"/>
          <w:i/>
          <w:iCs/>
          <w:color w:val="000000"/>
          <w:sz w:val="24"/>
          <w:szCs w:val="24"/>
          <w:lang w:val="id-ID" w:eastAsia="id-ID"/>
        </w:rPr>
        <w:t>.</w:t>
      </w:r>
      <w:r w:rsidRPr="009E652C">
        <w:rPr>
          <w:rFonts w:ascii="Times New Roman" w:hAnsi="Times New Roman"/>
          <w:i/>
          <w:iCs/>
          <w:color w:val="000000"/>
          <w:sz w:val="24"/>
          <w:szCs w:val="24"/>
          <w:lang w:val="id-ID" w:eastAsia="id-ID"/>
        </w:rPr>
        <w:t xml:space="preserve"> </w:t>
      </w:r>
      <w:r w:rsidRPr="009E652C">
        <w:rPr>
          <w:rFonts w:ascii="Times New Roman" w:hAnsi="Times New Roman"/>
          <w:color w:val="000000"/>
          <w:sz w:val="24"/>
          <w:szCs w:val="24"/>
          <w:lang w:eastAsia="id-ID"/>
        </w:rPr>
        <w:t>(Q.S. Luqman: 14-15)</w:t>
      </w:r>
      <w:r w:rsidRPr="009E652C">
        <w:rPr>
          <w:rFonts w:ascii="Times New Roman" w:hAnsi="Times New Roman"/>
          <w:color w:val="000000"/>
          <w:sz w:val="24"/>
          <w:szCs w:val="24"/>
          <w:lang w:val="id-ID" w:eastAsia="id-ID"/>
        </w:rPr>
        <w:t>.</w:t>
      </w:r>
      <w:r w:rsidRPr="009E652C">
        <w:rPr>
          <w:rStyle w:val="FootnoteReference"/>
          <w:rFonts w:ascii="Times New Roman" w:hAnsi="Times New Roman"/>
          <w:color w:val="000000"/>
          <w:sz w:val="24"/>
          <w:szCs w:val="24"/>
          <w:lang w:val="id-ID" w:eastAsia="id-ID"/>
        </w:rPr>
        <w:footnoteReference w:id="29"/>
      </w:r>
    </w:p>
    <w:p w:rsidR="00757DD1" w:rsidRPr="00846EB8" w:rsidRDefault="00082005" w:rsidP="00846EB8">
      <w:pPr>
        <w:spacing w:line="240" w:lineRule="auto"/>
        <w:ind w:left="1418"/>
        <w:jc w:val="right"/>
        <w:rPr>
          <w:rFonts w:ascii="Traditional Arabic" w:hAnsi="Traditional Arabic"/>
          <w:color w:val="000000"/>
          <w:sz w:val="24"/>
          <w:szCs w:val="24"/>
          <w:lang w:val="id-ID"/>
        </w:rPr>
      </w:pPr>
      <w:r w:rsidRPr="00525CB0">
        <w:rPr>
          <w:rFonts w:ascii="Traditional Arabic" w:hAnsi="Traditional Arabic" w:cs="Traditional Arabic"/>
          <w:sz w:val="36"/>
          <w:szCs w:val="36"/>
          <w:rtl/>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الْمُسْلِمِينَ(15) أُولَئِكَ الَّذِينَ نَتَقَبَّلُ عَنْهُمْ أَحْسَنَ مَا عَمِلُوا وَنَتَجاوَزُ عَنْ سَيِّئَاتِهِمْ فِي أَصْحَابِ الْجَنَّةِ وَعْدَ الصِّدْقِ الَّذِي كَانُوا يُوعَدُونَ(16)</w:t>
      </w:r>
    </w:p>
    <w:p w:rsidR="00757DD1" w:rsidRPr="0095173E" w:rsidRDefault="00757DD1" w:rsidP="000E550B">
      <w:pPr>
        <w:spacing w:line="240" w:lineRule="auto"/>
        <w:ind w:left="2268" w:hanging="85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Artinya: </w:t>
      </w:r>
      <w:r w:rsidRPr="009E652C">
        <w:rPr>
          <w:rFonts w:asciiTheme="majorBidi" w:hAnsiTheme="majorBidi" w:cstheme="majorBidi"/>
          <w:i/>
          <w:iCs/>
          <w:color w:val="000000"/>
          <w:sz w:val="24"/>
          <w:szCs w:val="24"/>
        </w:rPr>
        <w:t xml:space="preserve">15. </w:t>
      </w:r>
      <w:r>
        <w:rPr>
          <w:rFonts w:asciiTheme="majorBidi" w:hAnsiTheme="majorBidi" w:cstheme="majorBidi"/>
          <w:i/>
          <w:iCs/>
          <w:color w:val="000000"/>
          <w:sz w:val="24"/>
          <w:szCs w:val="24"/>
          <w:lang w:val="id-ID"/>
        </w:rPr>
        <w:t>“</w:t>
      </w:r>
      <w:r w:rsidR="00BE473D">
        <w:rPr>
          <w:rFonts w:asciiTheme="majorBidi" w:hAnsiTheme="majorBidi" w:cstheme="majorBidi"/>
          <w:i/>
          <w:iCs/>
          <w:color w:val="000000"/>
          <w:sz w:val="24"/>
          <w:szCs w:val="24"/>
          <w:lang w:val="id-ID"/>
        </w:rPr>
        <w:t>Dan k</w:t>
      </w:r>
      <w:r w:rsidRPr="009E652C">
        <w:rPr>
          <w:rFonts w:asciiTheme="majorBidi" w:hAnsiTheme="majorBidi" w:cstheme="majorBidi"/>
          <w:i/>
          <w:iCs/>
          <w:color w:val="000000"/>
          <w:sz w:val="24"/>
          <w:szCs w:val="24"/>
        </w:rPr>
        <w:t xml:space="preserve">ami perintahkan kepada manusia supaya berbuat baik kepada dua </w:t>
      </w:r>
      <w:r w:rsidRPr="0095173E">
        <w:rPr>
          <w:rFonts w:asciiTheme="majorBidi" w:hAnsiTheme="majorBidi" w:cstheme="majorBidi"/>
          <w:i/>
          <w:iCs/>
          <w:color w:val="000000"/>
          <w:sz w:val="24"/>
          <w:szCs w:val="24"/>
        </w:rPr>
        <w:t xml:space="preserve">orang </w:t>
      </w:r>
      <w:r w:rsidRPr="0095173E">
        <w:rPr>
          <w:rFonts w:asciiTheme="majorBidi" w:hAnsiTheme="majorBidi" w:cstheme="majorBidi"/>
          <w:i/>
          <w:iCs/>
          <w:color w:val="000000"/>
          <w:sz w:val="24"/>
          <w:szCs w:val="24"/>
          <w:lang w:val="id-ID"/>
        </w:rPr>
        <w:t>tuany</w:t>
      </w:r>
      <w:r w:rsidR="00BE473D">
        <w:rPr>
          <w:rFonts w:asciiTheme="majorBidi" w:hAnsiTheme="majorBidi" w:cstheme="majorBidi"/>
          <w:i/>
          <w:iCs/>
          <w:color w:val="000000"/>
          <w:sz w:val="24"/>
          <w:szCs w:val="24"/>
          <w:lang w:val="id-ID"/>
        </w:rPr>
        <w:t>a</w:t>
      </w:r>
      <w:r w:rsidRPr="0095173E">
        <w:rPr>
          <w:rFonts w:asciiTheme="majorBidi" w:hAnsiTheme="majorBidi" w:cstheme="majorBidi"/>
          <w:i/>
          <w:iCs/>
          <w:color w:val="000000"/>
          <w:sz w:val="24"/>
          <w:szCs w:val="24"/>
          <w:lang w:val="id-ID"/>
        </w:rPr>
        <w:t>. I</w:t>
      </w:r>
      <w:r w:rsidRPr="0095173E">
        <w:rPr>
          <w:rFonts w:asciiTheme="majorBidi" w:hAnsiTheme="majorBidi" w:cstheme="majorBidi"/>
          <w:i/>
          <w:iCs/>
          <w:color w:val="000000"/>
          <w:sz w:val="24"/>
          <w:szCs w:val="24"/>
        </w:rPr>
        <w:t>bunya</w:t>
      </w:r>
      <w:r w:rsidRPr="0095173E">
        <w:rPr>
          <w:rFonts w:asciiTheme="majorBidi" w:hAnsiTheme="majorBidi" w:cstheme="majorBidi"/>
          <w:i/>
          <w:iCs/>
          <w:color w:val="000000"/>
          <w:sz w:val="24"/>
          <w:szCs w:val="24"/>
          <w:lang w:val="id-ID"/>
        </w:rPr>
        <w:t xml:space="preserve"> telah</w:t>
      </w:r>
      <w:r w:rsidRPr="0095173E">
        <w:rPr>
          <w:rFonts w:asciiTheme="majorBidi" w:hAnsiTheme="majorBidi" w:cstheme="majorBidi"/>
          <w:i/>
          <w:iCs/>
          <w:color w:val="000000"/>
          <w:sz w:val="24"/>
          <w:szCs w:val="24"/>
        </w:rPr>
        <w:t xml:space="preserve"> mengandungnya dengan susah payah, dan melahirkannya dengan susah payah (pula). M</w:t>
      </w:r>
      <w:r w:rsidRPr="0095173E">
        <w:rPr>
          <w:rFonts w:asciiTheme="majorBidi" w:hAnsiTheme="majorBidi" w:cstheme="majorBidi"/>
          <w:i/>
          <w:iCs/>
          <w:color w:val="000000"/>
          <w:sz w:val="24"/>
          <w:szCs w:val="24"/>
          <w:lang w:val="id-ID"/>
        </w:rPr>
        <w:t>asa m</w:t>
      </w:r>
      <w:r w:rsidRPr="0095173E">
        <w:rPr>
          <w:rFonts w:asciiTheme="majorBidi" w:hAnsiTheme="majorBidi" w:cstheme="majorBidi"/>
          <w:i/>
          <w:iCs/>
          <w:color w:val="000000"/>
          <w:sz w:val="24"/>
          <w:szCs w:val="24"/>
        </w:rPr>
        <w:t xml:space="preserve">engandung sampai menyapihnya </w:t>
      </w:r>
      <w:r w:rsidRPr="0095173E">
        <w:rPr>
          <w:rFonts w:asciiTheme="majorBidi" w:hAnsiTheme="majorBidi" w:cstheme="majorBidi"/>
          <w:i/>
          <w:iCs/>
          <w:color w:val="000000"/>
          <w:sz w:val="24"/>
          <w:szCs w:val="24"/>
          <w:lang w:val="id-ID"/>
        </w:rPr>
        <w:t>selama</w:t>
      </w:r>
      <w:r w:rsidRPr="0095173E">
        <w:rPr>
          <w:rFonts w:asciiTheme="majorBidi" w:hAnsiTheme="majorBidi" w:cstheme="majorBidi"/>
          <w:i/>
          <w:iCs/>
          <w:color w:val="000000"/>
          <w:sz w:val="24"/>
          <w:szCs w:val="24"/>
        </w:rPr>
        <w:t xml:space="preserve"> tiga puluh bulan, sehingga apabila dia </w:t>
      </w:r>
      <w:r w:rsidRPr="0095173E">
        <w:rPr>
          <w:rFonts w:asciiTheme="majorBidi" w:hAnsiTheme="majorBidi" w:cstheme="majorBidi"/>
          <w:i/>
          <w:iCs/>
          <w:color w:val="000000"/>
          <w:sz w:val="24"/>
          <w:szCs w:val="24"/>
          <w:lang w:val="id-ID"/>
        </w:rPr>
        <w:t xml:space="preserve">(anak itu) </w:t>
      </w:r>
      <w:r w:rsidRPr="0095173E">
        <w:rPr>
          <w:rFonts w:asciiTheme="majorBidi" w:hAnsiTheme="majorBidi" w:cstheme="majorBidi"/>
          <w:i/>
          <w:iCs/>
          <w:color w:val="000000"/>
          <w:sz w:val="24"/>
          <w:szCs w:val="24"/>
        </w:rPr>
        <w:t xml:space="preserve">telah dewasa dan umurnya </w:t>
      </w:r>
      <w:r w:rsidR="00BE473D">
        <w:rPr>
          <w:rFonts w:asciiTheme="majorBidi" w:hAnsiTheme="majorBidi" w:cstheme="majorBidi"/>
          <w:i/>
          <w:iCs/>
          <w:color w:val="000000"/>
          <w:sz w:val="24"/>
          <w:szCs w:val="24"/>
          <w:lang w:val="id-ID"/>
        </w:rPr>
        <w:t>mencapai</w:t>
      </w:r>
      <w:r w:rsidRPr="0095173E">
        <w:rPr>
          <w:rFonts w:asciiTheme="majorBidi" w:hAnsiTheme="majorBidi" w:cstheme="majorBidi"/>
          <w:i/>
          <w:iCs/>
          <w:color w:val="000000"/>
          <w:sz w:val="24"/>
          <w:szCs w:val="24"/>
        </w:rPr>
        <w:t xml:space="preserve"> empat puluh tahun </w:t>
      </w:r>
      <w:r w:rsidRPr="0095173E">
        <w:rPr>
          <w:rFonts w:asciiTheme="majorBidi" w:hAnsiTheme="majorBidi" w:cstheme="majorBidi"/>
          <w:i/>
          <w:iCs/>
          <w:color w:val="000000"/>
          <w:sz w:val="24"/>
          <w:szCs w:val="24"/>
          <w:lang w:val="id-ID"/>
        </w:rPr>
        <w:t>d</w:t>
      </w:r>
      <w:r w:rsidRPr="0095173E">
        <w:rPr>
          <w:rFonts w:asciiTheme="majorBidi" w:hAnsiTheme="majorBidi" w:cstheme="majorBidi"/>
          <w:i/>
          <w:iCs/>
          <w:color w:val="000000"/>
          <w:sz w:val="24"/>
          <w:szCs w:val="24"/>
        </w:rPr>
        <w:t>ia berdo</w:t>
      </w:r>
      <w:r w:rsidRPr="0095173E">
        <w:rPr>
          <w:rFonts w:asciiTheme="majorBidi" w:hAnsiTheme="majorBidi" w:cstheme="majorBidi"/>
          <w:i/>
          <w:iCs/>
          <w:color w:val="000000"/>
          <w:sz w:val="24"/>
          <w:szCs w:val="24"/>
          <w:lang w:val="id-ID"/>
        </w:rPr>
        <w:t>’</w:t>
      </w:r>
      <w:r w:rsidRPr="0095173E">
        <w:rPr>
          <w:rFonts w:asciiTheme="majorBidi" w:hAnsiTheme="majorBidi" w:cstheme="majorBidi"/>
          <w:i/>
          <w:iCs/>
          <w:color w:val="000000"/>
          <w:sz w:val="24"/>
          <w:szCs w:val="24"/>
        </w:rPr>
        <w:t>a</w:t>
      </w:r>
      <w:r w:rsidRPr="0095173E">
        <w:rPr>
          <w:rFonts w:asciiTheme="majorBidi" w:hAnsiTheme="majorBidi" w:cstheme="majorBidi"/>
          <w:i/>
          <w:iCs/>
          <w:color w:val="000000"/>
          <w:sz w:val="24"/>
          <w:szCs w:val="24"/>
          <w:lang w:val="id-ID"/>
        </w:rPr>
        <w:t>,</w:t>
      </w:r>
      <w:r w:rsidRPr="0095173E">
        <w:rPr>
          <w:rFonts w:asciiTheme="majorBidi" w:hAnsiTheme="majorBidi" w:cstheme="majorBidi"/>
          <w:i/>
          <w:iCs/>
          <w:color w:val="000000"/>
          <w:sz w:val="24"/>
          <w:szCs w:val="24"/>
        </w:rPr>
        <w:t xml:space="preserve"> "Ya Tuhanku, </w:t>
      </w:r>
      <w:r w:rsidRPr="0095173E">
        <w:rPr>
          <w:rFonts w:asciiTheme="majorBidi" w:hAnsiTheme="majorBidi" w:cstheme="majorBidi"/>
          <w:i/>
          <w:iCs/>
          <w:color w:val="000000"/>
          <w:sz w:val="24"/>
          <w:szCs w:val="24"/>
          <w:lang w:val="id-ID"/>
        </w:rPr>
        <w:t>berilah</w:t>
      </w:r>
      <w:r w:rsidRPr="0095173E">
        <w:rPr>
          <w:rFonts w:asciiTheme="majorBidi" w:hAnsiTheme="majorBidi" w:cstheme="majorBidi"/>
          <w:i/>
          <w:iCs/>
          <w:color w:val="000000"/>
          <w:sz w:val="24"/>
          <w:szCs w:val="24"/>
        </w:rPr>
        <w:t xml:space="preserve"> aku </w:t>
      </w:r>
      <w:r w:rsidRPr="0095173E">
        <w:rPr>
          <w:rFonts w:asciiTheme="majorBidi" w:hAnsiTheme="majorBidi" w:cstheme="majorBidi"/>
          <w:i/>
          <w:iCs/>
          <w:color w:val="000000"/>
          <w:sz w:val="24"/>
          <w:szCs w:val="24"/>
          <w:lang w:val="id-ID"/>
        </w:rPr>
        <w:t>petunjuk agar aku dapat</w:t>
      </w:r>
      <w:r w:rsidRPr="0095173E">
        <w:rPr>
          <w:rFonts w:asciiTheme="majorBidi" w:hAnsiTheme="majorBidi" w:cstheme="majorBidi"/>
          <w:i/>
          <w:iCs/>
          <w:color w:val="000000"/>
          <w:sz w:val="24"/>
          <w:szCs w:val="24"/>
        </w:rPr>
        <w:t xml:space="preserve"> mensyukuri nikmat</w:t>
      </w:r>
      <w:r w:rsidRPr="0095173E">
        <w:rPr>
          <w:rFonts w:asciiTheme="majorBidi" w:hAnsiTheme="majorBidi" w:cstheme="majorBidi"/>
          <w:i/>
          <w:iCs/>
          <w:color w:val="000000"/>
          <w:sz w:val="24"/>
          <w:szCs w:val="24"/>
          <w:lang w:val="id-ID"/>
        </w:rPr>
        <w:t xml:space="preserve">-Mu </w:t>
      </w:r>
      <w:r w:rsidRPr="0095173E">
        <w:rPr>
          <w:rFonts w:asciiTheme="majorBidi" w:hAnsiTheme="majorBidi" w:cstheme="majorBidi"/>
          <w:i/>
          <w:iCs/>
          <w:color w:val="000000"/>
          <w:sz w:val="24"/>
          <w:szCs w:val="24"/>
        </w:rPr>
        <w:t xml:space="preserve">yang telah Engkau </w:t>
      </w:r>
      <w:r w:rsidRPr="0095173E">
        <w:rPr>
          <w:rFonts w:asciiTheme="majorBidi" w:hAnsiTheme="majorBidi" w:cstheme="majorBidi"/>
          <w:i/>
          <w:iCs/>
          <w:color w:val="000000"/>
          <w:sz w:val="24"/>
          <w:szCs w:val="24"/>
          <w:lang w:val="id-ID"/>
        </w:rPr>
        <w:t xml:space="preserve">limpahkan </w:t>
      </w:r>
      <w:r w:rsidRPr="0095173E">
        <w:rPr>
          <w:rFonts w:asciiTheme="majorBidi" w:hAnsiTheme="majorBidi" w:cstheme="majorBidi"/>
          <w:i/>
          <w:iCs/>
          <w:color w:val="000000"/>
          <w:sz w:val="24"/>
          <w:szCs w:val="24"/>
        </w:rPr>
        <w:t xml:space="preserve">kepadaku dan kepada </w:t>
      </w:r>
      <w:r w:rsidRPr="0095173E">
        <w:rPr>
          <w:rFonts w:asciiTheme="majorBidi" w:hAnsiTheme="majorBidi" w:cstheme="majorBidi"/>
          <w:i/>
          <w:iCs/>
          <w:color w:val="000000"/>
          <w:sz w:val="24"/>
          <w:szCs w:val="24"/>
          <w:lang w:val="id-ID"/>
        </w:rPr>
        <w:t>kedua orang tuaku,</w:t>
      </w:r>
      <w:r w:rsidRPr="0095173E">
        <w:rPr>
          <w:rFonts w:asciiTheme="majorBidi" w:hAnsiTheme="majorBidi" w:cstheme="majorBidi"/>
          <w:i/>
          <w:iCs/>
          <w:color w:val="000000"/>
          <w:sz w:val="24"/>
          <w:szCs w:val="24"/>
        </w:rPr>
        <w:t xml:space="preserve"> dan </w:t>
      </w:r>
      <w:r w:rsidRPr="0095173E">
        <w:rPr>
          <w:rFonts w:asciiTheme="majorBidi" w:hAnsiTheme="majorBidi" w:cstheme="majorBidi"/>
          <w:i/>
          <w:iCs/>
          <w:color w:val="000000"/>
          <w:sz w:val="24"/>
          <w:szCs w:val="24"/>
          <w:lang w:val="id-ID"/>
        </w:rPr>
        <w:t>agar</w:t>
      </w:r>
      <w:r w:rsidRPr="0095173E">
        <w:rPr>
          <w:rFonts w:asciiTheme="majorBidi" w:hAnsiTheme="majorBidi" w:cstheme="majorBidi"/>
          <w:i/>
          <w:iCs/>
          <w:color w:val="000000"/>
          <w:sz w:val="24"/>
          <w:szCs w:val="24"/>
        </w:rPr>
        <w:t xml:space="preserve"> aku dapat berbuat </w:t>
      </w:r>
      <w:r w:rsidRPr="0095173E">
        <w:rPr>
          <w:rFonts w:asciiTheme="majorBidi" w:hAnsiTheme="majorBidi" w:cstheme="majorBidi"/>
          <w:i/>
          <w:iCs/>
          <w:color w:val="000000"/>
          <w:sz w:val="24"/>
          <w:szCs w:val="24"/>
          <w:lang w:val="id-ID"/>
        </w:rPr>
        <w:t>kebajikan</w:t>
      </w:r>
      <w:r w:rsidRPr="0095173E">
        <w:rPr>
          <w:rFonts w:asciiTheme="majorBidi" w:hAnsiTheme="majorBidi" w:cstheme="majorBidi"/>
          <w:i/>
          <w:iCs/>
          <w:color w:val="000000"/>
          <w:sz w:val="24"/>
          <w:szCs w:val="24"/>
        </w:rPr>
        <w:t xml:space="preserve"> yang Engkau ridai; </w:t>
      </w:r>
      <w:r w:rsidRPr="0095173E">
        <w:rPr>
          <w:rFonts w:asciiTheme="majorBidi" w:hAnsiTheme="majorBidi" w:cstheme="majorBidi"/>
          <w:i/>
          <w:iCs/>
          <w:color w:val="000000"/>
          <w:sz w:val="24"/>
          <w:szCs w:val="24"/>
          <w:lang w:val="id-ID"/>
        </w:rPr>
        <w:t xml:space="preserve">dan </w:t>
      </w:r>
      <w:r w:rsidRPr="0095173E">
        <w:rPr>
          <w:rFonts w:asciiTheme="majorBidi" w:hAnsiTheme="majorBidi" w:cstheme="majorBidi"/>
          <w:i/>
          <w:iCs/>
          <w:color w:val="000000"/>
          <w:sz w:val="24"/>
          <w:szCs w:val="24"/>
        </w:rPr>
        <w:t xml:space="preserve">berilah </w:t>
      </w:r>
      <w:r w:rsidRPr="0095173E">
        <w:rPr>
          <w:rFonts w:asciiTheme="majorBidi" w:hAnsiTheme="majorBidi" w:cstheme="majorBidi"/>
          <w:i/>
          <w:iCs/>
          <w:color w:val="000000"/>
          <w:sz w:val="24"/>
          <w:szCs w:val="24"/>
          <w:lang w:val="id-ID"/>
        </w:rPr>
        <w:t>aku kebaikan</w:t>
      </w:r>
      <w:r w:rsidRPr="0095173E">
        <w:rPr>
          <w:rFonts w:asciiTheme="majorBidi" w:hAnsiTheme="majorBidi" w:cstheme="majorBidi"/>
          <w:i/>
          <w:iCs/>
          <w:color w:val="000000"/>
          <w:sz w:val="24"/>
          <w:szCs w:val="24"/>
        </w:rPr>
        <w:t xml:space="preserve"> </w:t>
      </w:r>
      <w:r w:rsidRPr="0095173E">
        <w:rPr>
          <w:rFonts w:asciiTheme="majorBidi" w:hAnsiTheme="majorBidi" w:cstheme="majorBidi"/>
          <w:i/>
          <w:iCs/>
          <w:color w:val="000000"/>
          <w:sz w:val="24"/>
          <w:szCs w:val="24"/>
          <w:lang w:val="id-ID"/>
        </w:rPr>
        <w:t>yang akan mengalir sampai</w:t>
      </w:r>
      <w:r w:rsidRPr="0095173E">
        <w:rPr>
          <w:rFonts w:asciiTheme="majorBidi" w:hAnsiTheme="majorBidi" w:cstheme="majorBidi"/>
          <w:i/>
          <w:iCs/>
          <w:color w:val="000000"/>
          <w:sz w:val="24"/>
          <w:szCs w:val="24"/>
        </w:rPr>
        <w:t xml:space="preserve"> kepada anak cucuku. Sungguh</w:t>
      </w:r>
      <w:r w:rsidRPr="0095173E">
        <w:rPr>
          <w:rFonts w:asciiTheme="majorBidi" w:hAnsiTheme="majorBidi" w:cstheme="majorBidi"/>
          <w:i/>
          <w:iCs/>
          <w:color w:val="000000"/>
          <w:sz w:val="24"/>
          <w:szCs w:val="24"/>
          <w:lang w:val="id-ID"/>
        </w:rPr>
        <w:t>,</w:t>
      </w:r>
      <w:r w:rsidRPr="0095173E">
        <w:rPr>
          <w:rFonts w:asciiTheme="majorBidi" w:hAnsiTheme="majorBidi" w:cstheme="majorBidi"/>
          <w:i/>
          <w:iCs/>
          <w:color w:val="000000"/>
          <w:sz w:val="24"/>
          <w:szCs w:val="24"/>
        </w:rPr>
        <w:t xml:space="preserve"> aku bertobat kepada Engkau</w:t>
      </w:r>
      <w:r w:rsidRPr="0095173E">
        <w:rPr>
          <w:rFonts w:asciiTheme="majorBidi" w:hAnsiTheme="majorBidi" w:cstheme="majorBidi"/>
          <w:i/>
          <w:iCs/>
          <w:color w:val="000000"/>
          <w:sz w:val="24"/>
          <w:szCs w:val="24"/>
          <w:lang w:val="id-ID"/>
        </w:rPr>
        <w:t>,</w:t>
      </w:r>
      <w:r w:rsidRPr="0095173E">
        <w:rPr>
          <w:rFonts w:asciiTheme="majorBidi" w:hAnsiTheme="majorBidi" w:cstheme="majorBidi"/>
          <w:i/>
          <w:iCs/>
          <w:color w:val="000000"/>
          <w:sz w:val="24"/>
          <w:szCs w:val="24"/>
        </w:rPr>
        <w:t xml:space="preserve"> dan sungguh aku termasuk orang</w:t>
      </w:r>
      <w:r w:rsidR="00BE473D">
        <w:rPr>
          <w:rFonts w:asciiTheme="majorBidi" w:hAnsiTheme="majorBidi" w:cstheme="majorBidi"/>
          <w:i/>
          <w:iCs/>
          <w:color w:val="000000"/>
          <w:sz w:val="24"/>
          <w:szCs w:val="24"/>
          <w:lang w:val="id-ID"/>
        </w:rPr>
        <w:t xml:space="preserve"> </w:t>
      </w:r>
      <w:r w:rsidRPr="0095173E">
        <w:rPr>
          <w:rFonts w:asciiTheme="majorBidi" w:hAnsiTheme="majorBidi" w:cstheme="majorBidi"/>
          <w:i/>
          <w:iCs/>
          <w:color w:val="000000"/>
          <w:sz w:val="24"/>
          <w:szCs w:val="24"/>
          <w:lang w:val="id-ID"/>
        </w:rPr>
        <w:t>muslim.</w:t>
      </w:r>
      <w:r w:rsidR="0095173E" w:rsidRPr="0095173E">
        <w:rPr>
          <w:rFonts w:asciiTheme="majorBidi" w:hAnsiTheme="majorBidi" w:cstheme="majorBidi"/>
          <w:i/>
          <w:iCs/>
          <w:color w:val="000000"/>
          <w:sz w:val="24"/>
          <w:szCs w:val="24"/>
          <w:lang w:val="id-ID"/>
        </w:rPr>
        <w:t xml:space="preserve"> </w:t>
      </w:r>
      <w:r w:rsidR="00BE473D">
        <w:rPr>
          <w:rFonts w:asciiTheme="majorBidi" w:hAnsiTheme="majorBidi" w:cstheme="majorBidi"/>
          <w:i/>
          <w:iCs/>
          <w:color w:val="000000"/>
          <w:sz w:val="24"/>
          <w:szCs w:val="24"/>
          <w:lang w:val="id-ID"/>
        </w:rPr>
        <w:t>16.</w:t>
      </w:r>
      <w:r w:rsidR="0095173E" w:rsidRPr="0095173E">
        <w:rPr>
          <w:rFonts w:asciiTheme="majorBidi" w:hAnsiTheme="majorBidi" w:cstheme="majorBidi"/>
          <w:i/>
          <w:iCs/>
          <w:color w:val="000000"/>
          <w:sz w:val="24"/>
          <w:szCs w:val="24"/>
          <w:lang w:val="id-ID"/>
        </w:rPr>
        <w:t xml:space="preserve">Mereka itulah orang-orang yang Kami terima dari mereka amal yang baik yang telah mereka kerjakan dan Kami ampuni kesalahan-kesalahan mereka, bersama penghuni-penghuni surga, sebagai janji yang benar yang telah dijanjikan kepada mereka.” </w:t>
      </w:r>
      <w:r w:rsidRPr="0095173E">
        <w:rPr>
          <w:rFonts w:asciiTheme="majorBidi" w:hAnsiTheme="majorBidi" w:cstheme="majorBidi"/>
          <w:color w:val="000000"/>
          <w:sz w:val="24"/>
          <w:szCs w:val="24"/>
          <w:lang w:val="id-ID"/>
        </w:rPr>
        <w:t xml:space="preserve">(Q.S. </w:t>
      </w:r>
      <w:r w:rsidR="000E550B" w:rsidRPr="000E550B">
        <w:rPr>
          <w:rFonts w:asciiTheme="majorBidi" w:hAnsiTheme="majorBidi" w:cstheme="majorBidi"/>
          <w:sz w:val="24"/>
          <w:szCs w:val="24"/>
        </w:rPr>
        <w:t>Al-Ahqāf</w:t>
      </w:r>
      <w:r w:rsidRPr="0095173E">
        <w:rPr>
          <w:rFonts w:asciiTheme="majorBidi" w:hAnsiTheme="majorBidi" w:cstheme="majorBidi"/>
          <w:color w:val="000000"/>
          <w:sz w:val="24"/>
          <w:szCs w:val="24"/>
          <w:lang w:val="id-ID"/>
        </w:rPr>
        <w:t>: 15</w:t>
      </w:r>
      <w:r w:rsidR="0095173E" w:rsidRPr="0095173E">
        <w:rPr>
          <w:rFonts w:asciiTheme="majorBidi" w:hAnsiTheme="majorBidi" w:cstheme="majorBidi"/>
          <w:color w:val="000000"/>
          <w:sz w:val="24"/>
          <w:szCs w:val="24"/>
          <w:lang w:val="id-ID"/>
        </w:rPr>
        <w:t>-16</w:t>
      </w:r>
      <w:r w:rsidRPr="0095173E">
        <w:rPr>
          <w:rFonts w:asciiTheme="majorBidi" w:hAnsiTheme="majorBidi" w:cstheme="majorBidi"/>
          <w:color w:val="000000"/>
          <w:sz w:val="24"/>
          <w:szCs w:val="24"/>
          <w:lang w:val="id-ID"/>
        </w:rPr>
        <w:t>).</w:t>
      </w:r>
      <w:r w:rsidRPr="0095173E">
        <w:rPr>
          <w:rStyle w:val="FootnoteReference"/>
          <w:rFonts w:asciiTheme="majorBidi" w:hAnsiTheme="majorBidi" w:cstheme="majorBidi"/>
          <w:color w:val="000000"/>
          <w:sz w:val="24"/>
          <w:szCs w:val="24"/>
        </w:rPr>
        <w:footnoteReference w:id="30"/>
      </w:r>
    </w:p>
    <w:p w:rsidR="00757DD1" w:rsidRPr="005B4340" w:rsidRDefault="00757DD1" w:rsidP="00846EB8">
      <w:pPr>
        <w:spacing w:line="240" w:lineRule="auto"/>
        <w:ind w:left="2127"/>
        <w:jc w:val="right"/>
        <w:rPr>
          <w:rFonts w:ascii="Traditional Arabic" w:hAnsi="Traditional Arabic" w:cs="Traditional Arabic"/>
          <w:color w:val="000000"/>
          <w:sz w:val="36"/>
          <w:szCs w:val="36"/>
          <w:lang w:val="id-ID"/>
        </w:rPr>
      </w:pPr>
      <w:r w:rsidRPr="005B4340">
        <w:rPr>
          <w:rFonts w:ascii="Traditional Arabic" w:hAnsi="Traditional Arabic" w:cs="Traditional Arabic"/>
          <w:color w:val="000000"/>
          <w:sz w:val="36"/>
          <w:szCs w:val="36"/>
          <w:rtl/>
        </w:rPr>
        <w:t>وَبَرًّا بِوَالِدَتِي وَلَمْ يَجْعَلْنِي جَبَّارًا شَقِيًّا(32)</w:t>
      </w:r>
    </w:p>
    <w:p w:rsidR="00757DD1" w:rsidRPr="00142C03" w:rsidRDefault="00757DD1" w:rsidP="00846EB8">
      <w:pPr>
        <w:spacing w:line="240" w:lineRule="auto"/>
        <w:ind w:left="2410" w:hanging="992"/>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142C03">
        <w:rPr>
          <w:rFonts w:asciiTheme="majorBidi" w:hAnsiTheme="majorBidi" w:cstheme="majorBidi"/>
          <w:i/>
          <w:iCs/>
          <w:sz w:val="24"/>
          <w:szCs w:val="24"/>
          <w:lang w:val="id-ID"/>
        </w:rPr>
        <w:t>“D</w:t>
      </w:r>
      <w:r w:rsidRPr="00142C03">
        <w:rPr>
          <w:rFonts w:asciiTheme="majorBidi" w:hAnsiTheme="majorBidi" w:cstheme="majorBidi"/>
          <w:i/>
          <w:iCs/>
          <w:sz w:val="24"/>
          <w:szCs w:val="24"/>
        </w:rPr>
        <w:t>an berbakti kepada ibuku, dan Dia tidak menjadikan aku seorang yang sombong lagi celaka</w:t>
      </w:r>
      <w:r w:rsidRPr="00142C03">
        <w:rPr>
          <w:rFonts w:asciiTheme="majorBidi" w:hAnsiTheme="majorBidi" w:cstheme="majorBidi"/>
          <w:i/>
          <w:iCs/>
          <w:sz w:val="24"/>
          <w:szCs w:val="24"/>
          <w:lang w:val="id-ID"/>
        </w:rPr>
        <w:t>”</w:t>
      </w:r>
      <w:r>
        <w:rPr>
          <w:rFonts w:asciiTheme="majorBidi" w:hAnsiTheme="majorBidi" w:cstheme="majorBidi"/>
          <w:i/>
          <w:iCs/>
          <w:sz w:val="24"/>
          <w:szCs w:val="24"/>
          <w:lang w:val="id-ID"/>
        </w:rPr>
        <w:t>.</w:t>
      </w:r>
      <w:r w:rsidRPr="00142C03">
        <w:rPr>
          <w:rFonts w:asciiTheme="majorBidi" w:hAnsiTheme="majorBidi" w:cstheme="majorBidi"/>
          <w:sz w:val="24"/>
          <w:szCs w:val="24"/>
          <w:lang w:val="id-ID"/>
        </w:rPr>
        <w:t xml:space="preserve"> (QS. Maryam: 32).</w:t>
      </w:r>
      <w:r w:rsidR="00977699">
        <w:rPr>
          <w:rStyle w:val="FootnoteReference"/>
          <w:rFonts w:asciiTheme="majorBidi" w:hAnsiTheme="majorBidi"/>
          <w:sz w:val="24"/>
          <w:szCs w:val="24"/>
          <w:lang w:val="id-ID"/>
        </w:rPr>
        <w:footnoteReference w:id="31"/>
      </w:r>
    </w:p>
    <w:p w:rsidR="00757DD1" w:rsidRPr="009E652C" w:rsidRDefault="00757DD1" w:rsidP="00846EB8">
      <w:pPr>
        <w:spacing w:line="480" w:lineRule="auto"/>
        <w:ind w:left="1418" w:firstLine="567"/>
        <w:jc w:val="both"/>
        <w:rPr>
          <w:rFonts w:asciiTheme="majorBidi" w:hAnsiTheme="majorBidi" w:cstheme="majorBidi"/>
          <w:i/>
          <w:iCs/>
          <w:sz w:val="24"/>
          <w:szCs w:val="24"/>
          <w:lang w:val="id-ID"/>
        </w:rPr>
      </w:pPr>
      <w:r w:rsidRPr="009E652C">
        <w:rPr>
          <w:rFonts w:asciiTheme="majorBidi" w:hAnsiTheme="majorBidi" w:cstheme="majorBidi"/>
          <w:sz w:val="24"/>
          <w:szCs w:val="24"/>
          <w:lang w:val="id-ID"/>
        </w:rPr>
        <w:t xml:space="preserve">Selain di dalam </w:t>
      </w:r>
      <w:r>
        <w:rPr>
          <w:rFonts w:asciiTheme="majorBidi" w:hAnsiTheme="majorBidi" w:cstheme="majorBidi"/>
          <w:sz w:val="24"/>
          <w:szCs w:val="24"/>
          <w:lang w:val="id-ID"/>
        </w:rPr>
        <w:t>Al-Qur’an</w:t>
      </w:r>
      <w:r w:rsidRPr="009E652C">
        <w:rPr>
          <w:rFonts w:asciiTheme="majorBidi" w:hAnsiTheme="majorBidi" w:cstheme="majorBidi"/>
          <w:sz w:val="24"/>
          <w:szCs w:val="24"/>
          <w:lang w:val="id-ID"/>
        </w:rPr>
        <w:t>, perintah berbakti kepada kedua orang tua juga diterangkan di dalam hadis, antara lain:</w:t>
      </w:r>
    </w:p>
    <w:p w:rsidR="00757DD1" w:rsidRPr="00EE552F" w:rsidRDefault="00757DD1" w:rsidP="006176D7">
      <w:pPr>
        <w:pStyle w:val="ListParagraph"/>
        <w:spacing w:line="240" w:lineRule="auto"/>
        <w:ind w:left="1418"/>
        <w:jc w:val="right"/>
        <w:rPr>
          <w:rFonts w:ascii="Traditional Arabic" w:hAnsi="Traditional Arabic" w:cs="Traditional Arabic"/>
          <w:sz w:val="36"/>
          <w:szCs w:val="36"/>
          <w:rtl/>
          <w:lang w:val="id-ID"/>
        </w:rPr>
      </w:pPr>
      <w:r w:rsidRPr="00EE552F">
        <w:rPr>
          <w:rFonts w:ascii="Traditional Arabic" w:hAnsi="Traditional Arabic" w:cs="Traditional Arabic"/>
          <w:sz w:val="36"/>
          <w:szCs w:val="36"/>
          <w:rtl/>
          <w:lang w:val="id-ID"/>
        </w:rPr>
        <w:t>سَمِعْتُ عبْدَالّلهِ بن عَمْرُو رضي الله عنهما يقولُ جَاءَ رَجُلٌ إِلَى النّبِيِّ صلى الله عليه وسلم: فَاسْتَأْذَنَهُ فِى الْجِهَادِ فَقَالَ اَحَيٌّ وَالِدَاكَ قَالَ نَعَمْ قَلَ فَفِيْهِمَا فَجَاهِد. (رواه البخاري والمسلم)</w:t>
      </w:r>
      <w:r w:rsidRPr="00EE552F">
        <w:rPr>
          <w:rFonts w:ascii="Traditional Arabic" w:hAnsi="Traditional Arabic" w:cs="Traditional Arabic"/>
          <w:sz w:val="36"/>
          <w:szCs w:val="36"/>
          <w:lang w:val="id-ID"/>
        </w:rPr>
        <w:t xml:space="preserve"> </w:t>
      </w:r>
    </w:p>
    <w:p w:rsidR="00757DD1" w:rsidRPr="00EE552F" w:rsidRDefault="00757DD1" w:rsidP="00FF2F5B">
      <w:pPr>
        <w:pStyle w:val="ListParagraph"/>
        <w:tabs>
          <w:tab w:val="left" w:pos="6804"/>
        </w:tabs>
        <w:spacing w:line="240" w:lineRule="auto"/>
        <w:ind w:left="2268" w:hanging="850"/>
        <w:jc w:val="both"/>
        <w:rPr>
          <w:rFonts w:asciiTheme="majorBidi" w:hAnsiTheme="majorBidi" w:cstheme="majorBidi"/>
          <w:sz w:val="24"/>
          <w:szCs w:val="24"/>
          <w:lang w:val="id-ID"/>
        </w:rPr>
      </w:pPr>
      <w:r>
        <w:rPr>
          <w:rFonts w:asciiTheme="majorBidi" w:hAnsiTheme="majorBidi" w:cstheme="majorBidi"/>
          <w:sz w:val="24"/>
          <w:szCs w:val="24"/>
          <w:lang w:val="id-ID"/>
        </w:rPr>
        <w:t>Artinya:</w:t>
      </w:r>
      <w:r w:rsidRPr="009E652C">
        <w:rPr>
          <w:rFonts w:asciiTheme="majorBidi" w:hAnsiTheme="majorBidi" w:cstheme="majorBidi"/>
          <w:i/>
          <w:iCs/>
          <w:sz w:val="24"/>
          <w:szCs w:val="24"/>
          <w:lang w:val="id-ID"/>
        </w:rPr>
        <w:t xml:space="preserve"> “Aku telah mendengar Abdullah bin ‘Amru ra. berkata: Seorang pemuda datang kepada Nabi </w:t>
      </w:r>
      <w:r w:rsidR="00FF2F5B" w:rsidRPr="00FF2F5B">
        <w:rPr>
          <w:rFonts w:asciiTheme="majorBidi" w:hAnsiTheme="majorBidi" w:cstheme="majorBidi"/>
          <w:i/>
          <w:iCs/>
          <w:sz w:val="24"/>
          <w:szCs w:val="24"/>
          <w:lang w:val="id-ID"/>
        </w:rPr>
        <w:t>Saw</w:t>
      </w:r>
      <w:r w:rsidRPr="00FF2F5B">
        <w:rPr>
          <w:rFonts w:asciiTheme="majorBidi" w:hAnsiTheme="majorBidi" w:cstheme="majorBidi"/>
          <w:i/>
          <w:iCs/>
          <w:sz w:val="24"/>
          <w:szCs w:val="24"/>
          <w:lang w:val="id-ID"/>
        </w:rPr>
        <w:t>.</w:t>
      </w:r>
      <w:r w:rsidRPr="009E652C">
        <w:rPr>
          <w:rFonts w:asciiTheme="majorBidi" w:hAnsiTheme="majorBidi" w:cstheme="majorBidi"/>
          <w:i/>
          <w:iCs/>
          <w:sz w:val="24"/>
          <w:szCs w:val="24"/>
          <w:lang w:val="id-ID"/>
        </w:rPr>
        <w:t xml:space="preserve"> memohon izin untuk ikut berjidah, kemudian Nabi </w:t>
      </w:r>
      <w:r w:rsidR="00FF2F5B" w:rsidRPr="00FF2F5B">
        <w:rPr>
          <w:rFonts w:asciiTheme="majorBidi" w:hAnsiTheme="majorBidi" w:cstheme="majorBidi"/>
          <w:i/>
          <w:iCs/>
          <w:sz w:val="24"/>
          <w:szCs w:val="24"/>
          <w:lang w:val="id-ID"/>
        </w:rPr>
        <w:t>Saw.</w:t>
      </w:r>
      <w:r w:rsidRPr="009E652C">
        <w:rPr>
          <w:rFonts w:asciiTheme="majorBidi" w:hAnsiTheme="majorBidi" w:cstheme="majorBidi"/>
          <w:i/>
          <w:iCs/>
          <w:sz w:val="24"/>
          <w:szCs w:val="24"/>
          <w:lang w:val="id-ID"/>
        </w:rPr>
        <w:t xml:space="preserve"> bersabda: apakah kedua orang tuamu masih hidup? Pemuda itu berkata: Ya. Nabi </w:t>
      </w:r>
      <w:r w:rsidR="00FF2F5B" w:rsidRPr="00FF2F5B">
        <w:rPr>
          <w:rFonts w:asciiTheme="majorBidi" w:hAnsiTheme="majorBidi" w:cstheme="majorBidi"/>
          <w:i/>
          <w:iCs/>
          <w:sz w:val="24"/>
          <w:szCs w:val="24"/>
          <w:lang w:val="id-ID"/>
        </w:rPr>
        <w:t>Saw</w:t>
      </w:r>
      <w:r w:rsidRPr="00FF2F5B">
        <w:rPr>
          <w:rFonts w:asciiTheme="majorBidi" w:hAnsiTheme="majorBidi" w:cstheme="majorBidi"/>
          <w:i/>
          <w:iCs/>
          <w:sz w:val="24"/>
          <w:szCs w:val="24"/>
          <w:lang w:val="id-ID"/>
        </w:rPr>
        <w:t>.</w:t>
      </w:r>
      <w:r w:rsidRPr="009E652C">
        <w:rPr>
          <w:rFonts w:asciiTheme="majorBidi" w:hAnsiTheme="majorBidi" w:cstheme="majorBidi"/>
          <w:i/>
          <w:iCs/>
          <w:sz w:val="24"/>
          <w:szCs w:val="24"/>
          <w:lang w:val="id-ID"/>
        </w:rPr>
        <w:t xml:space="preserve"> bersabda: J</w:t>
      </w:r>
      <w:r>
        <w:rPr>
          <w:rFonts w:asciiTheme="majorBidi" w:hAnsiTheme="majorBidi" w:cstheme="majorBidi"/>
          <w:i/>
          <w:iCs/>
          <w:sz w:val="24"/>
          <w:szCs w:val="24"/>
          <w:lang w:val="id-ID"/>
        </w:rPr>
        <w:t>ihadlah untuk kedua orang tuamu</w:t>
      </w:r>
      <w:r w:rsidRPr="009E652C">
        <w:rPr>
          <w:rFonts w:asciiTheme="majorBidi" w:hAnsiTheme="majorBidi" w:cstheme="majorBidi"/>
          <w:i/>
          <w:iCs/>
          <w:sz w:val="24"/>
          <w:szCs w:val="24"/>
          <w:lang w:val="id-ID"/>
        </w:rPr>
        <w:t>”</w:t>
      </w:r>
      <w:r>
        <w:rPr>
          <w:rFonts w:asciiTheme="majorBidi" w:hAnsiTheme="majorBidi" w:cstheme="majorBidi"/>
          <w:i/>
          <w:iCs/>
          <w:sz w:val="24"/>
          <w:szCs w:val="24"/>
          <w:lang w:val="id-ID"/>
        </w:rPr>
        <w:t>.</w:t>
      </w:r>
      <w:r w:rsidRPr="009E652C">
        <w:rPr>
          <w:rFonts w:asciiTheme="majorBidi" w:hAnsiTheme="majorBidi" w:cstheme="majorBidi"/>
          <w:i/>
          <w:iCs/>
          <w:sz w:val="24"/>
          <w:szCs w:val="24"/>
          <w:lang w:val="id-ID"/>
        </w:rPr>
        <w:t xml:space="preserve"> </w:t>
      </w:r>
      <w:r w:rsidRPr="009E652C">
        <w:rPr>
          <w:rFonts w:asciiTheme="majorBidi" w:hAnsiTheme="majorBidi" w:cstheme="majorBidi"/>
          <w:sz w:val="24"/>
          <w:szCs w:val="24"/>
          <w:lang w:val="id-ID"/>
        </w:rPr>
        <w:t>(HR. Bukhari dan Muslim).</w:t>
      </w:r>
      <w:r w:rsidRPr="009E652C">
        <w:rPr>
          <w:rStyle w:val="FootnoteReference"/>
          <w:rFonts w:asciiTheme="majorBidi" w:hAnsiTheme="majorBidi"/>
          <w:sz w:val="24"/>
          <w:szCs w:val="24"/>
          <w:lang w:val="id-ID"/>
        </w:rPr>
        <w:footnoteReference w:id="32"/>
      </w:r>
    </w:p>
    <w:p w:rsidR="00757DD1" w:rsidRPr="005B4340" w:rsidRDefault="00757DD1" w:rsidP="006176D7">
      <w:pPr>
        <w:pStyle w:val="ListParagraph"/>
        <w:tabs>
          <w:tab w:val="left" w:pos="6804"/>
        </w:tabs>
        <w:spacing w:line="240" w:lineRule="auto"/>
        <w:ind w:left="3119" w:hanging="992"/>
        <w:jc w:val="both"/>
        <w:rPr>
          <w:rFonts w:asciiTheme="majorBidi" w:hAnsiTheme="majorBidi" w:cstheme="majorBidi"/>
          <w:sz w:val="24"/>
          <w:szCs w:val="24"/>
          <w:lang w:val="id-ID"/>
        </w:rPr>
      </w:pPr>
    </w:p>
    <w:p w:rsidR="00FF7DF4" w:rsidRDefault="00FF7DF4" w:rsidP="00523D46">
      <w:pPr>
        <w:pStyle w:val="ListParagraph"/>
        <w:spacing w:after="0" w:line="240" w:lineRule="auto"/>
        <w:ind w:left="2268" w:hanging="992"/>
        <w:jc w:val="right"/>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بَرَّ أُمَّكَ وَأَبَاكَ وَأُخْتَكَ وَأَخَاكَ ثُمَّ أَدْنَاكَ أَدْنَاكَ</w:t>
      </w:r>
    </w:p>
    <w:p w:rsidR="00757DD1" w:rsidRDefault="00757DD1" w:rsidP="00523D46">
      <w:pPr>
        <w:pStyle w:val="ListParagraph"/>
        <w:spacing w:after="0" w:line="240" w:lineRule="auto"/>
        <w:ind w:left="2268" w:hanging="992"/>
        <w:jc w:val="both"/>
        <w:rPr>
          <w:rFonts w:asciiTheme="majorBidi" w:hAnsiTheme="majorBidi"/>
          <w:i/>
          <w:iCs/>
          <w:sz w:val="24"/>
          <w:szCs w:val="24"/>
          <w:rtl/>
          <w:lang w:val="id-ID"/>
        </w:rPr>
      </w:pPr>
      <w:r>
        <w:rPr>
          <w:rFonts w:asciiTheme="majorBidi" w:hAnsiTheme="majorBidi" w:cstheme="majorBidi"/>
          <w:sz w:val="24"/>
          <w:szCs w:val="24"/>
          <w:lang w:val="id-ID"/>
        </w:rPr>
        <w:t>Artinya:</w:t>
      </w:r>
      <w:r w:rsidRPr="009E652C">
        <w:rPr>
          <w:rFonts w:asciiTheme="majorBidi" w:hAnsiTheme="majorBidi"/>
          <w:i/>
          <w:iCs/>
          <w:sz w:val="24"/>
          <w:szCs w:val="24"/>
          <w:lang w:val="id-ID"/>
        </w:rPr>
        <w:t xml:space="preserve"> “</w:t>
      </w:r>
      <w:r w:rsidR="00FF7DF4">
        <w:rPr>
          <w:rFonts w:asciiTheme="majorBidi" w:hAnsiTheme="majorBidi"/>
          <w:i/>
          <w:iCs/>
          <w:sz w:val="24"/>
          <w:szCs w:val="24"/>
          <w:lang w:val="id-ID"/>
        </w:rPr>
        <w:t>Berbaktilah kepada ibumu, kemudian kepada bapakmu, kemudian saudarimu, kemudian saudaramu, kemudian yang lebih dekat dan yang terdekat</w:t>
      </w:r>
      <w:r w:rsidR="00523D46">
        <w:rPr>
          <w:rFonts w:asciiTheme="majorBidi" w:hAnsiTheme="majorBidi" w:hint="cs"/>
          <w:i/>
          <w:iCs/>
          <w:sz w:val="24"/>
          <w:szCs w:val="24"/>
          <w:rtl/>
          <w:lang w:val="id-ID"/>
        </w:rPr>
        <w:t>"</w:t>
      </w:r>
      <w:r w:rsidR="00FF7DF4">
        <w:rPr>
          <w:rFonts w:asciiTheme="majorBidi" w:hAnsiTheme="majorBidi"/>
          <w:i/>
          <w:iCs/>
          <w:sz w:val="24"/>
          <w:szCs w:val="24"/>
          <w:lang w:val="id-ID"/>
        </w:rPr>
        <w:t>.</w:t>
      </w:r>
      <w:r w:rsidRPr="005B4340">
        <w:rPr>
          <w:rStyle w:val="FootnoteReference"/>
          <w:rFonts w:asciiTheme="majorBidi" w:hAnsiTheme="majorBidi"/>
          <w:sz w:val="24"/>
          <w:szCs w:val="24"/>
          <w:lang w:val="id-ID"/>
        </w:rPr>
        <w:footnoteReference w:id="33"/>
      </w:r>
    </w:p>
    <w:p w:rsidR="00523D46" w:rsidRPr="00523D46" w:rsidRDefault="00523D46" w:rsidP="00523D46">
      <w:pPr>
        <w:pStyle w:val="ListParagraph"/>
        <w:spacing w:after="0" w:line="240" w:lineRule="auto"/>
        <w:ind w:left="2268" w:hanging="992"/>
        <w:jc w:val="both"/>
        <w:rPr>
          <w:rFonts w:asciiTheme="majorBidi" w:hAnsiTheme="majorBidi"/>
          <w:i/>
          <w:iCs/>
          <w:sz w:val="24"/>
          <w:szCs w:val="24"/>
          <w:lang w:val="id-ID"/>
        </w:rPr>
      </w:pPr>
    </w:p>
    <w:p w:rsidR="00757DD1" w:rsidRDefault="00757DD1" w:rsidP="00FF2F5B">
      <w:pPr>
        <w:pStyle w:val="ListParagraph"/>
        <w:spacing w:after="0" w:line="480" w:lineRule="auto"/>
        <w:ind w:left="1418" w:firstLine="567"/>
        <w:jc w:val="both"/>
        <w:rPr>
          <w:rFonts w:asciiTheme="majorBidi" w:hAnsiTheme="majorBidi" w:cstheme="majorBidi"/>
          <w:sz w:val="24"/>
          <w:szCs w:val="24"/>
          <w:lang w:val="id-ID"/>
        </w:rPr>
      </w:pPr>
      <w:r w:rsidRPr="009E652C">
        <w:rPr>
          <w:rFonts w:asciiTheme="majorBidi" w:hAnsiTheme="majorBidi" w:cstheme="majorBidi"/>
          <w:sz w:val="24"/>
          <w:szCs w:val="24"/>
          <w:lang w:val="id-ID"/>
        </w:rPr>
        <w:t xml:space="preserve">Perintah berbakti kepada kedua orang tua berada di tingkat kedua setelah perintah menyembah kepada Allah </w:t>
      </w:r>
      <w:r w:rsidR="00FF2F5B">
        <w:rPr>
          <w:rFonts w:asciiTheme="majorBidi" w:hAnsiTheme="majorBidi" w:cstheme="majorBidi"/>
          <w:sz w:val="24"/>
          <w:szCs w:val="24"/>
          <w:lang w:val="id-ID"/>
        </w:rPr>
        <w:t>Swt</w:t>
      </w:r>
      <w:r w:rsidRPr="009E652C">
        <w:rPr>
          <w:rFonts w:asciiTheme="majorBidi" w:hAnsiTheme="majorBidi" w:cstheme="majorBidi"/>
          <w:sz w:val="24"/>
          <w:szCs w:val="24"/>
          <w:lang w:val="id-ID"/>
        </w:rPr>
        <w:t>. seorang anak harus sabar dalam merawat orang tua terlebih jika kedua orang tua kita sudah dalam usia lanjut. Dan seorang anak harus merasa rendah dari dihadapan kedua orang tua meskipun kita sudah menjadi orang yang sukses melebihi kedua orang tua kita. Karena kedua orang tua telah banyak berkorban. Ibu yang telah mengandung, menyusui, merawat dan menyayangi kita dengan penuh kesabaran dan bapak yang selalu berusaha memberikan yang terbaik untuk memenuhi kebutuhan kita dengan mencari nafkah tanpa mengenanl kata lelah. Dan Allah tidak akan membiarkan seorang anak yang durhaka kepada kedua orang tuanya  masuk ke dalam surga. Dari penegasan itu bahwasannya, adanya keharusan seorang anak untuk berbuat baik kepada kedua orang tuanya kapanpun, di manapun dan bagaimanapun keadaan kita.</w:t>
      </w:r>
    </w:p>
    <w:p w:rsidR="004D55E8" w:rsidRPr="004D55E8" w:rsidRDefault="004D55E8" w:rsidP="006176D7">
      <w:pPr>
        <w:pStyle w:val="ListParagraph"/>
        <w:spacing w:after="0" w:line="480" w:lineRule="auto"/>
        <w:ind w:left="1418" w:firstLine="567"/>
        <w:jc w:val="both"/>
        <w:rPr>
          <w:rFonts w:asciiTheme="majorBidi" w:hAnsiTheme="majorBidi"/>
          <w:sz w:val="24"/>
          <w:szCs w:val="24"/>
          <w:lang w:val="id-ID"/>
        </w:rPr>
      </w:pPr>
      <w:r>
        <w:rPr>
          <w:rFonts w:asciiTheme="majorBidi" w:hAnsiTheme="majorBidi"/>
          <w:sz w:val="24"/>
          <w:szCs w:val="24"/>
          <w:lang w:val="id-ID"/>
        </w:rPr>
        <w:t xml:space="preserve">Dari dua puluh kali kata </w:t>
      </w:r>
      <w:r>
        <w:rPr>
          <w:rFonts w:asciiTheme="majorBidi" w:hAnsiTheme="majorBidi"/>
          <w:i/>
          <w:iCs/>
          <w:sz w:val="24"/>
          <w:szCs w:val="24"/>
          <w:lang w:val="id-ID"/>
        </w:rPr>
        <w:t>“walidain”</w:t>
      </w:r>
      <w:r>
        <w:rPr>
          <w:rFonts w:asciiTheme="majorBidi" w:hAnsiTheme="majorBidi"/>
          <w:sz w:val="24"/>
          <w:szCs w:val="24"/>
          <w:lang w:val="id-ID"/>
        </w:rPr>
        <w:t xml:space="preserve"> (kedua orang tua) dalam Al-Qur’an dengan berbagai bentuknya, ditemukan aneka perintah Allah menyangkut ragam berbakti kepada ibu bapak, antara lain, seperti berbuat </w:t>
      </w:r>
      <w:r>
        <w:rPr>
          <w:rFonts w:asciiTheme="majorBidi" w:hAnsiTheme="majorBidi"/>
          <w:i/>
          <w:iCs/>
          <w:sz w:val="24"/>
          <w:szCs w:val="24"/>
          <w:lang w:val="id-ID"/>
        </w:rPr>
        <w:t>ihsan</w:t>
      </w:r>
      <w:r>
        <w:rPr>
          <w:rFonts w:asciiTheme="majorBidi" w:hAnsiTheme="majorBidi"/>
          <w:sz w:val="24"/>
          <w:szCs w:val="24"/>
          <w:lang w:val="id-ID"/>
        </w:rPr>
        <w:t xml:space="preserve"> dan </w:t>
      </w:r>
      <w:r>
        <w:rPr>
          <w:rFonts w:asciiTheme="majorBidi" w:hAnsiTheme="majorBidi"/>
          <w:i/>
          <w:iCs/>
          <w:sz w:val="24"/>
          <w:szCs w:val="24"/>
          <w:lang w:val="id-ID"/>
        </w:rPr>
        <w:t>husn</w:t>
      </w:r>
      <w:r>
        <w:rPr>
          <w:rFonts w:asciiTheme="majorBidi" w:hAnsiTheme="majorBidi"/>
          <w:sz w:val="24"/>
          <w:szCs w:val="24"/>
          <w:lang w:val="id-ID"/>
        </w:rPr>
        <w:t xml:space="preserve"> </w:t>
      </w:r>
      <w:r w:rsidRPr="0051332A">
        <w:rPr>
          <w:rFonts w:asciiTheme="majorBidi" w:hAnsiTheme="majorBidi"/>
          <w:sz w:val="24"/>
          <w:szCs w:val="24"/>
          <w:lang w:val="id-ID"/>
        </w:rPr>
        <w:t>(kebaktian dan kebaikan), berwasiat untuk mereka menyangkut warisan, ini</w:t>
      </w:r>
      <w:r>
        <w:rPr>
          <w:rFonts w:asciiTheme="majorBidi" w:hAnsiTheme="majorBidi"/>
          <w:sz w:val="24"/>
          <w:szCs w:val="24"/>
          <w:lang w:val="id-ID"/>
        </w:rPr>
        <w:t xml:space="preserve"> sebelum turunnya ayat-ayat yang mengatur pembagian warisan, atau </w:t>
      </w:r>
      <w:r w:rsidRPr="0051332A">
        <w:rPr>
          <w:rFonts w:asciiTheme="majorBidi" w:hAnsiTheme="majorBidi"/>
          <w:sz w:val="24"/>
          <w:szCs w:val="24"/>
          <w:lang w:val="id-ID"/>
        </w:rPr>
        <w:t>memberi mereka nafkah</w:t>
      </w:r>
      <w:r>
        <w:rPr>
          <w:rFonts w:asciiTheme="majorBidi" w:hAnsiTheme="majorBidi"/>
          <w:sz w:val="24"/>
          <w:szCs w:val="24"/>
          <w:lang w:val="id-ID"/>
        </w:rPr>
        <w:t>, mensyukuri dan memohonkan ampunan dan rahmat untuk mereka, serta pengajaran Allah kepada anak agar memohon kepada Allah sekirannya diilhami kemampuan dan kepandaian mensyukuri nikmat-Nya terhadap mereka dan nikmat-Nya kepada orang tua mereka, yakni dengan nikmat yang diberikan itulah orang tua dapat melindungi dan memelihara mereka.</w:t>
      </w:r>
      <w:r>
        <w:rPr>
          <w:rStyle w:val="FootnoteReference"/>
          <w:rFonts w:asciiTheme="majorBidi" w:hAnsiTheme="majorBidi"/>
          <w:sz w:val="24"/>
          <w:szCs w:val="24"/>
          <w:lang w:val="id-ID"/>
        </w:rPr>
        <w:footnoteReference w:id="34"/>
      </w:r>
    </w:p>
    <w:p w:rsidR="00757DD1" w:rsidRPr="00042C97" w:rsidRDefault="00757DD1" w:rsidP="006176D7">
      <w:pPr>
        <w:pStyle w:val="ListParagraph"/>
        <w:numPr>
          <w:ilvl w:val="0"/>
          <w:numId w:val="5"/>
        </w:numPr>
        <w:spacing w:after="0" w:line="480" w:lineRule="auto"/>
        <w:jc w:val="both"/>
        <w:rPr>
          <w:rFonts w:asciiTheme="majorBidi" w:hAnsiTheme="majorBidi"/>
          <w:i/>
          <w:iCs/>
          <w:sz w:val="24"/>
          <w:szCs w:val="24"/>
          <w:lang w:val="id-ID"/>
        </w:rPr>
      </w:pPr>
      <w:r w:rsidRPr="00042C97">
        <w:rPr>
          <w:rFonts w:asciiTheme="majorBidi" w:hAnsiTheme="majorBidi" w:cstheme="majorBidi"/>
          <w:b/>
          <w:bCs/>
          <w:sz w:val="24"/>
          <w:szCs w:val="24"/>
          <w:lang w:val="id-ID"/>
        </w:rPr>
        <w:t>Bentuk</w:t>
      </w:r>
      <w:r w:rsidR="00CE1F1B" w:rsidRPr="00042C97">
        <w:rPr>
          <w:rFonts w:asciiTheme="majorBidi" w:hAnsiTheme="majorBidi" w:cstheme="majorBidi"/>
          <w:b/>
          <w:bCs/>
          <w:sz w:val="24"/>
          <w:szCs w:val="24"/>
          <w:lang w:val="id-ID"/>
        </w:rPr>
        <w:t xml:space="preserve">-Bentuk </w:t>
      </w:r>
      <w:r w:rsidR="0033392C" w:rsidRPr="0033392C">
        <w:rPr>
          <w:rFonts w:asciiTheme="majorBidi" w:hAnsiTheme="majorBidi" w:cstheme="majorBidi"/>
          <w:b/>
          <w:bCs/>
          <w:i/>
          <w:iCs/>
          <w:sz w:val="24"/>
          <w:szCs w:val="24"/>
          <w:lang w:val="id-ID"/>
        </w:rPr>
        <w:t xml:space="preserve">Birr </w:t>
      </w:r>
      <w:r w:rsidR="00CE1F1B" w:rsidRPr="0033392C">
        <w:rPr>
          <w:rFonts w:asciiTheme="majorBidi" w:hAnsiTheme="majorBidi" w:cstheme="majorBidi"/>
          <w:b/>
          <w:bCs/>
          <w:i/>
          <w:iCs/>
          <w:sz w:val="24"/>
          <w:szCs w:val="24"/>
          <w:lang w:val="id-ID"/>
        </w:rPr>
        <w:t>Al-Wālidain</w:t>
      </w:r>
    </w:p>
    <w:p w:rsidR="00042C97" w:rsidRDefault="00757DD1" w:rsidP="006176D7">
      <w:pPr>
        <w:pStyle w:val="ListParagraph"/>
        <w:spacing w:after="0" w:line="480" w:lineRule="auto"/>
        <w:ind w:left="1418" w:firstLine="567"/>
        <w:jc w:val="both"/>
        <w:rPr>
          <w:rFonts w:asciiTheme="majorBidi" w:hAnsiTheme="majorBidi" w:cstheme="majorBidi"/>
          <w:sz w:val="24"/>
          <w:szCs w:val="24"/>
          <w:lang w:val="id-ID"/>
        </w:rPr>
      </w:pPr>
      <w:r w:rsidRPr="009E652C">
        <w:rPr>
          <w:rFonts w:asciiTheme="majorBidi" w:hAnsiTheme="majorBidi" w:cstheme="majorBidi"/>
          <w:sz w:val="24"/>
          <w:szCs w:val="24"/>
          <w:lang w:val="id-ID"/>
        </w:rPr>
        <w:t>Jasa orang tua kepada anaknya sangatlah besar, jika dihitungpun tidak akan terhitung. Kedua orang tua juga tidak meminta balas jasa terhadap apa yang telah diberikannya kepada anak. Bagi orang tua, jerih payahnya sudah terbalas manakala anknya menjadi anak yang berakhlak mulia dan sukses dalam hidupnya. Walaupun orang tua tidak mengharap balas jasanya. Kepada kedua orang tua hendaknya kita senantiasa memperlihatkan tigkah laku yang baik. Bagaimanapun marah dan kecewanya kita, tetaplah berkata sopan kepada mereka. Sebagai seorang anak tentunya kita mengetahui mana yang menjadi kesenangan dan tidak disenangi oleh kedua orang tua kita. Maka lakukanlah apa yang dapat menjadika mereka senang.</w:t>
      </w:r>
      <w:r w:rsidRPr="009E652C">
        <w:rPr>
          <w:rStyle w:val="FootnoteReference"/>
          <w:rFonts w:asciiTheme="majorBidi" w:hAnsiTheme="majorBidi"/>
          <w:sz w:val="24"/>
          <w:szCs w:val="24"/>
          <w:lang w:val="id-ID"/>
        </w:rPr>
        <w:footnoteReference w:id="35"/>
      </w:r>
    </w:p>
    <w:p w:rsidR="00042C97" w:rsidRDefault="00757DD1" w:rsidP="006176D7">
      <w:pPr>
        <w:pStyle w:val="ListParagraph"/>
        <w:spacing w:after="0" w:line="480" w:lineRule="auto"/>
        <w:ind w:left="1418" w:firstLine="567"/>
        <w:jc w:val="both"/>
        <w:rPr>
          <w:rFonts w:asciiTheme="majorBidi" w:hAnsiTheme="majorBidi" w:cstheme="majorBidi"/>
          <w:sz w:val="24"/>
          <w:szCs w:val="24"/>
          <w:lang w:val="id-ID"/>
        </w:rPr>
      </w:pPr>
      <w:r w:rsidRPr="00042C97">
        <w:rPr>
          <w:rFonts w:asciiTheme="majorBidi" w:hAnsiTheme="majorBidi" w:cstheme="majorBidi"/>
          <w:sz w:val="24"/>
          <w:szCs w:val="24"/>
          <w:lang w:val="id-ID"/>
        </w:rPr>
        <w:t>Seorang anak memiliki kewajiban kedua orang tuanya. Dan kewajiban tersebut adalah hal yang sangat penting untuk dilakukan oleh anak. seorang anak hendaknya mengetahui apa yang diharapkan oleh orang tuanya dan melaksanakan hal-hal tersebut dengan sebaik-baiknya, untuk membahagiakan kedua orang tua. Jadi, sebagai anak kita berkewajiban unutk menyenangkan dan membahagiakan kedua orang tua. Bila perlu, mengorbankan kesenangan dan kepentingan sendiri demi kedua orang tua.</w:t>
      </w:r>
    </w:p>
    <w:p w:rsidR="00757DD1" w:rsidRPr="00042C97" w:rsidRDefault="00757DD1" w:rsidP="006176D7">
      <w:pPr>
        <w:pStyle w:val="ListParagraph"/>
        <w:spacing w:after="0" w:line="480" w:lineRule="auto"/>
        <w:ind w:left="1418" w:firstLine="567"/>
        <w:jc w:val="both"/>
        <w:rPr>
          <w:rFonts w:asciiTheme="majorBidi" w:hAnsiTheme="majorBidi" w:cstheme="majorBidi"/>
          <w:sz w:val="24"/>
          <w:szCs w:val="24"/>
          <w:lang w:val="id-ID"/>
        </w:rPr>
      </w:pPr>
      <w:r w:rsidRPr="00042C97">
        <w:rPr>
          <w:rFonts w:asciiTheme="majorBidi" w:hAnsiTheme="majorBidi" w:cstheme="majorBidi"/>
          <w:sz w:val="24"/>
          <w:szCs w:val="24"/>
          <w:lang w:val="id-ID"/>
        </w:rPr>
        <w:t>Berbakti kepada kedua orang tua banyak bentuknya. Diantaranya mengasihi, menyayangi, mendoakan, taat dan patuh kepada apa yang mereka perintahkan, melakukan hal-hal yang mereka sukai, serta meninggalkan sesuatu yang mereka tidak sukai</w:t>
      </w:r>
      <w:r w:rsidRPr="009E652C">
        <w:rPr>
          <w:rStyle w:val="FootnoteReference"/>
          <w:rFonts w:asciiTheme="majorBidi" w:hAnsiTheme="majorBidi"/>
          <w:sz w:val="24"/>
          <w:szCs w:val="24"/>
          <w:lang w:val="id-ID"/>
        </w:rPr>
        <w:footnoteReference w:id="36"/>
      </w:r>
      <w:r w:rsidRPr="00042C97">
        <w:rPr>
          <w:rFonts w:asciiTheme="majorBidi" w:hAnsiTheme="majorBidi" w:cstheme="majorBidi"/>
          <w:sz w:val="24"/>
          <w:szCs w:val="24"/>
          <w:lang w:val="id-ID"/>
        </w:rPr>
        <w:t xml:space="preserve"> dan juga melakukan </w:t>
      </w:r>
      <w:r w:rsidRPr="00042C97">
        <w:rPr>
          <w:rFonts w:asciiTheme="majorBidi" w:hAnsiTheme="majorBidi" w:cstheme="majorBidi"/>
          <w:i/>
          <w:iCs/>
          <w:sz w:val="24"/>
          <w:szCs w:val="24"/>
          <w:lang w:val="id-ID"/>
        </w:rPr>
        <w:t xml:space="preserve">mu’asyarah </w:t>
      </w:r>
      <w:r w:rsidRPr="00042C97">
        <w:rPr>
          <w:rFonts w:asciiTheme="majorBidi" w:hAnsiTheme="majorBidi" w:cstheme="majorBidi"/>
          <w:sz w:val="24"/>
          <w:szCs w:val="24"/>
          <w:lang w:val="id-ID"/>
        </w:rPr>
        <w:t>(bergaul) dengan baik, seperti melakukan sesuatu yang membuatnya senang dan gembira. Membuat senang orang lain termasuk perbuatan baik, apalagi jika orang itu adalah orang tua kita sendiri. Berkata lembut kepada orang tua juga bentuk lain dari berbakti. Termasuk berbakti kepada kedua orang tua juga yaitu dengan memberi nafkah kepadanya. Kedua orang tua lebih utama untuk diberi nafkah dari pada orang lain, seperti yang dijelaskan dalam surat Al-Baqarah: 215.</w:t>
      </w:r>
      <w:r w:rsidRPr="009E652C">
        <w:rPr>
          <w:rStyle w:val="FootnoteReference"/>
          <w:rFonts w:asciiTheme="majorBidi" w:hAnsiTheme="majorBidi"/>
          <w:sz w:val="24"/>
          <w:szCs w:val="24"/>
          <w:lang w:val="id-ID"/>
        </w:rPr>
        <w:footnoteReference w:id="37"/>
      </w:r>
      <w:r w:rsidRPr="00042C97">
        <w:rPr>
          <w:rFonts w:asciiTheme="majorBidi" w:hAnsiTheme="majorBidi" w:cstheme="majorBidi"/>
          <w:sz w:val="24"/>
          <w:szCs w:val="24"/>
          <w:lang w:val="id-ID"/>
        </w:rPr>
        <w:t xml:space="preserve">   </w:t>
      </w:r>
    </w:p>
    <w:p w:rsidR="00846EB8" w:rsidRDefault="00757DD1" w:rsidP="00675341">
      <w:pPr>
        <w:pStyle w:val="ListParagraph"/>
        <w:spacing w:after="0" w:line="240" w:lineRule="auto"/>
        <w:ind w:left="1418"/>
        <w:jc w:val="right"/>
        <w:rPr>
          <w:rFonts w:ascii="Traditional Arabic" w:hAnsi="Traditional Arabic" w:cs="Traditional Arabic"/>
          <w:color w:val="000000"/>
          <w:sz w:val="36"/>
          <w:szCs w:val="36"/>
          <w:lang w:val="id-ID"/>
        </w:rPr>
      </w:pPr>
      <w:r w:rsidRPr="005B4340">
        <w:rPr>
          <w:rFonts w:ascii="Traditional Arabic" w:hAnsi="Traditional Arabic" w:cs="Traditional Arabic"/>
          <w:color w:val="000000"/>
          <w:sz w:val="36"/>
          <w:szCs w:val="36"/>
          <w:rtl/>
        </w:rPr>
        <w:t>يَسْأَلُونَكَ مَاذَا يُنْفِقُونَ قُلْ مَا أَنْفَقْتُمْ مِنْ خَيْرٍ فَلِلْوَالِدَيْنِ وَالأقْرَبِينَ وَالْيَتَامَى وَالْمَسَاكِينِ وَابْنِ السَّبِيلِ وَمَا تَفْعَلُوا مِنْ خَيْرٍ فَإِنَّ اللَّهَ بِهِ عَلِيمٌ(215)</w:t>
      </w:r>
    </w:p>
    <w:p w:rsidR="00675341" w:rsidRPr="00675341" w:rsidRDefault="00675341" w:rsidP="00675341">
      <w:pPr>
        <w:spacing w:after="0" w:line="240" w:lineRule="auto"/>
        <w:rPr>
          <w:rFonts w:ascii="Traditional Arabic" w:hAnsi="Traditional Arabic" w:cs="Traditional Arabic"/>
          <w:color w:val="000000"/>
          <w:sz w:val="24"/>
          <w:szCs w:val="24"/>
          <w:lang w:val="id-ID"/>
        </w:rPr>
      </w:pPr>
    </w:p>
    <w:p w:rsidR="00757DD1" w:rsidRDefault="00757DD1" w:rsidP="006176D7">
      <w:pPr>
        <w:pStyle w:val="ListParagraph"/>
        <w:spacing w:after="0" w:line="240" w:lineRule="auto"/>
        <w:ind w:left="2410" w:hanging="992"/>
        <w:jc w:val="both"/>
        <w:rPr>
          <w:rFonts w:asciiTheme="majorBidi" w:hAnsiTheme="majorBidi" w:cstheme="majorBidi"/>
          <w:sz w:val="24"/>
          <w:szCs w:val="24"/>
          <w:lang w:val="id-ID"/>
        </w:rPr>
      </w:pPr>
      <w:r>
        <w:rPr>
          <w:rFonts w:asciiTheme="majorBidi" w:hAnsiTheme="majorBidi" w:cstheme="majorBidi"/>
          <w:sz w:val="24"/>
          <w:szCs w:val="24"/>
          <w:lang w:val="id-ID"/>
        </w:rPr>
        <w:t>Artinya:</w:t>
      </w:r>
      <w:r w:rsidRPr="00142C03">
        <w:rPr>
          <w:rFonts w:asciiTheme="majorBidi" w:hAnsiTheme="majorBidi" w:cstheme="majorBidi"/>
          <w:i/>
          <w:iCs/>
          <w:sz w:val="24"/>
          <w:szCs w:val="24"/>
          <w:lang w:val="id-ID"/>
        </w:rPr>
        <w:t xml:space="preserve"> “</w:t>
      </w:r>
      <w:r w:rsidRPr="00142C03">
        <w:rPr>
          <w:rFonts w:asciiTheme="majorBidi" w:hAnsiTheme="majorBidi" w:cstheme="majorBidi"/>
          <w:i/>
          <w:iCs/>
          <w:sz w:val="24"/>
          <w:szCs w:val="24"/>
        </w:rPr>
        <w:t>Mereka bertanya kepadamu tentang apa yang mereka nafkahkan. Jawablah: "Apa saja harta yang kamu nafkahkan hendaklah diberikan kepada ibu-bapak, kaum kerabat, anak-anak yatim, orang-orang miskin dan orang-orang yang sedang dalam perjalanan." Dan apa saja kebajikan yang kamu buat, maka sesung</w:t>
      </w:r>
      <w:r>
        <w:rPr>
          <w:rFonts w:asciiTheme="majorBidi" w:hAnsiTheme="majorBidi" w:cstheme="majorBidi"/>
          <w:i/>
          <w:iCs/>
          <w:sz w:val="24"/>
          <w:szCs w:val="24"/>
        </w:rPr>
        <w:t>guhnya Allah Maha Mengetahuinya</w:t>
      </w:r>
      <w:r w:rsidRPr="00142C03">
        <w:rPr>
          <w:rFonts w:asciiTheme="majorBidi" w:hAnsiTheme="majorBidi" w:cstheme="majorBidi"/>
          <w:i/>
          <w:iCs/>
          <w:sz w:val="24"/>
          <w:szCs w:val="24"/>
          <w:lang w:val="id-ID"/>
        </w:rPr>
        <w:t>”</w:t>
      </w:r>
      <w:r>
        <w:rPr>
          <w:rFonts w:asciiTheme="majorBidi" w:hAnsiTheme="majorBidi" w:cstheme="majorBidi"/>
          <w:i/>
          <w:iCs/>
          <w:sz w:val="24"/>
          <w:szCs w:val="24"/>
          <w:lang w:val="id-ID"/>
        </w:rPr>
        <w:t>.</w:t>
      </w:r>
      <w:r w:rsidRPr="00142C03">
        <w:rPr>
          <w:sz w:val="24"/>
          <w:szCs w:val="24"/>
          <w:lang w:val="id-ID"/>
        </w:rPr>
        <w:t xml:space="preserve"> </w:t>
      </w:r>
      <w:r w:rsidRPr="00142C03">
        <w:rPr>
          <w:rFonts w:asciiTheme="majorBidi" w:hAnsiTheme="majorBidi" w:cstheme="majorBidi"/>
          <w:sz w:val="24"/>
          <w:szCs w:val="24"/>
          <w:lang w:val="id-ID"/>
        </w:rPr>
        <w:t>(QS. Al-Baqarah: 215)</w:t>
      </w:r>
      <w:r w:rsidR="00523D46">
        <w:rPr>
          <w:rStyle w:val="FootnoteReference"/>
          <w:rFonts w:asciiTheme="majorBidi" w:hAnsiTheme="majorBidi"/>
          <w:sz w:val="24"/>
          <w:szCs w:val="24"/>
          <w:lang w:val="id-ID"/>
        </w:rPr>
        <w:footnoteReference w:id="38"/>
      </w:r>
    </w:p>
    <w:p w:rsidR="00757DD1" w:rsidRPr="00142C03" w:rsidRDefault="00757DD1" w:rsidP="00523D46">
      <w:pPr>
        <w:pStyle w:val="ListParagraph"/>
        <w:spacing w:after="0" w:line="240" w:lineRule="auto"/>
        <w:ind w:left="3119" w:hanging="992"/>
        <w:jc w:val="both"/>
        <w:rPr>
          <w:rFonts w:asciiTheme="majorBidi" w:hAnsiTheme="majorBidi" w:cstheme="majorBidi"/>
          <w:sz w:val="24"/>
          <w:szCs w:val="24"/>
          <w:lang w:val="id-ID"/>
        </w:rPr>
      </w:pPr>
    </w:p>
    <w:p w:rsidR="00042C97" w:rsidRDefault="00757DD1" w:rsidP="006176D7">
      <w:pPr>
        <w:pStyle w:val="ListParagraph"/>
        <w:spacing w:after="0" w:line="480" w:lineRule="auto"/>
        <w:ind w:left="1418" w:firstLine="567"/>
        <w:jc w:val="both"/>
        <w:rPr>
          <w:rFonts w:asciiTheme="majorBidi" w:hAnsiTheme="majorBidi"/>
          <w:sz w:val="24"/>
          <w:szCs w:val="24"/>
          <w:lang w:val="id-ID"/>
        </w:rPr>
      </w:pPr>
      <w:r w:rsidRPr="00B821FE">
        <w:rPr>
          <w:rFonts w:asciiTheme="majorBidi" w:hAnsiTheme="majorBidi"/>
          <w:sz w:val="24"/>
          <w:szCs w:val="24"/>
        </w:rPr>
        <w:t>Kedua orang tua memiliki hak yang haru</w:t>
      </w:r>
      <w:r>
        <w:rPr>
          <w:rFonts w:asciiTheme="majorBidi" w:hAnsiTheme="majorBidi"/>
          <w:sz w:val="24"/>
          <w:szCs w:val="24"/>
        </w:rPr>
        <w:t xml:space="preserve">s ditunaikan oleh anak-anaknya, </w:t>
      </w:r>
      <w:r w:rsidRPr="00B821FE">
        <w:rPr>
          <w:rFonts w:asciiTheme="majorBidi" w:hAnsiTheme="majorBidi"/>
          <w:sz w:val="24"/>
          <w:szCs w:val="24"/>
        </w:rPr>
        <w:t>yaitu dalam bentuk kebaikan, taat, dan penghormatan. Hal seperti itulah yang sejalan</w:t>
      </w:r>
      <w:r>
        <w:rPr>
          <w:rFonts w:asciiTheme="majorBidi" w:hAnsiTheme="majorBidi"/>
          <w:sz w:val="24"/>
          <w:szCs w:val="24"/>
        </w:rPr>
        <w:t xml:space="preserve"> </w:t>
      </w:r>
      <w:r w:rsidRPr="00B821FE">
        <w:rPr>
          <w:rFonts w:asciiTheme="majorBidi" w:hAnsiTheme="majorBidi"/>
          <w:sz w:val="24"/>
          <w:szCs w:val="24"/>
        </w:rPr>
        <w:t>dengan fitrah dan tradisi sosial yang sehat. Terlebih lagi seorang ibu. Dialah yang telah menanggung beban kandungan, melahirkan, menyusui, dan merawat dengan</w:t>
      </w:r>
      <w:r>
        <w:rPr>
          <w:rFonts w:asciiTheme="majorBidi" w:hAnsiTheme="majorBidi"/>
          <w:sz w:val="24"/>
          <w:szCs w:val="24"/>
        </w:rPr>
        <w:t xml:space="preserve"> berat.</w:t>
      </w:r>
    </w:p>
    <w:p w:rsidR="00042C97" w:rsidRDefault="00757DD1" w:rsidP="006176D7">
      <w:pPr>
        <w:pStyle w:val="ListParagraph"/>
        <w:spacing w:after="0" w:line="480" w:lineRule="auto"/>
        <w:ind w:left="1418" w:firstLine="567"/>
        <w:jc w:val="both"/>
        <w:rPr>
          <w:rFonts w:asciiTheme="majorBidi" w:hAnsiTheme="majorBidi"/>
          <w:sz w:val="24"/>
          <w:szCs w:val="24"/>
          <w:lang w:val="id-ID"/>
        </w:rPr>
      </w:pPr>
      <w:r w:rsidRPr="00042C97">
        <w:rPr>
          <w:rFonts w:asciiTheme="majorBidi" w:hAnsiTheme="majorBidi"/>
          <w:sz w:val="24"/>
          <w:szCs w:val="24"/>
          <w:lang w:val="id-ID"/>
        </w:rPr>
        <w:t>Wasiat untuk berbakti kepada kedua orang tua itu lebih ditekankan lagi jika mereka sudah lanjut usia, saat ia sudah lemah dan membutuhkan perhatian yang lebih banyak. Apalagi mereka ketika itu biasanya lebih mudah tersinggung.</w:t>
      </w:r>
      <w:r>
        <w:rPr>
          <w:rStyle w:val="FootnoteReference"/>
          <w:rFonts w:asciiTheme="majorBidi" w:hAnsiTheme="majorBidi"/>
          <w:sz w:val="24"/>
          <w:szCs w:val="24"/>
        </w:rPr>
        <w:footnoteReference w:id="39"/>
      </w:r>
    </w:p>
    <w:p w:rsidR="00757DD1" w:rsidRPr="00042C97" w:rsidRDefault="00757DD1" w:rsidP="006176D7">
      <w:pPr>
        <w:pStyle w:val="ListParagraph"/>
        <w:spacing w:after="0" w:line="480" w:lineRule="auto"/>
        <w:ind w:left="1418" w:firstLine="567"/>
        <w:jc w:val="both"/>
        <w:rPr>
          <w:rFonts w:asciiTheme="majorBidi" w:hAnsiTheme="majorBidi"/>
          <w:sz w:val="24"/>
          <w:szCs w:val="24"/>
          <w:lang w:val="id-ID"/>
        </w:rPr>
      </w:pPr>
      <w:r w:rsidRPr="00042C97">
        <w:rPr>
          <w:rFonts w:asciiTheme="majorBidi" w:hAnsiTheme="majorBidi" w:cstheme="majorBidi"/>
          <w:sz w:val="24"/>
          <w:szCs w:val="24"/>
          <w:lang w:val="id-ID"/>
        </w:rPr>
        <w:t>Kewajiban seorang anak terhadap kedua orang tua harus dilakukan baik terhadap orang tua yang masih hidup ataupun sudah tiada. Adapun kewajiban seorang anak terhadap orang tuanya yang masih hidup antara lain:</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Apabila orang tua meminta makan, maka anak wajib memberikan makan.</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Apabila orang tua butuh dilayani, maka anak wajib melayani.</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Apabila orang tua membutuhkan pakaian, maka anak wajib membelikannya.</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Jika anak dipanggil, maka wajib untuk segera datang.</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Perintah apapun asal bukan sesuatu hal yang buruk, maka anak wajib melaksanakannya.</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Berbicara dengan kedua orang tua harus lemah lembut. Menghaluskan bahasa tubuh dan sikap di depan kedua orang tua. Dilarang mengucapkan kata-kata yang berkonotasi atau mempunyai arti merendahkan kedua orang tua. anak jiga dilarang menghardik orang tuanya.</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Tidak memanggilnya dengan sebutan namanya.</w:t>
      </w:r>
    </w:p>
    <w:p w:rsidR="00757DD1" w:rsidRPr="009E652C"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Apabila berjalan tidak boleh mendahui orang tuanya.</w:t>
      </w:r>
    </w:p>
    <w:p w:rsidR="00757DD1" w:rsidRDefault="00757DD1" w:rsidP="006176D7">
      <w:pPr>
        <w:pStyle w:val="ListParagraph"/>
        <w:numPr>
          <w:ilvl w:val="0"/>
          <w:numId w:val="18"/>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Merawatnya dengan baik.</w:t>
      </w:r>
      <w:r w:rsidRPr="009E652C">
        <w:rPr>
          <w:rStyle w:val="FootnoteReference"/>
          <w:rFonts w:asciiTheme="majorBidi" w:hAnsiTheme="majorBidi"/>
          <w:sz w:val="24"/>
          <w:szCs w:val="24"/>
          <w:lang w:val="id-ID"/>
        </w:rPr>
        <w:footnoteReference w:id="40"/>
      </w:r>
    </w:p>
    <w:p w:rsidR="004C7980" w:rsidRDefault="004C7980" w:rsidP="006176D7">
      <w:pPr>
        <w:spacing w:line="480" w:lineRule="auto"/>
        <w:ind w:left="1418"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Menurut ‘Abdullah Nashih’ Ulwan dalam bukunya </w:t>
      </w:r>
      <w:r>
        <w:rPr>
          <w:rFonts w:asciiTheme="majorBidi" w:hAnsiTheme="majorBidi" w:cstheme="majorBidi"/>
          <w:i/>
          <w:iCs/>
          <w:sz w:val="24"/>
          <w:szCs w:val="24"/>
          <w:lang w:val="id-ID"/>
        </w:rPr>
        <w:t>“Tarbiyatul Aulaad fil Islam”</w:t>
      </w:r>
      <w:r>
        <w:rPr>
          <w:rFonts w:asciiTheme="majorBidi" w:hAnsiTheme="majorBidi" w:cstheme="majorBidi"/>
          <w:sz w:val="24"/>
          <w:szCs w:val="24"/>
          <w:lang w:val="id-ID"/>
        </w:rPr>
        <w:t xml:space="preserve"> menyebutkan tata cara berbakti kepada kedua orang tua yangmasih hidup yang didasarkan pada ayat-ayat Al-Qur’an dan hadist-hadist Nabi, antara lain yaitu:</w:t>
      </w:r>
    </w:p>
    <w:p w:rsidR="004C7980" w:rsidRDefault="0050589F"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Menaati semua perintah orang tua selama tidak bertentangan dengan syariat Allah, serta memperbanyak doa dan memohonkan ampun kepada Allah untuk keduanya.</w:t>
      </w:r>
    </w:p>
    <w:p w:rsidR="0050589F" w:rsidRDefault="0050589F"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Berbicara lemah lembut, penuh kesopanan, tidak mengeraskan suara di hadapan keduanya, tidak memotong perkataan keduanya, tidak berbicara yang dapat menyinggung perasaannya, dan tidak tertawa di hadapan keduanya apabila tidak ada hal yang mendorong untuk tertawa.</w:t>
      </w:r>
    </w:p>
    <w:p w:rsidR="0050589F" w:rsidRDefault="0050589F"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Memelihara kehormatan, kemuliaan, dan hak-hak </w:t>
      </w:r>
      <w:r w:rsidR="00245FC5">
        <w:rPr>
          <w:rFonts w:asciiTheme="majorBidi" w:hAnsiTheme="majorBidi" w:cstheme="majorBidi"/>
          <w:sz w:val="24"/>
          <w:szCs w:val="24"/>
          <w:lang w:val="id-ID"/>
        </w:rPr>
        <w:t xml:space="preserve">keduanya. Berdiri untuk menghormati keduanya saat keduanya menemui sang anak dan mencium tangannya pada momen-momen tertentu, ketika akan meninggalkan rumah untuk bekerja, misalnya. </w:t>
      </w:r>
    </w:p>
    <w:p w:rsidR="00245FC5" w:rsidRDefault="00245FC5"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Melakukan hal-hal yang dapat membehagiakan keduanya tanpa diperintah terlebih dahulu dengan memuliakan keduanya, memberikan apa yang diminta oleh keduanya, serta selalu memenuhi segala kebutuhan dan keperluannya.</w:t>
      </w:r>
    </w:p>
    <w:p w:rsidR="00245FC5" w:rsidRDefault="00245FC5"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Lebih mementingkan keduanya dari pada orang lain, seperti bermusyawarah dengan orang tua dalam setiap perkertjaan atau permasalahan dari pada kepada orang lain. Apabila diberi nasihat, tidak merasa jemu akan nasihat yang diberikannya.</w:t>
      </w:r>
    </w:p>
    <w:p w:rsidR="00245FC5" w:rsidRDefault="00245FC5"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Ketika keduanya sedang menerima tamu, hendaknya anak membantu untuk menyiapkan jamuan.</w:t>
      </w:r>
    </w:p>
    <w:p w:rsidR="00245FC5" w:rsidRDefault="00245FC5"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Tidak memakan makanan yang berada di hadapan keduanya.</w:t>
      </w:r>
    </w:p>
    <w:p w:rsidR="00245FC5" w:rsidRDefault="00245FC5"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Tidak mencela keduanya baik ketika berbicara maupun melakukan suatu pekerjaan, dan menghormati teman-teman keduanya baik ketika keduanya masih hidup maupun sudah meninggal.</w:t>
      </w:r>
    </w:p>
    <w:p w:rsidR="00245FC5" w:rsidRDefault="009F2F46"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Tidak tidur, berbaring, dan menjulurkan kaki di hadapan keduanya ketika keduanya sedang duduk, kecuali telah diizinkan.</w:t>
      </w:r>
    </w:p>
    <w:p w:rsidR="009F2F46" w:rsidRPr="004C7980" w:rsidRDefault="009F2F46" w:rsidP="006176D7">
      <w:pPr>
        <w:pStyle w:val="ListParagraph"/>
        <w:numPr>
          <w:ilvl w:val="0"/>
          <w:numId w:val="21"/>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Memenuhi panggilan keduanya dengan segera, tidak memanggil dengan menyebutkan namanya.</w:t>
      </w:r>
      <w:r>
        <w:rPr>
          <w:rStyle w:val="FootnoteReference"/>
          <w:rFonts w:asciiTheme="majorBidi" w:hAnsiTheme="majorBidi"/>
          <w:sz w:val="24"/>
          <w:szCs w:val="24"/>
          <w:lang w:val="id-ID"/>
        </w:rPr>
        <w:footnoteReference w:id="41"/>
      </w:r>
    </w:p>
    <w:p w:rsidR="00042C97" w:rsidRDefault="00757DD1" w:rsidP="006176D7">
      <w:pPr>
        <w:spacing w:line="480" w:lineRule="auto"/>
        <w:ind w:left="1418" w:firstLine="567"/>
        <w:jc w:val="both"/>
        <w:rPr>
          <w:rFonts w:asciiTheme="majorBidi" w:hAnsiTheme="majorBidi" w:cstheme="majorBidi"/>
          <w:sz w:val="24"/>
          <w:szCs w:val="24"/>
          <w:lang w:val="id-ID"/>
        </w:rPr>
      </w:pPr>
      <w:r w:rsidRPr="009E652C">
        <w:rPr>
          <w:rFonts w:asciiTheme="majorBidi" w:hAnsiTheme="majorBidi" w:cstheme="majorBidi"/>
          <w:sz w:val="24"/>
          <w:szCs w:val="24"/>
          <w:lang w:val="id-ID"/>
        </w:rPr>
        <w:t>Berbuat baik kepada kedua orang tua tidaklah berhenti hanya sampai mereka meninggal. Walaupun keduanya sudah tuada, kita masih dapat berbuat baik kepadanya. Seperti yang dijelaskan dalam hadis berikut:</w:t>
      </w:r>
    </w:p>
    <w:p w:rsidR="00757DD1" w:rsidRPr="009E652C" w:rsidRDefault="00757DD1" w:rsidP="006176D7">
      <w:pPr>
        <w:spacing w:line="480" w:lineRule="auto"/>
        <w:ind w:left="1418" w:firstLine="567"/>
        <w:jc w:val="both"/>
        <w:rPr>
          <w:rFonts w:asciiTheme="majorBidi" w:hAnsiTheme="majorBidi" w:cstheme="majorBidi"/>
          <w:sz w:val="24"/>
          <w:szCs w:val="24"/>
          <w:lang w:val="id-ID"/>
        </w:rPr>
      </w:pPr>
      <w:r w:rsidRPr="009E652C">
        <w:rPr>
          <w:rFonts w:asciiTheme="majorBidi" w:hAnsiTheme="majorBidi" w:cstheme="majorBidi"/>
          <w:sz w:val="24"/>
          <w:szCs w:val="24"/>
          <w:lang w:val="id-ID"/>
        </w:rPr>
        <w:t>Suatu ketika ada seora</w:t>
      </w:r>
      <w:r w:rsidR="00FF2F5B">
        <w:rPr>
          <w:rFonts w:asciiTheme="majorBidi" w:hAnsiTheme="majorBidi" w:cstheme="majorBidi"/>
          <w:sz w:val="24"/>
          <w:szCs w:val="24"/>
          <w:lang w:val="id-ID"/>
        </w:rPr>
        <w:t>ng lelaki menghadap Rasulullah S</w:t>
      </w:r>
      <w:r w:rsidRPr="009E652C">
        <w:rPr>
          <w:rFonts w:asciiTheme="majorBidi" w:hAnsiTheme="majorBidi" w:cstheme="majorBidi"/>
          <w:sz w:val="24"/>
          <w:szCs w:val="24"/>
          <w:lang w:val="id-ID"/>
        </w:rPr>
        <w:t xml:space="preserve">aw.: </w:t>
      </w:r>
      <w:r w:rsidRPr="009E652C">
        <w:rPr>
          <w:rFonts w:asciiTheme="majorBidi" w:hAnsiTheme="majorBidi" w:cstheme="majorBidi"/>
          <w:i/>
          <w:iCs/>
          <w:sz w:val="24"/>
          <w:szCs w:val="24"/>
          <w:lang w:val="id-ID"/>
        </w:rPr>
        <w:t>“Ya Rasulullah, apakah ada yang harus aku baktikan kepada orang tua setelah mereka meninggal?”</w:t>
      </w:r>
      <w:r w:rsidR="00FF2F5B">
        <w:rPr>
          <w:rFonts w:asciiTheme="majorBidi" w:hAnsiTheme="majorBidi" w:cstheme="majorBidi"/>
          <w:sz w:val="24"/>
          <w:szCs w:val="24"/>
          <w:lang w:val="id-ID"/>
        </w:rPr>
        <w:t xml:space="preserve"> Jawab Rasulullah S</w:t>
      </w:r>
      <w:r w:rsidRPr="009E652C">
        <w:rPr>
          <w:rFonts w:asciiTheme="majorBidi" w:hAnsiTheme="majorBidi" w:cstheme="majorBidi"/>
          <w:sz w:val="24"/>
          <w:szCs w:val="24"/>
          <w:lang w:val="id-ID"/>
        </w:rPr>
        <w:t xml:space="preserve">aw.: </w:t>
      </w:r>
      <w:r w:rsidRPr="009E652C">
        <w:rPr>
          <w:rFonts w:asciiTheme="majorBidi" w:hAnsiTheme="majorBidi" w:cstheme="majorBidi"/>
          <w:i/>
          <w:iCs/>
          <w:sz w:val="24"/>
          <w:szCs w:val="24"/>
          <w:lang w:val="id-ID"/>
        </w:rPr>
        <w:t>“Ya ada. Yakni menyalati ketika orang tua meninggal, memohon ampunan, melaksanakan wasiat serta pesan-pesannya, menyambung tali persaudaraan dengan sanak kerabat yang biasa mereka lakukan, dan menghormati teman-teman mereka.”</w:t>
      </w:r>
      <w:r w:rsidRPr="009E652C">
        <w:rPr>
          <w:rFonts w:asciiTheme="majorBidi" w:hAnsiTheme="majorBidi" w:cstheme="majorBidi"/>
          <w:sz w:val="24"/>
          <w:szCs w:val="24"/>
          <w:lang w:val="id-ID"/>
        </w:rPr>
        <w:t xml:space="preserve"> (HR. Abu Dawud dan Baihaqi).</w:t>
      </w:r>
      <w:r w:rsidRPr="009E652C">
        <w:rPr>
          <w:rStyle w:val="FootnoteReference"/>
          <w:rFonts w:asciiTheme="majorBidi" w:hAnsiTheme="majorBidi"/>
          <w:sz w:val="24"/>
          <w:szCs w:val="24"/>
          <w:lang w:val="id-ID"/>
        </w:rPr>
        <w:footnoteReference w:id="42"/>
      </w:r>
    </w:p>
    <w:p w:rsidR="00757DD1" w:rsidRPr="009E652C" w:rsidRDefault="00757DD1" w:rsidP="006176D7">
      <w:pPr>
        <w:spacing w:line="480" w:lineRule="auto"/>
        <w:ind w:left="1418" w:firstLine="567"/>
        <w:jc w:val="both"/>
        <w:rPr>
          <w:rFonts w:asciiTheme="majorBidi" w:hAnsiTheme="majorBidi" w:cstheme="majorBidi"/>
          <w:sz w:val="24"/>
          <w:szCs w:val="24"/>
          <w:lang w:val="id-ID"/>
        </w:rPr>
      </w:pPr>
      <w:r w:rsidRPr="009E652C">
        <w:rPr>
          <w:rFonts w:asciiTheme="majorBidi" w:hAnsiTheme="majorBidi" w:cstheme="majorBidi"/>
          <w:sz w:val="24"/>
          <w:szCs w:val="24"/>
          <w:lang w:val="id-ID"/>
        </w:rPr>
        <w:t xml:space="preserve">Dari hadis di atas dapat kita ketahui bahwa berbuat baik kepada kedua orang tua yang sudah tiada yakni dengan: </w:t>
      </w:r>
    </w:p>
    <w:p w:rsidR="00757DD1" w:rsidRPr="009E652C" w:rsidRDefault="00757DD1" w:rsidP="006176D7">
      <w:pPr>
        <w:pStyle w:val="ListParagraph"/>
        <w:numPr>
          <w:ilvl w:val="0"/>
          <w:numId w:val="19"/>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Menshalatkan mereka</w:t>
      </w:r>
    </w:p>
    <w:p w:rsidR="00757DD1" w:rsidRPr="009E652C" w:rsidRDefault="00757DD1" w:rsidP="006176D7">
      <w:pPr>
        <w:pStyle w:val="ListParagraph"/>
        <w:numPr>
          <w:ilvl w:val="0"/>
          <w:numId w:val="19"/>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Selalu mendoakan agar mereka mendapat ampunan Allah.</w:t>
      </w:r>
    </w:p>
    <w:p w:rsidR="00757DD1" w:rsidRPr="009E652C" w:rsidRDefault="00757DD1" w:rsidP="006176D7">
      <w:pPr>
        <w:pStyle w:val="ListParagraph"/>
        <w:numPr>
          <w:ilvl w:val="0"/>
          <w:numId w:val="19"/>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Melaksanakan wasiatnya.</w:t>
      </w:r>
    </w:p>
    <w:p w:rsidR="00757DD1" w:rsidRPr="009E652C" w:rsidRDefault="00757DD1" w:rsidP="006176D7">
      <w:pPr>
        <w:pStyle w:val="ListParagraph"/>
        <w:numPr>
          <w:ilvl w:val="0"/>
          <w:numId w:val="19"/>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Menyambung dan melanjutkan tali persaudaraan yang sudah dilakukan kedua orang tua.</w:t>
      </w:r>
    </w:p>
    <w:p w:rsidR="00757DD1" w:rsidRDefault="00757DD1" w:rsidP="006176D7">
      <w:pPr>
        <w:pStyle w:val="ListParagraph"/>
        <w:numPr>
          <w:ilvl w:val="0"/>
          <w:numId w:val="19"/>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Menjaga nama baiknya.</w:t>
      </w:r>
      <w:r w:rsidRPr="009E652C">
        <w:rPr>
          <w:rStyle w:val="FootnoteReference"/>
          <w:rFonts w:asciiTheme="majorBidi" w:hAnsiTheme="majorBidi"/>
          <w:sz w:val="24"/>
          <w:szCs w:val="24"/>
          <w:lang w:val="id-ID"/>
        </w:rPr>
        <w:footnoteReference w:id="43"/>
      </w:r>
    </w:p>
    <w:p w:rsidR="009B0382" w:rsidRDefault="009B0382" w:rsidP="006176D7">
      <w:pPr>
        <w:spacing w:line="480" w:lineRule="auto"/>
        <w:ind w:left="1418" w:firstLine="567"/>
        <w:jc w:val="both"/>
        <w:rPr>
          <w:rFonts w:asciiTheme="majorBidi" w:hAnsiTheme="majorBidi" w:cstheme="majorBidi"/>
          <w:sz w:val="24"/>
          <w:szCs w:val="24"/>
          <w:lang w:val="id-ID"/>
        </w:rPr>
      </w:pPr>
      <w:r>
        <w:rPr>
          <w:rFonts w:asciiTheme="majorBidi" w:hAnsiTheme="majorBidi" w:cstheme="majorBidi"/>
          <w:sz w:val="24"/>
          <w:szCs w:val="24"/>
          <w:lang w:val="id-ID"/>
        </w:rPr>
        <w:t>Dalam hadits shahih lainnya disebutkan bahwa bentuk berbakti kepada kedua orang tua yang sudah wafat yakni dengan cara sebagai berikut:</w:t>
      </w:r>
    </w:p>
    <w:p w:rsidR="009B0382" w:rsidRDefault="009B0382" w:rsidP="006176D7">
      <w:pPr>
        <w:pStyle w:val="ListParagraph"/>
        <w:numPr>
          <w:ilvl w:val="0"/>
          <w:numId w:val="25"/>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Mendoakannya.</w:t>
      </w:r>
    </w:p>
    <w:p w:rsidR="009B0382" w:rsidRDefault="009B0382" w:rsidP="006176D7">
      <w:pPr>
        <w:pStyle w:val="ListParagraph"/>
        <w:numPr>
          <w:ilvl w:val="0"/>
          <w:numId w:val="25"/>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Menshalatkannya.</w:t>
      </w:r>
    </w:p>
    <w:p w:rsidR="009B0382" w:rsidRDefault="009B0382" w:rsidP="006176D7">
      <w:pPr>
        <w:pStyle w:val="ListParagraph"/>
        <w:numPr>
          <w:ilvl w:val="0"/>
          <w:numId w:val="25"/>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Selalu memintakan ampun untuk keduanya.</w:t>
      </w:r>
    </w:p>
    <w:p w:rsidR="009B0382" w:rsidRDefault="009B0382" w:rsidP="006176D7">
      <w:pPr>
        <w:pStyle w:val="ListParagraph"/>
        <w:numPr>
          <w:ilvl w:val="0"/>
          <w:numId w:val="25"/>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Membayarkan hutang-hutangnya.</w:t>
      </w:r>
    </w:p>
    <w:p w:rsidR="009B0382" w:rsidRDefault="009B0382" w:rsidP="006176D7">
      <w:pPr>
        <w:pStyle w:val="ListParagraph"/>
        <w:numPr>
          <w:ilvl w:val="0"/>
          <w:numId w:val="25"/>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Menunaikan wasiat yang sesuai dengan syariat.</w:t>
      </w:r>
    </w:p>
    <w:p w:rsidR="009B0382" w:rsidRPr="009B0382" w:rsidRDefault="009B0382" w:rsidP="006176D7">
      <w:pPr>
        <w:pStyle w:val="ListParagraph"/>
        <w:numPr>
          <w:ilvl w:val="0"/>
          <w:numId w:val="25"/>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Menyambung tali persaudaraan dengan orang yang keduanya biasa menyambungnya.</w:t>
      </w:r>
      <w:r>
        <w:rPr>
          <w:rStyle w:val="FootnoteReference"/>
          <w:rFonts w:asciiTheme="majorBidi" w:hAnsiTheme="majorBidi"/>
          <w:sz w:val="24"/>
          <w:szCs w:val="24"/>
          <w:lang w:val="id-ID"/>
        </w:rPr>
        <w:footnoteReference w:id="44"/>
      </w:r>
    </w:p>
    <w:p w:rsidR="00757DD1" w:rsidRPr="003E088B" w:rsidRDefault="00757DD1" w:rsidP="006176D7">
      <w:pPr>
        <w:pStyle w:val="ListParagraph"/>
        <w:spacing w:line="480" w:lineRule="auto"/>
        <w:ind w:left="1418" w:firstLine="567"/>
        <w:jc w:val="both"/>
        <w:rPr>
          <w:rFonts w:asciiTheme="majorBidi" w:hAnsiTheme="majorBidi" w:cstheme="majorBidi"/>
          <w:sz w:val="24"/>
          <w:szCs w:val="24"/>
          <w:lang w:val="id-ID"/>
        </w:rPr>
      </w:pPr>
      <w:r>
        <w:rPr>
          <w:rFonts w:asciiTheme="majorBidi" w:hAnsiTheme="majorBidi" w:cstheme="majorBidi"/>
          <w:sz w:val="24"/>
          <w:szCs w:val="24"/>
          <w:lang w:val="id-ID"/>
        </w:rPr>
        <w:t>Kewajiban berbuat baik kepada kedua orang tua juga berlaku m</w:t>
      </w:r>
      <w:r w:rsidRPr="003E088B">
        <w:rPr>
          <w:rFonts w:asciiTheme="majorBidi" w:hAnsiTheme="majorBidi" w:cstheme="majorBidi"/>
          <w:sz w:val="24"/>
          <w:szCs w:val="24"/>
          <w:lang w:val="id-ID"/>
        </w:rPr>
        <w:t>e</w:t>
      </w:r>
      <w:r>
        <w:rPr>
          <w:rFonts w:asciiTheme="majorBidi" w:hAnsiTheme="majorBidi" w:cstheme="majorBidi"/>
          <w:sz w:val="24"/>
          <w:szCs w:val="24"/>
          <w:lang w:val="id-ID"/>
        </w:rPr>
        <w:t xml:space="preserve">skipun kedua orang tua dalam </w:t>
      </w:r>
      <w:r w:rsidRPr="003E088B">
        <w:rPr>
          <w:rFonts w:asciiTheme="majorBidi" w:hAnsiTheme="majorBidi" w:cstheme="majorBidi"/>
          <w:sz w:val="24"/>
          <w:szCs w:val="24"/>
          <w:lang w:val="id-ID"/>
        </w:rPr>
        <w:t>kondisi musyrik, ketaatan,</w:t>
      </w:r>
      <w:r>
        <w:rPr>
          <w:rFonts w:asciiTheme="majorBidi" w:hAnsiTheme="majorBidi" w:cstheme="majorBidi"/>
          <w:sz w:val="24"/>
          <w:szCs w:val="24"/>
          <w:lang w:val="id-ID"/>
        </w:rPr>
        <w:t xml:space="preserve"> </w:t>
      </w:r>
      <w:r w:rsidRPr="003E088B">
        <w:rPr>
          <w:rFonts w:asciiTheme="majorBidi" w:hAnsiTheme="majorBidi" w:cstheme="majorBidi"/>
          <w:sz w:val="24"/>
          <w:szCs w:val="24"/>
          <w:lang w:val="id-ID"/>
        </w:rPr>
        <w:t>dan kepatuhan ini tetap menjadi hak mereka, kecuali apabila mereka menyuruh kita melakukan hal-hal yang b</w:t>
      </w:r>
      <w:r>
        <w:rPr>
          <w:rFonts w:asciiTheme="majorBidi" w:hAnsiTheme="majorBidi" w:cstheme="majorBidi"/>
          <w:sz w:val="24"/>
          <w:szCs w:val="24"/>
          <w:lang w:val="id-ID"/>
        </w:rPr>
        <w:t>ertentangan dengan ajaran agama, maka kita</w:t>
      </w:r>
      <w:r w:rsidRPr="003E088B">
        <w:rPr>
          <w:rFonts w:asciiTheme="majorBidi" w:hAnsiTheme="majorBidi" w:cstheme="majorBidi"/>
          <w:sz w:val="24"/>
          <w:szCs w:val="24"/>
          <w:lang w:val="id-ID"/>
        </w:rPr>
        <w:t xml:space="preserve"> tidak boleh taat kepada makhluk </w:t>
      </w:r>
      <w:r>
        <w:rPr>
          <w:rFonts w:asciiTheme="majorBidi" w:hAnsiTheme="majorBidi" w:cstheme="majorBidi"/>
          <w:sz w:val="24"/>
          <w:szCs w:val="24"/>
          <w:lang w:val="id-ID"/>
        </w:rPr>
        <w:t xml:space="preserve">yang melakukan </w:t>
      </w:r>
      <w:r w:rsidRPr="003E088B">
        <w:rPr>
          <w:rFonts w:asciiTheme="majorBidi" w:hAnsiTheme="majorBidi" w:cstheme="majorBidi"/>
          <w:sz w:val="24"/>
          <w:szCs w:val="24"/>
          <w:lang w:val="id-ID"/>
        </w:rPr>
        <w:t>kemaksiatan terhadap Sang Pencipta.</w:t>
      </w:r>
      <w:r>
        <w:rPr>
          <w:rStyle w:val="FootnoteReference"/>
          <w:rFonts w:asciiTheme="majorBidi" w:hAnsiTheme="majorBidi"/>
          <w:sz w:val="24"/>
          <w:szCs w:val="24"/>
          <w:lang w:val="id-ID"/>
        </w:rPr>
        <w:footnoteReference w:id="45"/>
      </w:r>
    </w:p>
    <w:p w:rsidR="00724CF3" w:rsidRPr="00724CF3" w:rsidRDefault="00757DD1" w:rsidP="006176D7">
      <w:pPr>
        <w:pStyle w:val="ListParagraph"/>
        <w:numPr>
          <w:ilvl w:val="0"/>
          <w:numId w:val="5"/>
        </w:numPr>
        <w:spacing w:line="480" w:lineRule="auto"/>
        <w:jc w:val="both"/>
        <w:rPr>
          <w:rFonts w:asciiTheme="majorBidi" w:hAnsiTheme="majorBidi" w:cstheme="majorBidi"/>
          <w:sz w:val="24"/>
          <w:szCs w:val="24"/>
          <w:lang w:val="id-ID"/>
        </w:rPr>
      </w:pPr>
      <w:r w:rsidRPr="009E652C">
        <w:rPr>
          <w:rFonts w:asciiTheme="majorBidi" w:hAnsiTheme="majorBidi" w:cstheme="majorBidi"/>
          <w:b/>
          <w:bCs/>
          <w:sz w:val="24"/>
          <w:szCs w:val="24"/>
          <w:lang w:val="id-ID"/>
        </w:rPr>
        <w:t xml:space="preserve">Keutamaan </w:t>
      </w:r>
      <w:r w:rsidR="0033392C" w:rsidRPr="0033392C">
        <w:rPr>
          <w:rFonts w:asciiTheme="majorBidi" w:hAnsiTheme="majorBidi" w:cstheme="majorBidi"/>
          <w:b/>
          <w:bCs/>
          <w:i/>
          <w:iCs/>
          <w:sz w:val="24"/>
          <w:szCs w:val="24"/>
          <w:lang w:val="id-ID"/>
        </w:rPr>
        <w:t xml:space="preserve">Birr </w:t>
      </w:r>
      <w:r w:rsidR="00CE1F1B" w:rsidRPr="0033392C">
        <w:rPr>
          <w:rFonts w:asciiTheme="majorBidi" w:hAnsiTheme="majorBidi" w:cstheme="majorBidi"/>
          <w:b/>
          <w:bCs/>
          <w:i/>
          <w:iCs/>
          <w:sz w:val="24"/>
          <w:szCs w:val="24"/>
          <w:lang w:val="id-ID"/>
        </w:rPr>
        <w:t>Al-Wālidain</w:t>
      </w:r>
    </w:p>
    <w:p w:rsidR="00757DD1" w:rsidRPr="00724CF3" w:rsidRDefault="00757DD1" w:rsidP="006176D7">
      <w:pPr>
        <w:pStyle w:val="ListParagraph"/>
        <w:spacing w:line="480" w:lineRule="auto"/>
        <w:ind w:left="1440" w:firstLine="720"/>
        <w:jc w:val="both"/>
        <w:rPr>
          <w:rFonts w:asciiTheme="majorBidi" w:hAnsiTheme="majorBidi" w:cstheme="majorBidi"/>
          <w:sz w:val="24"/>
          <w:szCs w:val="24"/>
          <w:lang w:val="id-ID"/>
        </w:rPr>
      </w:pPr>
      <w:r w:rsidRPr="00724CF3">
        <w:rPr>
          <w:rFonts w:asciiTheme="majorBidi" w:hAnsiTheme="majorBidi" w:cstheme="majorBidi"/>
          <w:sz w:val="24"/>
          <w:szCs w:val="24"/>
          <w:lang w:val="id-ID"/>
        </w:rPr>
        <w:t>Keutamaan berbakti kepada kedua orang tua diriwayatkan dari Abdullah bin Amru yang mengatakan bahwa Rasulullah bersabda,</w:t>
      </w:r>
    </w:p>
    <w:p w:rsidR="00675341" w:rsidRPr="00675341" w:rsidRDefault="00757DD1" w:rsidP="00675341">
      <w:pPr>
        <w:pStyle w:val="ListParagraph"/>
        <w:spacing w:after="0" w:line="240" w:lineRule="auto"/>
        <w:ind w:left="1418"/>
        <w:jc w:val="right"/>
        <w:rPr>
          <w:rFonts w:ascii="Traditional Arabic" w:hAnsi="Traditional Arabic" w:cs="Traditional Arabic"/>
          <w:sz w:val="36"/>
          <w:szCs w:val="36"/>
          <w:lang w:val="id-ID"/>
        </w:rPr>
      </w:pPr>
      <w:r w:rsidRPr="005B4340">
        <w:rPr>
          <w:rFonts w:ascii="Traditional Arabic" w:hAnsi="Traditional Arabic" w:cs="Traditional Arabic"/>
          <w:sz w:val="36"/>
          <w:szCs w:val="36"/>
          <w:rtl/>
          <w:lang w:val="id-ID"/>
        </w:rPr>
        <w:t>رِضَا اللّهِ فِي رِضَا الْوَالِدَيْنِ, وَسُخْطُ اللّهِ فِي سُخْطِ الوَالِدَيْن</w:t>
      </w:r>
    </w:p>
    <w:p w:rsidR="00757DD1" w:rsidRDefault="00757DD1" w:rsidP="001C64B7">
      <w:pPr>
        <w:pStyle w:val="ListParagraph"/>
        <w:spacing w:after="0" w:line="240" w:lineRule="auto"/>
        <w:ind w:left="2410" w:hanging="992"/>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9E652C">
        <w:rPr>
          <w:rFonts w:asciiTheme="majorBidi" w:hAnsiTheme="majorBidi" w:cstheme="majorBidi"/>
          <w:i/>
          <w:iCs/>
          <w:sz w:val="24"/>
          <w:szCs w:val="24"/>
          <w:lang w:val="id-ID"/>
        </w:rPr>
        <w:t>“Ridha Allah ada pada ridha kedua orang tua, dan kemurkaan Allah ada</w:t>
      </w:r>
      <w:r>
        <w:rPr>
          <w:rFonts w:asciiTheme="majorBidi" w:hAnsiTheme="majorBidi" w:cstheme="majorBidi"/>
          <w:i/>
          <w:iCs/>
          <w:sz w:val="24"/>
          <w:szCs w:val="24"/>
          <w:lang w:val="id-ID"/>
        </w:rPr>
        <w:t xml:space="preserve"> pada kemurkaan kedua orang tua</w:t>
      </w:r>
      <w:r w:rsidRPr="009E652C">
        <w:rPr>
          <w:rFonts w:asciiTheme="majorBidi" w:hAnsiTheme="majorBidi" w:cstheme="majorBidi"/>
          <w:i/>
          <w:iCs/>
          <w:sz w:val="24"/>
          <w:szCs w:val="24"/>
          <w:lang w:val="id-ID"/>
        </w:rPr>
        <w:t>”</w:t>
      </w:r>
      <w:r>
        <w:rPr>
          <w:rFonts w:asciiTheme="majorBidi" w:hAnsiTheme="majorBidi" w:cstheme="majorBidi"/>
          <w:i/>
          <w:iCs/>
          <w:sz w:val="24"/>
          <w:szCs w:val="24"/>
          <w:lang w:val="id-ID"/>
        </w:rPr>
        <w:t>.</w:t>
      </w:r>
      <w:r w:rsidR="001C64B7">
        <w:rPr>
          <w:rStyle w:val="FootnoteReference"/>
          <w:rFonts w:asciiTheme="majorBidi" w:hAnsiTheme="majorBidi"/>
          <w:i/>
          <w:iCs/>
          <w:sz w:val="24"/>
          <w:szCs w:val="24"/>
          <w:lang w:val="id-ID"/>
        </w:rPr>
        <w:footnoteReference w:id="46"/>
      </w:r>
    </w:p>
    <w:p w:rsidR="00675341" w:rsidRPr="00675341" w:rsidRDefault="00675341" w:rsidP="00675341">
      <w:pPr>
        <w:pStyle w:val="ListParagraph"/>
        <w:spacing w:line="240" w:lineRule="auto"/>
        <w:ind w:left="2410" w:hanging="992"/>
        <w:jc w:val="both"/>
        <w:rPr>
          <w:rFonts w:asciiTheme="majorBidi" w:hAnsiTheme="majorBidi" w:cstheme="majorBidi"/>
          <w:sz w:val="24"/>
          <w:szCs w:val="24"/>
          <w:lang w:val="id-ID"/>
        </w:rPr>
      </w:pPr>
    </w:p>
    <w:p w:rsidR="00724CF3" w:rsidRDefault="00757DD1" w:rsidP="006176D7">
      <w:pPr>
        <w:pStyle w:val="ListParagraph"/>
        <w:spacing w:line="480" w:lineRule="auto"/>
        <w:ind w:left="1418" w:firstLine="567"/>
        <w:jc w:val="both"/>
        <w:rPr>
          <w:rFonts w:asciiTheme="majorBidi" w:hAnsiTheme="majorBidi" w:cstheme="majorBidi"/>
          <w:sz w:val="24"/>
          <w:szCs w:val="24"/>
          <w:lang w:val="id-ID"/>
        </w:rPr>
      </w:pPr>
      <w:r w:rsidRPr="009E652C">
        <w:rPr>
          <w:rFonts w:asciiTheme="majorBidi" w:hAnsiTheme="majorBidi" w:cstheme="majorBidi"/>
          <w:sz w:val="24"/>
          <w:szCs w:val="24"/>
          <w:lang w:val="id-ID"/>
        </w:rPr>
        <w:t>Hadis tersebut merupakan dalil atas keutamaan berbakti kepada kedua orang tua. Berbakti kepada kedua orang tua hendaklah dilakukan secara ikhlas keran ridha Allah terkait dengan ridha kedua orang tua. Perbuatan durhaka kepad kedua orang tua akan menyebabkan Allah murka dan hal tersebut haram untuk dilakukan oleh seorang anak.</w:t>
      </w:r>
    </w:p>
    <w:p w:rsidR="00724CF3" w:rsidRDefault="00757DD1" w:rsidP="006176D7">
      <w:pPr>
        <w:pStyle w:val="ListParagraph"/>
        <w:spacing w:line="480" w:lineRule="auto"/>
        <w:ind w:left="1418" w:firstLine="567"/>
        <w:jc w:val="both"/>
        <w:rPr>
          <w:rFonts w:asciiTheme="majorBidi" w:hAnsiTheme="majorBidi" w:cstheme="majorBidi"/>
          <w:sz w:val="24"/>
          <w:szCs w:val="24"/>
          <w:lang w:val="id-ID"/>
        </w:rPr>
      </w:pPr>
      <w:r w:rsidRPr="00724CF3">
        <w:rPr>
          <w:rFonts w:asciiTheme="majorBidi" w:hAnsiTheme="majorBidi" w:cstheme="majorBidi"/>
          <w:sz w:val="24"/>
          <w:szCs w:val="24"/>
          <w:lang w:val="id-ID"/>
        </w:rPr>
        <w:t>Berbakti kepada kedua orang tua merupakan rahmat dari Allah swt. kepada kedua orang tua dan anak-anaknya. Hubungan orang tua dan anak adalah hubungan yang tulus dan ikhlas. Kebaikan yang diberikan oleh kedua orang tua kepada anaknya diberikan secara tulus dan ikhlas tanpa mengharapkan imbalan dari sang anak. Hal tersebut diperlihatkan dengan perhatian yang penuh dan kesediaan orang tua untuk rela berkorban bagi anaknya demi kebaikan mereka di dunia dan akhirat. Oleh sebab itu seorang anak wajib berbakti kepada orang tuanya agar mendapatkan ridha orang tua dan ridha Allah.</w:t>
      </w:r>
      <w:r w:rsidRPr="009E652C">
        <w:rPr>
          <w:rStyle w:val="FootnoteReference"/>
          <w:rFonts w:asciiTheme="majorBidi" w:hAnsiTheme="majorBidi"/>
          <w:sz w:val="24"/>
          <w:szCs w:val="24"/>
          <w:lang w:val="id-ID"/>
        </w:rPr>
        <w:footnoteReference w:id="47"/>
      </w:r>
    </w:p>
    <w:p w:rsidR="00757DD1" w:rsidRPr="00724CF3" w:rsidRDefault="0033392C" w:rsidP="006176D7">
      <w:pPr>
        <w:pStyle w:val="ListParagraph"/>
        <w:spacing w:line="480" w:lineRule="auto"/>
        <w:ind w:left="1418" w:firstLine="567"/>
        <w:jc w:val="both"/>
        <w:rPr>
          <w:rFonts w:asciiTheme="majorBidi" w:hAnsiTheme="majorBidi" w:cstheme="majorBidi"/>
          <w:sz w:val="24"/>
          <w:szCs w:val="24"/>
          <w:lang w:val="id-ID"/>
        </w:rPr>
      </w:pPr>
      <w:r w:rsidRPr="0033392C">
        <w:rPr>
          <w:rFonts w:asciiTheme="majorBidi" w:hAnsiTheme="majorBidi" w:cstheme="majorBidi"/>
          <w:i/>
          <w:iCs/>
          <w:sz w:val="24"/>
          <w:szCs w:val="24"/>
          <w:lang w:val="id-ID"/>
        </w:rPr>
        <w:t>Birr al-wālidain</w:t>
      </w:r>
      <w:r w:rsidR="00757DD1" w:rsidRPr="00724CF3">
        <w:rPr>
          <w:rFonts w:asciiTheme="majorBidi" w:hAnsiTheme="majorBidi" w:cstheme="majorBidi"/>
          <w:sz w:val="24"/>
          <w:szCs w:val="24"/>
          <w:lang w:val="id-ID"/>
        </w:rPr>
        <w:t xml:space="preserve"> mempunyai banyak keutamaan. Di antara keutamaan tersebut adalah:</w:t>
      </w:r>
    </w:p>
    <w:p w:rsidR="00757DD1" w:rsidRDefault="0033392C" w:rsidP="006176D7">
      <w:pPr>
        <w:pStyle w:val="ListParagraph"/>
        <w:numPr>
          <w:ilvl w:val="0"/>
          <w:numId w:val="20"/>
        </w:numPr>
        <w:spacing w:line="480" w:lineRule="auto"/>
        <w:ind w:left="1843" w:hanging="425"/>
        <w:jc w:val="both"/>
        <w:rPr>
          <w:rFonts w:asciiTheme="majorBidi" w:hAnsiTheme="majorBidi" w:cstheme="majorBidi"/>
          <w:sz w:val="24"/>
          <w:szCs w:val="24"/>
          <w:lang w:val="id-ID"/>
        </w:rPr>
      </w:pPr>
      <w:r w:rsidRPr="0033392C">
        <w:rPr>
          <w:rFonts w:asciiTheme="majorBidi" w:hAnsiTheme="majorBidi" w:cstheme="majorBidi"/>
          <w:i/>
          <w:iCs/>
          <w:sz w:val="24"/>
          <w:szCs w:val="24"/>
          <w:lang w:val="id-ID"/>
        </w:rPr>
        <w:t>Birr al-wālidain</w:t>
      </w:r>
      <w:r w:rsidR="00757DD1" w:rsidRPr="009E652C">
        <w:rPr>
          <w:rFonts w:asciiTheme="majorBidi" w:hAnsiTheme="majorBidi" w:cstheme="majorBidi"/>
          <w:i/>
          <w:iCs/>
          <w:sz w:val="24"/>
          <w:szCs w:val="24"/>
          <w:lang w:val="id-ID"/>
        </w:rPr>
        <w:t xml:space="preserve"> </w:t>
      </w:r>
      <w:r w:rsidR="00757DD1" w:rsidRPr="009E652C">
        <w:rPr>
          <w:rFonts w:asciiTheme="majorBidi" w:hAnsiTheme="majorBidi" w:cstheme="majorBidi"/>
          <w:sz w:val="24"/>
          <w:szCs w:val="24"/>
          <w:lang w:val="id-ID"/>
        </w:rPr>
        <w:t>menjadi salah satu sebab panjangnya umur dan melimpahkan rezeki.</w:t>
      </w:r>
    </w:p>
    <w:p w:rsidR="00415236" w:rsidRPr="00675341" w:rsidRDefault="00FD23A3" w:rsidP="00675341">
      <w:pPr>
        <w:pStyle w:val="ListParagraph"/>
        <w:spacing w:line="240" w:lineRule="auto"/>
        <w:ind w:left="1843"/>
        <w:jc w:val="right"/>
        <w:rPr>
          <w:rFonts w:ascii="Traditional Arabic" w:hAnsi="Traditional Arabic" w:cs="Traditional Arabic"/>
          <w:sz w:val="36"/>
          <w:szCs w:val="36"/>
          <w:rtl/>
          <w:lang w:val="id-ID"/>
        </w:rPr>
      </w:pPr>
      <w:r w:rsidRPr="009B0382">
        <w:rPr>
          <w:rFonts w:ascii="Traditional Arabic" w:hAnsi="Traditional Arabic" w:cs="Traditional Arabic"/>
          <w:sz w:val="36"/>
          <w:szCs w:val="36"/>
          <w:rtl/>
          <w:lang w:val="id-ID"/>
        </w:rPr>
        <w:t>مَنْ أَحَبَّ أَنْ يُمَدَّ لَهُ فِي عُمُرِهِ وَأَنْ يُزَادَ لَهُ فِي رِزْقِهِ فَلْيَبَرَّ وَالِدَيْهِ, وَلْيَصِلْ رَحِمَهُ.</w:t>
      </w:r>
    </w:p>
    <w:p w:rsidR="009B0382" w:rsidRPr="000A435F" w:rsidRDefault="00FD23A3" w:rsidP="00415236">
      <w:pPr>
        <w:pStyle w:val="ListParagraph"/>
        <w:spacing w:line="240" w:lineRule="auto"/>
        <w:ind w:left="2835" w:hanging="992"/>
        <w:jc w:val="both"/>
        <w:rPr>
          <w:rFonts w:asciiTheme="majorBidi" w:hAnsiTheme="majorBidi" w:cstheme="majorBidi"/>
          <w:i/>
          <w:iCs/>
          <w:sz w:val="24"/>
          <w:szCs w:val="24"/>
          <w:lang w:val="id-ID"/>
        </w:rPr>
      </w:pPr>
      <w:r>
        <w:rPr>
          <w:rFonts w:asciiTheme="majorBidi" w:hAnsiTheme="majorBidi" w:cstheme="majorBidi"/>
          <w:sz w:val="24"/>
          <w:szCs w:val="24"/>
          <w:lang w:val="id-ID"/>
        </w:rPr>
        <w:t xml:space="preserve">Artinya: </w:t>
      </w:r>
      <w:r>
        <w:rPr>
          <w:rFonts w:asciiTheme="majorBidi" w:hAnsiTheme="majorBidi" w:cstheme="majorBidi"/>
          <w:i/>
          <w:iCs/>
          <w:sz w:val="24"/>
          <w:szCs w:val="24"/>
          <w:lang w:val="id-ID"/>
        </w:rPr>
        <w:t>“</w:t>
      </w:r>
      <w:r w:rsidR="009B0382">
        <w:rPr>
          <w:rFonts w:asciiTheme="majorBidi" w:hAnsiTheme="majorBidi" w:cstheme="majorBidi"/>
          <w:i/>
          <w:iCs/>
          <w:sz w:val="24"/>
          <w:szCs w:val="24"/>
          <w:lang w:val="id-ID"/>
        </w:rPr>
        <w:t>B</w:t>
      </w:r>
      <w:r>
        <w:rPr>
          <w:rFonts w:asciiTheme="majorBidi" w:hAnsiTheme="majorBidi" w:cstheme="majorBidi"/>
          <w:i/>
          <w:iCs/>
          <w:sz w:val="24"/>
          <w:szCs w:val="24"/>
          <w:lang w:val="id-ID"/>
        </w:rPr>
        <w:t>arang siapa yang suka diperpanjangkan umurnya dan ditambahkan rezekinya, maka hendaklah ia berbuat baik (berbakti) kepada kedua orang tu</w:t>
      </w:r>
      <w:r w:rsidR="001C64B7">
        <w:rPr>
          <w:rFonts w:asciiTheme="majorBidi" w:hAnsiTheme="majorBidi" w:cstheme="majorBidi"/>
          <w:i/>
          <w:iCs/>
          <w:sz w:val="24"/>
          <w:szCs w:val="24"/>
          <w:lang w:val="id-ID"/>
        </w:rPr>
        <w:t>anya dan menyambung silaturahim.</w:t>
      </w:r>
      <w:r>
        <w:rPr>
          <w:rFonts w:asciiTheme="majorBidi" w:hAnsiTheme="majorBidi" w:cstheme="majorBidi"/>
          <w:i/>
          <w:iCs/>
          <w:sz w:val="24"/>
          <w:szCs w:val="24"/>
          <w:lang w:val="id-ID"/>
        </w:rPr>
        <w:t>”</w:t>
      </w:r>
      <w:r w:rsidR="001C64B7">
        <w:rPr>
          <w:rStyle w:val="FootnoteReference"/>
          <w:rFonts w:asciiTheme="majorBidi" w:hAnsiTheme="majorBidi"/>
          <w:i/>
          <w:iCs/>
          <w:sz w:val="24"/>
          <w:szCs w:val="24"/>
          <w:lang w:val="id-ID"/>
        </w:rPr>
        <w:footnoteReference w:id="48"/>
      </w:r>
    </w:p>
    <w:p w:rsidR="00757DD1" w:rsidRPr="009E652C" w:rsidRDefault="00757DD1" w:rsidP="00415236">
      <w:pPr>
        <w:pStyle w:val="ListParagraph"/>
        <w:numPr>
          <w:ilvl w:val="0"/>
          <w:numId w:val="20"/>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salah satu wasilah/perantara untuk menghilangkan bencana dan kesempitan yang melanda.</w:t>
      </w:r>
    </w:p>
    <w:p w:rsidR="00757DD1" w:rsidRPr="009E652C" w:rsidRDefault="00757DD1" w:rsidP="006176D7">
      <w:pPr>
        <w:pStyle w:val="ListParagraph"/>
        <w:numPr>
          <w:ilvl w:val="0"/>
          <w:numId w:val="20"/>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Salah satu sebab mustajabnya doa.</w:t>
      </w:r>
    </w:p>
    <w:p w:rsidR="00757DD1" w:rsidRPr="009E652C" w:rsidRDefault="00757DD1" w:rsidP="006176D7">
      <w:pPr>
        <w:pStyle w:val="ListParagraph"/>
        <w:numPr>
          <w:ilvl w:val="0"/>
          <w:numId w:val="20"/>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Salah satu sarana untuk menghapus dosa.</w:t>
      </w:r>
      <w:r w:rsidRPr="009E652C">
        <w:rPr>
          <w:rStyle w:val="FootnoteReference"/>
          <w:rFonts w:asciiTheme="majorBidi" w:hAnsiTheme="majorBidi"/>
          <w:sz w:val="24"/>
          <w:szCs w:val="24"/>
          <w:lang w:val="id-ID"/>
        </w:rPr>
        <w:footnoteReference w:id="49"/>
      </w:r>
    </w:p>
    <w:p w:rsidR="00757DD1" w:rsidRPr="009E652C" w:rsidRDefault="00757DD1" w:rsidP="006176D7">
      <w:pPr>
        <w:pStyle w:val="ListParagraph"/>
        <w:numPr>
          <w:ilvl w:val="0"/>
          <w:numId w:val="20"/>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Termasuk jihad di jalan Allah dan ibadah haji.</w:t>
      </w:r>
    </w:p>
    <w:p w:rsidR="00757DD1" w:rsidRDefault="00757DD1" w:rsidP="006176D7">
      <w:pPr>
        <w:pStyle w:val="ListParagraph"/>
        <w:numPr>
          <w:ilvl w:val="0"/>
          <w:numId w:val="20"/>
        </w:numPr>
        <w:spacing w:line="480" w:lineRule="auto"/>
        <w:ind w:left="1843" w:hanging="425"/>
        <w:jc w:val="both"/>
        <w:rPr>
          <w:rFonts w:asciiTheme="majorBidi" w:hAnsiTheme="majorBidi" w:cstheme="majorBidi"/>
          <w:sz w:val="24"/>
          <w:szCs w:val="24"/>
          <w:lang w:val="id-ID"/>
        </w:rPr>
      </w:pPr>
      <w:r w:rsidRPr="009E652C">
        <w:rPr>
          <w:rFonts w:asciiTheme="majorBidi" w:hAnsiTheme="majorBidi" w:cstheme="majorBidi"/>
          <w:sz w:val="24"/>
          <w:szCs w:val="24"/>
          <w:lang w:val="id-ID"/>
        </w:rPr>
        <w:t>Masuk surga dan memperoleh kenikmatan.</w:t>
      </w:r>
      <w:r w:rsidRPr="009E652C">
        <w:rPr>
          <w:rStyle w:val="FootnoteReference"/>
          <w:rFonts w:asciiTheme="majorBidi" w:hAnsiTheme="majorBidi"/>
          <w:sz w:val="24"/>
          <w:szCs w:val="24"/>
          <w:lang w:val="id-ID"/>
        </w:rPr>
        <w:footnoteReference w:id="50"/>
      </w:r>
    </w:p>
    <w:p w:rsidR="009B0382" w:rsidRDefault="009B0382" w:rsidP="006176D7">
      <w:pPr>
        <w:pStyle w:val="ListParagraph"/>
        <w:numPr>
          <w:ilvl w:val="0"/>
          <w:numId w:val="20"/>
        </w:numPr>
        <w:spacing w:line="480" w:lineRule="auto"/>
        <w:ind w:left="1843" w:hanging="425"/>
        <w:jc w:val="both"/>
        <w:rPr>
          <w:rFonts w:asciiTheme="majorBidi" w:hAnsiTheme="majorBidi" w:cstheme="majorBidi"/>
          <w:sz w:val="24"/>
          <w:szCs w:val="24"/>
          <w:lang w:val="id-ID"/>
        </w:rPr>
      </w:pPr>
      <w:r>
        <w:rPr>
          <w:rFonts w:asciiTheme="majorBidi" w:hAnsiTheme="majorBidi" w:cstheme="majorBidi"/>
          <w:sz w:val="24"/>
          <w:szCs w:val="24"/>
          <w:lang w:val="id-ID"/>
        </w:rPr>
        <w:t>Mendapatkan kedudukan yang mulia di dunia dan di akhirat.</w:t>
      </w:r>
    </w:p>
    <w:p w:rsidR="00761E2F" w:rsidRPr="00761E2F" w:rsidRDefault="00761E2F" w:rsidP="006176D7">
      <w:pPr>
        <w:spacing w:line="480" w:lineRule="auto"/>
        <w:ind w:left="1440" w:firstLine="687"/>
        <w:jc w:val="both"/>
        <w:rPr>
          <w:rFonts w:asciiTheme="majorBidi" w:hAnsiTheme="majorBidi" w:cstheme="majorBidi"/>
          <w:sz w:val="24"/>
          <w:szCs w:val="24"/>
          <w:lang w:val="id-ID"/>
        </w:rPr>
      </w:pPr>
      <w:r w:rsidRPr="00761E2F">
        <w:rPr>
          <w:rFonts w:asciiTheme="majorBidi" w:hAnsiTheme="majorBidi" w:cstheme="majorBidi"/>
          <w:sz w:val="24"/>
          <w:szCs w:val="24"/>
          <w:lang w:val="id-ID"/>
        </w:rPr>
        <w:t>Apabila seorang anak berbakti kepada kedua orang tuanya, ia akan mendapatkan pahala yang besar di sisi Allah. Pintu surga akan selalu terbuka untuknya. Jika dia berbuat durhaka kepada kedua orang tuanya, ia akan mendapatkan dosa dan diancam dengan penderitaan maupun siksaan berat di neraka.</w:t>
      </w:r>
      <w:r>
        <w:rPr>
          <w:rStyle w:val="FootnoteReference"/>
          <w:rFonts w:asciiTheme="majorBidi" w:hAnsiTheme="majorBidi"/>
          <w:sz w:val="24"/>
          <w:szCs w:val="24"/>
          <w:lang w:val="id-ID"/>
        </w:rPr>
        <w:footnoteReference w:id="51"/>
      </w:r>
    </w:p>
    <w:p w:rsidR="00724CF3" w:rsidRDefault="00757DD1" w:rsidP="006176D7">
      <w:pPr>
        <w:pStyle w:val="ListParagraph"/>
        <w:numPr>
          <w:ilvl w:val="0"/>
          <w:numId w:val="5"/>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Akibat </w:t>
      </w:r>
      <w:r w:rsidRPr="009E652C">
        <w:rPr>
          <w:rFonts w:asciiTheme="majorBidi" w:hAnsiTheme="majorBidi" w:cstheme="majorBidi"/>
          <w:b/>
          <w:bCs/>
          <w:sz w:val="24"/>
          <w:szCs w:val="24"/>
          <w:lang w:val="id-ID"/>
        </w:rPr>
        <w:t>Durhaka Kepada Kedua Orang Tua</w:t>
      </w:r>
    </w:p>
    <w:p w:rsidR="00AE0471" w:rsidRDefault="00757DD1" w:rsidP="006176D7">
      <w:pPr>
        <w:pStyle w:val="ListParagraph"/>
        <w:spacing w:line="480" w:lineRule="auto"/>
        <w:ind w:left="1440" w:firstLine="687"/>
        <w:jc w:val="both"/>
        <w:rPr>
          <w:rFonts w:asciiTheme="majorBidi" w:hAnsiTheme="majorBidi" w:cstheme="majorBidi"/>
          <w:sz w:val="24"/>
          <w:szCs w:val="24"/>
          <w:lang w:val="id-ID"/>
        </w:rPr>
      </w:pPr>
      <w:r w:rsidRPr="00724CF3">
        <w:rPr>
          <w:rFonts w:asciiTheme="majorBidi" w:hAnsiTheme="majorBidi" w:cstheme="majorBidi"/>
          <w:sz w:val="24"/>
          <w:szCs w:val="24"/>
          <w:lang w:val="id-ID"/>
        </w:rPr>
        <w:t xml:space="preserve">Durhaka kepada kedua orang tua atau bisa disebut juga </w:t>
      </w:r>
      <w:r w:rsidRPr="00724CF3">
        <w:rPr>
          <w:rFonts w:asciiTheme="majorBidi" w:hAnsiTheme="majorBidi" w:cstheme="majorBidi" w:hint="cs"/>
          <w:sz w:val="24"/>
          <w:szCs w:val="24"/>
          <w:rtl/>
          <w:lang w:val="id-ID"/>
        </w:rPr>
        <w:t>عقوق الوالدين</w:t>
      </w:r>
      <w:r w:rsidRPr="00724CF3">
        <w:rPr>
          <w:rFonts w:asciiTheme="majorBidi" w:hAnsiTheme="majorBidi" w:cstheme="majorBidi"/>
          <w:sz w:val="24"/>
          <w:szCs w:val="24"/>
          <w:lang w:val="id-ID"/>
        </w:rPr>
        <w:t xml:space="preserve"> yang merupakan lawan dari berbakti kepadakedua orang tua.</w:t>
      </w:r>
      <w:r w:rsidR="0095173E">
        <w:rPr>
          <w:rFonts w:asciiTheme="majorBidi" w:hAnsiTheme="majorBidi" w:cstheme="majorBidi"/>
          <w:sz w:val="24"/>
          <w:szCs w:val="24"/>
          <w:lang w:val="id-ID"/>
        </w:rPr>
        <w:t xml:space="preserve"> Makna</w:t>
      </w:r>
      <w:r w:rsidRPr="00724CF3">
        <w:rPr>
          <w:rFonts w:asciiTheme="majorBidi" w:hAnsiTheme="majorBidi" w:cstheme="majorBidi"/>
          <w:sz w:val="24"/>
          <w:szCs w:val="24"/>
          <w:lang w:val="id-ID"/>
        </w:rPr>
        <w:t xml:space="preserve"> </w:t>
      </w:r>
      <w:r w:rsidR="001E7DED" w:rsidRPr="00724CF3">
        <w:rPr>
          <w:rFonts w:asciiTheme="majorBidi" w:hAnsiTheme="majorBidi" w:cstheme="majorBidi" w:hint="cs"/>
          <w:sz w:val="24"/>
          <w:szCs w:val="24"/>
          <w:rtl/>
          <w:lang w:val="id-ID"/>
        </w:rPr>
        <w:t>عقوق الوالدين</w:t>
      </w:r>
      <w:r w:rsidR="001E7DED" w:rsidRPr="00724CF3">
        <w:rPr>
          <w:rFonts w:asciiTheme="majorBidi" w:hAnsiTheme="majorBidi" w:cstheme="majorBidi"/>
          <w:sz w:val="24"/>
          <w:szCs w:val="24"/>
          <w:lang w:val="id-ID"/>
        </w:rPr>
        <w:t xml:space="preserve"> </w:t>
      </w:r>
      <w:r w:rsidR="001E7DED">
        <w:rPr>
          <w:rFonts w:asciiTheme="majorBidi" w:hAnsiTheme="majorBidi" w:cstheme="majorBidi"/>
          <w:sz w:val="24"/>
          <w:szCs w:val="24"/>
          <w:lang w:val="id-ID"/>
        </w:rPr>
        <w:t xml:space="preserve">adalah gangguan yang ditimbulkan </w:t>
      </w:r>
      <w:r w:rsidR="0095173E">
        <w:rPr>
          <w:rFonts w:asciiTheme="majorBidi" w:hAnsiTheme="majorBidi" w:cstheme="majorBidi"/>
          <w:sz w:val="24"/>
          <w:szCs w:val="24"/>
          <w:lang w:val="id-ID"/>
        </w:rPr>
        <w:t>seorang anak kepada kedua orang tuanya, baik berupa perkataan maupun perbuatan.</w:t>
      </w:r>
      <w:r w:rsidR="0095173E">
        <w:rPr>
          <w:rStyle w:val="FootnoteReference"/>
          <w:rFonts w:asciiTheme="majorBidi" w:hAnsiTheme="majorBidi"/>
          <w:sz w:val="24"/>
          <w:szCs w:val="24"/>
          <w:lang w:val="id-ID"/>
        </w:rPr>
        <w:footnoteReference w:id="52"/>
      </w:r>
      <w:r w:rsidR="001E7DED">
        <w:rPr>
          <w:rFonts w:asciiTheme="majorBidi" w:hAnsiTheme="majorBidi" w:cstheme="majorBidi"/>
          <w:sz w:val="24"/>
          <w:szCs w:val="24"/>
          <w:lang w:val="id-ID"/>
        </w:rPr>
        <w:t xml:space="preserve"> </w:t>
      </w:r>
    </w:p>
    <w:p w:rsidR="00D85BB1" w:rsidRPr="00D85BB1" w:rsidRDefault="00D85BB1" w:rsidP="006176D7">
      <w:pPr>
        <w:pStyle w:val="ListParagraph"/>
        <w:spacing w:line="480" w:lineRule="auto"/>
        <w:ind w:left="1440" w:firstLine="687"/>
        <w:jc w:val="both"/>
        <w:rPr>
          <w:rFonts w:asciiTheme="majorBidi" w:hAnsiTheme="majorBidi" w:cstheme="majorBidi"/>
          <w:sz w:val="24"/>
          <w:szCs w:val="24"/>
          <w:lang w:val="id-ID"/>
        </w:rPr>
      </w:pPr>
      <w:r>
        <w:rPr>
          <w:rFonts w:asciiTheme="majorBidi" w:hAnsiTheme="majorBidi" w:cstheme="majorBidi"/>
          <w:sz w:val="24"/>
          <w:szCs w:val="24"/>
          <w:lang w:val="id-ID"/>
        </w:rPr>
        <w:t>B</w:t>
      </w:r>
      <w:r w:rsidR="00AE0471">
        <w:rPr>
          <w:rFonts w:asciiTheme="majorBidi" w:hAnsiTheme="majorBidi" w:cstheme="majorBidi"/>
          <w:sz w:val="24"/>
          <w:szCs w:val="24"/>
          <w:lang w:val="id-ID"/>
        </w:rPr>
        <w:t xml:space="preserve">anyak sekali permasalahan yang membuat anak yang berani membantah dan melawan kedua orang tuanya. Terlebih jika anak sudah mampu menghidupi dirinya sendiri, tidak segan-segan anak akan berani berbuat kasar tehadap orang tua mereka karena beranggapan tidak membutuhkan bantuan mereka. </w:t>
      </w:r>
      <w:r>
        <w:rPr>
          <w:rFonts w:asciiTheme="majorBidi" w:hAnsiTheme="majorBidi" w:cstheme="majorBidi"/>
          <w:sz w:val="24"/>
          <w:szCs w:val="24"/>
          <w:lang w:val="id-ID"/>
        </w:rPr>
        <w:t>Akibatnya mereka bertindak semaunya dan mempunyai anggapan bahwa orang tua sudah tidak berhak lagi mengatur-ngatur mereka. Yang lebih membahayakannya lagi jika orang tua telah bergantung kepada anak, maka anak akan sama sekali tidak peduli terhadap apapun yang dinasehatkan kepadanya.</w:t>
      </w:r>
      <w:r>
        <w:rPr>
          <w:rStyle w:val="FootnoteReference"/>
          <w:rFonts w:asciiTheme="majorBidi" w:hAnsiTheme="majorBidi"/>
          <w:sz w:val="24"/>
          <w:szCs w:val="24"/>
          <w:lang w:val="id-ID"/>
        </w:rPr>
        <w:footnoteReference w:id="53"/>
      </w:r>
    </w:p>
    <w:p w:rsidR="00757DD1" w:rsidRDefault="00757DD1" w:rsidP="00FF2F5B">
      <w:pPr>
        <w:pStyle w:val="ListParagraph"/>
        <w:spacing w:line="480" w:lineRule="auto"/>
        <w:ind w:left="1440" w:firstLine="687"/>
        <w:jc w:val="both"/>
        <w:rPr>
          <w:rFonts w:asciiTheme="majorBidi" w:hAnsiTheme="majorBidi" w:cstheme="majorBidi"/>
          <w:sz w:val="24"/>
          <w:szCs w:val="24"/>
          <w:lang w:val="id-ID"/>
        </w:rPr>
      </w:pPr>
      <w:r w:rsidRPr="00724CF3">
        <w:rPr>
          <w:rFonts w:asciiTheme="majorBidi" w:hAnsiTheme="majorBidi" w:cstheme="majorBidi"/>
          <w:sz w:val="24"/>
          <w:szCs w:val="24"/>
          <w:lang w:val="id-ID"/>
        </w:rPr>
        <w:t xml:space="preserve">Orang tua adalah orang yang wajib kita hormati dan </w:t>
      </w:r>
      <w:r w:rsidR="00D85BB1">
        <w:rPr>
          <w:rFonts w:asciiTheme="majorBidi" w:hAnsiTheme="majorBidi" w:cstheme="majorBidi"/>
          <w:sz w:val="24"/>
          <w:szCs w:val="24"/>
          <w:lang w:val="id-ID"/>
        </w:rPr>
        <w:t xml:space="preserve">kita </w:t>
      </w:r>
      <w:r w:rsidRPr="00724CF3">
        <w:rPr>
          <w:rFonts w:asciiTheme="majorBidi" w:hAnsiTheme="majorBidi" w:cstheme="majorBidi"/>
          <w:sz w:val="24"/>
          <w:szCs w:val="24"/>
          <w:lang w:val="id-ID"/>
        </w:rPr>
        <w:t xml:space="preserve">wajib berbakti kepadanya. Untuk itu adanya larangan untuk durkaha atau berbuat hingga menyakiti hati kedua orang tua. seperti sabda Rasulullah </w:t>
      </w:r>
      <w:r w:rsidR="00FF2F5B" w:rsidRPr="00FF2F5B">
        <w:rPr>
          <w:rFonts w:asciiTheme="majorBidi" w:hAnsiTheme="majorBidi" w:cstheme="majorBidi"/>
          <w:sz w:val="24"/>
          <w:szCs w:val="24"/>
          <w:lang w:val="id-ID"/>
        </w:rPr>
        <w:t>Saw</w:t>
      </w:r>
      <w:r w:rsidR="00FF2F5B">
        <w:rPr>
          <w:lang w:val="id-ID"/>
        </w:rPr>
        <w:t>.</w:t>
      </w:r>
      <w:r w:rsidRPr="00724CF3">
        <w:rPr>
          <w:rFonts w:asciiTheme="majorBidi" w:hAnsiTheme="majorBidi" w:cstheme="majorBidi"/>
          <w:sz w:val="24"/>
          <w:szCs w:val="24"/>
          <w:lang w:val="id-ID"/>
        </w:rPr>
        <w:t>:</w:t>
      </w:r>
    </w:p>
    <w:p w:rsidR="007D28CD" w:rsidRPr="00196F5D" w:rsidRDefault="007D28CD" w:rsidP="00ED5B75">
      <w:pPr>
        <w:spacing w:line="240" w:lineRule="auto"/>
        <w:ind w:left="1418"/>
        <w:jc w:val="right"/>
        <w:rPr>
          <w:rFonts w:ascii="Traditional Arabic" w:hAnsi="Traditional Arabic" w:cs="Traditional Arabic"/>
          <w:sz w:val="36"/>
          <w:szCs w:val="36"/>
          <w:lang w:val="id-ID"/>
        </w:rPr>
      </w:pPr>
      <w:r w:rsidRPr="00196F5D">
        <w:rPr>
          <w:rFonts w:ascii="Traditional Arabic" w:hAnsi="Traditional Arabic" w:cs="Traditional Arabic"/>
          <w:sz w:val="36"/>
          <w:szCs w:val="36"/>
          <w:rtl/>
          <w:lang w:val="id-ID"/>
        </w:rPr>
        <w:t>كُلُّ الذُّنُوْبِ يُؤَخِّرُالله مَا شَاءَ</w:t>
      </w:r>
      <w:r w:rsidR="00DA73A4" w:rsidRPr="00196F5D">
        <w:rPr>
          <w:rFonts w:ascii="Traditional Arabic" w:hAnsi="Traditional Arabic" w:cs="Traditional Arabic"/>
          <w:sz w:val="36"/>
          <w:szCs w:val="36"/>
          <w:rtl/>
          <w:lang w:val="id-ID"/>
        </w:rPr>
        <w:t xml:space="preserve"> مِنْهَا إِلَى يَوْمِ الْقِيَامَةِ إِلَّا عُقُوْقَ الْوَالِدَيْنِ فَإِنَّ الله تَعَالَى يُعَجِّلُهُ لِصَحِبِهِ فِي الْحَيَاةِ قَبْلَ الْمَمَاتِ</w:t>
      </w:r>
    </w:p>
    <w:p w:rsidR="00675341" w:rsidRDefault="00DA73A4" w:rsidP="00ED5B75">
      <w:pPr>
        <w:pStyle w:val="ListParagraph"/>
        <w:spacing w:line="240" w:lineRule="auto"/>
        <w:ind w:left="2410" w:hanging="992"/>
        <w:jc w:val="both"/>
        <w:rPr>
          <w:rFonts w:asciiTheme="majorBidi" w:hAnsiTheme="majorBidi" w:cstheme="majorBidi"/>
          <w:i/>
          <w:iCs/>
          <w:sz w:val="24"/>
          <w:szCs w:val="24"/>
          <w:lang w:val="id-ID"/>
        </w:rPr>
      </w:pPr>
      <w:r>
        <w:rPr>
          <w:rFonts w:asciiTheme="majorBidi" w:hAnsiTheme="majorBidi" w:cstheme="majorBidi"/>
          <w:sz w:val="24"/>
          <w:szCs w:val="24"/>
          <w:lang w:val="id-ID"/>
        </w:rPr>
        <w:t xml:space="preserve">Artinya: </w:t>
      </w:r>
      <w:r>
        <w:rPr>
          <w:rFonts w:asciiTheme="majorBidi" w:hAnsiTheme="majorBidi" w:cstheme="majorBidi"/>
          <w:i/>
          <w:iCs/>
          <w:sz w:val="24"/>
          <w:szCs w:val="24"/>
          <w:lang w:val="id-ID"/>
        </w:rPr>
        <w:t>“Semua (balasan) dosa ditunda oleh Allah sesuai kehendak-Nya hingga Hari Kiamat, kecuali orang yang durhaka kepada kedua orang tuanya, sesungguhnya Allah menyegerakan untuk pelakunya selagi hidup (di dunia) sebelum kematian”.</w:t>
      </w:r>
      <w:r w:rsidR="00ED5B75">
        <w:rPr>
          <w:rStyle w:val="FootnoteReference"/>
          <w:rFonts w:asciiTheme="majorBidi" w:hAnsiTheme="majorBidi"/>
          <w:i/>
          <w:iCs/>
          <w:sz w:val="24"/>
          <w:szCs w:val="24"/>
          <w:lang w:val="id-ID"/>
        </w:rPr>
        <w:footnoteReference w:id="54"/>
      </w:r>
    </w:p>
    <w:p w:rsidR="00DA73A4" w:rsidRPr="00DA73A4" w:rsidRDefault="00DA73A4" w:rsidP="00DA73A4">
      <w:pPr>
        <w:pStyle w:val="ListParagraph"/>
        <w:spacing w:line="240" w:lineRule="auto"/>
        <w:ind w:left="2410" w:hanging="992"/>
        <w:jc w:val="both"/>
        <w:rPr>
          <w:rFonts w:asciiTheme="majorBidi" w:hAnsiTheme="majorBidi" w:cstheme="majorBidi"/>
          <w:i/>
          <w:iCs/>
          <w:sz w:val="24"/>
          <w:szCs w:val="24"/>
          <w:lang w:val="id-ID"/>
        </w:rPr>
      </w:pPr>
    </w:p>
    <w:p w:rsidR="00757DD1" w:rsidRPr="00ED5B75" w:rsidRDefault="00757DD1" w:rsidP="00FF2F5B">
      <w:pPr>
        <w:pStyle w:val="ListParagraph"/>
        <w:spacing w:line="480" w:lineRule="auto"/>
        <w:ind w:left="1418" w:firstLine="720"/>
        <w:jc w:val="both"/>
        <w:rPr>
          <w:rFonts w:asciiTheme="majorBidi" w:hAnsiTheme="majorBidi" w:cstheme="majorBidi"/>
          <w:color w:val="FF0000"/>
          <w:sz w:val="24"/>
          <w:szCs w:val="24"/>
          <w:lang w:val="id-ID"/>
        </w:rPr>
      </w:pPr>
      <w:r w:rsidRPr="00196F5D">
        <w:rPr>
          <w:rFonts w:asciiTheme="majorBidi" w:hAnsiTheme="majorBidi" w:cstheme="majorBidi"/>
          <w:sz w:val="24"/>
          <w:szCs w:val="24"/>
          <w:lang w:val="id-ID"/>
        </w:rPr>
        <w:t>Dalam hadits tersebut dijelaskan bah</w:t>
      </w:r>
      <w:r w:rsidR="00ED5B75">
        <w:rPr>
          <w:rFonts w:asciiTheme="majorBidi" w:hAnsiTheme="majorBidi" w:cstheme="majorBidi"/>
          <w:sz w:val="24"/>
          <w:szCs w:val="24"/>
          <w:lang w:val="id-ID"/>
        </w:rPr>
        <w:t>wa kedurhakaan kepada orang tua t</w:t>
      </w:r>
      <w:r w:rsidRPr="00ED5B75">
        <w:rPr>
          <w:rFonts w:asciiTheme="majorBidi" w:hAnsiTheme="majorBidi" w:cstheme="majorBidi"/>
          <w:sz w:val="24"/>
          <w:szCs w:val="24"/>
          <w:lang w:val="id-ID"/>
        </w:rPr>
        <w:t xml:space="preserve">idak hanya ancaman di akhirat, durhaka kepada kedua orang tua merupakan dosa yang hukumannya dipercepat oleh Allah </w:t>
      </w:r>
      <w:r w:rsidR="00FF2F5B">
        <w:rPr>
          <w:rFonts w:asciiTheme="majorBidi" w:hAnsiTheme="majorBidi" w:cstheme="majorBidi"/>
          <w:sz w:val="24"/>
          <w:szCs w:val="24"/>
          <w:lang w:val="id-ID"/>
        </w:rPr>
        <w:t xml:space="preserve">Swt. </w:t>
      </w:r>
      <w:r w:rsidRPr="00ED5B75">
        <w:rPr>
          <w:rFonts w:asciiTheme="majorBidi" w:hAnsiTheme="majorBidi" w:cstheme="majorBidi"/>
          <w:sz w:val="24"/>
          <w:szCs w:val="24"/>
          <w:lang w:val="id-ID"/>
        </w:rPr>
        <w:t xml:space="preserve">di dunia. Orang yang durhaka kepada kedua orang tuanya maka hidupnya tidak akan bahagia di dunia. Masalah akan silih berganti menimpanya selagi dia tidak bertaubat serta orang tua yang dia sakiti memaafkannya. Durhaka kepada orang tua adalah menyakiti hati orang tua dengan segala atau sesuatu hal yang andaikan hal itu dilakukan kepada orang lain selain orang tua, itu termasuk dosa kecil. Namun, ketika dilakukan kepada kedua orang tua hal tersebut menjadi dosa besar. Untuk itu, durhaka kepada orang tua tidak harus dengan berbuat kasar dan jahat kepada mereka, tetapi menunjukkan sikap bosan dan letih atas nasihat dan perintah merekapun tergolong durhaka. Begitu juga berkata kepada kedua orang tua dengan nada tinggi, apalagi sampai keluar urat nadinya, termasuk perbuatan durhaka juga. Untuk itu Allah melarang seorang anak mengucapkan kata </w:t>
      </w:r>
      <w:r w:rsidRPr="00ED5B75">
        <w:rPr>
          <w:rFonts w:asciiTheme="majorBidi" w:hAnsiTheme="majorBidi" w:cstheme="majorBidi"/>
          <w:i/>
          <w:iCs/>
          <w:sz w:val="24"/>
          <w:szCs w:val="24"/>
          <w:lang w:val="id-ID"/>
        </w:rPr>
        <w:t xml:space="preserve">ups </w:t>
      </w:r>
      <w:r w:rsidRPr="00ED5B75">
        <w:rPr>
          <w:rFonts w:asciiTheme="majorBidi" w:hAnsiTheme="majorBidi" w:cstheme="majorBidi"/>
          <w:sz w:val="24"/>
          <w:szCs w:val="24"/>
          <w:lang w:val="id-ID"/>
        </w:rPr>
        <w:t>atau “ah” kepada kedua orang tuanya. Begitu agung kedudukan orang tua bagi seorang anak sehingga ridha dan murka Allah ada pada ridha dan murka kedua orang tua.</w:t>
      </w:r>
      <w:r w:rsidRPr="009E652C">
        <w:rPr>
          <w:rStyle w:val="FootnoteReference"/>
          <w:rFonts w:asciiTheme="majorBidi" w:hAnsiTheme="majorBidi"/>
          <w:sz w:val="24"/>
          <w:szCs w:val="24"/>
          <w:lang w:val="id-ID"/>
        </w:rPr>
        <w:footnoteReference w:id="55"/>
      </w:r>
      <w:r w:rsidRPr="00ED5B75">
        <w:rPr>
          <w:rFonts w:asciiTheme="majorBidi" w:hAnsiTheme="majorBidi" w:cstheme="majorBidi"/>
          <w:sz w:val="24"/>
          <w:szCs w:val="24"/>
          <w:lang w:val="id-ID"/>
        </w:rPr>
        <w:t xml:space="preserve"> </w:t>
      </w:r>
    </w:p>
    <w:p w:rsidR="00AE0471" w:rsidRPr="00AE0471" w:rsidRDefault="00AE0471" w:rsidP="006176D7">
      <w:pPr>
        <w:pStyle w:val="ListParagraph"/>
        <w:spacing w:line="480" w:lineRule="auto"/>
        <w:ind w:left="1418" w:firstLine="720"/>
        <w:jc w:val="both"/>
        <w:rPr>
          <w:rFonts w:asciiTheme="majorBidi" w:hAnsiTheme="majorBidi" w:cstheme="majorBidi"/>
          <w:sz w:val="24"/>
          <w:szCs w:val="24"/>
          <w:lang w:val="id-ID"/>
        </w:rPr>
      </w:pPr>
    </w:p>
    <w:p w:rsidR="00C14EED" w:rsidRDefault="00C14EED" w:rsidP="006176D7">
      <w:pPr>
        <w:spacing w:line="480" w:lineRule="auto"/>
        <w:rPr>
          <w:rFonts w:asciiTheme="majorBidi" w:hAnsiTheme="majorBidi" w:cstheme="majorBidi"/>
          <w:b/>
          <w:bCs/>
          <w:sz w:val="24"/>
          <w:szCs w:val="24"/>
          <w:lang w:val="id-ID"/>
        </w:rPr>
      </w:pPr>
    </w:p>
    <w:p w:rsidR="000A435F" w:rsidRDefault="000A435F" w:rsidP="006176D7">
      <w:pPr>
        <w:spacing w:line="480" w:lineRule="auto"/>
        <w:rPr>
          <w:rFonts w:asciiTheme="majorBidi" w:hAnsiTheme="majorBidi" w:cstheme="majorBidi"/>
          <w:b/>
          <w:bCs/>
          <w:sz w:val="24"/>
          <w:szCs w:val="24"/>
          <w:lang w:val="id-ID"/>
        </w:rPr>
      </w:pPr>
    </w:p>
    <w:p w:rsidR="00846EB8" w:rsidRDefault="00846EB8" w:rsidP="006176D7">
      <w:pPr>
        <w:spacing w:line="480" w:lineRule="auto"/>
        <w:jc w:val="center"/>
        <w:rPr>
          <w:rFonts w:asciiTheme="majorBidi" w:hAnsiTheme="majorBidi" w:cstheme="majorBidi"/>
          <w:b/>
          <w:bCs/>
          <w:sz w:val="24"/>
          <w:szCs w:val="24"/>
          <w:lang w:val="id-ID"/>
        </w:rPr>
      </w:pPr>
    </w:p>
    <w:p w:rsidR="00846EB8" w:rsidRDefault="00846EB8" w:rsidP="006176D7">
      <w:pPr>
        <w:spacing w:line="480" w:lineRule="auto"/>
        <w:jc w:val="center"/>
        <w:rPr>
          <w:rFonts w:asciiTheme="majorBidi" w:hAnsiTheme="majorBidi" w:cstheme="majorBidi"/>
          <w:b/>
          <w:bCs/>
          <w:sz w:val="24"/>
          <w:szCs w:val="24"/>
          <w:lang w:val="id-ID"/>
        </w:rPr>
      </w:pPr>
    </w:p>
    <w:p w:rsidR="00846EB8" w:rsidRDefault="00846EB8" w:rsidP="006176D7">
      <w:pPr>
        <w:spacing w:line="480" w:lineRule="auto"/>
        <w:jc w:val="center"/>
        <w:rPr>
          <w:rFonts w:asciiTheme="majorBidi" w:hAnsiTheme="majorBidi" w:cstheme="majorBidi"/>
          <w:b/>
          <w:bCs/>
          <w:sz w:val="24"/>
          <w:szCs w:val="24"/>
          <w:lang w:val="id-ID"/>
        </w:rPr>
      </w:pPr>
    </w:p>
    <w:p w:rsidR="00846EB8" w:rsidRDefault="00846EB8" w:rsidP="006176D7">
      <w:pPr>
        <w:spacing w:line="480" w:lineRule="auto"/>
        <w:jc w:val="center"/>
        <w:rPr>
          <w:rFonts w:asciiTheme="majorBidi" w:hAnsiTheme="majorBidi" w:cstheme="majorBidi"/>
          <w:b/>
          <w:bCs/>
          <w:sz w:val="24"/>
          <w:szCs w:val="24"/>
          <w:lang w:val="id-ID"/>
        </w:rPr>
      </w:pPr>
    </w:p>
    <w:p w:rsidR="00846EB8" w:rsidRDefault="00846EB8" w:rsidP="0018342F">
      <w:pPr>
        <w:spacing w:line="480" w:lineRule="auto"/>
        <w:rPr>
          <w:rFonts w:asciiTheme="majorBidi" w:hAnsiTheme="majorBidi" w:cstheme="majorBidi"/>
          <w:b/>
          <w:bCs/>
          <w:sz w:val="24"/>
          <w:szCs w:val="24"/>
          <w:lang w:val="id-ID"/>
        </w:rPr>
      </w:pPr>
    </w:p>
    <w:p w:rsidR="00ED5B75" w:rsidRDefault="00ED5B75" w:rsidP="006176D7">
      <w:pPr>
        <w:spacing w:line="480" w:lineRule="auto"/>
        <w:jc w:val="center"/>
        <w:rPr>
          <w:rFonts w:asciiTheme="majorBidi" w:hAnsiTheme="majorBidi" w:cstheme="majorBidi"/>
          <w:b/>
          <w:bCs/>
          <w:sz w:val="24"/>
          <w:szCs w:val="24"/>
          <w:lang w:val="id-ID"/>
        </w:rPr>
      </w:pPr>
    </w:p>
    <w:p w:rsidR="00ED5B75" w:rsidRDefault="00ED5B75" w:rsidP="006176D7">
      <w:pPr>
        <w:spacing w:line="480" w:lineRule="auto"/>
        <w:jc w:val="center"/>
        <w:rPr>
          <w:rFonts w:asciiTheme="majorBidi" w:hAnsiTheme="majorBidi" w:cstheme="majorBidi"/>
          <w:b/>
          <w:bCs/>
          <w:sz w:val="24"/>
          <w:szCs w:val="24"/>
          <w:lang w:val="id-ID"/>
        </w:rPr>
      </w:pPr>
    </w:p>
    <w:p w:rsidR="00ED5B75" w:rsidRDefault="00ED5B75" w:rsidP="006176D7">
      <w:pPr>
        <w:spacing w:line="480" w:lineRule="auto"/>
        <w:jc w:val="center"/>
        <w:rPr>
          <w:rFonts w:asciiTheme="majorBidi" w:hAnsiTheme="majorBidi" w:cstheme="majorBidi"/>
          <w:b/>
          <w:bCs/>
          <w:sz w:val="24"/>
          <w:szCs w:val="24"/>
          <w:lang w:val="id-ID"/>
        </w:rPr>
      </w:pPr>
    </w:p>
    <w:p w:rsidR="00ED5B75" w:rsidRDefault="00ED5B75" w:rsidP="006176D7">
      <w:pPr>
        <w:spacing w:line="480" w:lineRule="auto"/>
        <w:jc w:val="center"/>
        <w:rPr>
          <w:rFonts w:asciiTheme="majorBidi" w:hAnsiTheme="majorBidi" w:cstheme="majorBidi"/>
          <w:b/>
          <w:bCs/>
          <w:sz w:val="24"/>
          <w:szCs w:val="24"/>
          <w:lang w:val="id-ID"/>
        </w:rPr>
      </w:pPr>
    </w:p>
    <w:p w:rsidR="00ED5B75" w:rsidRDefault="00ED5B75" w:rsidP="006176D7">
      <w:pPr>
        <w:spacing w:line="480" w:lineRule="auto"/>
        <w:jc w:val="center"/>
        <w:rPr>
          <w:rFonts w:asciiTheme="majorBidi" w:hAnsiTheme="majorBidi" w:cstheme="majorBidi"/>
          <w:b/>
          <w:bCs/>
          <w:sz w:val="24"/>
          <w:szCs w:val="24"/>
          <w:lang w:val="id-ID"/>
        </w:rPr>
      </w:pPr>
    </w:p>
    <w:p w:rsidR="00BE1184" w:rsidRDefault="00BE1184" w:rsidP="006176D7">
      <w:pPr>
        <w:spacing w:line="480" w:lineRule="auto"/>
        <w:jc w:val="center"/>
        <w:rPr>
          <w:rFonts w:asciiTheme="majorBidi" w:hAnsiTheme="majorBidi" w:cstheme="majorBidi"/>
          <w:b/>
          <w:bCs/>
          <w:sz w:val="24"/>
          <w:szCs w:val="24"/>
          <w:lang w:val="id-ID"/>
        </w:rPr>
        <w:sectPr w:rsidR="00BE1184" w:rsidSect="00A946D5">
          <w:footnotePr>
            <w:numRestart w:val="eachSect"/>
          </w:footnotePr>
          <w:pgSz w:w="11906" w:h="16838"/>
          <w:pgMar w:top="1134" w:right="1418" w:bottom="1134" w:left="1418" w:header="709" w:footer="709" w:gutter="0"/>
          <w:cols w:space="708"/>
          <w:titlePg/>
          <w:docGrid w:linePitch="360"/>
        </w:sectPr>
      </w:pPr>
    </w:p>
    <w:p w:rsidR="00724CF3" w:rsidRPr="00C14EED" w:rsidRDefault="00724CF3" w:rsidP="006176D7">
      <w:pPr>
        <w:spacing w:line="480" w:lineRule="auto"/>
        <w:jc w:val="center"/>
        <w:rPr>
          <w:rFonts w:asciiTheme="majorBidi" w:hAnsiTheme="majorBidi" w:cstheme="majorBidi"/>
          <w:b/>
          <w:bCs/>
          <w:sz w:val="24"/>
          <w:szCs w:val="24"/>
          <w:lang w:val="id-ID"/>
        </w:rPr>
      </w:pPr>
      <w:r w:rsidRPr="00C14EED">
        <w:rPr>
          <w:rFonts w:asciiTheme="majorBidi" w:hAnsiTheme="majorBidi" w:cstheme="majorBidi"/>
          <w:b/>
          <w:bCs/>
          <w:sz w:val="24"/>
          <w:szCs w:val="24"/>
          <w:lang w:val="id-ID"/>
        </w:rPr>
        <w:t>BAB III</w:t>
      </w:r>
    </w:p>
    <w:p w:rsidR="00370967" w:rsidRDefault="00761E2F" w:rsidP="000E550B">
      <w:pPr>
        <w:spacing w:line="480" w:lineRule="auto"/>
        <w:jc w:val="center"/>
        <w:rPr>
          <w:rFonts w:asciiTheme="majorBidi" w:hAnsiTheme="majorBidi" w:cstheme="majorBidi"/>
          <w:b/>
          <w:bCs/>
          <w:sz w:val="24"/>
          <w:szCs w:val="24"/>
          <w:lang w:val="id-ID"/>
        </w:rPr>
      </w:pPr>
      <w:r w:rsidRPr="00C14EED">
        <w:rPr>
          <w:rFonts w:asciiTheme="majorBidi" w:hAnsiTheme="majorBidi" w:cstheme="majorBidi"/>
          <w:b/>
          <w:bCs/>
          <w:sz w:val="24"/>
          <w:szCs w:val="24"/>
          <w:lang w:val="id-ID"/>
        </w:rPr>
        <w:t xml:space="preserve">PENDAPAT M. QURAISH SHIHAB TENTANG KONSEP </w:t>
      </w:r>
      <w:r w:rsidR="0033392C" w:rsidRPr="0033392C">
        <w:rPr>
          <w:rFonts w:asciiTheme="majorBidi" w:hAnsiTheme="majorBidi" w:cstheme="majorBidi"/>
          <w:b/>
          <w:bCs/>
          <w:i/>
          <w:iCs/>
          <w:sz w:val="24"/>
          <w:szCs w:val="24"/>
          <w:lang w:val="id-ID"/>
        </w:rPr>
        <w:t>BIRR AL-WĀLIDAIN</w:t>
      </w:r>
      <w:r w:rsidRPr="00C14EED">
        <w:rPr>
          <w:rFonts w:asciiTheme="majorBidi" w:hAnsiTheme="majorBidi" w:cstheme="majorBidi"/>
          <w:b/>
          <w:bCs/>
          <w:sz w:val="24"/>
          <w:szCs w:val="24"/>
          <w:lang w:val="id-ID"/>
        </w:rPr>
        <w:t xml:space="preserve"> YANG TERKANDUNG DALAM AL-QUR’AN </w:t>
      </w:r>
      <w:r w:rsidR="000E550B" w:rsidRPr="000E550B">
        <w:rPr>
          <w:rFonts w:asciiTheme="majorBidi" w:hAnsiTheme="majorBidi" w:cstheme="majorBidi"/>
          <w:b/>
          <w:bCs/>
          <w:sz w:val="24"/>
          <w:szCs w:val="24"/>
          <w:lang w:val="id-ID"/>
        </w:rPr>
        <w:t xml:space="preserve">SURAT </w:t>
      </w:r>
      <w:r w:rsidR="000E550B" w:rsidRPr="000E550B">
        <w:rPr>
          <w:rFonts w:asciiTheme="majorBidi" w:hAnsiTheme="majorBidi" w:cstheme="majorBidi"/>
          <w:b/>
          <w:bCs/>
          <w:sz w:val="24"/>
          <w:szCs w:val="24"/>
        </w:rPr>
        <w:t>AL-AHQĀF</w:t>
      </w:r>
      <w:r w:rsidR="000E550B" w:rsidRPr="000E550B">
        <w:rPr>
          <w:rFonts w:asciiTheme="majorBidi" w:hAnsiTheme="majorBidi" w:cstheme="majorBidi"/>
          <w:b/>
          <w:bCs/>
          <w:sz w:val="24"/>
          <w:szCs w:val="24"/>
          <w:lang w:val="id-ID"/>
        </w:rPr>
        <w:t xml:space="preserve"> AYAT</w:t>
      </w:r>
      <w:r w:rsidR="000E550B" w:rsidRPr="00C14EED">
        <w:rPr>
          <w:rFonts w:asciiTheme="majorBidi" w:hAnsiTheme="majorBidi" w:cstheme="majorBidi"/>
          <w:b/>
          <w:bCs/>
          <w:sz w:val="24"/>
          <w:szCs w:val="24"/>
          <w:lang w:val="id-ID"/>
        </w:rPr>
        <w:t xml:space="preserve"> </w:t>
      </w:r>
      <w:r w:rsidR="00C14EED" w:rsidRPr="00C14EED">
        <w:rPr>
          <w:rFonts w:asciiTheme="majorBidi" w:hAnsiTheme="majorBidi" w:cstheme="majorBidi"/>
          <w:b/>
          <w:bCs/>
          <w:sz w:val="24"/>
          <w:szCs w:val="24"/>
          <w:lang w:val="id-ID"/>
        </w:rPr>
        <w:t>15-18 DALAM TAFSIR AL- MISHBAH</w:t>
      </w:r>
    </w:p>
    <w:p w:rsidR="00C14EED" w:rsidRDefault="00C14EED" w:rsidP="006176D7">
      <w:pPr>
        <w:pStyle w:val="ListParagraph"/>
        <w:numPr>
          <w:ilvl w:val="0"/>
          <w:numId w:val="22"/>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Biografi M. Quraish Shihab</w:t>
      </w:r>
    </w:p>
    <w:p w:rsidR="00D269F6" w:rsidRDefault="00C14EED" w:rsidP="006176D7">
      <w:pPr>
        <w:pStyle w:val="ListParagraph"/>
        <w:numPr>
          <w:ilvl w:val="0"/>
          <w:numId w:val="23"/>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Riwayat Hidup M. Quraish Shihab</w:t>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Beliau mempunyai nama lengkap Muhammad Quraish Shihab. Beliau lahir di Lotassalo, Rappang, Kabupaten Sidenreng Rappang (Sidrap), Sulawesi Selatan, yang berjarang 185 km dari Kota Makassar.</w:t>
      </w:r>
      <w:r w:rsidRPr="00481A58">
        <w:rPr>
          <w:rStyle w:val="FootnoteReference"/>
          <w:rFonts w:asciiTheme="majorBidi" w:hAnsiTheme="majorBidi" w:cstheme="majorBidi"/>
          <w:sz w:val="24"/>
          <w:szCs w:val="24"/>
          <w:lang w:val="id-ID"/>
        </w:rPr>
        <w:footnoteReference w:id="56"/>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Ayahnya seorang ahli tafsir bernama Profesor Abdurrahman Shihab dan ibunya bernama Asma Aburisy. Ayahnya merupakan keluarga keturunan Arab yang terpelajar dan menjadi ulama sekaligus guru besar di IAIN Alaudin Ujung Pandang yang menerapkan pendidikan dan disiplin yang keras.</w:t>
      </w:r>
      <w:r w:rsidRPr="00481A58">
        <w:rPr>
          <w:rStyle w:val="FootnoteReference"/>
          <w:rFonts w:asciiTheme="majorBidi" w:hAnsiTheme="majorBidi" w:cstheme="majorBidi"/>
          <w:sz w:val="24"/>
          <w:szCs w:val="24"/>
          <w:lang w:val="id-ID"/>
        </w:rPr>
        <w:footnoteReference w:id="57"/>
      </w:r>
      <w:r w:rsidRPr="00D269F6">
        <w:rPr>
          <w:rFonts w:asciiTheme="majorBidi" w:hAnsiTheme="majorBidi" w:cstheme="majorBidi"/>
          <w:sz w:val="24"/>
          <w:szCs w:val="24"/>
          <w:lang w:val="id-ID"/>
        </w:rPr>
        <w:t xml:space="preserve"> Ayahnya yang seorang wiraswastawan dan ulama yang cukup populer. Dari namanya sudah jelas bahwa sang ayah adalah seorang </w:t>
      </w:r>
      <w:r w:rsidRPr="00D269F6">
        <w:rPr>
          <w:rFonts w:asciiTheme="majorBidi" w:hAnsiTheme="majorBidi" w:cstheme="majorBidi"/>
          <w:i/>
          <w:iCs/>
          <w:sz w:val="24"/>
          <w:szCs w:val="24"/>
          <w:lang w:val="id-ID"/>
        </w:rPr>
        <w:t xml:space="preserve">hadhrami </w:t>
      </w:r>
      <w:r w:rsidRPr="00D269F6">
        <w:rPr>
          <w:rFonts w:asciiTheme="majorBidi" w:hAnsiTheme="majorBidi" w:cstheme="majorBidi"/>
          <w:sz w:val="24"/>
          <w:szCs w:val="24"/>
          <w:lang w:val="id-ID"/>
        </w:rPr>
        <w:t>(penduduk daerah Arab bagian selatan) yang memiliki hubungan genealogi keturunan dengan Nabi. Di samping wiraswasta sejak muda, ayahnya juga dikenal sebagai pendakwah dan pengajar. Ayahnya adalah lulusan dari Jami’atul Khair Jakarta, sebuah lembaga pendidikan tertua di Indonesia yang mengususng pemikiran-pemikiran modern. Selain itu, ayahnya juga dikenal sebagi guru besar dalam bidang tafsir, ia juga pernah menjabat sebagai rektor IAIN Alaudin Makasar, Sulawesi Selatan.</w:t>
      </w:r>
      <w:r>
        <w:rPr>
          <w:rStyle w:val="FootnoteReference"/>
          <w:rFonts w:asciiTheme="majorBidi" w:hAnsiTheme="majorBidi" w:cstheme="majorBidi"/>
          <w:sz w:val="24"/>
          <w:szCs w:val="24"/>
          <w:lang w:val="id-ID"/>
        </w:rPr>
        <w:footnoteReference w:id="58"/>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 xml:space="preserve">Quraish merupakan anak keempat. Tiga kakaknya yaitu, Nur, Ali, Umar, dan dua adiknya, Wardah dan Alwi Shihab. Setelah itu </w:t>
      </w:r>
      <w:r w:rsidRPr="00D269F6">
        <w:rPr>
          <w:rFonts w:asciiTheme="majorBidi" w:hAnsiTheme="majorBidi" w:cstheme="majorBidi"/>
          <w:i/>
          <w:iCs/>
          <w:sz w:val="24"/>
          <w:szCs w:val="24"/>
          <w:lang w:val="id-ID"/>
        </w:rPr>
        <w:t xml:space="preserve">aba </w:t>
      </w:r>
      <w:r w:rsidRPr="00D269F6">
        <w:rPr>
          <w:rFonts w:asciiTheme="majorBidi" w:hAnsiTheme="majorBidi" w:cstheme="majorBidi"/>
          <w:sz w:val="24"/>
          <w:szCs w:val="24"/>
          <w:lang w:val="id-ID"/>
        </w:rPr>
        <w:t xml:space="preserve">memboyong mereka ke </w:t>
      </w:r>
      <w:r w:rsidR="00142676">
        <w:rPr>
          <w:rFonts w:asciiTheme="majorBidi" w:hAnsiTheme="majorBidi" w:cstheme="majorBidi"/>
          <w:sz w:val="24"/>
          <w:szCs w:val="24"/>
          <w:lang w:val="id-ID"/>
        </w:rPr>
        <w:t>Sulawesi dan lahir lagi tu</w:t>
      </w:r>
      <w:r w:rsidRPr="00D269F6">
        <w:rPr>
          <w:rFonts w:asciiTheme="majorBidi" w:hAnsiTheme="majorBidi" w:cstheme="majorBidi"/>
          <w:sz w:val="24"/>
          <w:szCs w:val="24"/>
          <w:lang w:val="id-ID"/>
        </w:rPr>
        <w:t>juh adi</w:t>
      </w:r>
      <w:r w:rsidR="00142676">
        <w:rPr>
          <w:rFonts w:asciiTheme="majorBidi" w:hAnsiTheme="majorBidi" w:cstheme="majorBidi"/>
          <w:sz w:val="24"/>
          <w:szCs w:val="24"/>
          <w:lang w:val="id-ID"/>
        </w:rPr>
        <w:t>k</w:t>
      </w:r>
      <w:r w:rsidRPr="00D269F6">
        <w:rPr>
          <w:rFonts w:asciiTheme="majorBidi" w:hAnsiTheme="majorBidi" w:cstheme="majorBidi"/>
          <w:sz w:val="24"/>
          <w:szCs w:val="24"/>
          <w:lang w:val="id-ID"/>
        </w:rPr>
        <w:t xml:space="preserve"> Quraish yaitu, Nina, Sida, Nizar, Abdul Thalib, Salwa, dan si kembar Ulfa dan Latifah.</w:t>
      </w:r>
      <w:r w:rsidRPr="00481A58">
        <w:rPr>
          <w:rStyle w:val="FootnoteReference"/>
          <w:rFonts w:asciiTheme="majorBidi" w:hAnsiTheme="majorBidi" w:cstheme="majorBidi"/>
          <w:sz w:val="24"/>
          <w:szCs w:val="24"/>
          <w:lang w:val="id-ID"/>
        </w:rPr>
        <w:footnoteReference w:id="59"/>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Ibu Quraish</w:t>
      </w:r>
      <w:r w:rsidRPr="00D269F6">
        <w:rPr>
          <w:rFonts w:asciiTheme="majorBidi" w:hAnsiTheme="majorBidi" w:cstheme="majorBidi"/>
          <w:i/>
          <w:iCs/>
          <w:sz w:val="24"/>
          <w:szCs w:val="24"/>
          <w:lang w:val="id-ID"/>
        </w:rPr>
        <w:t xml:space="preserve"> </w:t>
      </w:r>
      <w:r w:rsidRPr="00D269F6">
        <w:rPr>
          <w:rFonts w:asciiTheme="majorBidi" w:hAnsiTheme="majorBidi" w:cstheme="majorBidi"/>
          <w:sz w:val="24"/>
          <w:szCs w:val="24"/>
          <w:lang w:val="id-ID"/>
        </w:rPr>
        <w:t xml:space="preserve">mendidik dengan cara keras begitu sangat kontras dengan ayahnya yang mempunyai perangai lembut. Ketika Quraish diketahui bolos sekolah tanpa alasan yang jelas, ibunya yang biasa dipanggil dengan sebutan </w:t>
      </w:r>
      <w:r w:rsidRPr="00D269F6">
        <w:rPr>
          <w:rFonts w:asciiTheme="majorBidi" w:hAnsiTheme="majorBidi" w:cstheme="majorBidi"/>
          <w:i/>
          <w:iCs/>
          <w:sz w:val="24"/>
          <w:szCs w:val="24"/>
          <w:lang w:val="id-ID"/>
        </w:rPr>
        <w:t xml:space="preserve">Emma’ </w:t>
      </w:r>
      <w:r w:rsidRPr="00D269F6">
        <w:rPr>
          <w:rFonts w:asciiTheme="majorBidi" w:hAnsiTheme="majorBidi" w:cstheme="majorBidi"/>
          <w:sz w:val="24"/>
          <w:szCs w:val="24"/>
          <w:lang w:val="id-ID"/>
        </w:rPr>
        <w:t xml:space="preserve"> tersebut, menghukum Quraish dengan menyuruhnya berdiri di atas meja, dengan satu kaki di angkat dan tangan kananya dihantungkan pada ikatan kain. Meskipun </w:t>
      </w:r>
      <w:r w:rsidRPr="00D269F6">
        <w:rPr>
          <w:rFonts w:asciiTheme="majorBidi" w:hAnsiTheme="majorBidi" w:cstheme="majorBidi"/>
          <w:i/>
          <w:iCs/>
          <w:sz w:val="24"/>
          <w:szCs w:val="24"/>
          <w:lang w:val="id-ID"/>
        </w:rPr>
        <w:t>Emma’</w:t>
      </w:r>
      <w:r w:rsidRPr="00D269F6">
        <w:rPr>
          <w:rFonts w:asciiTheme="majorBidi" w:hAnsiTheme="majorBidi" w:cstheme="majorBidi"/>
          <w:sz w:val="24"/>
          <w:szCs w:val="24"/>
          <w:lang w:val="id-ID"/>
        </w:rPr>
        <w:t xml:space="preserve"> hanya tamatan sekolah rakyat, tapi ia seperti </w:t>
      </w:r>
      <w:r w:rsidRPr="00D269F6">
        <w:rPr>
          <w:rFonts w:asciiTheme="majorBidi" w:hAnsiTheme="majorBidi" w:cstheme="majorBidi"/>
          <w:i/>
          <w:iCs/>
          <w:sz w:val="24"/>
          <w:szCs w:val="24"/>
          <w:lang w:val="id-ID"/>
        </w:rPr>
        <w:t>Aba</w:t>
      </w:r>
      <w:r w:rsidRPr="00D269F6">
        <w:rPr>
          <w:rFonts w:asciiTheme="majorBidi" w:hAnsiTheme="majorBidi" w:cstheme="majorBidi"/>
          <w:sz w:val="24"/>
          <w:szCs w:val="24"/>
          <w:lang w:val="id-ID"/>
        </w:rPr>
        <w:t xml:space="preserve">, ia sangat memperhatikan pendidikan putra-putrinya. Berbeda dengan </w:t>
      </w:r>
      <w:r w:rsidRPr="00D269F6">
        <w:rPr>
          <w:rFonts w:asciiTheme="majorBidi" w:hAnsiTheme="majorBidi" w:cstheme="majorBidi"/>
          <w:i/>
          <w:iCs/>
          <w:sz w:val="24"/>
          <w:szCs w:val="24"/>
          <w:lang w:val="id-ID"/>
        </w:rPr>
        <w:t xml:space="preserve">Aba </w:t>
      </w:r>
      <w:r w:rsidRPr="00D269F6">
        <w:rPr>
          <w:rFonts w:asciiTheme="majorBidi" w:hAnsiTheme="majorBidi" w:cstheme="majorBidi"/>
          <w:sz w:val="24"/>
          <w:szCs w:val="24"/>
          <w:lang w:val="id-ID"/>
        </w:rPr>
        <w:t xml:space="preserve">yang sangat jarang menegur secara langsung apabila anak-anaknya melakukan kesalahan, apalagi memberikan hukuman fisik. Pada kesempatan yang dianggap tepat, </w:t>
      </w:r>
      <w:r w:rsidRPr="00D269F6">
        <w:rPr>
          <w:rFonts w:asciiTheme="majorBidi" w:hAnsiTheme="majorBidi" w:cstheme="majorBidi"/>
          <w:i/>
          <w:iCs/>
          <w:sz w:val="24"/>
          <w:szCs w:val="24"/>
          <w:lang w:val="id-ID"/>
        </w:rPr>
        <w:t xml:space="preserve">Aba </w:t>
      </w:r>
      <w:r w:rsidRPr="00D269F6">
        <w:rPr>
          <w:rFonts w:asciiTheme="majorBidi" w:hAnsiTheme="majorBidi" w:cstheme="majorBidi"/>
          <w:sz w:val="24"/>
          <w:szCs w:val="24"/>
          <w:lang w:val="id-ID"/>
        </w:rPr>
        <w:t xml:space="preserve">akan memanggil sang anak, dan menegurnya dengan cara lemah lembut. </w:t>
      </w:r>
      <w:r w:rsidRPr="00D269F6">
        <w:rPr>
          <w:rFonts w:asciiTheme="majorBidi" w:hAnsiTheme="majorBidi" w:cstheme="majorBidi"/>
          <w:i/>
          <w:iCs/>
          <w:sz w:val="24"/>
          <w:szCs w:val="24"/>
          <w:lang w:val="id-ID"/>
        </w:rPr>
        <w:t xml:space="preserve">Aba </w:t>
      </w:r>
      <w:r w:rsidRPr="00D269F6">
        <w:rPr>
          <w:rFonts w:asciiTheme="majorBidi" w:hAnsiTheme="majorBidi" w:cstheme="majorBidi"/>
          <w:sz w:val="24"/>
          <w:szCs w:val="24"/>
          <w:lang w:val="id-ID"/>
        </w:rPr>
        <w:t>juga sangat pandai dalam memompa semangat dan membesarkan hati anak-anaknya saat mendapati “jalan buntu”, atau mengalami kegagalan.</w:t>
      </w:r>
      <w:r>
        <w:rPr>
          <w:rStyle w:val="FootnoteReference"/>
          <w:rFonts w:asciiTheme="majorBidi" w:hAnsiTheme="majorBidi" w:cstheme="majorBidi"/>
          <w:sz w:val="24"/>
          <w:szCs w:val="24"/>
          <w:lang w:val="id-ID"/>
        </w:rPr>
        <w:footnoteReference w:id="60"/>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Sejak kecil Quraish Shihab telah menjalani pergumulan dan kecintaan terhadap Al-Qur’an. Beliau tertarik untuk mendalami al-Qur’an setelah mendengar penjelaskan tentang kisah-kisah dalam al-Qur’an. Pada usia 6-7 tahun, beliau harus mengikuti pengajian Al-Qur’an yang diadakan oleh ayahnya sendiri. Beliau menyelesaikan sekolah dasarnya di kota Ujung Pandang.</w:t>
      </w:r>
      <w:r>
        <w:rPr>
          <w:rStyle w:val="FootnoteReference"/>
          <w:rFonts w:asciiTheme="majorBidi" w:hAnsiTheme="majorBidi" w:cstheme="majorBidi"/>
          <w:sz w:val="24"/>
          <w:szCs w:val="24"/>
          <w:lang w:val="id-ID"/>
        </w:rPr>
        <w:footnoteReference w:id="61"/>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Tahun pertama Quraish di al-Faqihiyah, ia sudah hafal lebih dari seribu hadits. Quraish tidak hanya rajin mencatat, tetapi juga mampu menjelaskan kandungan kitab-kitab yang dipelajarinya. Merujuk pada kandungan kitab kuniang yang usianya sudah berabad-abad itu, Quraish piawai memberi contoh dan analogi yang selaras dengan konteks kekinian.</w:t>
      </w:r>
      <w:r w:rsidRPr="00C82DB0">
        <w:rPr>
          <w:rStyle w:val="FootnoteReference"/>
          <w:rFonts w:asciiTheme="majorBidi" w:hAnsiTheme="majorBidi" w:cstheme="majorBidi"/>
          <w:sz w:val="24"/>
          <w:szCs w:val="24"/>
          <w:lang w:val="id-ID"/>
        </w:rPr>
        <w:footnoteReference w:id="62"/>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Kemudian pada tahun 1958 beliau melanjutkan sekolah menengahnya di kota Malang sambil belajar agama di Pesantren Dar al-Hadis al-Fiqhiyah, kemudian ia melanjutkan studinya ke Kairo Mesir dan diterima sebagai mahasiswa di Universitas Al-Azhar dengan jurusan Tafsir dan Hadis, Fakultas Ushuluddun hingga mendapatkan gelar Lc pada tahun 1967. Kemudian beliau melanjutkan studi pada fakultas yang sama hingga memperoleh gelar MA pada tahun 1969 dengan spesialisasi bidang tafsir al-Qur’an.</w:t>
      </w:r>
      <w:r w:rsidRPr="00481A58">
        <w:rPr>
          <w:rStyle w:val="FootnoteReference"/>
          <w:rFonts w:asciiTheme="majorBidi" w:hAnsiTheme="majorBidi" w:cstheme="majorBidi"/>
          <w:sz w:val="24"/>
          <w:szCs w:val="24"/>
          <w:lang w:val="id-ID"/>
        </w:rPr>
        <w:footnoteReference w:id="63"/>
      </w:r>
      <w:r w:rsidRPr="00D269F6">
        <w:rPr>
          <w:rFonts w:asciiTheme="majorBidi" w:hAnsiTheme="majorBidi" w:cstheme="majorBidi"/>
          <w:sz w:val="24"/>
          <w:szCs w:val="24"/>
          <w:lang w:val="id-ID"/>
        </w:rPr>
        <w:t xml:space="preserve"> Pada tahun1982, beliau meraih gelar  doktor di bidang ilmu-ilmu Al-Qur’an dengan yudisium </w:t>
      </w:r>
      <w:r w:rsidRPr="00D269F6">
        <w:rPr>
          <w:rFonts w:asciiTheme="majorBidi" w:hAnsiTheme="majorBidi" w:cstheme="majorBidi"/>
          <w:i/>
          <w:iCs/>
          <w:sz w:val="24"/>
          <w:szCs w:val="24"/>
          <w:lang w:val="id-ID"/>
        </w:rPr>
        <w:t>Summa Cum Laude</w:t>
      </w:r>
      <w:r w:rsidRPr="00D269F6">
        <w:rPr>
          <w:rFonts w:asciiTheme="majorBidi" w:hAnsiTheme="majorBidi" w:cstheme="majorBidi"/>
          <w:sz w:val="24"/>
          <w:szCs w:val="24"/>
          <w:lang w:val="id-ID"/>
        </w:rPr>
        <w:t xml:space="preserve"> disertai penghargaan Tingkat Pertama di Universitas yang sama (Al-Azhar, Kariro Mesir). </w:t>
      </w:r>
    </w:p>
    <w:p w:rsidR="00D269F6" w:rsidRDefault="00D269F6" w:rsidP="006176D7">
      <w:pPr>
        <w:pStyle w:val="ListParagraph"/>
        <w:spacing w:line="480" w:lineRule="auto"/>
        <w:ind w:left="1080" w:firstLine="480"/>
        <w:jc w:val="both"/>
        <w:rPr>
          <w:rFonts w:asciiTheme="majorBidi" w:hAnsiTheme="majorBidi" w:cstheme="majorBidi"/>
          <w:sz w:val="24"/>
          <w:szCs w:val="24"/>
          <w:lang w:val="id-ID"/>
        </w:rPr>
      </w:pPr>
      <w:r w:rsidRPr="00D269F6">
        <w:rPr>
          <w:rFonts w:asciiTheme="majorBidi" w:hAnsiTheme="majorBidi" w:cstheme="majorBidi"/>
          <w:sz w:val="24"/>
          <w:szCs w:val="24"/>
          <w:lang w:val="id-ID"/>
        </w:rPr>
        <w:t xml:space="preserve">Pengabdiannya di bidang pendidikan mengantarkannya menjadi Rektor IAIN Hidayatullah Jakarta pada tahun 1992-1998. Kiprahnya tak terbatas di bidang akademis. Beliau menjabat sebagai Ketua Majelis Ulama Indonesia (Pusat) tahun 1985-1998, anggota MPR-RI 1982-1987 dan 1987-2002, dan pada tahun1998 beliau dipercaya menjadi Menteri Agama RI. Beliau juga dikenal sebagai penulis yang sangat produktif. Lebih dari 20 buku yang telah lahir dari tangan beliau. Diantaranya yang paling legendaris adalah </w:t>
      </w:r>
      <w:r w:rsidRPr="00D269F6">
        <w:rPr>
          <w:rFonts w:asciiTheme="majorBidi" w:hAnsiTheme="majorBidi" w:cstheme="majorBidi"/>
          <w:i/>
          <w:iCs/>
          <w:sz w:val="24"/>
          <w:szCs w:val="24"/>
          <w:lang w:val="id-ID"/>
        </w:rPr>
        <w:t xml:space="preserve">“Membumikan” Al-Qur’an, Lentera Hati, Wawasan Al-Qur’an, </w:t>
      </w:r>
      <w:r w:rsidRPr="00D269F6">
        <w:rPr>
          <w:rFonts w:asciiTheme="majorBidi" w:hAnsiTheme="majorBidi" w:cstheme="majorBidi"/>
          <w:sz w:val="24"/>
          <w:szCs w:val="24"/>
          <w:lang w:val="id-ID"/>
        </w:rPr>
        <w:t>dan Tafsir Al-Mishbah (15 jilid). Sosoknya juga sering tampil di berbagai media untuk memberikan siraman ruhani dan intelektual. Aktivitas utamanya sekarang adalah Dosen (Guru Besar) Pascasarjana Universitas Islam Negeri (UIN) Jakarta dan Direktur Pusat Studi Al-Qur’an (PSQ) Jakarta.</w:t>
      </w:r>
      <w:r>
        <w:rPr>
          <w:rStyle w:val="FootnoteReference"/>
          <w:rFonts w:asciiTheme="majorBidi" w:hAnsiTheme="majorBidi" w:cstheme="majorBidi"/>
          <w:sz w:val="24"/>
          <w:szCs w:val="24"/>
          <w:lang w:val="id-ID"/>
        </w:rPr>
        <w:footnoteReference w:id="64"/>
      </w:r>
      <w:r w:rsidRPr="00D269F6">
        <w:rPr>
          <w:rFonts w:asciiTheme="majorBidi" w:hAnsiTheme="majorBidi" w:cstheme="majorBidi"/>
          <w:sz w:val="24"/>
          <w:szCs w:val="24"/>
          <w:lang w:val="id-ID"/>
        </w:rPr>
        <w:t xml:space="preserve"> </w:t>
      </w:r>
    </w:p>
    <w:p w:rsidR="00763D48" w:rsidRPr="000A435F" w:rsidRDefault="00763D48" w:rsidP="006176D7">
      <w:pPr>
        <w:pStyle w:val="ListParagraph"/>
        <w:spacing w:line="480" w:lineRule="auto"/>
        <w:ind w:left="1080" w:firstLine="480"/>
        <w:jc w:val="both"/>
        <w:rPr>
          <w:rFonts w:asciiTheme="majorBidi" w:hAnsiTheme="majorBidi" w:cstheme="majorBidi"/>
          <w:sz w:val="24"/>
          <w:szCs w:val="24"/>
          <w:lang w:val="id-ID"/>
        </w:rPr>
      </w:pPr>
    </w:p>
    <w:p w:rsidR="00C14EED" w:rsidRDefault="00C14EED" w:rsidP="006176D7">
      <w:pPr>
        <w:pStyle w:val="ListParagraph"/>
        <w:numPr>
          <w:ilvl w:val="0"/>
          <w:numId w:val="23"/>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Karya-Karya M. Quraish Shihab</w:t>
      </w:r>
    </w:p>
    <w:p w:rsidR="00D269F6" w:rsidRDefault="00D269F6" w:rsidP="006176D7">
      <w:pPr>
        <w:pStyle w:val="ListParagraph"/>
        <w:spacing w:line="480" w:lineRule="auto"/>
        <w:ind w:left="1080" w:firstLine="360"/>
        <w:jc w:val="both"/>
        <w:rPr>
          <w:rFonts w:asciiTheme="majorBidi" w:hAnsiTheme="majorBidi" w:cstheme="majorBidi"/>
          <w:sz w:val="24"/>
          <w:szCs w:val="24"/>
          <w:lang w:val="id-ID"/>
        </w:rPr>
      </w:pPr>
      <w:r>
        <w:rPr>
          <w:rFonts w:asciiTheme="majorBidi" w:hAnsiTheme="majorBidi" w:cstheme="majorBidi"/>
          <w:sz w:val="24"/>
          <w:szCs w:val="24"/>
          <w:lang w:val="id-ID"/>
        </w:rPr>
        <w:t>Sebagai mufassir kontemporer dan penulis yang produktif, M. Quraish Shihab telah menghasilkan berbagai karya yang telah banyak diterbitkan dan dipublikasikan. Diantara karya-karyanya, khususnya yang berkenaan dengan studi Al-Qur’an adalah:</w:t>
      </w:r>
    </w:p>
    <w:p w:rsidR="00D269F6" w:rsidRDefault="0014267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Tafsir Al</w:t>
      </w:r>
      <w:r w:rsidR="00D269F6">
        <w:rPr>
          <w:rFonts w:asciiTheme="majorBidi" w:hAnsiTheme="majorBidi" w:cstheme="majorBidi"/>
          <w:sz w:val="24"/>
          <w:szCs w:val="24"/>
          <w:lang w:val="id-ID"/>
        </w:rPr>
        <w:t xml:space="preserve">-Manar: Keistimewaan Dan Kelemahannya (1984) </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Filsafat Hukum Islam (1987)</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Mahkota Tuntunan Illahi: Tafsir Surat Al-Fatihah (1988)</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Membumika Al-Qur’an: Fungsi Dan Peranan Wahyu Dalam Kehidupan Masyarakat (1994)</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Studi Kritik Tafsir Al-Manar (1994)</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Lentera Hati: Kisah Dan Hikmah Kehidupan (1994)</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Wawasan Al-Qur’an: Tafsir Maudhu’i Atas Berbagai Persoalan Umat (1996)</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Hidangan Ayat-Ayat Tahlil (1997)</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Tafsir Al-Qur’an Al-Karim: Tafsir Surat-Surat Pendek Berdasarkan Urutan Turunnya Wahyu (1997)</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Mukjizat Al-Qur’an Ditinjau Dari Berbagai Aspek Kebahasaan, Isyarat Ilmiah Dan Pemberitaan Ghaib (1997)</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Sahur Bersama M. Quraish Shihab Di RCTI (1997)</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Menyingkap Ta’bir Illahi: Al-Asma’ Al-Husna Dalam Perspektif Al-Qur’an (1998)</w:t>
      </w:r>
    </w:p>
    <w:p w:rsidR="00D269F6" w:rsidRDefault="00D269F6" w:rsidP="006176D7">
      <w:pPr>
        <w:pStyle w:val="ListParagraph"/>
        <w:numPr>
          <w:ilvl w:val="0"/>
          <w:numId w:val="26"/>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Fatwa-Fatwa Seputar Al-Qura’an Dan Hadist (1999), dll.</w:t>
      </w:r>
    </w:p>
    <w:p w:rsidR="00D269F6" w:rsidRPr="00846EB8" w:rsidRDefault="00D269F6" w:rsidP="00846EB8">
      <w:pPr>
        <w:spacing w:line="480" w:lineRule="auto"/>
        <w:ind w:left="1080" w:firstLine="360"/>
        <w:jc w:val="both"/>
        <w:rPr>
          <w:rFonts w:asciiTheme="majorBidi" w:hAnsiTheme="majorBidi" w:cstheme="majorBidi"/>
          <w:sz w:val="24"/>
          <w:szCs w:val="24"/>
          <w:lang w:val="id-ID"/>
        </w:rPr>
      </w:pPr>
      <w:r>
        <w:rPr>
          <w:rFonts w:asciiTheme="majorBidi" w:hAnsiTheme="majorBidi" w:cstheme="majorBidi"/>
          <w:lang w:val="id-ID"/>
        </w:rPr>
        <w:t>Karya-karya beliau yang sebagian kecilnya telah disebutkan di atas, menandakan bahwa perannya dalam perkembangan keilmuan di Indonesia khususnya dalam bidang Al-Qur’an sangat besar. Dari sekian banyak karyanya, Tafsir Al-Mishbah: Pesan, Kesan dan Keserasian Al-Qur’an merupakan mahakarya beliau. Melalui tafsir inilah namanya membumbung tinggi sebagai salah satu mufassir Indonesia, yang mampu menulis tafsir Al-Qur’an 30 Juz dari Volume 1 hingga 15.</w:t>
      </w:r>
      <w:r>
        <w:rPr>
          <w:rStyle w:val="FootnoteReference"/>
          <w:rFonts w:asciiTheme="majorBidi" w:hAnsiTheme="majorBidi" w:cstheme="majorBidi"/>
          <w:lang w:val="id-ID"/>
        </w:rPr>
        <w:footnoteReference w:id="65"/>
      </w:r>
    </w:p>
    <w:p w:rsidR="00C14EED" w:rsidRDefault="00C14EED" w:rsidP="006176D7">
      <w:pPr>
        <w:pStyle w:val="ListParagraph"/>
        <w:numPr>
          <w:ilvl w:val="0"/>
          <w:numId w:val="22"/>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Tafsir Al-Mishbah</w:t>
      </w:r>
    </w:p>
    <w:p w:rsidR="00C14EED" w:rsidRDefault="00C14EED" w:rsidP="006176D7">
      <w:pPr>
        <w:pStyle w:val="ListParagraph"/>
        <w:numPr>
          <w:ilvl w:val="0"/>
          <w:numId w:val="24"/>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Metode Penafsiran Tafsir Al-Mishbah</w:t>
      </w:r>
    </w:p>
    <w:p w:rsidR="00D269F6" w:rsidRPr="00D269F6" w:rsidRDefault="00D269F6" w:rsidP="006176D7">
      <w:pPr>
        <w:pStyle w:val="ListParagraph"/>
        <w:spacing w:line="480" w:lineRule="auto"/>
        <w:ind w:left="1080" w:firstLine="338"/>
        <w:jc w:val="both"/>
        <w:rPr>
          <w:rFonts w:asciiTheme="majorBidi" w:hAnsiTheme="majorBidi" w:cstheme="majorBidi"/>
          <w:sz w:val="24"/>
          <w:szCs w:val="24"/>
          <w:lang w:val="id-ID"/>
        </w:rPr>
      </w:pPr>
      <w:r>
        <w:rPr>
          <w:rFonts w:asciiTheme="majorBidi" w:hAnsiTheme="majorBidi" w:cstheme="majorBidi"/>
          <w:sz w:val="24"/>
          <w:szCs w:val="24"/>
          <w:lang w:val="id-ID"/>
        </w:rPr>
        <w:t xml:space="preserve">Bentuk Tafsir Al-Mishbah ini adalah tafsir </w:t>
      </w:r>
      <w:r>
        <w:rPr>
          <w:rFonts w:asciiTheme="majorBidi" w:hAnsiTheme="majorBidi" w:cstheme="majorBidi"/>
          <w:i/>
          <w:iCs/>
          <w:sz w:val="24"/>
          <w:szCs w:val="24"/>
          <w:lang w:val="id-ID"/>
        </w:rPr>
        <w:t xml:space="preserve">bi al-ra’yi </w:t>
      </w:r>
      <w:r>
        <w:rPr>
          <w:rFonts w:asciiTheme="majorBidi" w:hAnsiTheme="majorBidi" w:cstheme="majorBidi"/>
          <w:sz w:val="24"/>
          <w:szCs w:val="24"/>
          <w:lang w:val="id-ID"/>
        </w:rPr>
        <w:t xml:space="preserve">(pemikiran) dengan metode </w:t>
      </w:r>
      <w:r>
        <w:rPr>
          <w:rFonts w:asciiTheme="majorBidi" w:hAnsiTheme="majorBidi" w:cstheme="majorBidi"/>
          <w:i/>
          <w:iCs/>
          <w:sz w:val="24"/>
          <w:szCs w:val="24"/>
          <w:lang w:val="id-ID"/>
        </w:rPr>
        <w:t>tahlili</w:t>
      </w:r>
      <w:r>
        <w:rPr>
          <w:rFonts w:asciiTheme="majorBidi" w:hAnsiTheme="majorBidi" w:cstheme="majorBidi"/>
          <w:sz w:val="24"/>
          <w:szCs w:val="24"/>
          <w:lang w:val="id-ID"/>
        </w:rPr>
        <w:t xml:space="preserve"> (analitis). Hal ini dapat dilihat daripenafsirannya yaitu dengan menjelaskan ayat demi ayat, surat demi surat, sesuai dengan susunannya y</w:t>
      </w:r>
      <w:r w:rsidR="00082005">
        <w:rPr>
          <w:rFonts w:asciiTheme="majorBidi" w:hAnsiTheme="majorBidi" w:cstheme="majorBidi"/>
          <w:sz w:val="24"/>
          <w:szCs w:val="24"/>
          <w:lang w:val="id-ID"/>
        </w:rPr>
        <w:t>a</w:t>
      </w:r>
      <w:r>
        <w:rPr>
          <w:rFonts w:asciiTheme="majorBidi" w:hAnsiTheme="majorBidi" w:cstheme="majorBidi"/>
          <w:sz w:val="24"/>
          <w:szCs w:val="24"/>
          <w:lang w:val="id-ID"/>
        </w:rPr>
        <w:t xml:space="preserve">ng terdapat dalam mushaf. Namun disisi lain, M. Quraish Shihab mengemukakan bahwa metode </w:t>
      </w:r>
      <w:r>
        <w:rPr>
          <w:rFonts w:asciiTheme="majorBidi" w:hAnsiTheme="majorBidi" w:cstheme="majorBidi"/>
          <w:i/>
          <w:iCs/>
          <w:sz w:val="24"/>
          <w:szCs w:val="24"/>
          <w:lang w:val="id-ID"/>
        </w:rPr>
        <w:t>tahlili</w:t>
      </w:r>
      <w:r>
        <w:rPr>
          <w:rFonts w:asciiTheme="majorBidi" w:hAnsiTheme="majorBidi" w:cstheme="majorBidi"/>
          <w:sz w:val="24"/>
          <w:szCs w:val="24"/>
          <w:lang w:val="id-ID"/>
        </w:rPr>
        <w:t xml:space="preserve"> memiliki berbagai kelemahan, maka dari itu dalam penulisannyapun menggunakan metode </w:t>
      </w:r>
      <w:r>
        <w:rPr>
          <w:rFonts w:asciiTheme="majorBidi" w:hAnsiTheme="majorBidi" w:cstheme="majorBidi"/>
          <w:i/>
          <w:iCs/>
          <w:sz w:val="24"/>
          <w:szCs w:val="24"/>
          <w:lang w:val="id-ID"/>
        </w:rPr>
        <w:t>Maudhu’i</w:t>
      </w:r>
      <w:r>
        <w:rPr>
          <w:rFonts w:asciiTheme="majorBidi" w:hAnsiTheme="majorBidi" w:cstheme="majorBidi"/>
          <w:sz w:val="24"/>
          <w:szCs w:val="24"/>
          <w:lang w:val="id-ID"/>
        </w:rPr>
        <w:t xml:space="preserve"> atau Tematik, yang menurutnya metode ini memiliki beberapa keistimewaan, diantaranya metode inidapat menyajikan pandangan dan pesan Al-Qur’an secara mendalam dan menyeluruh menyangkut tema-tema yang dibahas. Adanya kelemahan-kelemahan yang tedapat pada metode </w:t>
      </w:r>
      <w:r>
        <w:rPr>
          <w:rFonts w:asciiTheme="majorBidi" w:hAnsiTheme="majorBidi" w:cstheme="majorBidi"/>
          <w:i/>
          <w:iCs/>
          <w:sz w:val="24"/>
          <w:szCs w:val="24"/>
          <w:lang w:val="id-ID"/>
        </w:rPr>
        <w:t xml:space="preserve">Tahlili, </w:t>
      </w:r>
      <w:r>
        <w:rPr>
          <w:rFonts w:asciiTheme="majorBidi" w:hAnsiTheme="majorBidi" w:cstheme="majorBidi"/>
          <w:sz w:val="24"/>
          <w:szCs w:val="24"/>
          <w:lang w:val="id-ID"/>
        </w:rPr>
        <w:t xml:space="preserve">Shihab memberikan tambahan lain dalam karyanya. Ia menilai bahwa cara yang paling tepat untuk menyajikan pesan Al-Qur’an adalah metode </w:t>
      </w:r>
      <w:r>
        <w:rPr>
          <w:rFonts w:asciiTheme="majorBidi" w:hAnsiTheme="majorBidi" w:cstheme="majorBidi"/>
          <w:i/>
          <w:iCs/>
          <w:sz w:val="24"/>
          <w:szCs w:val="24"/>
          <w:lang w:val="id-ID"/>
        </w:rPr>
        <w:t>Maudhu’i</w:t>
      </w:r>
      <w:r>
        <w:rPr>
          <w:rFonts w:asciiTheme="majorBidi" w:hAnsiTheme="majorBidi" w:cstheme="majorBidi"/>
          <w:sz w:val="24"/>
          <w:szCs w:val="24"/>
          <w:lang w:val="id-ID"/>
        </w:rPr>
        <w:t xml:space="preserve">. Dengan demikian metode penulisan Tafsir Al-Mishbah ini mengkombinasi antara metode </w:t>
      </w:r>
      <w:r>
        <w:rPr>
          <w:rFonts w:asciiTheme="majorBidi" w:hAnsiTheme="majorBidi" w:cstheme="majorBidi"/>
          <w:i/>
          <w:iCs/>
          <w:sz w:val="24"/>
          <w:szCs w:val="24"/>
          <w:lang w:val="id-ID"/>
        </w:rPr>
        <w:t xml:space="preserve">Tahlili </w:t>
      </w:r>
      <w:r>
        <w:rPr>
          <w:rFonts w:asciiTheme="majorBidi" w:hAnsiTheme="majorBidi" w:cstheme="majorBidi"/>
          <w:sz w:val="24"/>
          <w:szCs w:val="24"/>
          <w:lang w:val="id-ID"/>
        </w:rPr>
        <w:t xml:space="preserve">dengan metode </w:t>
      </w:r>
      <w:r>
        <w:rPr>
          <w:rFonts w:asciiTheme="majorBidi" w:hAnsiTheme="majorBidi" w:cstheme="majorBidi"/>
          <w:i/>
          <w:iCs/>
          <w:sz w:val="24"/>
          <w:szCs w:val="24"/>
          <w:lang w:val="id-ID"/>
        </w:rPr>
        <w:t>Maudhu’i</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66"/>
      </w:r>
      <w:r>
        <w:rPr>
          <w:rFonts w:asciiTheme="majorBidi" w:hAnsiTheme="majorBidi" w:cstheme="majorBidi"/>
          <w:sz w:val="24"/>
          <w:szCs w:val="24"/>
          <w:lang w:val="id-ID"/>
        </w:rPr>
        <w:t xml:space="preserve"> </w:t>
      </w:r>
    </w:p>
    <w:p w:rsidR="00C14EED" w:rsidRDefault="00C14EED" w:rsidP="006176D7">
      <w:pPr>
        <w:pStyle w:val="ListParagraph"/>
        <w:numPr>
          <w:ilvl w:val="0"/>
          <w:numId w:val="24"/>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Corak Tafsir Al-Mishbah</w:t>
      </w:r>
    </w:p>
    <w:p w:rsidR="00D269F6" w:rsidRPr="00846EB8" w:rsidRDefault="00343E12" w:rsidP="00846EB8">
      <w:pPr>
        <w:pStyle w:val="ListParagraph"/>
        <w:spacing w:line="480" w:lineRule="auto"/>
        <w:ind w:left="1080" w:firstLine="338"/>
        <w:jc w:val="both"/>
        <w:rPr>
          <w:rFonts w:asciiTheme="majorBidi" w:hAnsiTheme="majorBidi" w:cstheme="majorBidi"/>
          <w:sz w:val="24"/>
          <w:szCs w:val="24"/>
          <w:lang w:val="id-ID"/>
        </w:rPr>
      </w:pPr>
      <w:r w:rsidRPr="009039F8">
        <w:rPr>
          <w:rFonts w:asciiTheme="majorBidi" w:hAnsiTheme="majorBidi" w:cstheme="majorBidi"/>
          <w:sz w:val="24"/>
          <w:szCs w:val="24"/>
          <w:lang w:val="id-ID"/>
        </w:rPr>
        <w:t>Corak yang digunakan dalam Tafsir Al-Mish</w:t>
      </w:r>
      <w:r w:rsidR="00D93B68">
        <w:rPr>
          <w:rFonts w:asciiTheme="majorBidi" w:hAnsiTheme="majorBidi" w:cstheme="majorBidi"/>
          <w:sz w:val="24"/>
          <w:szCs w:val="24"/>
          <w:lang w:val="id-ID"/>
        </w:rPr>
        <w:t>bah ini cenderung kedalam cor</w:t>
      </w:r>
      <w:r w:rsidRPr="009039F8">
        <w:rPr>
          <w:rFonts w:asciiTheme="majorBidi" w:hAnsiTheme="majorBidi" w:cstheme="majorBidi"/>
          <w:sz w:val="24"/>
          <w:szCs w:val="24"/>
          <w:lang w:val="id-ID"/>
        </w:rPr>
        <w:t>ak sastra budaya kemasyarakatan dengan suatu alasan bahwa corak ini sesuai dengan hasil penelitian M. Quraish Shihab, adalah satu corak tafsir yang menjelaskan petunjuk-petunjuk ayat-ayat Al-Qur’an yang berkaitan langsung dengan kehidupan masyarakat, serta usaha-usaha untuk menanggulangi masalah-masalah atau penyakit-penyakit yang ada berdasarkan petunjuk ayat-ayat Al-Qur’an dengan menunjukkan petunjuk-petunjuk tersebut menggunakan bahasa yang mudah dipahami. Corak inilah yang paling menonjol dari Tafsir Al-Mishbah, tanpa menafikan kemungkinan corak yang lain.</w:t>
      </w:r>
      <w:r w:rsidRPr="009039F8">
        <w:rPr>
          <w:rStyle w:val="FootnoteReference"/>
          <w:rFonts w:asciiTheme="majorBidi" w:hAnsiTheme="majorBidi" w:cstheme="majorBidi"/>
          <w:sz w:val="24"/>
          <w:szCs w:val="24"/>
          <w:lang w:val="id-ID"/>
        </w:rPr>
        <w:footnoteReference w:id="67"/>
      </w:r>
    </w:p>
    <w:p w:rsidR="00805AA4" w:rsidRDefault="00C14EED" w:rsidP="000E550B">
      <w:pPr>
        <w:pStyle w:val="ListParagraph"/>
        <w:numPr>
          <w:ilvl w:val="0"/>
          <w:numId w:val="22"/>
        </w:num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Pendapat M. Quraish Shihab Tentang Konsep </w:t>
      </w:r>
      <w:r w:rsidR="0033392C" w:rsidRPr="0033392C">
        <w:rPr>
          <w:rFonts w:asciiTheme="majorBidi" w:hAnsiTheme="majorBidi" w:cstheme="majorBidi"/>
          <w:b/>
          <w:bCs/>
          <w:i/>
          <w:iCs/>
          <w:sz w:val="24"/>
          <w:szCs w:val="24"/>
          <w:lang w:val="id-ID"/>
        </w:rPr>
        <w:t xml:space="preserve">Birr </w:t>
      </w:r>
      <w:r w:rsidR="00B1484D" w:rsidRPr="0033392C">
        <w:rPr>
          <w:rFonts w:asciiTheme="majorBidi" w:hAnsiTheme="majorBidi" w:cstheme="majorBidi"/>
          <w:b/>
          <w:bCs/>
          <w:i/>
          <w:iCs/>
          <w:sz w:val="24"/>
          <w:szCs w:val="24"/>
          <w:lang w:val="id-ID"/>
        </w:rPr>
        <w:t>Al-Wālidain</w:t>
      </w:r>
      <w:r w:rsidR="00B1484D">
        <w:rPr>
          <w:rFonts w:asciiTheme="majorBidi" w:hAnsiTheme="majorBidi" w:cstheme="majorBidi"/>
          <w:b/>
          <w:bCs/>
          <w:i/>
          <w:iCs/>
          <w:sz w:val="24"/>
          <w:szCs w:val="24"/>
          <w:lang w:val="id-ID"/>
        </w:rPr>
        <w:t xml:space="preserve"> </w:t>
      </w:r>
      <w:r>
        <w:rPr>
          <w:rFonts w:asciiTheme="majorBidi" w:hAnsiTheme="majorBidi" w:cstheme="majorBidi"/>
          <w:b/>
          <w:bCs/>
          <w:sz w:val="24"/>
          <w:szCs w:val="24"/>
          <w:lang w:val="id-ID"/>
        </w:rPr>
        <w:t xml:space="preserve">Yang Terkandung Dalam Al-Qur’an Surat </w:t>
      </w:r>
      <w:r w:rsidR="000E550B" w:rsidRPr="000E550B">
        <w:rPr>
          <w:rFonts w:asciiTheme="majorBidi" w:hAnsiTheme="majorBidi" w:cstheme="majorBidi"/>
          <w:b/>
          <w:bCs/>
          <w:sz w:val="24"/>
          <w:szCs w:val="24"/>
        </w:rPr>
        <w:t>Al-Ahqāf</w:t>
      </w:r>
      <w:r>
        <w:rPr>
          <w:rFonts w:asciiTheme="majorBidi" w:hAnsiTheme="majorBidi" w:cstheme="majorBidi"/>
          <w:b/>
          <w:bCs/>
          <w:sz w:val="24"/>
          <w:szCs w:val="24"/>
          <w:lang w:val="id-ID"/>
        </w:rPr>
        <w:t xml:space="preserve"> Ay</w:t>
      </w:r>
      <w:r w:rsidR="00805AA4">
        <w:rPr>
          <w:rFonts w:asciiTheme="majorBidi" w:hAnsiTheme="majorBidi" w:cstheme="majorBidi"/>
          <w:b/>
          <w:bCs/>
          <w:sz w:val="24"/>
          <w:szCs w:val="24"/>
          <w:lang w:val="id-ID"/>
        </w:rPr>
        <w:t>at 15-18 Dalam Tafsir Al-Mishbah</w:t>
      </w:r>
    </w:p>
    <w:p w:rsidR="00852AB2" w:rsidRDefault="00852AB2" w:rsidP="006176D7">
      <w:pPr>
        <w:spacing w:line="240" w:lineRule="auto"/>
        <w:ind w:left="709"/>
        <w:jc w:val="right"/>
        <w:rPr>
          <w:rFonts w:asciiTheme="majorBidi" w:hAnsiTheme="majorBidi" w:cstheme="majorBidi"/>
          <w:i/>
          <w:iCs/>
          <w:sz w:val="24"/>
          <w:szCs w:val="24"/>
        </w:rPr>
      </w:pPr>
      <w:r w:rsidRPr="00525CB0">
        <w:rPr>
          <w:rFonts w:ascii="Traditional Arabic" w:hAnsi="Traditional Arabic" w:cs="Traditional Arabic"/>
          <w:sz w:val="36"/>
          <w:szCs w:val="36"/>
          <w:rtl/>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الْمُسْلِمِينَ(15)</w:t>
      </w:r>
    </w:p>
    <w:p w:rsidR="00852AB2" w:rsidRDefault="00852AB2" w:rsidP="000E550B">
      <w:pPr>
        <w:spacing w:line="240" w:lineRule="auto"/>
        <w:ind w:left="1701" w:hanging="992"/>
        <w:jc w:val="both"/>
        <w:rPr>
          <w:rFonts w:asciiTheme="majorBidi" w:hAnsiTheme="majorBidi" w:cstheme="majorBidi"/>
          <w:sz w:val="24"/>
          <w:szCs w:val="24"/>
          <w:lang w:val="id-ID"/>
        </w:rPr>
      </w:pPr>
      <w:r>
        <w:rPr>
          <w:rFonts w:asciiTheme="majorBidi" w:hAnsiTheme="majorBidi" w:cstheme="majorBidi"/>
          <w:sz w:val="24"/>
          <w:szCs w:val="24"/>
        </w:rPr>
        <w:t xml:space="preserve">Artinya: </w:t>
      </w:r>
      <w:r w:rsidRPr="00525CB0">
        <w:rPr>
          <w:rFonts w:asciiTheme="majorBidi" w:hAnsiTheme="majorBidi" w:cstheme="majorBidi"/>
          <w:i/>
          <w:iCs/>
          <w:sz w:val="24"/>
          <w:szCs w:val="24"/>
        </w:rPr>
        <w:t>“Kami perintahkan kepada manusia supaya berbuat baik kepada dua orang ibu bapaknya, ibunya mengandungnya dengan susah payah, dan melahirkannya dengan susah payah (pula). Mengandungnya sampai menyapihnya adalah tiga puluh bulan, sehingga apabila dia telah dewasa dan umurnya sampai empat puluh tahun ia berdoa: "Ya Tuhanku, tunjukilah aku untuk mensyukuri nikmat Engkau yang telah Engkau berikan kepadaku dan kepada ibu bapakku dan supaya aku dapat berbuat amal yang saleh yang Engkau ridai; berilah kebaikan kepadaku dengan (memberi kebaikan) kepada anak cucuku. Sesungguhnya aku bertobat kepada Engkau dan sesungguhnya aku termasuk</w:t>
      </w:r>
      <w:r>
        <w:rPr>
          <w:rFonts w:asciiTheme="majorBidi" w:hAnsiTheme="majorBidi" w:cstheme="majorBidi"/>
          <w:i/>
          <w:iCs/>
          <w:sz w:val="24"/>
          <w:szCs w:val="24"/>
        </w:rPr>
        <w:t xml:space="preserve"> orang-orang yang berserah diri</w:t>
      </w:r>
      <w:r w:rsidRPr="00525CB0">
        <w:rPr>
          <w:rFonts w:asciiTheme="majorBidi" w:hAnsiTheme="majorBidi" w:cstheme="majorBidi"/>
          <w:i/>
          <w:iCs/>
          <w:sz w:val="24"/>
          <w:szCs w:val="24"/>
        </w:rPr>
        <w:t>.</w:t>
      </w:r>
      <w:r>
        <w:rPr>
          <w:rFonts w:asciiTheme="majorBidi" w:hAnsiTheme="majorBidi" w:cstheme="majorBidi"/>
          <w:i/>
          <w:iCs/>
          <w:sz w:val="24"/>
          <w:szCs w:val="24"/>
        </w:rPr>
        <w:t xml:space="preserve">” </w:t>
      </w:r>
      <w:r>
        <w:rPr>
          <w:rFonts w:asciiTheme="majorBidi" w:hAnsiTheme="majorBidi" w:cstheme="majorBidi"/>
          <w:sz w:val="24"/>
          <w:szCs w:val="24"/>
        </w:rPr>
        <w:t>(</w:t>
      </w:r>
      <w:r w:rsidR="000E550B" w:rsidRPr="000E550B">
        <w:rPr>
          <w:rFonts w:asciiTheme="majorBidi" w:hAnsiTheme="majorBidi" w:cstheme="majorBidi"/>
          <w:sz w:val="24"/>
          <w:szCs w:val="24"/>
        </w:rPr>
        <w:t>Al-Ahqāf</w:t>
      </w:r>
      <w:r>
        <w:rPr>
          <w:rFonts w:asciiTheme="majorBidi" w:hAnsiTheme="majorBidi" w:cstheme="majorBidi"/>
          <w:sz w:val="24"/>
          <w:szCs w:val="24"/>
        </w:rPr>
        <w:t>: 15)</w:t>
      </w:r>
      <w:r w:rsidR="0018342F">
        <w:rPr>
          <w:rStyle w:val="FootnoteReference"/>
          <w:rFonts w:asciiTheme="majorBidi" w:hAnsiTheme="majorBidi"/>
          <w:sz w:val="24"/>
          <w:szCs w:val="24"/>
        </w:rPr>
        <w:footnoteReference w:id="68"/>
      </w:r>
    </w:p>
    <w:p w:rsidR="00852AB2" w:rsidRDefault="00852AB2" w:rsidP="000E550B">
      <w:pPr>
        <w:spacing w:line="480" w:lineRule="auto"/>
        <w:ind w:left="709" w:firstLine="709"/>
        <w:jc w:val="both"/>
        <w:rPr>
          <w:rFonts w:asciiTheme="majorBidi" w:hAnsiTheme="majorBidi" w:cstheme="majorBidi"/>
          <w:sz w:val="24"/>
          <w:szCs w:val="24"/>
          <w:lang w:val="id-ID"/>
        </w:rPr>
      </w:pPr>
      <w:r w:rsidRPr="00852AB2">
        <w:rPr>
          <w:rFonts w:asciiTheme="majorBidi" w:hAnsiTheme="majorBidi" w:cstheme="majorBidi"/>
          <w:sz w:val="24"/>
          <w:szCs w:val="24"/>
          <w:lang w:val="id-ID"/>
        </w:rPr>
        <w:t xml:space="preserve">Pada ayat 15 surat </w:t>
      </w:r>
      <w:r w:rsidR="000E550B" w:rsidRPr="000E550B">
        <w:rPr>
          <w:rFonts w:asciiTheme="majorBidi" w:hAnsiTheme="majorBidi" w:cstheme="majorBidi"/>
          <w:sz w:val="24"/>
          <w:szCs w:val="24"/>
        </w:rPr>
        <w:t>Al-Ahqāf</w:t>
      </w:r>
      <w:r w:rsidRPr="00852AB2">
        <w:rPr>
          <w:rFonts w:asciiTheme="majorBidi" w:hAnsiTheme="majorBidi" w:cstheme="majorBidi"/>
          <w:sz w:val="24"/>
          <w:szCs w:val="24"/>
          <w:lang w:val="id-ID"/>
        </w:rPr>
        <w:t xml:space="preserve"> di atas menyatakan: Sesungguhnya Kami telah memerintahkan manusia siapa pun manusia itu selama dia benar-benar manusia agar taat kepada Kami sepanjang hidup mereka dan Kami telah mewasiatkan yakni memerintahkan dan berpesan kepada manusia dengan wasiat yang baik yaitu agar berbuat baik dan berbakti terhadap kedua orang tuanya siapa pun dan apapun agama kepercayaan atau sikap dan kelakuan orang tuanya.</w:t>
      </w:r>
      <w:r>
        <w:rPr>
          <w:rStyle w:val="FootnoteReference"/>
          <w:rFonts w:asciiTheme="majorBidi" w:hAnsiTheme="majorBidi" w:cstheme="majorBidi"/>
          <w:sz w:val="24"/>
          <w:szCs w:val="24"/>
        </w:rPr>
        <w:footnoteReference w:id="69"/>
      </w:r>
    </w:p>
    <w:p w:rsidR="00852AB2" w:rsidRDefault="00852AB2" w:rsidP="006176D7">
      <w:pPr>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rPr>
        <w:t xml:space="preserve">Kata </w:t>
      </w:r>
      <w:r>
        <w:rPr>
          <w:rFonts w:asciiTheme="majorBidi" w:hAnsiTheme="majorBidi" w:cstheme="majorBidi"/>
          <w:i/>
          <w:iCs/>
          <w:sz w:val="24"/>
          <w:szCs w:val="24"/>
        </w:rPr>
        <w:t xml:space="preserve">kurh </w:t>
      </w:r>
      <w:r>
        <w:rPr>
          <w:rFonts w:asciiTheme="majorBidi" w:hAnsiTheme="majorBidi" w:cstheme="majorBidi"/>
          <w:sz w:val="24"/>
          <w:szCs w:val="24"/>
        </w:rPr>
        <w:t>dalam ayat ini bermakna, “Ibunya telah mengandungnya dengan susah payah, dan melahirkan dengan bersusah payah</w:t>
      </w:r>
      <w:r w:rsidR="00FF2F5B">
        <w:rPr>
          <w:rFonts w:asciiTheme="majorBidi" w:hAnsiTheme="majorBidi" w:cstheme="majorBidi"/>
          <w:sz w:val="24"/>
          <w:szCs w:val="24"/>
        </w:rPr>
        <w:t xml:space="preserve"> (pula).” Dalam ayat ini Allah </w:t>
      </w:r>
      <w:r w:rsidR="00FF2F5B">
        <w:rPr>
          <w:rFonts w:asciiTheme="majorBidi" w:hAnsiTheme="majorBidi" w:cstheme="majorBidi"/>
          <w:sz w:val="24"/>
          <w:szCs w:val="24"/>
          <w:lang w:val="id-ID"/>
        </w:rPr>
        <w:t>S</w:t>
      </w:r>
      <w:r>
        <w:rPr>
          <w:rFonts w:asciiTheme="majorBidi" w:hAnsiTheme="majorBidi" w:cstheme="majorBidi"/>
          <w:sz w:val="24"/>
          <w:szCs w:val="24"/>
        </w:rPr>
        <w:t>wt. memerintahkan umat manusia untuk senantiasa menghormati, memuliakan, dan berbuat baik kepada kedua orang tuanya.</w:t>
      </w:r>
      <w:r>
        <w:rPr>
          <w:rStyle w:val="FootnoteReference"/>
          <w:rFonts w:asciiTheme="majorBidi" w:hAnsiTheme="majorBidi" w:cstheme="majorBidi"/>
          <w:sz w:val="24"/>
          <w:szCs w:val="24"/>
        </w:rPr>
        <w:footnoteReference w:id="70"/>
      </w:r>
      <w:r>
        <w:rPr>
          <w:rFonts w:asciiTheme="majorBidi" w:hAnsiTheme="majorBidi" w:cstheme="majorBidi"/>
          <w:sz w:val="24"/>
          <w:szCs w:val="24"/>
        </w:rPr>
        <w:t xml:space="preserve"> I</w:t>
      </w:r>
      <w:r w:rsidRPr="00B25361">
        <w:rPr>
          <w:rFonts w:asciiTheme="majorBidi" w:hAnsiTheme="majorBidi" w:cstheme="majorBidi"/>
          <w:sz w:val="24"/>
          <w:szCs w:val="24"/>
        </w:rPr>
        <w:t>bu</w:t>
      </w:r>
      <w:r>
        <w:rPr>
          <w:rFonts w:asciiTheme="majorBidi" w:hAnsiTheme="majorBidi" w:cstheme="majorBidi"/>
          <w:sz w:val="24"/>
          <w:szCs w:val="24"/>
        </w:rPr>
        <w:t xml:space="preserve"> yang</w:t>
      </w:r>
      <w:r w:rsidRPr="00B25361">
        <w:rPr>
          <w:rFonts w:asciiTheme="majorBidi" w:hAnsiTheme="majorBidi" w:cstheme="majorBidi"/>
          <w:sz w:val="24"/>
          <w:szCs w:val="24"/>
        </w:rPr>
        <w:t xml:space="preserve"> mengandungnya dengan susah payah, </w:t>
      </w:r>
      <w:r>
        <w:rPr>
          <w:rFonts w:asciiTheme="majorBidi" w:hAnsiTheme="majorBidi" w:cstheme="majorBidi"/>
          <w:sz w:val="24"/>
          <w:szCs w:val="24"/>
        </w:rPr>
        <w:t>hingga</w:t>
      </w:r>
      <w:r w:rsidRPr="00B25361">
        <w:rPr>
          <w:rFonts w:asciiTheme="majorBidi" w:hAnsiTheme="majorBidi" w:cstheme="majorBidi"/>
          <w:sz w:val="24"/>
          <w:szCs w:val="24"/>
        </w:rPr>
        <w:t xml:space="preserve"> mengalami </w:t>
      </w:r>
      <w:r>
        <w:rPr>
          <w:rFonts w:asciiTheme="majorBidi" w:hAnsiTheme="majorBidi" w:cstheme="majorBidi"/>
          <w:sz w:val="24"/>
          <w:szCs w:val="24"/>
        </w:rPr>
        <w:t>berbagai</w:t>
      </w:r>
      <w:r w:rsidRPr="00B25361">
        <w:rPr>
          <w:rFonts w:asciiTheme="majorBidi" w:hAnsiTheme="majorBidi" w:cstheme="majorBidi"/>
          <w:sz w:val="24"/>
          <w:szCs w:val="24"/>
        </w:rPr>
        <w:t xml:space="preserve"> kesulitan, dengan </w:t>
      </w:r>
      <w:r>
        <w:rPr>
          <w:rFonts w:asciiTheme="majorBidi" w:hAnsiTheme="majorBidi" w:cstheme="majorBidi"/>
          <w:sz w:val="24"/>
          <w:szCs w:val="24"/>
        </w:rPr>
        <w:t>berbagai</w:t>
      </w:r>
      <w:r w:rsidRPr="00B25361">
        <w:rPr>
          <w:rFonts w:asciiTheme="majorBidi" w:hAnsiTheme="majorBidi" w:cstheme="majorBidi"/>
          <w:sz w:val="24"/>
          <w:szCs w:val="24"/>
        </w:rPr>
        <w:t xml:space="preserve"> gangguan fisik dan psikis, dan melahirkannya dengan </w:t>
      </w:r>
      <w:r w:rsidRPr="00B4356A">
        <w:rPr>
          <w:rFonts w:asciiTheme="majorBidi" w:hAnsiTheme="majorBidi" w:cstheme="majorBidi"/>
          <w:sz w:val="24"/>
          <w:szCs w:val="24"/>
        </w:rPr>
        <w:t>susah payah setelah berlalu masa kehamilan. Masa kandungan dalam perut ibu dan penyapihannya yang paling sempurna adalah tiga puluh bulan, sehingga apabila sang anak telah dewasa yakni sempurna awal masa bagi kekuatan fisik dan psikisnya, ia berbakti kepada kedua orang tuanya dan kebaktiannya berlanjut sampai ia mencapai usia empat puluh tahun yakni masa kesempurnaan kedewasaannya, dan sejak itu ia berdoa memohon agar pengabdiannya kepada kedua orang tuanya semakin bertambah.</w:t>
      </w:r>
      <w:r>
        <w:rPr>
          <w:rStyle w:val="FootnoteReference"/>
          <w:rFonts w:asciiTheme="majorBidi" w:hAnsiTheme="majorBidi" w:cstheme="majorBidi"/>
          <w:sz w:val="24"/>
          <w:szCs w:val="24"/>
        </w:rPr>
        <w:footnoteReference w:id="71"/>
      </w:r>
    </w:p>
    <w:p w:rsidR="00852AB2" w:rsidRPr="00852AB2" w:rsidRDefault="00852AB2" w:rsidP="006176D7">
      <w:pPr>
        <w:spacing w:line="480" w:lineRule="auto"/>
        <w:ind w:left="709" w:firstLine="709"/>
        <w:jc w:val="both"/>
        <w:rPr>
          <w:rFonts w:asciiTheme="majorBidi" w:hAnsiTheme="majorBidi" w:cstheme="majorBidi"/>
          <w:sz w:val="24"/>
          <w:szCs w:val="24"/>
          <w:lang w:val="id-ID"/>
        </w:rPr>
      </w:pPr>
      <w:r w:rsidRPr="00525CB0">
        <w:rPr>
          <w:rFonts w:asciiTheme="majorBidi" w:hAnsiTheme="majorBidi" w:cstheme="majorBidi"/>
          <w:sz w:val="24"/>
          <w:szCs w:val="24"/>
        </w:rPr>
        <w:t xml:space="preserve">Ayat di atas tidak menyifati kata </w:t>
      </w:r>
      <w:r w:rsidRPr="00525CB0">
        <w:rPr>
          <w:rFonts w:asciiTheme="majorBidi" w:hAnsiTheme="majorBidi" w:cstheme="majorBidi"/>
          <w:i/>
          <w:iCs/>
          <w:sz w:val="24"/>
          <w:szCs w:val="24"/>
        </w:rPr>
        <w:t>insan/</w:t>
      </w:r>
      <w:r w:rsidRPr="00735A85">
        <w:rPr>
          <w:rFonts w:asciiTheme="majorBidi" w:hAnsiTheme="majorBidi" w:cstheme="majorBidi"/>
          <w:sz w:val="24"/>
          <w:szCs w:val="24"/>
        </w:rPr>
        <w:t>manusia</w:t>
      </w:r>
      <w:r w:rsidRPr="00525CB0">
        <w:rPr>
          <w:rFonts w:asciiTheme="majorBidi" w:hAnsiTheme="majorBidi" w:cstheme="majorBidi"/>
          <w:sz w:val="24"/>
          <w:szCs w:val="24"/>
        </w:rPr>
        <w:t xml:space="preserve"> dengan satu sifat pun, demikian juga </w:t>
      </w:r>
      <w:r w:rsidRPr="00525CB0">
        <w:rPr>
          <w:rFonts w:asciiTheme="majorBidi" w:hAnsiTheme="majorBidi" w:cstheme="majorBidi"/>
          <w:i/>
          <w:iCs/>
          <w:sz w:val="24"/>
          <w:szCs w:val="24"/>
        </w:rPr>
        <w:t>al-walidain/</w:t>
      </w:r>
      <w:r w:rsidRPr="00735A85">
        <w:rPr>
          <w:rFonts w:asciiTheme="majorBidi" w:hAnsiTheme="majorBidi" w:cstheme="majorBidi"/>
          <w:sz w:val="24"/>
          <w:szCs w:val="24"/>
        </w:rPr>
        <w:t>kedua orang tua</w:t>
      </w:r>
      <w:r w:rsidRPr="00525CB0">
        <w:rPr>
          <w:rFonts w:asciiTheme="majorBidi" w:hAnsiTheme="majorBidi" w:cstheme="majorBidi"/>
          <w:sz w:val="24"/>
          <w:szCs w:val="24"/>
        </w:rPr>
        <w:t xml:space="preserve">. Hal tersebut mengisyaratkan bahwa kemanusiaan manusia mengharuskannya berbakti kepada kedua orang tua dan bahwa bakti tersebut harus tertuju kepada kedua orang tua dalam kedudukannya sebagai ibu bapak </w:t>
      </w:r>
      <w:r>
        <w:rPr>
          <w:rFonts w:asciiTheme="majorBidi" w:hAnsiTheme="majorBidi" w:cstheme="majorBidi"/>
          <w:sz w:val="24"/>
          <w:szCs w:val="24"/>
        </w:rPr>
        <w:t>bagaimanapun</w:t>
      </w:r>
      <w:r w:rsidRPr="00525CB0">
        <w:rPr>
          <w:rFonts w:asciiTheme="majorBidi" w:hAnsiTheme="majorBidi" w:cstheme="majorBidi"/>
          <w:sz w:val="24"/>
          <w:szCs w:val="24"/>
        </w:rPr>
        <w:t xml:space="preserve"> keadaan mereka. Itu sebabnya al-Qur’an mewasiatkan untuk berbuat </w:t>
      </w:r>
      <w:r>
        <w:rPr>
          <w:rFonts w:asciiTheme="majorBidi" w:hAnsiTheme="majorBidi" w:cstheme="majorBidi"/>
          <w:sz w:val="24"/>
          <w:szCs w:val="24"/>
        </w:rPr>
        <w:t xml:space="preserve">baik </w:t>
      </w:r>
      <w:r w:rsidRPr="00525CB0">
        <w:rPr>
          <w:rFonts w:asciiTheme="majorBidi" w:hAnsiTheme="majorBidi" w:cstheme="majorBidi"/>
          <w:sz w:val="24"/>
          <w:szCs w:val="24"/>
        </w:rPr>
        <w:t>kepada keduanya paling ti</w:t>
      </w:r>
      <w:r>
        <w:rPr>
          <w:rFonts w:asciiTheme="majorBidi" w:hAnsiTheme="majorBidi" w:cstheme="majorBidi"/>
          <w:sz w:val="24"/>
          <w:szCs w:val="24"/>
        </w:rPr>
        <w:t xml:space="preserve">dak dalam kehidupan dunia ini </w:t>
      </w:r>
      <w:r w:rsidRPr="00525CB0">
        <w:rPr>
          <w:rFonts w:asciiTheme="majorBidi" w:hAnsiTheme="majorBidi" w:cstheme="majorBidi"/>
          <w:sz w:val="24"/>
          <w:szCs w:val="24"/>
        </w:rPr>
        <w:t>walaupun mereka kafir</w:t>
      </w:r>
      <w:r>
        <w:rPr>
          <w:rFonts w:asciiTheme="majorBidi" w:hAnsiTheme="majorBidi" w:cstheme="majorBidi"/>
          <w:sz w:val="24"/>
          <w:szCs w:val="24"/>
        </w:rPr>
        <w:t>,</w:t>
      </w:r>
      <w:r w:rsidRPr="00813417">
        <w:rPr>
          <w:rFonts w:asciiTheme="majorBidi" w:hAnsiTheme="majorBidi" w:cstheme="majorBidi"/>
          <w:sz w:val="24"/>
          <w:szCs w:val="24"/>
        </w:rPr>
        <w:t xml:space="preserve"> sebagaimana firman Allah</w:t>
      </w:r>
      <w:r w:rsidR="00142676">
        <w:rPr>
          <w:rFonts w:asciiTheme="majorBidi" w:hAnsiTheme="majorBidi" w:cstheme="majorBidi"/>
          <w:sz w:val="24"/>
          <w:szCs w:val="24"/>
        </w:rPr>
        <w:t xml:space="preserve"> dalam QS. Luqman [31]: 15</w:t>
      </w:r>
      <w:r w:rsidRPr="00813417">
        <w:rPr>
          <w:rFonts w:asciiTheme="majorBidi" w:hAnsiTheme="majorBidi" w:cstheme="majorBidi"/>
          <w:sz w:val="24"/>
          <w:szCs w:val="24"/>
        </w:rPr>
        <w:t>.</w:t>
      </w:r>
    </w:p>
    <w:p w:rsidR="00852AB2" w:rsidRDefault="00852AB2" w:rsidP="006176D7">
      <w:pPr>
        <w:spacing w:line="240" w:lineRule="auto"/>
        <w:ind w:left="709"/>
        <w:jc w:val="right"/>
        <w:rPr>
          <w:rFonts w:ascii="Traditional Arabic" w:hAnsi="Traditional Arabic" w:cs="Traditional Arabic"/>
          <w:color w:val="000000"/>
          <w:sz w:val="36"/>
          <w:szCs w:val="36"/>
        </w:rPr>
      </w:pPr>
      <w:r w:rsidRPr="00BD3A21">
        <w:rPr>
          <w:rFonts w:ascii="Traditional Arabic" w:hAnsi="Traditional Arabic" w:cs="Traditional Arabic"/>
          <w:color w:val="000000"/>
          <w:sz w:val="36"/>
          <w:szCs w:val="36"/>
          <w:rtl/>
        </w:rPr>
        <w:t>وَإِنْ جَاهَدَاكَ عَلى أَنْ تُشْرِكَ بِي مَا لَيْسَ لَكَ بِهِ عِلْمٌ فَلا تُطِعْهُمَا وَصَاحِبْهُمَا فِي الدُّنْيَا مَعْرُوفًا وَاتَّبِعْ سَبِيلَ مَنْ أَنَابَ إِلَيَّ ثُمَّ إِلَيَّ مَرْجِعُكُمْ فَأُنَبِّئُكُمْ بِمَا كُنْتُمْ تَعْمَلُونَ</w:t>
      </w:r>
      <w:r w:rsidR="00142676">
        <w:rPr>
          <w:rFonts w:ascii="Traditional Arabic" w:hAnsi="Traditional Arabic" w:cs="Traditional Arabic" w:hint="cs"/>
          <w:color w:val="000000"/>
          <w:sz w:val="36"/>
          <w:szCs w:val="36"/>
          <w:rtl/>
        </w:rPr>
        <w:t>(15)</w:t>
      </w:r>
    </w:p>
    <w:p w:rsidR="00852AB2" w:rsidRDefault="00852AB2" w:rsidP="00846EB8">
      <w:pPr>
        <w:spacing w:line="240" w:lineRule="auto"/>
        <w:ind w:left="1701" w:hanging="992"/>
        <w:jc w:val="both"/>
        <w:rPr>
          <w:rFonts w:asciiTheme="majorBidi" w:hAnsiTheme="majorBidi" w:cstheme="majorBidi"/>
          <w:i/>
          <w:iCs/>
          <w:color w:val="000000"/>
          <w:sz w:val="24"/>
          <w:szCs w:val="24"/>
          <w:lang w:val="id-ID"/>
        </w:rPr>
      </w:pPr>
      <w:r>
        <w:rPr>
          <w:rFonts w:asciiTheme="majorBidi" w:hAnsiTheme="majorBidi" w:cstheme="majorBidi"/>
          <w:color w:val="000000"/>
          <w:sz w:val="24"/>
          <w:szCs w:val="24"/>
        </w:rPr>
        <w:t xml:space="preserve">Artinya: </w:t>
      </w:r>
      <w:r w:rsidRPr="00AC26D0">
        <w:rPr>
          <w:rFonts w:asciiTheme="majorBidi" w:hAnsiTheme="majorBidi" w:cstheme="majorBidi"/>
          <w:i/>
          <w:iCs/>
          <w:color w:val="000000"/>
          <w:sz w:val="24"/>
          <w:szCs w:val="24"/>
        </w:rPr>
        <w:t>“Dan jika keduanya memaksamu untuk mempersekutukan Aku dengan sesuatu yang tidak ada pengetahuanmu tentang itu, maka janganlah kamu mengikuti keduanya, dan pergaulilah keduanya di dunia dengan baik, dan ikutilah jalan orang yang kembali kepada-Ku, kemudian hanya kepada-Kulah kembalimu, maka Ku-beritakan kepadamu apa yang telah kamu kerjakan.</w:t>
      </w:r>
      <w:r>
        <w:rPr>
          <w:rFonts w:asciiTheme="majorBidi" w:hAnsiTheme="majorBidi" w:cstheme="majorBidi"/>
          <w:i/>
          <w:iCs/>
          <w:color w:val="000000"/>
          <w:sz w:val="24"/>
          <w:szCs w:val="24"/>
        </w:rPr>
        <w:t>”</w:t>
      </w:r>
      <w:r w:rsidR="00142676" w:rsidRPr="00142676">
        <w:rPr>
          <w:rFonts w:asciiTheme="majorBidi" w:hAnsiTheme="majorBidi" w:cstheme="majorBidi"/>
          <w:sz w:val="24"/>
          <w:szCs w:val="24"/>
        </w:rPr>
        <w:t xml:space="preserve"> </w:t>
      </w:r>
      <w:r w:rsidR="00142676">
        <w:rPr>
          <w:rFonts w:asciiTheme="majorBidi" w:hAnsiTheme="majorBidi" w:cstheme="majorBidi" w:hint="cs"/>
          <w:sz w:val="24"/>
          <w:szCs w:val="24"/>
          <w:rtl/>
        </w:rPr>
        <w:t>)</w:t>
      </w:r>
      <w:r w:rsidR="00142676" w:rsidRPr="00813417">
        <w:rPr>
          <w:rFonts w:asciiTheme="majorBidi" w:hAnsiTheme="majorBidi" w:cstheme="majorBidi"/>
          <w:sz w:val="24"/>
          <w:szCs w:val="24"/>
        </w:rPr>
        <w:t>QS. Luqman [31]: 15)</w:t>
      </w:r>
      <w:r w:rsidR="0018342F">
        <w:rPr>
          <w:rStyle w:val="FootnoteReference"/>
          <w:rFonts w:asciiTheme="majorBidi" w:hAnsiTheme="majorBidi"/>
          <w:sz w:val="24"/>
          <w:szCs w:val="24"/>
        </w:rPr>
        <w:footnoteReference w:id="72"/>
      </w:r>
    </w:p>
    <w:p w:rsidR="00852AB2" w:rsidRDefault="00852AB2" w:rsidP="006176D7">
      <w:pPr>
        <w:spacing w:line="480" w:lineRule="auto"/>
        <w:ind w:left="709" w:firstLine="709"/>
        <w:jc w:val="both"/>
        <w:rPr>
          <w:rFonts w:asciiTheme="majorBidi" w:hAnsiTheme="majorBidi" w:cstheme="majorBidi"/>
          <w:i/>
          <w:iCs/>
          <w:color w:val="000000"/>
          <w:sz w:val="24"/>
          <w:szCs w:val="24"/>
          <w:lang w:val="id-ID"/>
        </w:rPr>
      </w:pPr>
      <w:r w:rsidRPr="00852AB2">
        <w:rPr>
          <w:rFonts w:asciiTheme="majorBidi" w:hAnsiTheme="majorBidi" w:cstheme="majorBidi"/>
          <w:color w:val="000000"/>
          <w:sz w:val="24"/>
          <w:szCs w:val="24"/>
          <w:lang w:val="id-ID"/>
        </w:rPr>
        <w:t xml:space="preserve">Walaupun orang tua memerintahkan kita untuk melakukan sesuatu yang berlawanan dengan ajaran Islam, kita tetap tidak boleh menghakiminya, tidak ada satu alasanpun untuk berbuat durhaka kepada mereka. </w:t>
      </w:r>
      <w:r>
        <w:rPr>
          <w:rFonts w:asciiTheme="majorBidi" w:hAnsiTheme="majorBidi" w:cstheme="majorBidi"/>
          <w:color w:val="000000"/>
          <w:sz w:val="24"/>
          <w:szCs w:val="24"/>
        </w:rPr>
        <w:t>Sebagai anak tetap diwajibkan untuk berbuat baik dan berbakti kepada keduanya bagaimanapun keadaan mereka. Seburuk-buruknya orang tua kita tanpanya kita tidak ada di dunia ini.</w:t>
      </w:r>
    </w:p>
    <w:p w:rsidR="00852AB2" w:rsidRDefault="00852AB2" w:rsidP="006176D7">
      <w:pPr>
        <w:spacing w:line="480" w:lineRule="auto"/>
        <w:ind w:left="709" w:firstLine="709"/>
        <w:jc w:val="both"/>
        <w:rPr>
          <w:rFonts w:asciiTheme="majorBidi" w:hAnsiTheme="majorBidi" w:cstheme="majorBidi"/>
          <w:i/>
          <w:iCs/>
          <w:color w:val="000000"/>
          <w:sz w:val="24"/>
          <w:szCs w:val="24"/>
          <w:lang w:val="id-ID"/>
        </w:rPr>
      </w:pPr>
      <w:r w:rsidRPr="009264E5">
        <w:rPr>
          <w:rFonts w:asciiTheme="majorBidi" w:hAnsiTheme="majorBidi" w:cstheme="majorBidi"/>
          <w:sz w:val="24"/>
          <w:szCs w:val="24"/>
          <w:lang w:val="id-ID"/>
        </w:rPr>
        <w:t>Kata (</w:t>
      </w:r>
      <w:r w:rsidRPr="00525CB0">
        <w:rPr>
          <w:rFonts w:asciiTheme="majorBidi" w:hAnsiTheme="majorBidi" w:cstheme="majorBidi" w:hint="cs"/>
          <w:sz w:val="24"/>
          <w:szCs w:val="24"/>
          <w:rtl/>
        </w:rPr>
        <w:t xml:space="preserve">إحسانا </w:t>
      </w:r>
      <w:r w:rsidRPr="009264E5">
        <w:rPr>
          <w:rFonts w:asciiTheme="majorBidi" w:hAnsiTheme="majorBidi" w:cstheme="majorBidi"/>
          <w:sz w:val="24"/>
          <w:szCs w:val="24"/>
          <w:lang w:val="id-ID"/>
        </w:rPr>
        <w:t xml:space="preserve"> ) </w:t>
      </w:r>
      <w:r w:rsidRPr="009264E5">
        <w:rPr>
          <w:rFonts w:asciiTheme="majorBidi" w:hAnsiTheme="majorBidi" w:cstheme="majorBidi"/>
          <w:i/>
          <w:iCs/>
          <w:sz w:val="24"/>
          <w:szCs w:val="24"/>
          <w:lang w:val="id-ID"/>
        </w:rPr>
        <w:t>ihsanan</w:t>
      </w:r>
      <w:r w:rsidRPr="009264E5">
        <w:rPr>
          <w:rFonts w:asciiTheme="majorBidi" w:hAnsiTheme="majorBidi" w:cstheme="majorBidi"/>
          <w:sz w:val="24"/>
          <w:szCs w:val="24"/>
          <w:lang w:val="id-ID"/>
        </w:rPr>
        <w:t xml:space="preserve"> ada juga yang membacanya (</w:t>
      </w:r>
      <w:r w:rsidRPr="00525CB0">
        <w:rPr>
          <w:rFonts w:asciiTheme="majorBidi" w:hAnsiTheme="majorBidi" w:cstheme="majorBidi" w:hint="cs"/>
          <w:sz w:val="24"/>
          <w:szCs w:val="24"/>
          <w:rtl/>
        </w:rPr>
        <w:t xml:space="preserve"> حسنا </w:t>
      </w:r>
      <w:r w:rsidRPr="009264E5">
        <w:rPr>
          <w:rFonts w:asciiTheme="majorBidi" w:hAnsiTheme="majorBidi" w:cstheme="majorBidi"/>
          <w:sz w:val="24"/>
          <w:szCs w:val="24"/>
          <w:lang w:val="id-ID"/>
        </w:rPr>
        <w:t xml:space="preserve">) </w:t>
      </w:r>
      <w:r w:rsidRPr="009264E5">
        <w:rPr>
          <w:rFonts w:asciiTheme="majorBidi" w:hAnsiTheme="majorBidi" w:cstheme="majorBidi"/>
          <w:i/>
          <w:iCs/>
          <w:sz w:val="24"/>
          <w:szCs w:val="24"/>
          <w:lang w:val="id-ID"/>
        </w:rPr>
        <w:t>husnan</w:t>
      </w:r>
      <w:r w:rsidRPr="009264E5">
        <w:rPr>
          <w:rFonts w:asciiTheme="majorBidi" w:hAnsiTheme="majorBidi" w:cstheme="majorBidi"/>
          <w:sz w:val="24"/>
          <w:szCs w:val="24"/>
          <w:lang w:val="id-ID"/>
        </w:rPr>
        <w:t xml:space="preserve">. Kedua kata tersebut mencakup “segala sesuatu yang menggembirakan dan disenangi”. Kata </w:t>
      </w:r>
      <w:r w:rsidRPr="009264E5">
        <w:rPr>
          <w:rFonts w:asciiTheme="majorBidi" w:hAnsiTheme="majorBidi" w:cstheme="majorBidi"/>
          <w:i/>
          <w:iCs/>
          <w:sz w:val="24"/>
          <w:szCs w:val="24"/>
          <w:lang w:val="id-ID"/>
        </w:rPr>
        <w:t>hasanah</w:t>
      </w:r>
      <w:r w:rsidRPr="009264E5">
        <w:rPr>
          <w:rFonts w:asciiTheme="majorBidi" w:hAnsiTheme="majorBidi" w:cstheme="majorBidi"/>
          <w:sz w:val="24"/>
          <w:szCs w:val="24"/>
          <w:lang w:val="id-ID"/>
        </w:rPr>
        <w:t xml:space="preserve"> digunakan untuk menggambarkan apa yang menggembirakan manusia akibat perolehan nikmat, menyangkut jiwa, jasmani dan keadaannya. </w:t>
      </w:r>
      <w:r w:rsidRPr="00525CB0">
        <w:rPr>
          <w:rFonts w:asciiTheme="majorBidi" w:hAnsiTheme="majorBidi" w:cstheme="majorBidi"/>
          <w:sz w:val="24"/>
          <w:szCs w:val="24"/>
        </w:rPr>
        <w:t>Demikian dirumuskan oleh pakar kosa kata al- Qur’an, ar-Raghib al-Ashfahani. Bakti atau berbuat baik kepada kedua orang tua adalah bersikap sopan santun kepada keduanya dalam ucapan dan perbuatan sesuai dengan adat kebiasaan masyarakat, sehingga mereka merasa senang terhadap anak. Termasuk dalam makna bakti adalah mencukupi kebutuhan-kebutuhan mereka yang sah dan wajar sesuai kemampuan anak.</w:t>
      </w:r>
    </w:p>
    <w:p w:rsidR="00852AB2" w:rsidRDefault="00852AB2" w:rsidP="006176D7">
      <w:pPr>
        <w:spacing w:line="480" w:lineRule="auto"/>
        <w:ind w:left="709" w:firstLine="709"/>
        <w:jc w:val="both"/>
        <w:rPr>
          <w:rFonts w:asciiTheme="majorBidi" w:hAnsiTheme="majorBidi" w:cstheme="majorBidi"/>
          <w:i/>
          <w:iCs/>
          <w:color w:val="000000"/>
          <w:sz w:val="24"/>
          <w:szCs w:val="24"/>
          <w:lang w:val="id-ID"/>
        </w:rPr>
      </w:pPr>
      <w:r w:rsidRPr="00852AB2">
        <w:rPr>
          <w:rFonts w:asciiTheme="majorBidi" w:hAnsiTheme="majorBidi" w:cstheme="majorBidi"/>
          <w:sz w:val="24"/>
          <w:szCs w:val="24"/>
          <w:lang w:val="id-ID"/>
        </w:rPr>
        <w:t>Betapapun maknanya, yang jelas ayat di atas menuntut peningkatan pengabdian dan bakti kepada kedua orang tua dari saat ke saat, dan bahwa walaupun seseorang telah mencapai usia kedewasaan dan memiliki tanggung jawab terhadap istri dan anak-anaknya, namun bakti tersebut harus terus berlanjut dan meningkat.</w:t>
      </w:r>
      <w:r>
        <w:rPr>
          <w:rStyle w:val="FootnoteReference"/>
          <w:rFonts w:asciiTheme="majorBidi" w:hAnsiTheme="majorBidi" w:cstheme="majorBidi"/>
          <w:sz w:val="24"/>
          <w:szCs w:val="24"/>
        </w:rPr>
        <w:footnoteReference w:id="73"/>
      </w:r>
    </w:p>
    <w:p w:rsidR="00852AB2" w:rsidRPr="00852AB2" w:rsidRDefault="00852AB2" w:rsidP="006176D7">
      <w:pPr>
        <w:spacing w:line="480" w:lineRule="auto"/>
        <w:ind w:left="709" w:firstLine="709"/>
        <w:jc w:val="both"/>
        <w:rPr>
          <w:rFonts w:asciiTheme="majorBidi" w:hAnsiTheme="majorBidi" w:cstheme="majorBidi"/>
          <w:i/>
          <w:iCs/>
          <w:color w:val="000000"/>
          <w:sz w:val="24"/>
          <w:szCs w:val="24"/>
          <w:lang w:val="id-ID"/>
        </w:rPr>
      </w:pPr>
      <w:r>
        <w:rPr>
          <w:rFonts w:asciiTheme="majorBidi" w:hAnsiTheme="majorBidi" w:cstheme="majorBidi"/>
          <w:sz w:val="24"/>
          <w:szCs w:val="24"/>
        </w:rPr>
        <w:t>Pada ayat ini juga, Allah menerangkan secara khusus mengapa seorang anak harus berbuat baik kepada ibunya. Pengkhususan itu menunjukkan bahwa ketika anak akan berbuat baik kepada kedua orang tuanya, ibulah yang harus didahulukan dari pada ayah. Sebab perhatian, pengorbanan dan penderitaan ibu lebih besar dan lebih banyak dalam memelihara, mendidik anak dibandingkan dengan perhatian, pengorbanan dan penderitaan seorang ayah. Di antara pengorbanan dan penderitaan ibu ialah:</w:t>
      </w:r>
    </w:p>
    <w:p w:rsidR="00852AB2" w:rsidRPr="00852AB2" w:rsidRDefault="00852AB2" w:rsidP="006176D7">
      <w:pPr>
        <w:pStyle w:val="ListParagraph"/>
        <w:numPr>
          <w:ilvl w:val="0"/>
          <w:numId w:val="27"/>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Ibu mengandung anak dengan penuh cobaan dan penderitaan. Dari yang dirasakan ringan hingga berat menjelang kelahiran. Perubahan-perubahan yan terjadi pada diri sorang ibu seperti makan tidak enak, perasaan gelisah, mual bahkan muntah. Bertambah beratnya kandungan iu bertambah pula cobaan seorang ibu hingga sampai pada saat melahirkan yang harus mempertaruhkan hidupnya.</w:t>
      </w:r>
    </w:p>
    <w:p w:rsidR="00852AB2" w:rsidRPr="00852AB2" w:rsidRDefault="00852AB2" w:rsidP="006176D7">
      <w:pPr>
        <w:pStyle w:val="ListParagraph"/>
        <w:numPr>
          <w:ilvl w:val="0"/>
          <w:numId w:val="27"/>
        </w:numPr>
        <w:spacing w:line="480" w:lineRule="auto"/>
        <w:ind w:left="993" w:hanging="284"/>
        <w:jc w:val="both"/>
        <w:rPr>
          <w:rFonts w:asciiTheme="majorBidi" w:hAnsiTheme="majorBidi" w:cstheme="majorBidi"/>
          <w:sz w:val="24"/>
          <w:szCs w:val="24"/>
        </w:rPr>
      </w:pPr>
      <w:r w:rsidRPr="00852AB2">
        <w:rPr>
          <w:rFonts w:asciiTheme="majorBidi" w:hAnsiTheme="majorBidi" w:cstheme="majorBidi"/>
          <w:sz w:val="24"/>
          <w:szCs w:val="24"/>
        </w:rPr>
        <w:t>Setelah kelahiran anak, ibu memelihara dan menyusuinya. Masa mengandung dan menyusui adalah 30 bulan. Sebagaimana ayat Al-Qur’an yang menjelaskan sempurnanya menyusui yaitu dua tahun. Allah berfirman:</w:t>
      </w:r>
    </w:p>
    <w:p w:rsidR="00846EB8" w:rsidRPr="00675341" w:rsidRDefault="00852AB2" w:rsidP="00675341">
      <w:pPr>
        <w:pStyle w:val="ListParagraph"/>
        <w:spacing w:line="240" w:lineRule="auto"/>
        <w:ind w:left="993" w:hanging="284"/>
        <w:jc w:val="right"/>
        <w:rPr>
          <w:rFonts w:ascii="Traditional Arabic" w:hAnsi="Traditional Arabic" w:cs="Traditional Arabic"/>
          <w:color w:val="000000"/>
          <w:sz w:val="36"/>
          <w:szCs w:val="36"/>
          <w:lang w:val="id-ID"/>
        </w:rPr>
      </w:pPr>
      <w:r w:rsidRPr="00CF1DF5">
        <w:rPr>
          <w:rFonts w:ascii="Traditional Arabic" w:hAnsi="Traditional Arabic" w:cs="Traditional Arabic"/>
          <w:color w:val="000000"/>
          <w:sz w:val="36"/>
          <w:szCs w:val="36"/>
          <w:rtl/>
        </w:rPr>
        <w:t>وَالْوَالِدَاتُ يُرْضِعْنَ أَوْلادَهُنَّ حَوْلَيْنِ كَامِلَيْنِ لِمَنْ أَرَادَ أَنْ يُتِمَّ الرَّضَاعَةَ</w:t>
      </w:r>
      <w:r>
        <w:rPr>
          <w:rFonts w:ascii="Traditional Arabic" w:hAnsi="Traditional Arabic" w:cs="Traditional Arabic" w:hint="cs"/>
          <w:color w:val="000000"/>
          <w:sz w:val="36"/>
          <w:szCs w:val="36"/>
          <w:rtl/>
        </w:rPr>
        <w:t>...(233)</w:t>
      </w:r>
    </w:p>
    <w:p w:rsidR="00852AB2" w:rsidRPr="0018342F" w:rsidRDefault="00852AB2" w:rsidP="00846EB8">
      <w:pPr>
        <w:pStyle w:val="ListParagraph"/>
        <w:spacing w:line="240" w:lineRule="auto"/>
        <w:ind w:left="1843" w:hanging="850"/>
        <w:jc w:val="both"/>
        <w:rPr>
          <w:rFonts w:asciiTheme="majorBidi" w:hAnsiTheme="majorBidi" w:cstheme="majorBidi"/>
          <w:color w:val="000000"/>
          <w:sz w:val="24"/>
          <w:szCs w:val="24"/>
          <w:lang w:val="id-ID"/>
        </w:rPr>
      </w:pPr>
      <w:r w:rsidRPr="00CF1DF5">
        <w:rPr>
          <w:rFonts w:asciiTheme="majorBidi" w:hAnsiTheme="majorBidi" w:cstheme="majorBidi"/>
          <w:color w:val="000000"/>
          <w:sz w:val="24"/>
          <w:szCs w:val="24"/>
        </w:rPr>
        <w:t>Artinya: “Para ibu hendaklah menyusukan anak-anaknya selama dua tahun penuh, yaitu bagi yang ingin menyempurnakan penyusuan.”</w:t>
      </w:r>
      <w:r w:rsidR="0018342F">
        <w:rPr>
          <w:rFonts w:asciiTheme="majorBidi" w:hAnsiTheme="majorBidi" w:cstheme="majorBidi"/>
          <w:color w:val="000000"/>
          <w:sz w:val="24"/>
          <w:szCs w:val="24"/>
        </w:rPr>
        <w:t xml:space="preserve"> (Al-Baqarah[2]: 233)</w:t>
      </w:r>
      <w:r w:rsidR="0018342F">
        <w:rPr>
          <w:rStyle w:val="FootnoteReference"/>
          <w:rFonts w:asciiTheme="majorBidi" w:hAnsiTheme="majorBidi"/>
          <w:color w:val="000000"/>
          <w:sz w:val="24"/>
          <w:szCs w:val="24"/>
        </w:rPr>
        <w:footnoteReference w:id="74"/>
      </w:r>
    </w:p>
    <w:p w:rsidR="00846EB8" w:rsidRPr="00846EB8" w:rsidRDefault="00846EB8" w:rsidP="00846EB8">
      <w:pPr>
        <w:pStyle w:val="ListParagraph"/>
        <w:spacing w:line="240" w:lineRule="auto"/>
        <w:ind w:left="1843" w:hanging="850"/>
        <w:jc w:val="both"/>
        <w:rPr>
          <w:rFonts w:asciiTheme="majorBidi" w:hAnsiTheme="majorBidi" w:cstheme="majorBidi"/>
          <w:color w:val="000000"/>
          <w:sz w:val="24"/>
          <w:szCs w:val="24"/>
          <w:lang w:val="id-ID"/>
        </w:rPr>
      </w:pPr>
    </w:p>
    <w:p w:rsidR="00852AB2" w:rsidRDefault="00852AB2" w:rsidP="006176D7">
      <w:pPr>
        <w:pStyle w:val="ListParagraph"/>
        <w:spacing w:line="480" w:lineRule="auto"/>
        <w:ind w:left="993" w:firstLine="709"/>
        <w:jc w:val="both"/>
        <w:rPr>
          <w:rFonts w:asciiTheme="majorBidi" w:hAnsiTheme="majorBidi" w:cstheme="majorBidi"/>
          <w:color w:val="000000"/>
          <w:sz w:val="24"/>
          <w:szCs w:val="24"/>
        </w:rPr>
      </w:pPr>
      <w:r>
        <w:rPr>
          <w:rFonts w:asciiTheme="majorBidi" w:hAnsiTheme="majorBidi" w:cstheme="majorBidi"/>
          <w:color w:val="000000"/>
          <w:sz w:val="24"/>
          <w:szCs w:val="24"/>
        </w:rPr>
        <w:t>Dalam ayat ini diterangkan bahwa masa hamil dan menyusui yaitu 30 bulan. Hal ini berarti ibu harus memberikan perhatian penuh kepada sang anak selama 30 bulan.</w:t>
      </w:r>
    </w:p>
    <w:p w:rsidR="00852AB2" w:rsidRPr="00DC044D" w:rsidRDefault="00852AB2" w:rsidP="006176D7">
      <w:pPr>
        <w:pStyle w:val="ListParagraph"/>
        <w:numPr>
          <w:ilvl w:val="0"/>
          <w:numId w:val="27"/>
        </w:numPr>
        <w:spacing w:line="480" w:lineRule="auto"/>
        <w:ind w:left="993" w:hanging="284"/>
        <w:jc w:val="both"/>
        <w:rPr>
          <w:rFonts w:asciiTheme="majorBidi" w:hAnsiTheme="majorBidi" w:cstheme="majorBidi"/>
          <w:sz w:val="24"/>
          <w:szCs w:val="24"/>
        </w:rPr>
      </w:pPr>
      <w:r>
        <w:rPr>
          <w:rFonts w:asciiTheme="majorBidi" w:hAnsiTheme="majorBidi" w:cstheme="majorBidi"/>
          <w:color w:val="000000"/>
          <w:sz w:val="24"/>
          <w:szCs w:val="24"/>
        </w:rPr>
        <w:t>Ibu adalah orang tua yang paling berhubungan dengan anak dalam memelihara dan mendidiknya, hingga anak mampu mandiri. Kewajiban ibu dalam memelihara dan mendidik anak tidak hanya selama terikat pernikahan dengan bapak si anak, tetapi juga pada saat misal si ibu telah berpisah dengan bapak si anak.</w:t>
      </w:r>
    </w:p>
    <w:p w:rsidR="00852AB2" w:rsidRDefault="00852AB2" w:rsidP="006176D7">
      <w:pPr>
        <w:spacing w:line="480" w:lineRule="auto"/>
        <w:ind w:left="709" w:firstLine="709"/>
        <w:jc w:val="both"/>
        <w:rPr>
          <w:rFonts w:asciiTheme="majorBidi" w:hAnsiTheme="majorBidi" w:cstheme="majorBidi"/>
          <w:sz w:val="24"/>
          <w:szCs w:val="24"/>
        </w:rPr>
      </w:pPr>
      <w:r>
        <w:rPr>
          <w:rFonts w:asciiTheme="majorBidi" w:hAnsiTheme="majorBidi" w:cstheme="majorBidi"/>
          <w:sz w:val="24"/>
          <w:szCs w:val="24"/>
        </w:rPr>
        <w:t>Adapun tanggung jawab seorang ayah kepada anak yaitu sebagai kepala keluarga yang bertanggung jawab memberi nafkah, menjaga ketenteraman dan keharmonisan keluarga. Tanggung jawab ayah secara spiritual yaitu membawa keluarga menjadi lebih dekat dengan Allah, menjalankan segala kewajibannya sebagai umat Islam dan mencetak generasi baru,</w:t>
      </w:r>
      <w:r>
        <w:rPr>
          <w:rStyle w:val="FootnoteReference"/>
          <w:rFonts w:asciiTheme="majorBidi" w:hAnsiTheme="majorBidi" w:cstheme="majorBidi"/>
          <w:sz w:val="24"/>
          <w:szCs w:val="24"/>
        </w:rPr>
        <w:footnoteReference w:id="75"/>
      </w:r>
      <w:r>
        <w:rPr>
          <w:rFonts w:asciiTheme="majorBidi" w:hAnsiTheme="majorBidi" w:cstheme="majorBidi"/>
          <w:sz w:val="24"/>
          <w:szCs w:val="24"/>
        </w:rPr>
        <w:t xml:space="preserve"> sebagaimana firman Allah:</w:t>
      </w:r>
    </w:p>
    <w:p w:rsidR="00846EB8" w:rsidRPr="00675341" w:rsidRDefault="00852AB2" w:rsidP="00675341">
      <w:pPr>
        <w:spacing w:line="240" w:lineRule="auto"/>
        <w:ind w:left="709"/>
        <w:jc w:val="right"/>
        <w:rPr>
          <w:rFonts w:ascii="Traditional Arabic" w:hAnsi="Traditional Arabic" w:cs="Traditional Arabic"/>
          <w:color w:val="000000"/>
          <w:sz w:val="36"/>
          <w:szCs w:val="36"/>
          <w:lang w:val="id-ID"/>
        </w:rPr>
      </w:pPr>
      <w:r w:rsidRPr="00DC044D">
        <w:rPr>
          <w:rFonts w:ascii="Traditional Arabic" w:hAnsi="Traditional Arabic" w:cs="Traditional Arabic"/>
          <w:color w:val="000000"/>
          <w:sz w:val="36"/>
          <w:szCs w:val="36"/>
          <w:rtl/>
        </w:rPr>
        <w:t>وَالَّذِينَ يَقُولُونَ رَبَّنَا هَبْ لَنَا مِنْ أَزْوَاجِنَا وَذُرِّيَّاتِنَا قُرَّةَ أَعْيُنٍ وَاجْعَلْنَا لِلْمُتَّقِينَ إِمَامًا</w:t>
      </w:r>
      <w:r>
        <w:rPr>
          <w:rFonts w:ascii="Traditional Arabic" w:hAnsi="Traditional Arabic" w:cs="Traditional Arabic" w:hint="cs"/>
          <w:color w:val="000000"/>
          <w:sz w:val="36"/>
          <w:szCs w:val="36"/>
          <w:rtl/>
        </w:rPr>
        <w:t>(74)</w:t>
      </w:r>
    </w:p>
    <w:p w:rsidR="00852AB2" w:rsidRPr="00705DCA" w:rsidRDefault="00852AB2" w:rsidP="00846EB8">
      <w:pPr>
        <w:spacing w:line="240" w:lineRule="auto"/>
        <w:ind w:left="1701" w:hanging="992"/>
        <w:jc w:val="both"/>
        <w:rPr>
          <w:rFonts w:asciiTheme="majorBidi" w:hAnsiTheme="majorBidi" w:cstheme="majorBidi"/>
          <w:sz w:val="24"/>
          <w:szCs w:val="24"/>
          <w:lang w:val="id-ID"/>
        </w:rPr>
      </w:pPr>
      <w:r w:rsidRPr="00846EB8">
        <w:rPr>
          <w:rFonts w:asciiTheme="majorBidi" w:hAnsiTheme="majorBidi" w:cstheme="majorBidi"/>
          <w:color w:val="000000"/>
          <w:sz w:val="24"/>
          <w:szCs w:val="24"/>
          <w:lang w:val="id-ID"/>
        </w:rPr>
        <w:t>Artinya:</w:t>
      </w:r>
      <w:r>
        <w:rPr>
          <w:rFonts w:asciiTheme="majorBidi" w:hAnsiTheme="majorBidi" w:cstheme="majorBidi"/>
          <w:color w:val="000000"/>
          <w:sz w:val="24"/>
          <w:szCs w:val="24"/>
          <w:lang w:val="id-ID"/>
        </w:rPr>
        <w:t xml:space="preserve"> </w:t>
      </w:r>
      <w:r w:rsidRPr="00846EB8">
        <w:rPr>
          <w:rFonts w:asciiTheme="majorBidi" w:hAnsiTheme="majorBidi" w:cstheme="majorBidi"/>
          <w:color w:val="000000"/>
          <w:sz w:val="24"/>
          <w:szCs w:val="24"/>
          <w:lang w:val="id-ID"/>
        </w:rPr>
        <w:t>“Dan orang-orang yang berkata: "Ya Tuhan kami, anugerahkanlah kepada kami istri-istri kami dan keturunan kami sebagai penyenang hati (kami), dan jadikanlah kami imam bagi orang-orang yang bertakwa.”</w:t>
      </w:r>
      <w:r w:rsidRPr="00846EB8">
        <w:rPr>
          <w:rFonts w:asciiTheme="majorBidi" w:hAnsiTheme="majorBidi" w:cstheme="majorBidi"/>
          <w:sz w:val="24"/>
          <w:szCs w:val="24"/>
          <w:lang w:val="id-ID"/>
        </w:rPr>
        <w:t xml:space="preserve">  </w:t>
      </w:r>
      <w:r w:rsidRPr="00705DCA">
        <w:rPr>
          <w:rFonts w:asciiTheme="majorBidi" w:hAnsiTheme="majorBidi" w:cstheme="majorBidi"/>
          <w:sz w:val="24"/>
          <w:szCs w:val="24"/>
          <w:lang w:val="id-ID"/>
        </w:rPr>
        <w:t>(Al-Furqon [25]: 74)</w:t>
      </w:r>
      <w:r w:rsidR="0018342F">
        <w:rPr>
          <w:rStyle w:val="FootnoteReference"/>
          <w:rFonts w:asciiTheme="majorBidi" w:hAnsiTheme="majorBidi"/>
          <w:sz w:val="24"/>
          <w:szCs w:val="24"/>
          <w:lang w:val="id-ID"/>
        </w:rPr>
        <w:footnoteReference w:id="76"/>
      </w:r>
    </w:p>
    <w:p w:rsidR="00852AB2" w:rsidRDefault="00852AB2" w:rsidP="006176D7">
      <w:pPr>
        <w:spacing w:line="480" w:lineRule="auto"/>
        <w:ind w:left="709" w:firstLine="720"/>
        <w:jc w:val="both"/>
        <w:rPr>
          <w:rFonts w:asciiTheme="majorBidi" w:hAnsiTheme="majorBidi" w:cstheme="majorBidi"/>
          <w:sz w:val="24"/>
          <w:szCs w:val="24"/>
        </w:rPr>
      </w:pPr>
      <w:r w:rsidRPr="00705DCA">
        <w:rPr>
          <w:rFonts w:asciiTheme="majorBidi" w:hAnsiTheme="majorBidi" w:cstheme="majorBidi"/>
          <w:sz w:val="24"/>
          <w:szCs w:val="24"/>
          <w:lang w:val="id-ID"/>
        </w:rPr>
        <w:t xml:space="preserve">Kesimpulannya yaitu Allah memerintahkan seorang anak berbuat baik kepada kedua orang tuanya dan berbuat baik kepada ibu lebih diutamakan karena ibu yang mengandung dengan susah payah, menyususi hingga kita beumur dua tahun dan mendidik kita. Dengan itu, kita sebagai anak haruslah berbakti kepada kedua orang tua secara totalitas, maksudnya sebagai anak sangat dituntut untuk berbuat baik, berbakti kepada kedua orang tua bagaimanapun bentuk, sifat dan sikap perlakuan kedua orang tua terhadap kita, sekalipun orang tua kita memerintahkan untuk berbuat kafir. </w:t>
      </w:r>
      <w:r>
        <w:rPr>
          <w:rFonts w:asciiTheme="majorBidi" w:hAnsiTheme="majorBidi" w:cstheme="majorBidi"/>
          <w:sz w:val="24"/>
          <w:szCs w:val="24"/>
        </w:rPr>
        <w:t>Jadi, seburuk apapun orang tua kita, tidak diperbolehkan seorang anak berbuat durhaka kepada keduanya. Serta, kita seorang anak hendaknya ketika kita dewasa dan dalam masa kejayaan kita (sukses), kita tetap beribadah kepada Allah, mendoakan kedua orang tua, dan tidak melupakan kewajiban kita atas kedua orang tua.</w:t>
      </w:r>
    </w:p>
    <w:p w:rsidR="00852AB2" w:rsidRDefault="00852AB2" w:rsidP="006176D7">
      <w:pPr>
        <w:spacing w:line="240" w:lineRule="auto"/>
        <w:ind w:left="709"/>
        <w:jc w:val="right"/>
        <w:rPr>
          <w:rFonts w:asciiTheme="majorBidi" w:hAnsiTheme="majorBidi" w:cstheme="majorBidi"/>
          <w:i/>
          <w:iCs/>
          <w:sz w:val="24"/>
          <w:szCs w:val="24"/>
        </w:rPr>
      </w:pPr>
      <w:r w:rsidRPr="00525CB0">
        <w:rPr>
          <w:rFonts w:ascii="Traditional Arabic" w:hAnsi="Traditional Arabic" w:cs="Traditional Arabic"/>
          <w:sz w:val="36"/>
          <w:szCs w:val="36"/>
          <w:rtl/>
        </w:rPr>
        <w:t>أُولَئِكَ الَّذِينَ نَتَقَبَّلُ عَنْهُمْ أَحْسَنَ مَا عَمِلُوا وَنَتَجاوَزُ عَنْ سَيِّئَاتِهِمْ فِي أَصْحَابِ الْجَنَّةِ وَعْدَ الصِّدْقِ الَّذِي كَانُوا يُوعَدُونَ(16)</w:t>
      </w:r>
    </w:p>
    <w:p w:rsidR="00852AB2" w:rsidRPr="003A0E62" w:rsidRDefault="00852AB2" w:rsidP="000E550B">
      <w:pPr>
        <w:spacing w:line="240" w:lineRule="auto"/>
        <w:ind w:left="1701" w:hanging="993"/>
        <w:jc w:val="both"/>
        <w:rPr>
          <w:rFonts w:asciiTheme="majorBidi" w:hAnsiTheme="majorBidi" w:cstheme="majorBidi"/>
          <w:sz w:val="24"/>
          <w:szCs w:val="24"/>
        </w:rPr>
      </w:pPr>
      <w:r>
        <w:rPr>
          <w:rFonts w:asciiTheme="majorBidi" w:hAnsiTheme="majorBidi" w:cstheme="majorBidi"/>
          <w:sz w:val="24"/>
          <w:szCs w:val="24"/>
        </w:rPr>
        <w:t>Artinya: “</w:t>
      </w:r>
      <w:r w:rsidRPr="00525CB0">
        <w:rPr>
          <w:rFonts w:asciiTheme="majorBidi" w:hAnsiTheme="majorBidi" w:cstheme="majorBidi"/>
          <w:i/>
          <w:iCs/>
          <w:sz w:val="24"/>
          <w:szCs w:val="24"/>
        </w:rPr>
        <w:t>Mereka itulah orang-orang yang Kami terima dari mereka amal yang baik yang telah mereka kerjakan dan Kami ampuni kesalahan-kesalahan mereka, bersama penghuni-penghuni surga, sebagai janji yang benar yang telah dijanjikan kepada mereka.</w:t>
      </w:r>
      <w:r>
        <w:rPr>
          <w:rFonts w:asciiTheme="majorBidi" w:hAnsiTheme="majorBidi" w:cstheme="majorBidi"/>
          <w:i/>
          <w:iCs/>
          <w:sz w:val="24"/>
          <w:szCs w:val="24"/>
        </w:rPr>
        <w:t>”</w:t>
      </w:r>
      <w:r>
        <w:rPr>
          <w:rFonts w:asciiTheme="majorBidi" w:hAnsiTheme="majorBidi" w:cstheme="majorBidi"/>
          <w:sz w:val="24"/>
          <w:szCs w:val="24"/>
        </w:rPr>
        <w:t xml:space="preserve"> (</w:t>
      </w:r>
      <w:r w:rsidR="000E550B" w:rsidRPr="000E550B">
        <w:rPr>
          <w:rFonts w:asciiTheme="majorBidi" w:hAnsiTheme="majorBidi" w:cstheme="majorBidi"/>
          <w:sz w:val="24"/>
          <w:szCs w:val="24"/>
        </w:rPr>
        <w:t>Al-Ahqāf</w:t>
      </w:r>
      <w:r>
        <w:rPr>
          <w:rFonts w:asciiTheme="majorBidi" w:hAnsiTheme="majorBidi" w:cstheme="majorBidi"/>
          <w:sz w:val="24"/>
          <w:szCs w:val="24"/>
        </w:rPr>
        <w:t>: 16)</w:t>
      </w:r>
      <w:r w:rsidR="0018342F">
        <w:rPr>
          <w:rStyle w:val="FootnoteReference"/>
          <w:rFonts w:asciiTheme="majorBidi" w:hAnsiTheme="majorBidi"/>
          <w:sz w:val="24"/>
          <w:szCs w:val="24"/>
        </w:rPr>
        <w:footnoteReference w:id="77"/>
      </w:r>
    </w:p>
    <w:p w:rsidR="00852AB2" w:rsidRDefault="00852AB2" w:rsidP="006176D7">
      <w:pPr>
        <w:spacing w:line="480" w:lineRule="auto"/>
        <w:ind w:left="709" w:firstLine="720"/>
        <w:jc w:val="both"/>
        <w:rPr>
          <w:rFonts w:asciiTheme="majorBidi" w:hAnsiTheme="majorBidi" w:cstheme="majorBidi"/>
          <w:sz w:val="24"/>
          <w:szCs w:val="24"/>
          <w:lang w:val="id-ID"/>
        </w:rPr>
      </w:pPr>
      <w:r w:rsidRPr="00525CB0">
        <w:rPr>
          <w:rFonts w:asciiTheme="majorBidi" w:hAnsiTheme="majorBidi" w:cstheme="majorBidi"/>
          <w:sz w:val="24"/>
          <w:szCs w:val="24"/>
        </w:rPr>
        <w:t xml:space="preserve">Dengan ayat </w:t>
      </w:r>
      <w:r>
        <w:rPr>
          <w:rFonts w:asciiTheme="majorBidi" w:hAnsiTheme="majorBidi" w:cstheme="majorBidi"/>
          <w:sz w:val="24"/>
          <w:szCs w:val="24"/>
        </w:rPr>
        <w:t xml:space="preserve">16 </w:t>
      </w:r>
      <w:r w:rsidRPr="00525CB0">
        <w:rPr>
          <w:rFonts w:asciiTheme="majorBidi" w:hAnsiTheme="majorBidi" w:cstheme="majorBidi"/>
          <w:sz w:val="24"/>
          <w:szCs w:val="24"/>
        </w:rPr>
        <w:t>di atas Allah menjelaskan bahwa Dia Yang Maha Pengasih itu menyambut permohonan yang dipanjatkan sebagaimana terbaca pada ayat yang lalu</w:t>
      </w:r>
      <w:r>
        <w:rPr>
          <w:rFonts w:asciiTheme="majorBidi" w:hAnsiTheme="majorBidi" w:cstheme="majorBidi"/>
          <w:sz w:val="24"/>
          <w:szCs w:val="24"/>
        </w:rPr>
        <w:t xml:space="preserve"> (ayat 15)</w:t>
      </w:r>
      <w:r w:rsidRPr="00525CB0">
        <w:rPr>
          <w:rFonts w:asciiTheme="majorBidi" w:hAnsiTheme="majorBidi" w:cstheme="majorBidi"/>
          <w:sz w:val="24"/>
          <w:szCs w:val="24"/>
        </w:rPr>
        <w:t xml:space="preserve"> demikian pula permohonan orang yang serupa dengannya. Allah berfirman: </w:t>
      </w:r>
      <w:r w:rsidRPr="00525CB0">
        <w:rPr>
          <w:rFonts w:asciiTheme="majorBidi" w:hAnsiTheme="majorBidi" w:cstheme="majorBidi"/>
          <w:i/>
          <w:iCs/>
          <w:sz w:val="24"/>
          <w:szCs w:val="24"/>
        </w:rPr>
        <w:t>Mereka itu yang sungguh tinggi kedudukannya lagi amat terpuji amal-amal mereka adalah orang-orang yang Kami terima secara baik dari mereka amal terbaik</w:t>
      </w:r>
      <w:r>
        <w:rPr>
          <w:rFonts w:asciiTheme="majorBidi" w:hAnsiTheme="majorBidi" w:cstheme="majorBidi"/>
          <w:i/>
          <w:iCs/>
          <w:sz w:val="24"/>
          <w:szCs w:val="24"/>
        </w:rPr>
        <w:t xml:space="preserve"> </w:t>
      </w:r>
      <w:r w:rsidRPr="00525CB0">
        <w:rPr>
          <w:rFonts w:asciiTheme="majorBidi" w:hAnsiTheme="majorBidi" w:cstheme="majorBidi"/>
          <w:i/>
          <w:iCs/>
          <w:sz w:val="24"/>
          <w:szCs w:val="24"/>
        </w:rPr>
        <w:t xml:space="preserve">yang telah mereka kerjakan dan Kami ampuni kesalahan-kesalahan mereka. </w:t>
      </w:r>
      <w:r w:rsidRPr="00525CB0">
        <w:rPr>
          <w:rFonts w:asciiTheme="majorBidi" w:hAnsiTheme="majorBidi" w:cstheme="majorBidi"/>
          <w:sz w:val="24"/>
          <w:szCs w:val="24"/>
        </w:rPr>
        <w:t xml:space="preserve">Mereka akan tinggal bersama penghuni-penghuni surga, sebagai janji yang benar </w:t>
      </w:r>
      <w:r>
        <w:rPr>
          <w:rFonts w:asciiTheme="majorBidi" w:hAnsiTheme="majorBidi" w:cstheme="majorBidi"/>
          <w:sz w:val="24"/>
          <w:szCs w:val="24"/>
        </w:rPr>
        <w:t>dan akan terbukti dalam kenyataa</w:t>
      </w:r>
      <w:r w:rsidRPr="00525CB0">
        <w:rPr>
          <w:rFonts w:asciiTheme="majorBidi" w:hAnsiTheme="majorBidi" w:cstheme="majorBidi"/>
          <w:sz w:val="24"/>
          <w:szCs w:val="24"/>
        </w:rPr>
        <w:t>n yang telah dijanjikan kepada mereka oleh Allah melalui para rasul.</w:t>
      </w:r>
      <w:r>
        <w:rPr>
          <w:rStyle w:val="FootnoteReference"/>
          <w:rFonts w:asciiTheme="majorBidi" w:hAnsiTheme="majorBidi" w:cstheme="majorBidi"/>
          <w:sz w:val="24"/>
          <w:szCs w:val="24"/>
        </w:rPr>
        <w:footnoteReference w:id="78"/>
      </w:r>
    </w:p>
    <w:p w:rsidR="00852AB2" w:rsidRDefault="00852AB2" w:rsidP="006176D7">
      <w:pPr>
        <w:spacing w:line="480" w:lineRule="auto"/>
        <w:ind w:left="709" w:firstLine="720"/>
        <w:jc w:val="both"/>
        <w:rPr>
          <w:rFonts w:asciiTheme="majorBidi" w:hAnsiTheme="majorBidi" w:cstheme="majorBidi"/>
          <w:sz w:val="24"/>
          <w:szCs w:val="24"/>
          <w:lang w:val="id-ID"/>
        </w:rPr>
      </w:pPr>
      <w:r>
        <w:rPr>
          <w:rFonts w:asciiTheme="majorBidi" w:hAnsiTheme="majorBidi" w:cstheme="majorBidi"/>
          <w:sz w:val="24"/>
          <w:szCs w:val="24"/>
        </w:rPr>
        <w:t>Balasan yang akan diterima oleh anak yang memiliki sifat yang saleh sebagaimana disebutkan pada ayat sebelumnya (ayat 15). Orang-orang seperti itu adalah orang yang mempunyai amal paling baik di dunia menurut pandangan Allah karena keikhlasan, kepatuhan dan ketaatan mereka dalm melaksanakan perintah agamaNya. Orang-orang seperti itu akan diampuni segala kesalahannya dan memperoleh surga.</w:t>
      </w:r>
      <w:r>
        <w:rPr>
          <w:rStyle w:val="FootnoteReference"/>
          <w:rFonts w:asciiTheme="majorBidi" w:hAnsiTheme="majorBidi" w:cstheme="majorBidi"/>
          <w:sz w:val="24"/>
          <w:szCs w:val="24"/>
        </w:rPr>
        <w:footnoteReference w:id="79"/>
      </w:r>
    </w:p>
    <w:p w:rsid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Ayat ini mengisyaratkan bahwa taubat dan penyerahan diri kepada Allah secara sempurna sehingga seseorang tidak menghendaki kecuali apa yang dikehendaki-Nya, mengantar yang bersangkutan memperoleh ilham dan kekuatan untuk melaksanakan tuntunan Ilahi dan menjadikannya terpilih dalam kelompok orang-orang pilihan Allah yang mengikhlaskan diri kepada- Nya.</w:t>
      </w:r>
    </w:p>
    <w:p w:rsid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 xml:space="preserve">Sementara ulama berpendapat bahwa ayat di atas turun menyangkut Sayyidina Abu Bakr ra. saat usia beliau mencapai 40 tahun. </w:t>
      </w:r>
      <w:r w:rsidRPr="00525CB0">
        <w:rPr>
          <w:rFonts w:asciiTheme="majorBidi" w:hAnsiTheme="majorBidi" w:cstheme="majorBidi"/>
          <w:sz w:val="24"/>
          <w:szCs w:val="24"/>
        </w:rPr>
        <w:t>Belia</w:t>
      </w:r>
      <w:r w:rsidR="00FF2F5B">
        <w:rPr>
          <w:rFonts w:asciiTheme="majorBidi" w:hAnsiTheme="majorBidi" w:cstheme="majorBidi"/>
          <w:sz w:val="24"/>
          <w:szCs w:val="24"/>
        </w:rPr>
        <w:t xml:space="preserve">u telah bersahabat dengan Nabi </w:t>
      </w:r>
      <w:r w:rsidR="00FF2F5B">
        <w:rPr>
          <w:rFonts w:asciiTheme="majorBidi" w:hAnsiTheme="majorBidi" w:cstheme="majorBidi"/>
          <w:sz w:val="24"/>
          <w:szCs w:val="24"/>
          <w:lang w:val="id-ID"/>
        </w:rPr>
        <w:t>S</w:t>
      </w:r>
      <w:r w:rsidRPr="00525CB0">
        <w:rPr>
          <w:rFonts w:asciiTheme="majorBidi" w:hAnsiTheme="majorBidi" w:cstheme="majorBidi"/>
          <w:sz w:val="24"/>
          <w:szCs w:val="24"/>
        </w:rPr>
        <w:t>aw. sejak umur 18 tahun dan Nabi ketika itu berusia 20 tahun. Mereka sering kali bepergian bers</w:t>
      </w:r>
      <w:r>
        <w:rPr>
          <w:rFonts w:asciiTheme="majorBidi" w:hAnsiTheme="majorBidi" w:cstheme="majorBidi"/>
          <w:sz w:val="24"/>
          <w:szCs w:val="24"/>
        </w:rPr>
        <w:t>ama, antara lain dalam perjalana</w:t>
      </w:r>
      <w:r w:rsidRPr="00525CB0">
        <w:rPr>
          <w:rFonts w:asciiTheme="majorBidi" w:hAnsiTheme="majorBidi" w:cstheme="majorBidi"/>
          <w:sz w:val="24"/>
          <w:szCs w:val="24"/>
        </w:rPr>
        <w:t>n dagang ke Syam. Beliau memeluk Islam pada usia 38 tahun dijjala Nabi baru beberapa saat mendap</w:t>
      </w:r>
      <w:r>
        <w:rPr>
          <w:rFonts w:asciiTheme="majorBidi" w:hAnsiTheme="majorBidi" w:cstheme="majorBidi"/>
          <w:sz w:val="24"/>
          <w:szCs w:val="24"/>
        </w:rPr>
        <w:t>at wahyu pertama, dan dua tahun s</w:t>
      </w:r>
      <w:r w:rsidRPr="00525CB0">
        <w:rPr>
          <w:rFonts w:asciiTheme="majorBidi" w:hAnsiTheme="majorBidi" w:cstheme="majorBidi"/>
          <w:sz w:val="24"/>
          <w:szCs w:val="24"/>
        </w:rPr>
        <w:t>etelah itu Abu Bakr ra. berdoa dengan kandungan ayat di atas. Sayyidina Abu Bakr memperoleh kehormatan dengan keislaman ibu bapak dan anak-anaknya. Menurut al-Qurthubi tidak seorang sahabat Nabi pun yang ayah, ibu, anak- anak lelaki dan perempuannya memeluk Islam kecuali Abu Bakr ra. Ibn ‘Asyur menilai bahwa ayat-ayat di atas bersifat umum, mencakup semua muslim, semua wajar dipesan tentang kewajiban berbakti kepada kedua orang tua dan mendoakan mereka selama mereka orang-orang beriman.</w:t>
      </w:r>
      <w:r>
        <w:rPr>
          <w:rStyle w:val="FootnoteReference"/>
          <w:rFonts w:asciiTheme="majorBidi" w:hAnsiTheme="majorBidi" w:cstheme="majorBidi"/>
          <w:sz w:val="24"/>
          <w:szCs w:val="24"/>
        </w:rPr>
        <w:footnoteReference w:id="80"/>
      </w:r>
    </w:p>
    <w:p w:rsidR="00852AB2" w:rsidRP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 xml:space="preserve">Kesimpulan dari ayat di atas yaitu, anak yang berbakti kepada kedua orang tuanya akan diberi ganjaran oleh Allah berupa diterima segala amal baiknya, diampuni segala dosa-dosanya dan Allah akan mengumpulkannya dengan para penghuni surga. </w:t>
      </w:r>
      <w:r w:rsidRPr="009264E5">
        <w:rPr>
          <w:rFonts w:asciiTheme="majorBidi" w:hAnsiTheme="majorBidi" w:cstheme="majorBidi"/>
          <w:sz w:val="24"/>
          <w:szCs w:val="24"/>
          <w:lang w:val="id-ID"/>
        </w:rPr>
        <w:t xml:space="preserve">Dilihat dari begitu besarnya janji Allah bagi anak yang berbakti kepada kedua orang tuanya menandakan kewajiban mutlak yang harus dilakukan seorang anak kepada keduanya. </w:t>
      </w:r>
      <w:r>
        <w:rPr>
          <w:rFonts w:asciiTheme="majorBidi" w:hAnsiTheme="majorBidi" w:cstheme="majorBidi"/>
          <w:sz w:val="24"/>
          <w:szCs w:val="24"/>
        </w:rPr>
        <w:t>Dan pula Allah akan memberikan siksaan yang amat pedih bagi anak yang berbuat durhaka kepada kedua orang tuanya, sebagaimana tercantum pada ayat selanjutnya.</w:t>
      </w:r>
    </w:p>
    <w:p w:rsidR="00852AB2" w:rsidRDefault="00852AB2" w:rsidP="006176D7">
      <w:pPr>
        <w:spacing w:line="240" w:lineRule="auto"/>
        <w:ind w:left="709"/>
        <w:jc w:val="right"/>
        <w:rPr>
          <w:rFonts w:asciiTheme="majorBidi" w:hAnsiTheme="majorBidi" w:cstheme="majorBidi"/>
          <w:sz w:val="24"/>
          <w:szCs w:val="24"/>
        </w:rPr>
      </w:pPr>
      <w:r w:rsidRPr="00525CB0">
        <w:rPr>
          <w:rFonts w:ascii="Traditional Arabic" w:hAnsi="Traditional Arabic" w:cs="Traditional Arabic"/>
          <w:sz w:val="36"/>
          <w:szCs w:val="36"/>
          <w:rtl/>
        </w:rPr>
        <w:t>وَالَّذِي قَالَ لِوَالِدَيْهِ أُفٍّ لَكُمَا أَتَعِدَانِنِي أَنْ أُخْرَجَ وَقَدْ خَلَتِ الْقُرُونُ مِنْ قَبْلِي وَهُمَا يَسْتَغِيثَانِ اللَّهَ وَيْلَكَ آمِنْ إِنَّ وَعْدَ اللَّهِ حَقٌّ فَيَقُولُ مَا هَذَا إِلا أَسَاطِيرُ الأوَّلِينَ(17) أُولَئِكَ الَّذِينَ حَقَّ عَلَيْهِمُ الْقَوْلُ فِي أُمَمٍ قَدْ خَلَتْ مِنْ قَبْلِهِمْ مِنَ الْجِنِّ وَالإنْسِ إِنَّهُمْ كَانُوا خَاسِرِينَ(18)</w:t>
      </w:r>
    </w:p>
    <w:p w:rsidR="00852AB2" w:rsidRPr="00967FDF" w:rsidRDefault="00852AB2" w:rsidP="000E550B">
      <w:pPr>
        <w:spacing w:line="240" w:lineRule="auto"/>
        <w:ind w:left="1560" w:hanging="851"/>
        <w:jc w:val="both"/>
        <w:rPr>
          <w:rFonts w:asciiTheme="majorBidi" w:hAnsiTheme="majorBidi" w:cstheme="majorBidi"/>
          <w:sz w:val="24"/>
          <w:szCs w:val="24"/>
        </w:rPr>
      </w:pPr>
      <w:r>
        <w:rPr>
          <w:rFonts w:asciiTheme="majorBidi" w:hAnsiTheme="majorBidi" w:cstheme="majorBidi"/>
          <w:sz w:val="24"/>
          <w:szCs w:val="24"/>
        </w:rPr>
        <w:t xml:space="preserve">Artinya: </w:t>
      </w:r>
      <w:r w:rsidRPr="00525CB0">
        <w:rPr>
          <w:rFonts w:asciiTheme="majorBidi" w:hAnsiTheme="majorBidi" w:cstheme="majorBidi"/>
          <w:i/>
          <w:iCs/>
          <w:sz w:val="24"/>
          <w:szCs w:val="24"/>
        </w:rPr>
        <w:t xml:space="preserve">17. </w:t>
      </w:r>
      <w:r>
        <w:rPr>
          <w:rFonts w:asciiTheme="majorBidi" w:hAnsiTheme="majorBidi" w:cstheme="majorBidi"/>
          <w:i/>
          <w:iCs/>
          <w:sz w:val="24"/>
          <w:szCs w:val="24"/>
        </w:rPr>
        <w:t>“</w:t>
      </w:r>
      <w:r w:rsidRPr="00525CB0">
        <w:rPr>
          <w:rFonts w:asciiTheme="majorBidi" w:hAnsiTheme="majorBidi" w:cstheme="majorBidi"/>
          <w:i/>
          <w:iCs/>
          <w:sz w:val="24"/>
          <w:szCs w:val="24"/>
        </w:rPr>
        <w:t>Dan orang yang berkata kepada dua orang ibu bapaknya: "Cis bagi kamu keduanya, apakah kamu keduanya memperingatkan kepadaku bahwa aku akan dibangkitkan, padahal sungguh telah berlalu beberapa umat sebelumku? lalu kedua ibu bapaknya itu memohon pertolongan kepada Allah seraya mengatakan, "Celaka kamu, berimanlah! Sesungguhnya janji Allah adalah benar". Lalu dia berkata: "Ini tidak lain hanyalah dongengan orang-orang yang dahulu belaka". 18. Mereka itulah orang-orang yang telah pasti ketetapan (azab) atas mereka bersama umat-umat yang telah berlalu sebelum mereka dari jin dan manusia. Sesungguhnya mereka adalah orang-orang yang merugi.”</w:t>
      </w:r>
      <w:r>
        <w:rPr>
          <w:rFonts w:asciiTheme="majorBidi" w:hAnsiTheme="majorBidi" w:cstheme="majorBidi"/>
          <w:sz w:val="24"/>
          <w:szCs w:val="24"/>
        </w:rPr>
        <w:t xml:space="preserve"> (</w:t>
      </w:r>
      <w:r w:rsidR="000E550B" w:rsidRPr="000E550B">
        <w:rPr>
          <w:rFonts w:asciiTheme="majorBidi" w:hAnsiTheme="majorBidi" w:cstheme="majorBidi"/>
          <w:sz w:val="24"/>
          <w:szCs w:val="24"/>
        </w:rPr>
        <w:t>Al-Ahqāf</w:t>
      </w:r>
      <w:r>
        <w:rPr>
          <w:rFonts w:asciiTheme="majorBidi" w:hAnsiTheme="majorBidi" w:cstheme="majorBidi"/>
          <w:sz w:val="24"/>
          <w:szCs w:val="24"/>
        </w:rPr>
        <w:t>: 17-18)</w:t>
      </w:r>
      <w:r w:rsidR="004F7938">
        <w:rPr>
          <w:rStyle w:val="FootnoteReference"/>
          <w:rFonts w:asciiTheme="majorBidi" w:hAnsiTheme="majorBidi"/>
          <w:sz w:val="24"/>
          <w:szCs w:val="24"/>
        </w:rPr>
        <w:footnoteReference w:id="81"/>
      </w:r>
    </w:p>
    <w:p w:rsidR="00852AB2" w:rsidRDefault="00852AB2" w:rsidP="006176D7">
      <w:pPr>
        <w:spacing w:line="480" w:lineRule="auto"/>
        <w:ind w:left="709" w:firstLine="720"/>
        <w:jc w:val="both"/>
        <w:rPr>
          <w:rFonts w:asciiTheme="majorBidi" w:hAnsiTheme="majorBidi" w:cstheme="majorBidi"/>
          <w:sz w:val="24"/>
          <w:szCs w:val="24"/>
          <w:lang w:val="id-ID"/>
        </w:rPr>
      </w:pPr>
      <w:r w:rsidRPr="00525CB0">
        <w:rPr>
          <w:rFonts w:asciiTheme="majorBidi" w:hAnsiTheme="majorBidi" w:cstheme="majorBidi"/>
          <w:sz w:val="24"/>
          <w:szCs w:val="24"/>
        </w:rPr>
        <w:t xml:space="preserve">Ayat-ayat yang lalu menguraikan bagaimana sikap mereka yang taat dan berbakti kepada kedua orang tuanya, kini ayat di atas menguraikan sikap </w:t>
      </w:r>
      <w:r>
        <w:rPr>
          <w:rFonts w:asciiTheme="majorBidi" w:hAnsiTheme="majorBidi" w:cstheme="majorBidi"/>
          <w:sz w:val="24"/>
          <w:szCs w:val="24"/>
        </w:rPr>
        <w:t>bertolak belakang dengan itu</w:t>
      </w:r>
      <w:r w:rsidRPr="00525CB0">
        <w:rPr>
          <w:rFonts w:asciiTheme="majorBidi" w:hAnsiTheme="majorBidi" w:cstheme="majorBidi"/>
          <w:sz w:val="24"/>
          <w:szCs w:val="24"/>
        </w:rPr>
        <w:t>. Ayat di atas ini berpindah dari penjelasan tentang kedurhakaan kaum musyrikin menyangkut keesaan Allah, kepada kedurhakaan yang lain yakni meny</w:t>
      </w:r>
      <w:r>
        <w:rPr>
          <w:rFonts w:asciiTheme="majorBidi" w:hAnsiTheme="majorBidi" w:cstheme="majorBidi"/>
          <w:sz w:val="24"/>
          <w:szCs w:val="24"/>
        </w:rPr>
        <w:t>angkut keniscayaan hari Kiamat.</w:t>
      </w:r>
    </w:p>
    <w:p w:rsidR="00852AB2" w:rsidRDefault="00852AB2" w:rsidP="006176D7">
      <w:pPr>
        <w:spacing w:line="480" w:lineRule="auto"/>
        <w:ind w:left="709" w:firstLine="720"/>
        <w:jc w:val="both"/>
        <w:rPr>
          <w:rFonts w:asciiTheme="majorBidi" w:hAnsiTheme="majorBidi" w:cstheme="majorBidi"/>
          <w:sz w:val="24"/>
          <w:szCs w:val="24"/>
          <w:lang w:val="id-ID"/>
        </w:rPr>
      </w:pPr>
      <w:r w:rsidRPr="00525CB0">
        <w:rPr>
          <w:rFonts w:asciiTheme="majorBidi" w:hAnsiTheme="majorBidi" w:cstheme="majorBidi"/>
          <w:sz w:val="24"/>
          <w:szCs w:val="24"/>
        </w:rPr>
        <w:t>Apapun makna dan hub</w:t>
      </w:r>
      <w:r>
        <w:rPr>
          <w:rFonts w:asciiTheme="majorBidi" w:hAnsiTheme="majorBidi" w:cstheme="majorBidi"/>
          <w:sz w:val="24"/>
          <w:szCs w:val="24"/>
        </w:rPr>
        <w:t>ungannya, yang jelas ayat di ata</w:t>
      </w:r>
      <w:r w:rsidRPr="00525CB0">
        <w:rPr>
          <w:rFonts w:asciiTheme="majorBidi" w:hAnsiTheme="majorBidi" w:cstheme="majorBidi"/>
          <w:sz w:val="24"/>
          <w:szCs w:val="24"/>
        </w:rPr>
        <w:t>s menguraikan sikap sementara pemuda kaum musyrikin yang orang tua mereka telah beriman. Ayat di atas bagaikan menyatakan: Demikianlah keadaan orang- orang yang taat, dan yakni sedang orang kafir yang berkata kepada kedua orang tuanya yang telah beriman dan mengajaknya agar beriman pula berkata dengan nada membantah dan meremehkan: “Cis bagi kamu berdua, apakah kamu berdua terus-menerus memperingatkan aku bahwa aku akan dikeluarkan dari kubur yakni dibangkitkan hidup kembali, padahal sungguh telah berlalu generasi-generasi sebelumku yang kebanyakan dari mereka itu tidak mempercayai adanya kebangkitan atau tidak seorang pun di antara mereka yang hidup kembali setelah kematiannya? Demikian itu ucapan anak durhaka itu dan setiap ia mengucapkan hal tersebut keduanya</w:t>
      </w:r>
      <w:r>
        <w:rPr>
          <w:rFonts w:asciiTheme="majorBidi" w:hAnsiTheme="majorBidi" w:cstheme="majorBidi"/>
          <w:sz w:val="24"/>
          <w:szCs w:val="24"/>
        </w:rPr>
        <w:t xml:space="preserve"> yakni ibu bapaknya itu selalu  j</w:t>
      </w:r>
      <w:r w:rsidRPr="00525CB0">
        <w:rPr>
          <w:rFonts w:asciiTheme="majorBidi" w:hAnsiTheme="majorBidi" w:cstheme="majorBidi"/>
          <w:sz w:val="24"/>
          <w:szCs w:val="24"/>
        </w:rPr>
        <w:t>uga memohon pertolongan kepada Allah kiranya sang anak memperoleh petunjuk dan beriman seraya mengatakan kepadanya: “Aduhai engkau dapat celaka bila berlanjut kedurhakaanmu, maka berimanlah kepada Allah dan patuhi tuntunan-Nya/ Sesungguhnya janji Allah adalah benar dan pasti terbukti dalam kenyataan.” Lalu ia yakni sang anak itu menanggapi ajakan orang tuanya itu dengan berkata: “Ini yakni hari Kebangkitan tidak lain hanyalah dongeng dan mitos orang-orangyang terdahulu dan yang disampaikan dari generasi ke generasi sehingga diduga oleh sementara orang sebagai satu kebenaran.”</w:t>
      </w:r>
    </w:p>
    <w:p w:rsid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 xml:space="preserve">Allah menjelaskan kesudahan sang anak dan orang-orang yang bersikap seperti sikapnya orang musyrikin dengan menyatakan bahwa: Mereka itulah yang sangat jauh dari kebenaran dan kebajikan yang merupakan orang-orangyang telah pasti ketetapan siksa Allah atas mereka bersama umat-umat yang telah berlalu sebelum mereka, dari kelompok jin dan manusia yang durhaka. </w:t>
      </w:r>
      <w:r w:rsidRPr="00525CB0">
        <w:rPr>
          <w:rFonts w:asciiTheme="majorBidi" w:hAnsiTheme="majorBidi" w:cstheme="majorBidi"/>
          <w:sz w:val="24"/>
          <w:szCs w:val="24"/>
        </w:rPr>
        <w:t>Sesungguhnya mereka semua adalah orang-orang rugi yakni celaka dan binasa dengan kerugian yang sangat besar.</w:t>
      </w:r>
      <w:r>
        <w:rPr>
          <w:rStyle w:val="FootnoteReference"/>
          <w:rFonts w:asciiTheme="majorBidi" w:hAnsiTheme="majorBidi" w:cstheme="majorBidi"/>
          <w:sz w:val="24"/>
          <w:szCs w:val="24"/>
        </w:rPr>
        <w:footnoteReference w:id="82"/>
      </w:r>
    </w:p>
    <w:p w:rsid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Ayat di atas menggambarkan betapa keras hati dan durhaka sang anak, sehingga bantahan-bantahannya tidak hanya ditujukan kepada salah seorang dari kedua orang tuanya, tetapi kepada keduanya sekaligus.</w:t>
      </w:r>
    </w:p>
    <w:p w:rsid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Kata (</w:t>
      </w:r>
      <w:r w:rsidRPr="00525CB0">
        <w:rPr>
          <w:rFonts w:asciiTheme="majorBidi" w:hAnsiTheme="majorBidi" w:cstheme="majorBidi" w:hint="cs"/>
          <w:sz w:val="24"/>
          <w:szCs w:val="24"/>
          <w:rtl/>
        </w:rPr>
        <w:t xml:space="preserve"> أف </w:t>
      </w:r>
      <w:r w:rsidRPr="00852AB2">
        <w:rPr>
          <w:rFonts w:asciiTheme="majorBidi" w:hAnsiTheme="majorBidi" w:cstheme="majorBidi"/>
          <w:sz w:val="24"/>
          <w:szCs w:val="24"/>
          <w:lang w:val="id-ID"/>
        </w:rPr>
        <w:t xml:space="preserve">) </w:t>
      </w:r>
      <w:r w:rsidRPr="00852AB2">
        <w:rPr>
          <w:rFonts w:asciiTheme="majorBidi" w:hAnsiTheme="majorBidi" w:cstheme="majorBidi"/>
          <w:i/>
          <w:iCs/>
          <w:sz w:val="24"/>
          <w:szCs w:val="24"/>
          <w:lang w:val="id-ID"/>
        </w:rPr>
        <w:t xml:space="preserve">uff(in) </w:t>
      </w:r>
      <w:r w:rsidRPr="00852AB2">
        <w:rPr>
          <w:rFonts w:asciiTheme="majorBidi" w:hAnsiTheme="majorBidi" w:cstheme="majorBidi"/>
          <w:sz w:val="24"/>
          <w:szCs w:val="24"/>
          <w:lang w:val="id-ID"/>
        </w:rPr>
        <w:t>adalah kata yang digunakan untuk melukiskan kemarahan, kejengkelan atau kejemuan.</w:t>
      </w:r>
    </w:p>
    <w:p w:rsid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 xml:space="preserve">Kata ( </w:t>
      </w:r>
      <w:r w:rsidRPr="00525CB0">
        <w:rPr>
          <w:rFonts w:asciiTheme="majorBidi" w:hAnsiTheme="majorBidi" w:cstheme="majorBidi" w:hint="cs"/>
          <w:sz w:val="24"/>
          <w:szCs w:val="24"/>
          <w:rtl/>
        </w:rPr>
        <w:t>ويلك</w:t>
      </w:r>
      <w:r w:rsidRPr="00852AB2">
        <w:rPr>
          <w:rFonts w:asciiTheme="majorBidi" w:hAnsiTheme="majorBidi" w:cstheme="majorBidi"/>
          <w:sz w:val="24"/>
          <w:szCs w:val="24"/>
          <w:lang w:val="id-ID"/>
        </w:rPr>
        <w:t xml:space="preserve"> ) </w:t>
      </w:r>
      <w:r w:rsidRPr="00852AB2">
        <w:rPr>
          <w:rFonts w:asciiTheme="majorBidi" w:hAnsiTheme="majorBidi" w:cstheme="majorBidi"/>
          <w:i/>
          <w:iCs/>
          <w:sz w:val="24"/>
          <w:szCs w:val="24"/>
          <w:lang w:val="id-ID"/>
        </w:rPr>
        <w:t>wailaka</w:t>
      </w:r>
      <w:r w:rsidRPr="00852AB2">
        <w:rPr>
          <w:rFonts w:asciiTheme="majorBidi" w:hAnsiTheme="majorBidi" w:cstheme="majorBidi"/>
          <w:sz w:val="24"/>
          <w:szCs w:val="24"/>
          <w:lang w:val="id-ID"/>
        </w:rPr>
        <w:t xml:space="preserve"> biasa diterjemahkan dengan </w:t>
      </w:r>
      <w:r w:rsidRPr="00852AB2">
        <w:rPr>
          <w:rFonts w:asciiTheme="majorBidi" w:hAnsiTheme="majorBidi" w:cstheme="majorBidi"/>
          <w:i/>
          <w:iCs/>
          <w:sz w:val="24"/>
          <w:szCs w:val="24"/>
          <w:lang w:val="id-ID"/>
        </w:rPr>
        <w:t>celakalah engkau</w:t>
      </w:r>
      <w:r w:rsidRPr="00852AB2">
        <w:rPr>
          <w:rFonts w:asciiTheme="majorBidi" w:hAnsiTheme="majorBidi" w:cstheme="majorBidi"/>
          <w:sz w:val="24"/>
          <w:szCs w:val="24"/>
          <w:lang w:val="id-ID"/>
        </w:rPr>
        <w:t xml:space="preserve">. </w:t>
      </w:r>
      <w:r w:rsidRPr="009264E5">
        <w:rPr>
          <w:rFonts w:asciiTheme="majorBidi" w:hAnsiTheme="majorBidi" w:cstheme="majorBidi"/>
          <w:sz w:val="24"/>
          <w:szCs w:val="24"/>
          <w:lang w:val="id-ID"/>
        </w:rPr>
        <w:t>Penulis tidak cenderung menerjemahkannya demikian. Penggunaan kata itu oleh ibu bapak yang secara naluriah sangat sayang kepada anak mereka, bermaksud menggambarkan kasih sayang dan penyesalan atas sikapnya yang keliru, bukannya doa agar sang anak celaka. Penggunaannya di sini bertujuan menggambarkan betapa kesal mereka dan bahwa tidak ada yang dapat dihadapi oleh sang anak jika berlanjut dalam kedurhakaannya kecuali kecelakaan yang sebenarnya sangat tidak diharapkan oleh ibu bapaknya.</w:t>
      </w:r>
      <w:r>
        <w:rPr>
          <w:rStyle w:val="FootnoteReference"/>
          <w:rFonts w:asciiTheme="majorBidi" w:hAnsiTheme="majorBidi" w:cstheme="majorBidi"/>
          <w:sz w:val="24"/>
          <w:szCs w:val="24"/>
        </w:rPr>
        <w:footnoteReference w:id="83"/>
      </w:r>
    </w:p>
    <w:p w:rsid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 xml:space="preserve">Allah menegaskan ancaman bagi orang-orang yang diajak kedua orang tuanya untuk beriman kepada Allah dan hari kiamat, ia malah menolak dan tidak menyukai apa yang dikatakan oleh kedua orang tuanya. </w:t>
      </w:r>
      <w:r>
        <w:rPr>
          <w:rFonts w:asciiTheme="majorBidi" w:hAnsiTheme="majorBidi" w:cstheme="majorBidi"/>
          <w:sz w:val="24"/>
          <w:szCs w:val="24"/>
        </w:rPr>
        <w:t>Sehingga orang tua yang mendengar jawabannya merasa sedih dan dan kasihan. Merasa sedih karena seakan-akan anaknya tidak menghormatinya lagi. Dan merasa kasihan karena kelak sang anak</w:t>
      </w:r>
      <w:r w:rsidRPr="009B7A3E">
        <w:rPr>
          <w:rFonts w:asciiTheme="majorBidi" w:hAnsiTheme="majorBidi" w:cstheme="majorBidi"/>
          <w:sz w:val="24"/>
          <w:szCs w:val="24"/>
        </w:rPr>
        <w:t xml:space="preserve"> </w:t>
      </w:r>
      <w:r>
        <w:rPr>
          <w:rFonts w:asciiTheme="majorBidi" w:hAnsiTheme="majorBidi" w:cstheme="majorBidi"/>
          <w:sz w:val="24"/>
          <w:szCs w:val="24"/>
        </w:rPr>
        <w:t>di akhirat akan mendapatkan azab dari Allah.</w:t>
      </w:r>
    </w:p>
    <w:p w:rsidR="00852AB2" w:rsidRPr="00852AB2" w:rsidRDefault="00852AB2" w:rsidP="006176D7">
      <w:pPr>
        <w:spacing w:line="480" w:lineRule="auto"/>
        <w:ind w:left="709" w:firstLine="720"/>
        <w:jc w:val="both"/>
        <w:rPr>
          <w:rFonts w:asciiTheme="majorBidi" w:hAnsiTheme="majorBidi" w:cstheme="majorBidi"/>
          <w:sz w:val="24"/>
          <w:szCs w:val="24"/>
          <w:lang w:val="id-ID"/>
        </w:rPr>
      </w:pPr>
      <w:r w:rsidRPr="00852AB2">
        <w:rPr>
          <w:rFonts w:asciiTheme="majorBidi" w:hAnsiTheme="majorBidi" w:cstheme="majorBidi"/>
          <w:sz w:val="24"/>
          <w:szCs w:val="24"/>
          <w:lang w:val="id-ID"/>
        </w:rPr>
        <w:t xml:space="preserve">Allah melarang anak berkata </w:t>
      </w:r>
      <w:r w:rsidRPr="00852AB2">
        <w:rPr>
          <w:rFonts w:asciiTheme="majorBidi" w:hAnsiTheme="majorBidi" w:cstheme="majorBidi"/>
          <w:i/>
          <w:iCs/>
          <w:sz w:val="24"/>
          <w:szCs w:val="24"/>
          <w:lang w:val="id-ID"/>
        </w:rPr>
        <w:t>ah</w:t>
      </w:r>
      <w:r w:rsidRPr="00852AB2">
        <w:rPr>
          <w:rFonts w:asciiTheme="majorBidi" w:hAnsiTheme="majorBidi" w:cstheme="majorBidi"/>
          <w:sz w:val="24"/>
          <w:szCs w:val="24"/>
          <w:lang w:val="id-ID"/>
        </w:rPr>
        <w:t xml:space="preserve"> kepada bapak ibunya, atau kata-kata lain yang dapat menyebabkan sakit hati orang tuanya, karena keduanya telah berjasa dalam mendidik, merawat dan membesarkannya. </w:t>
      </w:r>
      <w:r w:rsidRPr="009264E5">
        <w:rPr>
          <w:rFonts w:asciiTheme="majorBidi" w:hAnsiTheme="majorBidi" w:cstheme="majorBidi"/>
          <w:sz w:val="24"/>
          <w:szCs w:val="24"/>
          <w:lang w:val="id-ID"/>
        </w:rPr>
        <w:t xml:space="preserve">Jika orang tua mendidik anaknya untuk beriman kepada Allah dan hari akhir, kemudian sang anak menolaknya dengan megatakan </w:t>
      </w:r>
      <w:r w:rsidRPr="009264E5">
        <w:rPr>
          <w:rFonts w:asciiTheme="majorBidi" w:hAnsiTheme="majorBidi" w:cstheme="majorBidi"/>
          <w:i/>
          <w:iCs/>
          <w:sz w:val="24"/>
          <w:szCs w:val="24"/>
          <w:lang w:val="id-ID"/>
        </w:rPr>
        <w:t>ah</w:t>
      </w:r>
      <w:r w:rsidRPr="009264E5">
        <w:rPr>
          <w:rFonts w:asciiTheme="majorBidi" w:hAnsiTheme="majorBidi" w:cstheme="majorBidi"/>
          <w:sz w:val="24"/>
          <w:szCs w:val="24"/>
          <w:lang w:val="id-ID"/>
        </w:rPr>
        <w:t xml:space="preserve">, demikianlah merupakan kedurhakaan yang besar dan kesesatan yang nyata. </w:t>
      </w:r>
      <w:r>
        <w:rPr>
          <w:rFonts w:asciiTheme="majorBidi" w:hAnsiTheme="majorBidi" w:cstheme="majorBidi"/>
          <w:sz w:val="24"/>
          <w:szCs w:val="24"/>
        </w:rPr>
        <w:t>Pada ayat lain disebutkan:</w:t>
      </w:r>
    </w:p>
    <w:p w:rsidR="00852AB2" w:rsidRDefault="00852AB2" w:rsidP="00675341">
      <w:pPr>
        <w:spacing w:line="240" w:lineRule="auto"/>
        <w:ind w:left="709"/>
        <w:jc w:val="right"/>
        <w:rPr>
          <w:rFonts w:ascii="Traditional Arabic" w:hAnsi="Traditional Arabic" w:cs="Traditional Arabic"/>
          <w:color w:val="000000"/>
          <w:sz w:val="36"/>
          <w:szCs w:val="36"/>
        </w:rPr>
      </w:pPr>
      <w:r w:rsidRPr="00622490">
        <w:rPr>
          <w:rFonts w:ascii="Traditional Arabic" w:hAnsi="Traditional Arabic" w:cs="Traditional Arabic"/>
          <w:color w:val="000000"/>
          <w:sz w:val="36"/>
          <w:szCs w:val="36"/>
          <w:rtl/>
        </w:rPr>
        <w:t>وَقَضَى رَبُّكَ أَلا تَعْبُدُوا إِلا إِيَّاهُ وَبِالْوَالِدَيْنِ إِحْسَانًا إِمَّا يَبْلُغَنَّ عِنْدَكَ الْكِبَرَ أَحَدُهُمَا أَوْ كِلاهُمَا فَلا تَقُلْ لَهُمَا أُفٍّ وَلا تَنْهَرْهُمَا وَقُلْ لَهُمَا قَوْلا كَرِيمًا</w:t>
      </w:r>
      <w:r>
        <w:rPr>
          <w:rFonts w:ascii="Traditional Arabic" w:hAnsi="Traditional Arabic" w:cs="Traditional Arabic" w:hint="cs"/>
          <w:color w:val="000000"/>
          <w:sz w:val="36"/>
          <w:szCs w:val="36"/>
          <w:rtl/>
        </w:rPr>
        <w:t>(23)</w:t>
      </w:r>
    </w:p>
    <w:p w:rsidR="00852AB2" w:rsidRDefault="00852AB2" w:rsidP="00675341">
      <w:pPr>
        <w:spacing w:line="240" w:lineRule="auto"/>
        <w:ind w:left="1560" w:hanging="851"/>
        <w:jc w:val="both"/>
        <w:rPr>
          <w:rFonts w:asciiTheme="majorBidi" w:hAnsiTheme="majorBidi" w:cstheme="majorBidi"/>
          <w:color w:val="000000"/>
          <w:sz w:val="24"/>
          <w:szCs w:val="24"/>
        </w:rPr>
      </w:pPr>
      <w:r w:rsidRPr="00622490">
        <w:rPr>
          <w:rFonts w:asciiTheme="majorBidi" w:hAnsiTheme="majorBidi" w:cstheme="majorBidi"/>
          <w:color w:val="000000"/>
          <w:sz w:val="24"/>
          <w:szCs w:val="24"/>
        </w:rPr>
        <w:t>Artinya</w:t>
      </w:r>
      <w:r>
        <w:rPr>
          <w:rFonts w:asciiTheme="majorBidi" w:hAnsiTheme="majorBidi" w:cstheme="majorBidi"/>
          <w:color w:val="000000"/>
          <w:sz w:val="24"/>
          <w:szCs w:val="24"/>
        </w:rPr>
        <w:t>:</w:t>
      </w:r>
      <w:r w:rsidRPr="00D11767">
        <w:rPr>
          <w:rFonts w:asciiTheme="majorBidi" w:hAnsiTheme="majorBidi" w:cstheme="majorBidi"/>
          <w:i/>
          <w:iCs/>
          <w:color w:val="000000"/>
          <w:sz w:val="24"/>
          <w:szCs w:val="24"/>
        </w:rPr>
        <w:t xml:space="preserve"> “Dan Tuhanmu telah memerintahkan supaya kamu jangan menyembah selain Dia dan hendaklah kamu berbuat baik pada ibu bapakmu dengan sebaik-baiknya. Jika salah seorang di antara keduanya atau kedua-duanya sampai berumur lanjut dalam pemeliharaanmu, maka sekali-kali janganlah kamu mengatakan kepada keduanya perkataan "ah" dan janganlah kamu membentak mereka dan ucapkanlah kepada mereka perkataan yang mulia.”</w:t>
      </w:r>
      <w:r>
        <w:rPr>
          <w:rFonts w:asciiTheme="majorBidi" w:hAnsiTheme="majorBidi" w:cstheme="majorBidi"/>
          <w:color w:val="000000"/>
          <w:sz w:val="24"/>
          <w:szCs w:val="24"/>
        </w:rPr>
        <w:t xml:space="preserve"> (Al-Isra’ [17]: 23)</w:t>
      </w:r>
      <w:r w:rsidR="004F7938">
        <w:rPr>
          <w:rStyle w:val="FootnoteReference"/>
          <w:rFonts w:asciiTheme="majorBidi" w:hAnsiTheme="majorBidi"/>
          <w:color w:val="000000"/>
          <w:sz w:val="24"/>
          <w:szCs w:val="24"/>
        </w:rPr>
        <w:footnoteReference w:id="84"/>
      </w:r>
    </w:p>
    <w:p w:rsidR="00852AB2" w:rsidRPr="00916AF0" w:rsidRDefault="00852AB2" w:rsidP="006176D7">
      <w:pPr>
        <w:spacing w:line="480" w:lineRule="auto"/>
        <w:ind w:left="709"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Menanggapi ajakan kedua orang tuanya dengan jawaban yang melecehkan dengan mengatakan bahwa ajakan kedua orang tuanya untuk mempercayai Allah dan hari kiamat hanyalah dongeng orang dahulu kala. Ia beranggapan bahwa kedua orang tuanya telah terpengaruh pada cerita dongeng yang kemudian diyakini kebenarannya. Menurutnya, adanya hari kebangkitan itu hanyalah kepercayaan yang mustahil akan terjadi.</w:t>
      </w:r>
      <w:r>
        <w:rPr>
          <w:rStyle w:val="FootnoteReference"/>
          <w:rFonts w:asciiTheme="majorBidi" w:hAnsiTheme="majorBidi" w:cstheme="majorBidi"/>
          <w:color w:val="000000"/>
          <w:sz w:val="24"/>
          <w:szCs w:val="24"/>
        </w:rPr>
        <w:footnoteReference w:id="85"/>
      </w:r>
    </w:p>
    <w:p w:rsidR="00852AB2" w:rsidRDefault="00852AB2" w:rsidP="006176D7">
      <w:pPr>
        <w:spacing w:line="480" w:lineRule="auto"/>
        <w:ind w:left="709"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Allah mengancam setiap anak yang bersikap seperti yang dijelaskan ayat sebelumnya (ayat 17) kepada orang tuanya. Dipastikan mereka akan ditimpa azab di akhirat nanti, mendapatkan kemurkaan Allah dan akan dimasukkan ke dalam neraka bersama umat-umat dahulu yang mendurhakai Allah.</w:t>
      </w:r>
    </w:p>
    <w:p w:rsidR="00852AB2" w:rsidRDefault="00852AB2" w:rsidP="006176D7">
      <w:pPr>
        <w:spacing w:line="480" w:lineRule="auto"/>
        <w:ind w:left="709"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Pada akhir ayat ini dijelaskan sebab Allah mengazab mereka, jin dan manusia adalah golongan yang merugi. Mereka merugi karena telah menyia-nyiakan fitrah yang telah diberikan kepada meraka. Tetapi apa yang telah diberikan oleh Allah meraka sia-siakan dengan menuruti hawa nafsu dan godaan setan, serta terperdaya oleh kehidupan dunia sehingga mereka menjadi orang-orang yang merugi di dunia maupun di akhirat.</w:t>
      </w:r>
      <w:r>
        <w:rPr>
          <w:rStyle w:val="FootnoteReference"/>
          <w:rFonts w:asciiTheme="majorBidi" w:hAnsiTheme="majorBidi" w:cstheme="majorBidi"/>
          <w:color w:val="000000"/>
          <w:sz w:val="24"/>
          <w:szCs w:val="24"/>
        </w:rPr>
        <w:footnoteReference w:id="86"/>
      </w:r>
    </w:p>
    <w:p w:rsidR="00852AB2" w:rsidRPr="00852AB2" w:rsidRDefault="00852AB2" w:rsidP="006176D7">
      <w:pPr>
        <w:spacing w:line="480" w:lineRule="auto"/>
        <w:ind w:left="709" w:firstLine="720"/>
        <w:jc w:val="both"/>
        <w:rPr>
          <w:rFonts w:asciiTheme="majorBidi" w:hAnsiTheme="majorBidi" w:cstheme="majorBidi"/>
          <w:color w:val="000000"/>
          <w:sz w:val="24"/>
          <w:szCs w:val="24"/>
        </w:rPr>
      </w:pPr>
      <w:r>
        <w:rPr>
          <w:rFonts w:asciiTheme="majorBidi" w:hAnsiTheme="majorBidi" w:cstheme="majorBidi"/>
          <w:sz w:val="24"/>
          <w:szCs w:val="24"/>
        </w:rPr>
        <w:t>Kesimpulannya, pada ayat 17-18 ini bahwa ayat ini berlawanan dengan ayat 15-16 yang mana ayat 15-16 ini menjelaskan perintah berbakti kepada kedua orang dan balasannya bagi mereka yang melakukannya. Sedang pada ayat 17-18 menjelaskan bahwa balasan bagi anak yang berbuat durhaka kepada kedua orang tuanya. Telah jelas disebutkan bahwa Allah melarang anak berbuat durhaka kepada kedua orang tuanya dengan menyakiti hati keduanya, apalagi sakit hari yang disebabkan oleh sikap anak yang menolak ajakan orang tua untuk beriman kepada Allah. Allah akan memberikan azab yang amat pedih kepada anak yang bersikap demikian.</w:t>
      </w:r>
    </w:p>
    <w:p w:rsidR="00852AB2" w:rsidRDefault="00852AB2" w:rsidP="006176D7">
      <w:pPr>
        <w:tabs>
          <w:tab w:val="left" w:pos="3960"/>
        </w:tabs>
        <w:rPr>
          <w:lang w:val="id-ID"/>
        </w:rPr>
      </w:pPr>
    </w:p>
    <w:p w:rsidR="00852AB2" w:rsidRDefault="00852AB2" w:rsidP="006176D7">
      <w:pPr>
        <w:tabs>
          <w:tab w:val="left" w:pos="3960"/>
        </w:tabs>
        <w:rPr>
          <w:lang w:val="id-ID"/>
        </w:rPr>
      </w:pPr>
    </w:p>
    <w:p w:rsidR="00852AB2" w:rsidRDefault="00852AB2" w:rsidP="006176D7">
      <w:pPr>
        <w:tabs>
          <w:tab w:val="left" w:pos="3960"/>
        </w:tabs>
        <w:rPr>
          <w:lang w:val="id-ID"/>
        </w:rPr>
      </w:pPr>
    </w:p>
    <w:p w:rsidR="00852AB2" w:rsidRDefault="00852AB2" w:rsidP="006176D7">
      <w:pPr>
        <w:tabs>
          <w:tab w:val="left" w:pos="3960"/>
        </w:tabs>
        <w:rPr>
          <w:lang w:val="id-ID"/>
        </w:rPr>
      </w:pPr>
    </w:p>
    <w:p w:rsidR="00852AB2" w:rsidRDefault="00852AB2" w:rsidP="006176D7">
      <w:pPr>
        <w:tabs>
          <w:tab w:val="left" w:pos="3960"/>
        </w:tabs>
        <w:rPr>
          <w:lang w:val="id-ID"/>
        </w:rPr>
      </w:pPr>
    </w:p>
    <w:p w:rsidR="00852AB2" w:rsidRDefault="00852AB2" w:rsidP="006176D7">
      <w:pPr>
        <w:tabs>
          <w:tab w:val="left" w:pos="3960"/>
        </w:tabs>
        <w:rPr>
          <w:lang w:val="id-ID"/>
        </w:rPr>
      </w:pPr>
    </w:p>
    <w:p w:rsidR="00852AB2" w:rsidRDefault="00852AB2" w:rsidP="006176D7">
      <w:pPr>
        <w:tabs>
          <w:tab w:val="left" w:pos="3960"/>
        </w:tabs>
        <w:rPr>
          <w:lang w:val="id-ID"/>
        </w:rPr>
      </w:pPr>
    </w:p>
    <w:p w:rsidR="006176D7" w:rsidRDefault="006176D7" w:rsidP="00846EB8">
      <w:pPr>
        <w:tabs>
          <w:tab w:val="left" w:pos="3960"/>
        </w:tabs>
        <w:spacing w:line="480" w:lineRule="auto"/>
        <w:rPr>
          <w:rFonts w:asciiTheme="majorBidi" w:hAnsiTheme="majorBidi" w:cstheme="majorBidi"/>
          <w:b/>
          <w:bCs/>
          <w:sz w:val="24"/>
          <w:szCs w:val="24"/>
          <w:lang w:val="id-ID"/>
        </w:rPr>
      </w:pPr>
    </w:p>
    <w:p w:rsidR="00BE1184" w:rsidRDefault="00BE1184" w:rsidP="006176D7">
      <w:pPr>
        <w:tabs>
          <w:tab w:val="left" w:pos="3960"/>
        </w:tabs>
        <w:spacing w:line="480" w:lineRule="auto"/>
        <w:jc w:val="center"/>
        <w:rPr>
          <w:rFonts w:asciiTheme="majorBidi" w:hAnsiTheme="majorBidi" w:cstheme="majorBidi"/>
          <w:b/>
          <w:bCs/>
          <w:sz w:val="24"/>
          <w:szCs w:val="24"/>
          <w:lang w:val="id-ID"/>
        </w:rPr>
        <w:sectPr w:rsidR="00BE1184" w:rsidSect="00A946D5">
          <w:footnotePr>
            <w:numRestart w:val="eachSect"/>
          </w:footnotePr>
          <w:pgSz w:w="11906" w:h="16838"/>
          <w:pgMar w:top="1134" w:right="1418" w:bottom="1134" w:left="1418" w:header="709" w:footer="709" w:gutter="0"/>
          <w:cols w:space="708"/>
          <w:titlePg/>
          <w:docGrid w:linePitch="360"/>
        </w:sectPr>
      </w:pPr>
    </w:p>
    <w:p w:rsidR="00852AB2" w:rsidRPr="00852AB2" w:rsidRDefault="00852AB2" w:rsidP="006176D7">
      <w:pPr>
        <w:tabs>
          <w:tab w:val="left" w:pos="3960"/>
        </w:tabs>
        <w:spacing w:line="480" w:lineRule="auto"/>
        <w:jc w:val="center"/>
        <w:rPr>
          <w:rFonts w:asciiTheme="majorBidi" w:hAnsiTheme="majorBidi" w:cstheme="majorBidi"/>
          <w:b/>
          <w:bCs/>
          <w:sz w:val="24"/>
          <w:szCs w:val="24"/>
          <w:lang w:val="id-ID"/>
        </w:rPr>
      </w:pPr>
      <w:r w:rsidRPr="00852AB2">
        <w:rPr>
          <w:rFonts w:asciiTheme="majorBidi" w:hAnsiTheme="majorBidi" w:cstheme="majorBidi"/>
          <w:b/>
          <w:bCs/>
          <w:sz w:val="24"/>
          <w:szCs w:val="24"/>
          <w:lang w:val="id-ID"/>
        </w:rPr>
        <w:t>BAB IV</w:t>
      </w:r>
    </w:p>
    <w:p w:rsidR="00852AB2" w:rsidRDefault="00852AB2" w:rsidP="000E550B">
      <w:pPr>
        <w:tabs>
          <w:tab w:val="left" w:pos="3960"/>
        </w:tabs>
        <w:spacing w:line="480" w:lineRule="auto"/>
        <w:jc w:val="center"/>
        <w:rPr>
          <w:rFonts w:asciiTheme="majorBidi" w:hAnsiTheme="majorBidi" w:cstheme="majorBidi"/>
          <w:b/>
          <w:bCs/>
          <w:sz w:val="24"/>
          <w:szCs w:val="24"/>
          <w:lang w:val="id-ID"/>
        </w:rPr>
      </w:pPr>
      <w:r w:rsidRPr="00852AB2">
        <w:rPr>
          <w:rFonts w:asciiTheme="majorBidi" w:hAnsiTheme="majorBidi" w:cstheme="majorBidi"/>
          <w:b/>
          <w:bCs/>
          <w:sz w:val="24"/>
          <w:szCs w:val="24"/>
          <w:lang w:val="id-ID"/>
        </w:rPr>
        <w:t xml:space="preserve">IMPLEMENTASI KONSEP </w:t>
      </w:r>
      <w:r w:rsidR="0033392C" w:rsidRPr="0033392C">
        <w:rPr>
          <w:rFonts w:asciiTheme="majorBidi" w:hAnsiTheme="majorBidi" w:cstheme="majorBidi"/>
          <w:b/>
          <w:bCs/>
          <w:i/>
          <w:iCs/>
          <w:sz w:val="24"/>
          <w:szCs w:val="24"/>
          <w:lang w:val="id-ID"/>
        </w:rPr>
        <w:t>BIRR AL-WĀLIDAIN</w:t>
      </w:r>
      <w:r w:rsidRPr="00852AB2">
        <w:rPr>
          <w:rFonts w:asciiTheme="majorBidi" w:hAnsiTheme="majorBidi" w:cstheme="majorBidi"/>
          <w:b/>
          <w:bCs/>
          <w:i/>
          <w:sz w:val="24"/>
          <w:szCs w:val="24"/>
          <w:lang w:val="id-ID"/>
        </w:rPr>
        <w:t xml:space="preserve"> </w:t>
      </w:r>
      <w:r w:rsidRPr="00852AB2">
        <w:rPr>
          <w:rFonts w:asciiTheme="majorBidi" w:hAnsiTheme="majorBidi" w:cstheme="majorBidi"/>
          <w:b/>
          <w:bCs/>
          <w:sz w:val="24"/>
          <w:szCs w:val="24"/>
          <w:lang w:val="id-ID"/>
        </w:rPr>
        <w:t xml:space="preserve">YANG TERKANDUNG DALAM AL-QUR’AN </w:t>
      </w:r>
      <w:r w:rsidR="000E550B" w:rsidRPr="000E550B">
        <w:rPr>
          <w:rFonts w:asciiTheme="majorBidi" w:hAnsiTheme="majorBidi" w:cstheme="majorBidi"/>
          <w:b/>
          <w:bCs/>
          <w:sz w:val="24"/>
          <w:szCs w:val="24"/>
          <w:lang w:val="id-ID"/>
        </w:rPr>
        <w:t xml:space="preserve">SURAT </w:t>
      </w:r>
      <w:r w:rsidR="000E550B" w:rsidRPr="00E37B13">
        <w:rPr>
          <w:rFonts w:asciiTheme="majorBidi" w:hAnsiTheme="majorBidi" w:cstheme="majorBidi"/>
          <w:b/>
          <w:bCs/>
          <w:sz w:val="24"/>
          <w:szCs w:val="24"/>
          <w:lang w:val="id-ID"/>
        </w:rPr>
        <w:t>AL-AHQĀF</w:t>
      </w:r>
      <w:r w:rsidR="000E550B" w:rsidRPr="00852AB2">
        <w:rPr>
          <w:rFonts w:asciiTheme="majorBidi" w:hAnsiTheme="majorBidi" w:cstheme="majorBidi"/>
          <w:b/>
          <w:bCs/>
          <w:sz w:val="24"/>
          <w:szCs w:val="24"/>
          <w:lang w:val="id-ID"/>
        </w:rPr>
        <w:t xml:space="preserve"> </w:t>
      </w:r>
      <w:r w:rsidRPr="00852AB2">
        <w:rPr>
          <w:rFonts w:asciiTheme="majorBidi" w:hAnsiTheme="majorBidi" w:cstheme="majorBidi"/>
          <w:b/>
          <w:bCs/>
          <w:sz w:val="24"/>
          <w:szCs w:val="24"/>
          <w:lang w:val="id-ID"/>
        </w:rPr>
        <w:t>AYAT 15-18 PERSPEKTIF TAFSIR AL-MISHBAH KARYA M. QURAISH SHIHAB DI ERA DIGITAL</w:t>
      </w:r>
    </w:p>
    <w:p w:rsidR="007E262E" w:rsidRPr="007E262E" w:rsidRDefault="00852AB2" w:rsidP="000E550B">
      <w:pPr>
        <w:pStyle w:val="ListParagraph"/>
        <w:widowControl w:val="0"/>
        <w:numPr>
          <w:ilvl w:val="0"/>
          <w:numId w:val="29"/>
        </w:numPr>
        <w:tabs>
          <w:tab w:val="left" w:pos="2528"/>
        </w:tabs>
        <w:autoSpaceDE w:val="0"/>
        <w:autoSpaceDN w:val="0"/>
        <w:spacing w:before="194" w:after="0" w:line="480" w:lineRule="auto"/>
        <w:jc w:val="both"/>
        <w:rPr>
          <w:rFonts w:asciiTheme="majorBidi" w:hAnsiTheme="majorBidi" w:cstheme="majorBidi"/>
          <w:b/>
          <w:bCs/>
          <w:sz w:val="24"/>
        </w:rPr>
      </w:pPr>
      <w:r w:rsidRPr="00852AB2">
        <w:rPr>
          <w:rFonts w:asciiTheme="majorBidi" w:hAnsiTheme="majorBidi" w:cstheme="majorBidi"/>
          <w:b/>
          <w:bCs/>
          <w:sz w:val="24"/>
        </w:rPr>
        <w:t xml:space="preserve">Analisis Konsep </w:t>
      </w:r>
      <w:r w:rsidR="0033392C" w:rsidRPr="0033392C">
        <w:rPr>
          <w:rFonts w:asciiTheme="majorBidi" w:hAnsiTheme="majorBidi" w:cstheme="majorBidi"/>
          <w:b/>
          <w:bCs/>
          <w:i/>
          <w:iCs/>
          <w:sz w:val="24"/>
        </w:rPr>
        <w:t xml:space="preserve">Birr </w:t>
      </w:r>
      <w:r w:rsidR="00B1484D" w:rsidRPr="0033392C">
        <w:rPr>
          <w:rFonts w:asciiTheme="majorBidi" w:hAnsiTheme="majorBidi" w:cstheme="majorBidi"/>
          <w:b/>
          <w:bCs/>
          <w:i/>
          <w:iCs/>
          <w:sz w:val="24"/>
        </w:rPr>
        <w:t>Al-Wālidain</w:t>
      </w:r>
      <w:r w:rsidR="00B1484D" w:rsidRPr="00852AB2">
        <w:rPr>
          <w:rFonts w:asciiTheme="majorBidi" w:hAnsiTheme="majorBidi" w:cstheme="majorBidi"/>
          <w:b/>
          <w:bCs/>
          <w:i/>
          <w:sz w:val="24"/>
        </w:rPr>
        <w:t xml:space="preserve"> </w:t>
      </w:r>
      <w:r w:rsidRPr="00852AB2">
        <w:rPr>
          <w:rFonts w:asciiTheme="majorBidi" w:hAnsiTheme="majorBidi" w:cstheme="majorBidi"/>
          <w:b/>
          <w:bCs/>
          <w:sz w:val="24"/>
        </w:rPr>
        <w:t xml:space="preserve">Yang Terkandung Dalam </w:t>
      </w:r>
      <w:r w:rsidR="00E37B13" w:rsidRPr="00852AB2">
        <w:rPr>
          <w:rFonts w:asciiTheme="majorBidi" w:hAnsiTheme="majorBidi" w:cstheme="majorBidi"/>
          <w:b/>
          <w:bCs/>
          <w:sz w:val="24"/>
        </w:rPr>
        <w:t>Al</w:t>
      </w:r>
      <w:r w:rsidR="00E37B13" w:rsidRPr="000E550B">
        <w:rPr>
          <w:rFonts w:asciiTheme="majorBidi" w:hAnsiTheme="majorBidi" w:cstheme="majorBidi"/>
          <w:b/>
          <w:bCs/>
          <w:sz w:val="24"/>
        </w:rPr>
        <w:t xml:space="preserve">-Qur’an Surat </w:t>
      </w:r>
      <w:r w:rsidR="00E37B13" w:rsidRPr="000E550B">
        <w:rPr>
          <w:rFonts w:asciiTheme="majorBidi" w:hAnsiTheme="majorBidi" w:cstheme="majorBidi"/>
          <w:b/>
          <w:bCs/>
          <w:sz w:val="24"/>
          <w:szCs w:val="24"/>
        </w:rPr>
        <w:t xml:space="preserve">Al-Ahqāf </w:t>
      </w:r>
      <w:r w:rsidR="00E37B13" w:rsidRPr="000E550B">
        <w:rPr>
          <w:rFonts w:asciiTheme="majorBidi" w:hAnsiTheme="majorBidi" w:cstheme="majorBidi"/>
          <w:b/>
          <w:bCs/>
          <w:sz w:val="24"/>
        </w:rPr>
        <w:t>Ayat 15-18 Dalam Tafsir Al-Mishbah Karya M. Quraish</w:t>
      </w:r>
      <w:r w:rsidR="00E37B13" w:rsidRPr="00852AB2">
        <w:rPr>
          <w:rFonts w:asciiTheme="majorBidi" w:hAnsiTheme="majorBidi" w:cstheme="majorBidi"/>
          <w:b/>
          <w:bCs/>
          <w:sz w:val="24"/>
        </w:rPr>
        <w:t xml:space="preserve"> Shihab</w:t>
      </w:r>
    </w:p>
    <w:p w:rsidR="007E262E" w:rsidRPr="007E262E" w:rsidRDefault="00852AB2" w:rsidP="006176D7">
      <w:pPr>
        <w:pStyle w:val="ListParagraph"/>
        <w:widowControl w:val="0"/>
        <w:tabs>
          <w:tab w:val="left" w:pos="2528"/>
        </w:tabs>
        <w:autoSpaceDE w:val="0"/>
        <w:autoSpaceDN w:val="0"/>
        <w:spacing w:before="194" w:after="0" w:line="480" w:lineRule="auto"/>
        <w:ind w:firstLine="556"/>
        <w:jc w:val="both"/>
        <w:rPr>
          <w:rFonts w:asciiTheme="majorBidi" w:hAnsiTheme="majorBidi" w:cstheme="majorBidi"/>
          <w:b/>
          <w:bCs/>
          <w:sz w:val="24"/>
        </w:rPr>
      </w:pPr>
      <w:r w:rsidRPr="007E262E">
        <w:rPr>
          <w:rFonts w:asciiTheme="majorBidi" w:hAnsiTheme="majorBidi" w:cstheme="majorBidi"/>
          <w:sz w:val="24"/>
          <w:szCs w:val="24"/>
          <w:lang w:val="id-ID"/>
        </w:rPr>
        <w:t>Dalam konsep Islam, anak dilahirkan dalam keadaan fitrah, yaitu kondisi awal yang suci, cenderung pada kebaikan tetapi secara pengetahuan ia belum tahu apa-apa. Orang tua yang mendidik anak dengan memerhatikan potensi yang dimiliki anak. Orang tua dalam mendidik anak dapat dilakukan dengan membimbing, membantu/mengarahkan agar ia mengenal norma dan tujuan hidup yang hendak dicapai.</w:t>
      </w:r>
      <w:r w:rsidRPr="007E262E">
        <w:rPr>
          <w:rStyle w:val="FootnoteReference"/>
          <w:rFonts w:asciiTheme="majorBidi" w:hAnsiTheme="majorBidi" w:cstheme="majorBidi"/>
          <w:sz w:val="24"/>
          <w:szCs w:val="24"/>
          <w:lang w:val="id-ID"/>
        </w:rPr>
        <w:footnoteReference w:id="87"/>
      </w:r>
      <w:r w:rsidRPr="007E262E">
        <w:rPr>
          <w:rFonts w:asciiTheme="majorBidi" w:hAnsiTheme="majorBidi" w:cstheme="majorBidi"/>
          <w:sz w:val="24"/>
          <w:szCs w:val="24"/>
          <w:lang w:val="id-ID"/>
        </w:rPr>
        <w:t xml:space="preserve"> Islam sangat menjunjung tinggi nilai-nilai kebaikan, sebagaiman yang dijelaskan dalam Al-Qur’an surat Al-An’am ayat 151:</w:t>
      </w:r>
    </w:p>
    <w:p w:rsidR="00852AB2" w:rsidRPr="007E262E" w:rsidRDefault="007E262E" w:rsidP="006176D7">
      <w:pPr>
        <w:spacing w:before="120" w:after="120" w:line="240" w:lineRule="auto"/>
        <w:ind w:left="709"/>
        <w:jc w:val="right"/>
        <w:rPr>
          <w:rFonts w:ascii="Traditional Arabic" w:hAnsi="Traditional Arabic" w:cs="Traditional Arabic"/>
          <w:color w:val="000000"/>
          <w:sz w:val="36"/>
          <w:szCs w:val="36"/>
          <w:rtl/>
          <w:lang w:val="id-ID"/>
        </w:rPr>
      </w:pPr>
      <w:r w:rsidRPr="007E262E">
        <w:rPr>
          <w:rFonts w:hint="cs"/>
          <w:rtl/>
          <w:lang w:val="id-ID"/>
        </w:rPr>
        <w:t xml:space="preserve"> </w:t>
      </w:r>
      <w:r w:rsidRPr="007E262E">
        <w:rPr>
          <w:rFonts w:ascii="Traditional Arabic" w:hAnsi="Traditional Arabic" w:cs="Traditional Arabic"/>
          <w:color w:val="000000"/>
          <w:sz w:val="36"/>
          <w:szCs w:val="36"/>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r w:rsidRPr="007E262E">
        <w:rPr>
          <w:rFonts w:ascii="Traditional Arabic" w:hAnsi="Traditional Arabic" w:cs="Traditional Arabic" w:hint="cs"/>
          <w:color w:val="000000"/>
          <w:sz w:val="36"/>
          <w:szCs w:val="36"/>
          <w:rtl/>
        </w:rPr>
        <w:t>(151)</w:t>
      </w:r>
    </w:p>
    <w:p w:rsidR="00852AB2" w:rsidRDefault="00852AB2" w:rsidP="00846EB8">
      <w:pPr>
        <w:pStyle w:val="ListParagraph"/>
        <w:spacing w:before="120" w:after="120" w:line="240" w:lineRule="auto"/>
        <w:ind w:left="1560" w:hanging="851"/>
        <w:jc w:val="both"/>
        <w:rPr>
          <w:rFonts w:asciiTheme="majorBidi" w:hAnsiTheme="majorBidi" w:cstheme="majorBidi"/>
          <w:color w:val="000000"/>
          <w:sz w:val="24"/>
          <w:szCs w:val="24"/>
          <w:lang w:val="id-ID"/>
        </w:rPr>
      </w:pPr>
      <w:r w:rsidRPr="007E262E">
        <w:rPr>
          <w:rFonts w:asciiTheme="majorBidi" w:hAnsiTheme="majorBidi" w:cstheme="majorBidi"/>
          <w:sz w:val="24"/>
          <w:szCs w:val="24"/>
          <w:lang w:val="id-ID"/>
        </w:rPr>
        <w:t xml:space="preserve">Artinya: </w:t>
      </w:r>
      <w:r w:rsidRPr="007E262E">
        <w:rPr>
          <w:rFonts w:asciiTheme="majorBidi" w:hAnsiTheme="majorBidi" w:cstheme="majorBidi"/>
          <w:i/>
          <w:iCs/>
          <w:sz w:val="24"/>
          <w:szCs w:val="24"/>
          <w:lang w:val="id-ID"/>
        </w:rPr>
        <w:t>“</w:t>
      </w:r>
      <w:r w:rsidRPr="007E262E">
        <w:rPr>
          <w:rFonts w:asciiTheme="majorBidi" w:hAnsiTheme="majorBidi" w:cstheme="majorBidi"/>
          <w:i/>
          <w:iCs/>
          <w:color w:val="000000"/>
          <w:sz w:val="24"/>
          <w:szCs w:val="24"/>
          <w:lang w:val="id-ID"/>
        </w:rPr>
        <w:t xml:space="preserve">Katakanlah: "Marilah kubacakan apa yang diharamkan atas kamu oleh Tuhanmu, yaitu: janganlah kamu mempersekutukan sesuatu dengan Dia, berbuat baiklah terhadap kedua orang ibu bapak, dan janganlah kamu membunuh anak-anak kamu karena takut kemiskinan. Kami akan memberi rezeki kepadamu dan kepada mereka; dan janganlah kamu mendekati perbuatan-perbuatan yang keji, baik yang nampak di antaranya maupun yang tersembunyi, dan janganlah kamu membunuh jiwa yang diharamkan Allah (membunuhnya) melainkan dengan sesuatu (sebab) yang benar". </w:t>
      </w:r>
      <w:r w:rsidRPr="00DF7602">
        <w:rPr>
          <w:rFonts w:asciiTheme="majorBidi" w:hAnsiTheme="majorBidi" w:cstheme="majorBidi"/>
          <w:i/>
          <w:iCs/>
          <w:color w:val="000000"/>
          <w:sz w:val="24"/>
          <w:szCs w:val="24"/>
          <w:lang w:val="id-ID"/>
        </w:rPr>
        <w:t>Demikian itu yang diperintahkan oleh Tuhanmu kepadamu supaya kamu memahami (nya).</w:t>
      </w:r>
      <w:r w:rsidRPr="007E262E">
        <w:rPr>
          <w:rFonts w:asciiTheme="majorBidi" w:hAnsiTheme="majorBidi" w:cstheme="majorBidi"/>
          <w:i/>
          <w:iCs/>
          <w:color w:val="000000"/>
          <w:sz w:val="24"/>
          <w:szCs w:val="24"/>
          <w:lang w:val="id-ID"/>
        </w:rPr>
        <w:t>”</w:t>
      </w:r>
      <w:r w:rsidR="00142676">
        <w:rPr>
          <w:rFonts w:asciiTheme="majorBidi" w:hAnsiTheme="majorBidi" w:cstheme="majorBidi"/>
          <w:color w:val="000000"/>
          <w:sz w:val="24"/>
          <w:szCs w:val="24"/>
          <w:lang w:val="id-ID"/>
        </w:rPr>
        <w:t>(</w:t>
      </w:r>
      <w:r w:rsidR="00142676">
        <w:rPr>
          <w:rFonts w:asciiTheme="majorBidi" w:hAnsiTheme="majorBidi" w:cstheme="majorBidi"/>
          <w:sz w:val="24"/>
          <w:szCs w:val="24"/>
          <w:lang w:val="id-ID"/>
        </w:rPr>
        <w:t xml:space="preserve">Q.S. </w:t>
      </w:r>
      <w:r w:rsidR="00142676" w:rsidRPr="007E262E">
        <w:rPr>
          <w:rFonts w:asciiTheme="majorBidi" w:hAnsiTheme="majorBidi" w:cstheme="majorBidi"/>
          <w:sz w:val="24"/>
          <w:szCs w:val="24"/>
          <w:lang w:val="id-ID"/>
        </w:rPr>
        <w:t>Al-An’am ayat 151</w:t>
      </w:r>
      <w:r w:rsidR="00142676">
        <w:rPr>
          <w:rFonts w:asciiTheme="majorBidi" w:hAnsiTheme="majorBidi" w:cstheme="majorBidi"/>
          <w:color w:val="000000"/>
          <w:sz w:val="24"/>
          <w:szCs w:val="24"/>
          <w:lang w:val="id-ID"/>
        </w:rPr>
        <w:t>)</w:t>
      </w:r>
      <w:r w:rsidR="004F7938">
        <w:rPr>
          <w:rStyle w:val="FootnoteReference"/>
          <w:rFonts w:asciiTheme="majorBidi" w:hAnsiTheme="majorBidi"/>
          <w:color w:val="000000"/>
          <w:sz w:val="24"/>
          <w:szCs w:val="24"/>
          <w:lang w:val="id-ID"/>
        </w:rPr>
        <w:footnoteReference w:id="88"/>
      </w:r>
    </w:p>
    <w:p w:rsidR="004F7938" w:rsidRPr="00142676" w:rsidRDefault="004F7938" w:rsidP="00846EB8">
      <w:pPr>
        <w:pStyle w:val="ListParagraph"/>
        <w:spacing w:before="120" w:after="120" w:line="240" w:lineRule="auto"/>
        <w:ind w:left="1560" w:hanging="851"/>
        <w:jc w:val="both"/>
        <w:rPr>
          <w:rFonts w:asciiTheme="majorBidi" w:hAnsiTheme="majorBidi" w:cstheme="majorBidi"/>
          <w:color w:val="000000"/>
          <w:sz w:val="24"/>
          <w:szCs w:val="24"/>
          <w:lang w:val="id-ID"/>
        </w:rPr>
      </w:pPr>
    </w:p>
    <w:p w:rsidR="00621C34" w:rsidRDefault="00852AB2" w:rsidP="00621C34">
      <w:pPr>
        <w:pStyle w:val="ListParagraph"/>
        <w:spacing w:before="120" w:after="120" w:line="480" w:lineRule="auto"/>
        <w:ind w:firstLine="556"/>
        <w:jc w:val="both"/>
        <w:rPr>
          <w:rFonts w:asciiTheme="majorBidi" w:hAnsiTheme="majorBidi" w:cstheme="majorBidi"/>
          <w:sz w:val="24"/>
          <w:szCs w:val="24"/>
          <w:lang w:val="id-ID"/>
        </w:rPr>
      </w:pPr>
      <w:r w:rsidRPr="007E262E">
        <w:rPr>
          <w:rFonts w:asciiTheme="majorBidi" w:hAnsiTheme="majorBidi" w:cstheme="majorBidi"/>
          <w:color w:val="000000"/>
          <w:sz w:val="24"/>
          <w:szCs w:val="24"/>
          <w:lang w:val="id-ID"/>
        </w:rPr>
        <w:t>Ayat di atas menjelaskan bahwa</w:t>
      </w:r>
      <w:r w:rsidRPr="007E262E">
        <w:rPr>
          <w:rFonts w:asciiTheme="majorBidi" w:hAnsiTheme="majorBidi" w:cstheme="majorBidi"/>
          <w:sz w:val="24"/>
          <w:szCs w:val="24"/>
          <w:lang w:val="id-ID"/>
        </w:rPr>
        <w:t xml:space="preserve"> Allah memerintahkan umatNya untuk berbuat baik kepada siapapun terlebih kepada kedua orang tuanya dan Allah melarangnya untuk berbuat keburukan. </w:t>
      </w:r>
    </w:p>
    <w:p w:rsidR="007E262E" w:rsidRDefault="00852AB2" w:rsidP="00621C34">
      <w:pPr>
        <w:pStyle w:val="ListParagraph"/>
        <w:spacing w:before="120" w:after="120" w:line="480" w:lineRule="auto"/>
        <w:ind w:firstLine="556"/>
        <w:jc w:val="both"/>
        <w:rPr>
          <w:rFonts w:asciiTheme="majorBidi" w:hAnsiTheme="majorBidi" w:cstheme="majorBidi"/>
          <w:sz w:val="24"/>
          <w:szCs w:val="24"/>
          <w:lang w:val="id-ID"/>
        </w:rPr>
      </w:pPr>
      <w:r w:rsidRPr="007E262E">
        <w:rPr>
          <w:rFonts w:asciiTheme="majorBidi" w:hAnsiTheme="majorBidi" w:cstheme="majorBidi"/>
          <w:sz w:val="24"/>
          <w:szCs w:val="24"/>
          <w:lang w:val="id-ID"/>
        </w:rPr>
        <w:t>Kemudian dalam hadits dijelaskan bahwa orang tualah yang dapat membentuk jiwa dan karakter anak. Orang tua bertanggung jawab terhadap anak jika anak tidak beriman kepada Allah karena semua manusia pada hakikatnya lahir dalam keadaan fitrah.</w:t>
      </w:r>
    </w:p>
    <w:p w:rsidR="00621C34" w:rsidRPr="00675341" w:rsidRDefault="00621C34" w:rsidP="00621C34">
      <w:pPr>
        <w:spacing w:before="120" w:after="120" w:line="240" w:lineRule="auto"/>
        <w:ind w:left="360"/>
        <w:jc w:val="right"/>
        <w:rPr>
          <w:rFonts w:ascii="Traditional Arabic" w:hAnsi="Traditional Arabic" w:cs="Traditional Arabic"/>
          <w:sz w:val="36"/>
          <w:szCs w:val="36"/>
          <w:lang w:val="id-ID"/>
        </w:rPr>
      </w:pPr>
      <w:r w:rsidRPr="007E262E">
        <w:rPr>
          <w:rFonts w:ascii="Traditional Arabic" w:hAnsi="Traditional Arabic" w:cs="Traditional Arabic"/>
          <w:sz w:val="36"/>
          <w:szCs w:val="36"/>
          <w:rtl/>
          <w:lang w:val="id-ID"/>
        </w:rPr>
        <w:t>مَامِنْ مَوْلُوْدٍ إِلَّا يُوْلَدُ عَلَى الْفِطْرَةِ فَأَبَوَاهُ يُهَوِّدَانِهِ أَوْ يُنَصِّرَانِهِ أَوْ يُمَجِّسَانِهِ</w:t>
      </w:r>
    </w:p>
    <w:p w:rsidR="00621C34" w:rsidRPr="00621C34" w:rsidRDefault="00621C34" w:rsidP="00621C34">
      <w:pPr>
        <w:spacing w:before="120" w:after="120" w:line="240" w:lineRule="auto"/>
        <w:ind w:left="1560" w:hanging="851"/>
        <w:jc w:val="both"/>
        <w:rPr>
          <w:rFonts w:asciiTheme="majorBidi" w:hAnsiTheme="majorBidi" w:cstheme="majorBidi"/>
          <w:sz w:val="24"/>
          <w:szCs w:val="24"/>
          <w:lang w:val="id-ID"/>
        </w:rPr>
      </w:pPr>
      <w:r w:rsidRPr="007E262E">
        <w:rPr>
          <w:rFonts w:asciiTheme="majorBidi" w:hAnsiTheme="majorBidi" w:cstheme="majorBidi"/>
          <w:sz w:val="24"/>
          <w:szCs w:val="24"/>
          <w:lang w:val="id-ID"/>
        </w:rPr>
        <w:t>Artinya:</w:t>
      </w:r>
      <w:r w:rsidRPr="007E262E">
        <w:rPr>
          <w:rFonts w:asciiTheme="majorBidi" w:hAnsiTheme="majorBidi" w:cstheme="majorBidi"/>
          <w:i/>
          <w:iCs/>
          <w:sz w:val="24"/>
          <w:szCs w:val="24"/>
          <w:lang w:val="id-ID"/>
        </w:rPr>
        <w:t xml:space="preserve"> “Tiada seorangpun yang dilahurkan kecuali dilahirkan pada fitrah (Islam)nya. Kedua orang tuanyalah yang menjadikannya Yhudi, Nasrani atau Majusi.” </w:t>
      </w:r>
      <w:r w:rsidRPr="007E262E">
        <w:rPr>
          <w:rFonts w:asciiTheme="majorBidi" w:hAnsiTheme="majorBidi" w:cstheme="majorBidi"/>
          <w:sz w:val="24"/>
          <w:szCs w:val="24"/>
          <w:lang w:val="id-ID"/>
        </w:rPr>
        <w:t>(HR. Al-Bukhari dan Muslim)</w:t>
      </w:r>
      <w:r>
        <w:rPr>
          <w:rStyle w:val="FootnoteReference"/>
          <w:rFonts w:asciiTheme="majorBidi" w:hAnsiTheme="majorBidi"/>
          <w:sz w:val="24"/>
          <w:szCs w:val="24"/>
          <w:lang w:val="id-ID"/>
        </w:rPr>
        <w:footnoteReference w:id="89"/>
      </w:r>
    </w:p>
    <w:p w:rsidR="007E262E" w:rsidRPr="007E262E" w:rsidRDefault="00852AB2" w:rsidP="006176D7">
      <w:pPr>
        <w:pStyle w:val="ListParagraph"/>
        <w:spacing w:before="120" w:after="120" w:line="480" w:lineRule="auto"/>
        <w:ind w:firstLine="556"/>
        <w:jc w:val="both"/>
        <w:rPr>
          <w:rFonts w:asciiTheme="majorBidi" w:hAnsiTheme="majorBidi" w:cstheme="majorBidi"/>
          <w:sz w:val="24"/>
          <w:szCs w:val="24"/>
          <w:lang w:val="id-ID"/>
        </w:rPr>
      </w:pPr>
      <w:r w:rsidRPr="007E262E">
        <w:rPr>
          <w:rFonts w:asciiTheme="majorBidi" w:hAnsiTheme="majorBidi" w:cstheme="majorBidi"/>
          <w:sz w:val="24"/>
          <w:szCs w:val="24"/>
          <w:lang w:val="id-ID"/>
        </w:rPr>
        <w:t>Namun kenyataan yang ada, banyak sekali kenakalan anak yang terjadi yang dijadikan sebagai tanda merosotnya moral pada diri generasi penerus. Kenakalan dan kekerasan yang terjadi dari waktu ke waktu semakin meningkat dan bertambah parah. Hal tersebut dilakukan oleh manusia dari usia yang masih belia hingga dewasa.</w:t>
      </w:r>
    </w:p>
    <w:p w:rsidR="00B108FF" w:rsidRDefault="00852AB2" w:rsidP="00B108FF">
      <w:pPr>
        <w:pStyle w:val="ListParagraph"/>
        <w:spacing w:before="120" w:after="120" w:line="480" w:lineRule="auto"/>
        <w:ind w:firstLine="556"/>
        <w:jc w:val="both"/>
        <w:rPr>
          <w:rFonts w:asciiTheme="majorBidi" w:hAnsiTheme="majorBidi" w:cstheme="majorBidi"/>
          <w:sz w:val="24"/>
          <w:szCs w:val="24"/>
          <w:lang w:val="id-ID"/>
        </w:rPr>
      </w:pPr>
      <w:r w:rsidRPr="007E262E">
        <w:rPr>
          <w:rFonts w:asciiTheme="majorBidi" w:hAnsiTheme="majorBidi" w:cstheme="majorBidi"/>
          <w:sz w:val="24"/>
          <w:szCs w:val="24"/>
          <w:lang w:val="id-ID"/>
        </w:rPr>
        <w:t>Kenyataan tersebut jelas merupakan sikap yang tidak baik yang mana sangat memprihatinkan terlebih terjadi pada generasi penerus. Generasi penerus adalah anak yang menjadi harapan orang tua, negara maupun agama untuk dapat meminimalisir bahkan menyelesaikan permasalahan yang ada hingga terjadi perubahan yang lebih baik. Dengan itu perbuatan tidak terpuji yang terjadi harus segera dibenahi sedemikian rupa agar generasi penerus dapat sesuai dengan apa yang diharapkan.</w:t>
      </w:r>
      <w:r w:rsidR="00B108FF">
        <w:rPr>
          <w:rFonts w:asciiTheme="majorBidi" w:hAnsiTheme="majorBidi" w:cstheme="majorBidi"/>
          <w:sz w:val="24"/>
          <w:szCs w:val="24"/>
          <w:lang w:val="id-ID"/>
        </w:rPr>
        <w:t xml:space="preserve"> </w:t>
      </w:r>
    </w:p>
    <w:p w:rsidR="007E262E" w:rsidRPr="007E262E" w:rsidRDefault="00B108FF" w:rsidP="00B108FF">
      <w:pPr>
        <w:pStyle w:val="ListParagraph"/>
        <w:spacing w:before="120" w:after="120" w:line="480" w:lineRule="auto"/>
        <w:ind w:firstLine="556"/>
        <w:jc w:val="both"/>
        <w:rPr>
          <w:rFonts w:asciiTheme="majorBidi" w:hAnsiTheme="majorBidi" w:cstheme="majorBidi"/>
          <w:sz w:val="24"/>
          <w:szCs w:val="24"/>
          <w:lang w:val="id-ID"/>
        </w:rPr>
      </w:pPr>
      <w:r>
        <w:rPr>
          <w:rFonts w:asciiTheme="majorBidi" w:hAnsiTheme="majorBidi" w:cstheme="majorBidi"/>
          <w:sz w:val="24"/>
          <w:szCs w:val="24"/>
          <w:lang w:val="id-ID"/>
        </w:rPr>
        <w:t>Sebagai generasi penerus hendaknya anak dididik memiliki kecerdasan untuk menghadapi masa depan secara Islami. Yang mana pada umumnya orang memandang masa depan hanya sebatas masa sebelum mati (duniawi), namun sangat lebih baik anak dididik untuk kesuksesan masa depan baik sebelum mati maupun sesudah mati.</w:t>
      </w:r>
      <w:r>
        <w:rPr>
          <w:rStyle w:val="FootnoteReference"/>
          <w:rFonts w:asciiTheme="majorBidi" w:hAnsiTheme="majorBidi"/>
          <w:sz w:val="24"/>
          <w:szCs w:val="24"/>
          <w:lang w:val="id-ID"/>
        </w:rPr>
        <w:footnoteReference w:id="90"/>
      </w:r>
    </w:p>
    <w:p w:rsidR="00621C34" w:rsidRDefault="00852AB2" w:rsidP="00F45476">
      <w:pPr>
        <w:pStyle w:val="ListParagraph"/>
        <w:spacing w:before="120" w:after="120" w:line="480" w:lineRule="auto"/>
        <w:ind w:firstLine="556"/>
        <w:jc w:val="both"/>
        <w:rPr>
          <w:rFonts w:asciiTheme="majorBidi" w:hAnsiTheme="majorBidi" w:cstheme="majorBidi"/>
          <w:sz w:val="24"/>
          <w:szCs w:val="24"/>
          <w:lang w:val="id-ID"/>
        </w:rPr>
      </w:pPr>
      <w:r w:rsidRPr="007E262E">
        <w:rPr>
          <w:rFonts w:asciiTheme="majorBidi" w:hAnsiTheme="majorBidi" w:cstheme="majorBidi"/>
          <w:sz w:val="24"/>
          <w:szCs w:val="24"/>
          <w:lang w:val="id-ID"/>
        </w:rPr>
        <w:t xml:space="preserve">Dalam hal ini, orang tua mempunyai peran dan tanggung jawab yang sangat berpengaruh dalam mendidik anak. Orang tua dapat menjadikan anak sesuai </w:t>
      </w:r>
      <w:r w:rsidR="00621C34">
        <w:rPr>
          <w:rFonts w:asciiTheme="majorBidi" w:hAnsiTheme="majorBidi" w:cstheme="majorBidi"/>
          <w:sz w:val="24"/>
          <w:szCs w:val="24"/>
          <w:lang w:val="id-ID"/>
        </w:rPr>
        <w:t xml:space="preserve">dengan apa yang dilehendakinya. </w:t>
      </w:r>
      <w:r w:rsidRPr="007E262E">
        <w:rPr>
          <w:rFonts w:asciiTheme="majorBidi" w:hAnsiTheme="majorBidi" w:cstheme="majorBidi"/>
          <w:sz w:val="24"/>
          <w:szCs w:val="24"/>
          <w:lang w:val="id-ID"/>
        </w:rPr>
        <w:t xml:space="preserve">Dan sebaik-baik mendidik anak yaitu mendidik sesuai dengan Al-Qur’an dan hadits. </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Orang tua dapat mendidik anak dari masih dalam kandungan. Misal, dengan si ibu memperbanyak membaca Al-Qur’an, memutarkan murotal atau sholawat. Kemudian dari proses tumbuhnya anak, orang tua harus berperilaku, bersikap dan berbicara yang baik karena orang tualah yang menjadi teladan bagi anak. Anak akan mempunyai akhlak yang kurang baik, sulit di atur dan di arahkan apabila orang tua kurang baik dalam mendidiknya.</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Sebagai umat Islam, tentunya orang tua mengenalkan Islam pada sang anak sejak dini, karena anak tumbuh sesuai dengan apa yang diarahkan orang tua. Orang tua harus mengenalkan kewajiban anak sebagai umat Islam. Sebelum memasuki usia baligh</w:t>
      </w:r>
      <w:r w:rsidR="00300611">
        <w:rPr>
          <w:rFonts w:asciiTheme="majorBidi" w:hAnsiTheme="majorBidi" w:cstheme="majorBidi"/>
          <w:sz w:val="24"/>
          <w:szCs w:val="24"/>
          <w:lang w:val="id-ID"/>
        </w:rPr>
        <w:t>,</w:t>
      </w:r>
      <w:r w:rsidRPr="007E262E">
        <w:rPr>
          <w:rFonts w:asciiTheme="majorBidi" w:hAnsiTheme="majorBidi" w:cstheme="majorBidi"/>
          <w:sz w:val="24"/>
          <w:szCs w:val="24"/>
          <w:lang w:val="id-ID"/>
        </w:rPr>
        <w:t xml:space="preserve"> orang tua harus membiasakan anak untuk berlatih melakukan kewajibannya, sehingga ketika anak sudah masuk pada usia baligh ia sudah terbiasa melakukan sesuatu y</w:t>
      </w:r>
      <w:r w:rsidR="007E262E">
        <w:rPr>
          <w:rFonts w:asciiTheme="majorBidi" w:hAnsiTheme="majorBidi" w:cstheme="majorBidi"/>
          <w:sz w:val="24"/>
          <w:szCs w:val="24"/>
          <w:lang w:val="id-ID"/>
        </w:rPr>
        <w:t>ang telah menjadi kewajibannya.</w:t>
      </w:r>
    </w:p>
    <w:p w:rsidR="00300611" w:rsidRDefault="00300611" w:rsidP="00300611">
      <w:pPr>
        <w:spacing w:before="120" w:after="120"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Orang tua dapat mendidik dimulai dari ajaran yang paling mendasar dan yang paling penting sebagaimana yang dicontohkan oleh Nabi kepada anak-anaknya, yakni tunduk dan patuh kepada Allah Swt. Yang mana beliau mendidiknya dengan sering mengajak berdialog anak-anaknya tentang tauhid. Seorang anak akan paham dengan sendirinya dengan metode demikian.</w:t>
      </w:r>
      <w:r>
        <w:rPr>
          <w:rStyle w:val="FootnoteReference"/>
          <w:rFonts w:asciiTheme="majorBidi" w:hAnsiTheme="majorBidi"/>
          <w:sz w:val="24"/>
          <w:szCs w:val="24"/>
          <w:lang w:val="id-ID"/>
        </w:rPr>
        <w:footnoteReference w:id="91"/>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Pada usia remaja orang tua harus lebih memantau aktifitas anak baik di lingkungan rumah maupun sekoah. Karena pada masa remaja inilah anak memiliki sifat labil dalam menentukan segala hal. Dikhawatirkan ia akan memilih jalan yang salah. Orang tua harus  mengarahkan anak pada hal-hal positif seperti mengikuti organisasi keislaman yang ada di lingkungan rumah maupun organisasi di sekolahnya. Orang tua tetap memastikan bahwa sang anak bergaul dengan orang-orang yang baik dan tidak salah pergaulan.</w:t>
      </w:r>
    </w:p>
    <w:p w:rsidR="007E262E" w:rsidRDefault="00852AB2" w:rsidP="00D23843">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 xml:space="preserve">Jika anak berada pada lingkungan yang baik anak akan tumbuh sebagai pemuda yang baik pula. </w:t>
      </w:r>
      <w:r w:rsidR="00300611">
        <w:rPr>
          <w:rFonts w:asciiTheme="majorBidi" w:hAnsiTheme="majorBidi" w:cstheme="majorBidi"/>
          <w:sz w:val="24"/>
          <w:szCs w:val="24"/>
          <w:lang w:val="id-ID"/>
        </w:rPr>
        <w:t xml:space="preserve">Misal orang tua mengikutkan anak dalam kegiatan keagamaan. Di dalam kegiatan seperti itu dapat dipastikan pendidikan yang diberikan berkaitan tentang pendidikan ketauhidan. </w:t>
      </w:r>
      <w:r w:rsidR="00065B6D">
        <w:rPr>
          <w:rFonts w:asciiTheme="majorBidi" w:hAnsiTheme="majorBidi" w:cstheme="majorBidi"/>
          <w:sz w:val="24"/>
          <w:szCs w:val="24"/>
          <w:lang w:val="id-ID"/>
        </w:rPr>
        <w:t>Ketauhidan merupakan ilmu yang harus diasah dan diperdalam secara menerus lalu diimplementasikan dengan cara bersikap. Sehingga</w:t>
      </w:r>
      <w:r w:rsidR="00F45476">
        <w:rPr>
          <w:rFonts w:asciiTheme="majorBidi" w:hAnsiTheme="majorBidi" w:cstheme="majorBidi"/>
          <w:sz w:val="24"/>
          <w:szCs w:val="24"/>
          <w:lang w:val="id-ID"/>
        </w:rPr>
        <w:t xml:space="preserve"> dapa</w:t>
      </w:r>
      <w:r w:rsidR="00065B6D">
        <w:rPr>
          <w:rFonts w:asciiTheme="majorBidi" w:hAnsiTheme="majorBidi" w:cstheme="majorBidi"/>
          <w:sz w:val="24"/>
          <w:szCs w:val="24"/>
          <w:lang w:val="id-ID"/>
        </w:rPr>
        <w:t xml:space="preserve">t </w:t>
      </w:r>
      <w:r w:rsidR="00F45476">
        <w:rPr>
          <w:rFonts w:asciiTheme="majorBidi" w:hAnsiTheme="majorBidi" w:cstheme="majorBidi"/>
          <w:sz w:val="24"/>
          <w:szCs w:val="24"/>
          <w:lang w:val="id-ID"/>
        </w:rPr>
        <w:t>membedakan</w:t>
      </w:r>
      <w:r w:rsidRPr="007E262E">
        <w:rPr>
          <w:rFonts w:asciiTheme="majorBidi" w:hAnsiTheme="majorBidi" w:cstheme="majorBidi"/>
          <w:sz w:val="24"/>
          <w:szCs w:val="24"/>
          <w:lang w:val="id-ID"/>
        </w:rPr>
        <w:t xml:space="preserve"> mana yang baik dan mana yang buruk.</w:t>
      </w:r>
      <w:r w:rsidR="00065B6D">
        <w:rPr>
          <w:rStyle w:val="FootnoteReference"/>
          <w:rFonts w:asciiTheme="majorBidi" w:hAnsiTheme="majorBidi"/>
          <w:sz w:val="24"/>
          <w:szCs w:val="24"/>
          <w:lang w:val="id-ID"/>
        </w:rPr>
        <w:footnoteReference w:id="92"/>
      </w:r>
      <w:r w:rsidRPr="007E262E">
        <w:rPr>
          <w:rFonts w:asciiTheme="majorBidi" w:hAnsiTheme="majorBidi" w:cstheme="majorBidi"/>
          <w:sz w:val="24"/>
          <w:szCs w:val="24"/>
          <w:lang w:val="id-ID"/>
        </w:rPr>
        <w:t xml:space="preserve"> </w:t>
      </w:r>
      <w:r w:rsidR="00F45476">
        <w:rPr>
          <w:rFonts w:asciiTheme="majorBidi" w:hAnsiTheme="majorBidi" w:cstheme="majorBidi"/>
          <w:sz w:val="24"/>
          <w:szCs w:val="24"/>
          <w:lang w:val="id-ID"/>
        </w:rPr>
        <w:t>Sehingga ketia ia</w:t>
      </w:r>
      <w:r w:rsidRPr="007E262E">
        <w:rPr>
          <w:rFonts w:asciiTheme="majorBidi" w:hAnsiTheme="majorBidi" w:cstheme="majorBidi"/>
          <w:sz w:val="24"/>
          <w:szCs w:val="24"/>
          <w:lang w:val="id-ID"/>
        </w:rPr>
        <w:t xml:space="preserve"> </w:t>
      </w:r>
      <w:r w:rsidR="00F45476">
        <w:rPr>
          <w:rFonts w:asciiTheme="majorBidi" w:hAnsiTheme="majorBidi" w:cstheme="majorBidi"/>
          <w:sz w:val="24"/>
          <w:szCs w:val="24"/>
          <w:lang w:val="id-ID"/>
        </w:rPr>
        <w:t>sudah pada</w:t>
      </w:r>
      <w:r w:rsidRPr="007E262E">
        <w:rPr>
          <w:rFonts w:asciiTheme="majorBidi" w:hAnsiTheme="majorBidi" w:cstheme="majorBidi"/>
          <w:sz w:val="24"/>
          <w:szCs w:val="24"/>
          <w:lang w:val="id-ID"/>
        </w:rPr>
        <w:t xml:space="preserve"> usia dewasa, ia akan tau bagaimana harus bersikap. Tentunya ia akan berbakti kepada kedua orang tuanya dengan melakukan perbuatan baik kepada orang tuanya sebagai bentuk aplikasi dari baktinya kepada orang tua. Karena itulah yang menjadi salah satu kewajibannya sebagai seorang anak dan mendapatkan perlakuan baik dari anak adalah salah satu dari hak orang tua. Berbuat baik kepada orang tua juga termasuk perintah dari Allah yang disebut dengan </w:t>
      </w:r>
      <w:r w:rsidR="00D23843">
        <w:rPr>
          <w:rFonts w:asciiTheme="majorBidi" w:hAnsiTheme="majorBidi" w:cstheme="majorBidi"/>
          <w:i/>
          <w:iCs/>
          <w:sz w:val="24"/>
          <w:szCs w:val="24"/>
          <w:lang w:val="id-ID"/>
        </w:rPr>
        <w:t xml:space="preserve">birr </w:t>
      </w:r>
      <w:r w:rsidR="00D23843" w:rsidRPr="00D23843">
        <w:rPr>
          <w:rFonts w:asciiTheme="majorBidi" w:hAnsiTheme="majorBidi" w:cstheme="majorBidi"/>
          <w:i/>
          <w:iCs/>
          <w:sz w:val="24"/>
          <w:szCs w:val="24"/>
          <w:lang w:val="id-ID"/>
        </w:rPr>
        <w:t>al-wālidain.</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Al-Qur’an menempatkan berbuat baik kepada kedua orang tua pada tingkat kedua yaitu setelah kewajiban bertaqwa kepada Allah khususnya pada seorang ibu, karena beliau melakukan pengorbanan yang lebih besar. Pengorbanan ibu dimulai ketika mengandung hingga menyusui, tetapi ibu mempunyai tugas untuk mendidik anak menjadi anak yang baik yang dapat menjadi harapan kedua orang tuanya.</w:t>
      </w:r>
    </w:p>
    <w:p w:rsidR="007E262E" w:rsidRDefault="00852AB2" w:rsidP="000E550B">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 xml:space="preserve">Dalam surat </w:t>
      </w:r>
      <w:r w:rsidR="000E550B" w:rsidRPr="000E550B">
        <w:rPr>
          <w:rFonts w:asciiTheme="majorBidi" w:hAnsiTheme="majorBidi" w:cstheme="majorBidi"/>
          <w:sz w:val="24"/>
          <w:szCs w:val="24"/>
        </w:rPr>
        <w:t>Al-Ahqāf</w:t>
      </w:r>
      <w:r w:rsidRPr="007E262E">
        <w:rPr>
          <w:rFonts w:asciiTheme="majorBidi" w:hAnsiTheme="majorBidi" w:cstheme="majorBidi"/>
          <w:sz w:val="24"/>
          <w:szCs w:val="24"/>
          <w:lang w:val="id-ID"/>
        </w:rPr>
        <w:t xml:space="preserve"> ayat 15-18 telah dijelaskan susah payahnya ibu ketika ia mengandung, melahirkan hingga menyapihnya. Itu semua terjadi selama tiga puluh bulan lamanya. Karena itu kita diperintahkan unutk berbakti kepada kedua orang tua selama kita hidup, salah satunya yaitu dengan mendoakan kedua orang tua kita, keturunan kita agar menjadi keturunan yang sholih sholihah dan selalu diridhoi apapun yang dilakukannya. Dan kita bertaubat kepad Allah terhadap apa yang telah terjadi dengan bertaubat kepadaNya serta selalu berserah diri kepada Allah. Dengan semua perbuatan baik yang telah kita lakukan, sehingga Allah memberikan balasan bagi kita dengan mengampuni segala kesalah yang kita perbuat dan kita akan dikumpulkan beserta penghuni-penghuni surga.  </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0D4E0F">
        <w:rPr>
          <w:rFonts w:asciiTheme="majorBidi" w:hAnsiTheme="majorBidi" w:cstheme="majorBidi"/>
          <w:sz w:val="24"/>
          <w:szCs w:val="24"/>
          <w:lang w:val="id-ID"/>
        </w:rPr>
        <w:t>Imam Al-Qurthubi menjelaskan bahwa kecintaan dan kasih sayang kita kepada ibu harus tiga kali lipat besarnya dibandingkan dengan seorang ayah. Sebagimana dalam hadits berikut:</w:t>
      </w:r>
    </w:p>
    <w:p w:rsidR="000D4E0F" w:rsidRPr="00675341" w:rsidRDefault="000D4E0F" w:rsidP="00675341">
      <w:pPr>
        <w:spacing w:before="120" w:after="120" w:line="240" w:lineRule="auto"/>
        <w:ind w:left="709"/>
        <w:jc w:val="right"/>
        <w:rPr>
          <w:rFonts w:ascii="Traditional Arabic" w:hAnsi="Traditional Arabic" w:cs="Traditional Arabic"/>
          <w:sz w:val="36"/>
          <w:szCs w:val="36"/>
          <w:lang w:val="id-ID"/>
        </w:rPr>
      </w:pPr>
      <w:r w:rsidRPr="00AA079E">
        <w:rPr>
          <w:rFonts w:ascii="Traditional Arabic" w:hAnsi="Traditional Arabic" w:cs="Traditional Arabic"/>
          <w:sz w:val="36"/>
          <w:szCs w:val="36"/>
          <w:rtl/>
          <w:lang w:val="id-ID"/>
        </w:rPr>
        <w:t>يارسول الله! مَنْ أَبَرُّ</w:t>
      </w:r>
      <w:r>
        <w:rPr>
          <w:rFonts w:ascii="Traditional Arabic" w:hAnsi="Traditional Arabic" w:cs="Traditional Arabic" w:hint="cs"/>
          <w:sz w:val="36"/>
          <w:szCs w:val="36"/>
          <w:rtl/>
          <w:lang w:val="id-ID"/>
        </w:rPr>
        <w:t xml:space="preserve"> </w:t>
      </w:r>
      <w:r w:rsidRPr="00AA079E">
        <w:rPr>
          <w:rFonts w:ascii="Traditional Arabic" w:hAnsi="Traditional Arabic" w:cs="Traditional Arabic"/>
          <w:sz w:val="36"/>
          <w:szCs w:val="36"/>
          <w:rtl/>
          <w:lang w:val="id-ID"/>
        </w:rPr>
        <w:t>؟ قال: أُمُّكَ, قُلْتُ: مَنْ أَبَرُّ</w:t>
      </w:r>
      <w:r>
        <w:rPr>
          <w:rFonts w:ascii="Traditional Arabic" w:hAnsi="Traditional Arabic" w:cs="Traditional Arabic" w:hint="cs"/>
          <w:sz w:val="36"/>
          <w:szCs w:val="36"/>
          <w:rtl/>
          <w:lang w:val="id-ID"/>
        </w:rPr>
        <w:t xml:space="preserve"> ؟ </w:t>
      </w:r>
      <w:r w:rsidRPr="00AA079E">
        <w:rPr>
          <w:rFonts w:ascii="Traditional Arabic" w:hAnsi="Traditional Arabic" w:cs="Traditional Arabic"/>
          <w:sz w:val="36"/>
          <w:szCs w:val="36"/>
          <w:rtl/>
          <w:lang w:val="id-ID"/>
        </w:rPr>
        <w:t>قال: أُمُّكَ,</w:t>
      </w:r>
      <w:r>
        <w:rPr>
          <w:rFonts w:ascii="Traditional Arabic" w:hAnsi="Traditional Arabic" w:cs="Traditional Arabic" w:hint="cs"/>
          <w:sz w:val="36"/>
          <w:szCs w:val="36"/>
          <w:rtl/>
          <w:lang w:val="id-ID"/>
        </w:rPr>
        <w:t xml:space="preserve"> </w:t>
      </w:r>
      <w:r w:rsidRPr="00AA079E">
        <w:rPr>
          <w:rFonts w:ascii="Traditional Arabic" w:hAnsi="Traditional Arabic" w:cs="Traditional Arabic"/>
          <w:sz w:val="36"/>
          <w:szCs w:val="36"/>
          <w:rtl/>
          <w:lang w:val="id-ID"/>
        </w:rPr>
        <w:t>قُلْتُ: مَنْ أَبَرُّ</w:t>
      </w:r>
      <w:r>
        <w:rPr>
          <w:rFonts w:ascii="Traditional Arabic" w:hAnsi="Traditional Arabic" w:cs="Traditional Arabic" w:hint="cs"/>
          <w:sz w:val="36"/>
          <w:szCs w:val="36"/>
          <w:rtl/>
          <w:lang w:val="id-ID"/>
        </w:rPr>
        <w:t xml:space="preserve"> ؟ </w:t>
      </w:r>
      <w:r w:rsidRPr="00AA079E">
        <w:rPr>
          <w:rFonts w:ascii="Traditional Arabic" w:hAnsi="Traditional Arabic" w:cs="Traditional Arabic"/>
          <w:sz w:val="36"/>
          <w:szCs w:val="36"/>
          <w:rtl/>
          <w:lang w:val="id-ID"/>
        </w:rPr>
        <w:t>قال: أُمُّكَ,</w:t>
      </w:r>
      <w:r>
        <w:rPr>
          <w:rFonts w:ascii="Traditional Arabic" w:hAnsi="Traditional Arabic" w:cs="Traditional Arabic" w:hint="cs"/>
          <w:sz w:val="36"/>
          <w:szCs w:val="36"/>
          <w:rtl/>
          <w:lang w:val="id-ID"/>
        </w:rPr>
        <w:t xml:space="preserve"> </w:t>
      </w:r>
      <w:r w:rsidRPr="00AA079E">
        <w:rPr>
          <w:rFonts w:ascii="Traditional Arabic" w:hAnsi="Traditional Arabic" w:cs="Traditional Arabic"/>
          <w:sz w:val="36"/>
          <w:szCs w:val="36"/>
          <w:rtl/>
          <w:lang w:val="id-ID"/>
        </w:rPr>
        <w:t>قُلْتُ: مَنْ أَبَرُّ</w:t>
      </w:r>
      <w:r>
        <w:rPr>
          <w:rFonts w:ascii="Traditional Arabic" w:hAnsi="Traditional Arabic" w:cs="Traditional Arabic" w:hint="cs"/>
          <w:sz w:val="36"/>
          <w:szCs w:val="36"/>
          <w:rtl/>
          <w:lang w:val="id-ID"/>
        </w:rPr>
        <w:t xml:space="preserve"> ؟ </w:t>
      </w:r>
      <w:r w:rsidRPr="00AA079E">
        <w:rPr>
          <w:rFonts w:ascii="Traditional Arabic" w:hAnsi="Traditional Arabic" w:cs="Traditional Arabic"/>
          <w:sz w:val="36"/>
          <w:szCs w:val="36"/>
          <w:rtl/>
          <w:lang w:val="id-ID"/>
        </w:rPr>
        <w:t>قال:</w:t>
      </w:r>
      <w:r>
        <w:rPr>
          <w:rFonts w:ascii="Traditional Arabic" w:hAnsi="Traditional Arabic" w:cs="Traditional Arabic" w:hint="cs"/>
          <w:sz w:val="36"/>
          <w:szCs w:val="36"/>
          <w:rtl/>
          <w:lang w:val="id-ID"/>
        </w:rPr>
        <w:t xml:space="preserve"> أَبَاكَ, ثُمَّ الأَقْرَبَ فَالأَقْرَبَ </w:t>
      </w:r>
    </w:p>
    <w:p w:rsidR="004F7938" w:rsidRDefault="00675341" w:rsidP="004F7938">
      <w:pPr>
        <w:spacing w:before="120" w:after="120" w:line="240" w:lineRule="auto"/>
        <w:ind w:left="1560" w:hanging="851"/>
        <w:jc w:val="both"/>
        <w:rPr>
          <w:rFonts w:asciiTheme="majorBidi" w:hAnsiTheme="majorBidi" w:cstheme="majorBidi"/>
          <w:i/>
          <w:iCs/>
          <w:sz w:val="24"/>
          <w:szCs w:val="24"/>
          <w:lang w:val="id-ID"/>
        </w:rPr>
      </w:pPr>
      <w:r>
        <w:rPr>
          <w:rFonts w:asciiTheme="majorBidi" w:hAnsiTheme="majorBidi" w:cstheme="majorBidi"/>
          <w:sz w:val="24"/>
          <w:szCs w:val="24"/>
          <w:lang w:val="id-ID"/>
        </w:rPr>
        <w:t xml:space="preserve">Artinya: </w:t>
      </w:r>
      <w:r w:rsidR="000D4E0F" w:rsidRPr="00267EEC">
        <w:rPr>
          <w:rFonts w:asciiTheme="majorBidi" w:hAnsiTheme="majorBidi" w:cstheme="majorBidi"/>
          <w:i/>
          <w:iCs/>
          <w:sz w:val="24"/>
          <w:szCs w:val="24"/>
          <w:lang w:val="id-ID"/>
        </w:rPr>
        <w:t>“wahai Rasulullah, siapa yang paling berhak aku perlakukan dengan baik? Nabi menjawab: Ibumu. Lalu siapa lagi? Nabi menjawab: Ibumu. Lalu siapa lagi? Nabi menjawab: Ibumu. Lalu siapa lagi? Nabi menjawab: ayahmu, lalu yang lebih dekat setelahnya dan setelahnya.”</w:t>
      </w:r>
      <w:r w:rsidR="004F7938">
        <w:rPr>
          <w:rStyle w:val="FootnoteReference"/>
          <w:rFonts w:asciiTheme="majorBidi" w:hAnsiTheme="majorBidi"/>
          <w:i/>
          <w:iCs/>
          <w:sz w:val="24"/>
          <w:szCs w:val="24"/>
          <w:lang w:val="id-ID"/>
        </w:rPr>
        <w:footnoteReference w:id="93"/>
      </w:r>
    </w:p>
    <w:p w:rsidR="004F7938" w:rsidRPr="000D4E0F" w:rsidRDefault="004F7938" w:rsidP="004F7938">
      <w:pPr>
        <w:spacing w:after="0" w:line="240" w:lineRule="auto"/>
        <w:ind w:left="1560" w:hanging="851"/>
        <w:jc w:val="both"/>
        <w:rPr>
          <w:rFonts w:asciiTheme="majorBidi" w:hAnsiTheme="majorBidi" w:cstheme="majorBidi"/>
          <w:i/>
          <w:iCs/>
          <w:sz w:val="24"/>
          <w:szCs w:val="24"/>
          <w:lang w:val="id-ID"/>
        </w:rPr>
      </w:pPr>
    </w:p>
    <w:p w:rsidR="007E262E" w:rsidRDefault="00852AB2" w:rsidP="00FF2F5B">
      <w:pPr>
        <w:spacing w:after="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 xml:space="preserve">Rasulullah </w:t>
      </w:r>
      <w:r w:rsidR="00FF2F5B">
        <w:rPr>
          <w:rFonts w:asciiTheme="majorBidi" w:hAnsiTheme="majorBidi" w:cstheme="majorBidi"/>
          <w:sz w:val="24"/>
          <w:szCs w:val="24"/>
          <w:lang w:val="id-ID"/>
        </w:rPr>
        <w:t>S</w:t>
      </w:r>
      <w:r w:rsidR="00FF2F5B">
        <w:rPr>
          <w:rFonts w:asciiTheme="majorBidi" w:hAnsiTheme="majorBidi" w:cstheme="majorBidi"/>
          <w:sz w:val="24"/>
          <w:szCs w:val="24"/>
        </w:rPr>
        <w:t>aw</w:t>
      </w:r>
      <w:r w:rsidRPr="007E262E">
        <w:rPr>
          <w:rFonts w:asciiTheme="majorBidi" w:hAnsiTheme="majorBidi" w:cstheme="majorBidi"/>
          <w:sz w:val="24"/>
          <w:szCs w:val="24"/>
          <w:lang w:val="id-ID"/>
        </w:rPr>
        <w:t xml:space="preserve">. menyebutkan kata ibu sebanyak tiga kali, sementara ayah hanya satu kali. Hal ini karena ibu mengalami tiga fase kesulitan, yaitu fase kehamilan, fase melahirkan dan fase menyusui. Itu semua hanya diamali oleh seorang ibu. Dan itu menjadi bentuk kehormatan yang  hanya dimiliki ibu, tidak seorang ayah. Dalam mendidik anak, ibu jugalah yang paling berperan karena ibu yang senantiasa berada di rumah merawat anak hingga mengajarkan hal-hal terkecil bagi anak karena ibu adalah madrsah pertama bagi seorang anak. </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Walaupun Rasulullah mengutamakan untuk berbakti kepada ibu sebelum ayah, kita perlu tahu bahwa ayah juga mempunyai pengorbanan untuk anak. Ayah yang bertanggung jawab terhadap kehidupan masa depan anak. Ayah membanting tulang guna memenuhi kebutuhan keluarga, kebutuhan anak agar apa yang diinginkannya dapat didapatkan. Ayah yang lebih berperan dalam menyiapkan kehidupan anak dimulai ketia anak lahir. Ayah akan merencanakan segalanya untuk anak. tidak jarang jika ayah akan melakukan apapun demi keinginan sang buah hati terwujud. Bahkan seorang ayah tidak pernah mengeluh walaupun ia mengalami kesulitan.</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Pengorbanan ayah juga tak kalah berat dari seorang ibu, ayah yang seorang pemimpin, kepala keluarga, yang menjadi panutan dalam keluarganya mempunyai tanggung jawab besar terhadap apa saja yang terjadi di dalam keluarga. Semua keputusan berada di tangannya.</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Jadi, sekeras apapun anak akan mengganti pengorbanan kedua orang tuanya, ia tetap tidak akan mampu. Karena balas budi itu tidak diperuntukkan anak kepada kedua orang tuanya maupun sebaliknya. Karena perbuatan baik yang dilakukan anak kepada kedua orang tua adalah kewajibannya sebagai anak dan sekaligus perintah Allah yang harus dilaksanakan dan apabila anak tidak melaksanakannya atau ia berbuat durhaka kepada kedua orang tuanya maka Allah akan memberikan azab baginya sebagimana telah dijelaskan dalam ayat selanjutnya.</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Dalam ayat 17-18, Allah akan mengazab mereka (anak) yang berbuat durhaka kepada kedua orang tuanya. Padahal orang tua bersikap baik kepadanya, orang tua hanya mau yang terbaik untuk anaknya, sehingga kata-kata nasehat itu ada. Tidak ada orang tua yang menginginkan anaknya celaka ataupun sengsara. Jika ada yang salah dari orang tua, hendaknya anak mengingatkan dengan cara yang baik, tidak seperti halnya pada ayat 17 ini, anak berkata tidak pantas kepada kedua orang tuanya yang dengan jelas apa yang diyakinin anak itu salah.</w:t>
      </w:r>
    </w:p>
    <w:p w:rsidR="007E262E" w:rsidRDefault="00852AB2" w:rsidP="006176D7">
      <w:pPr>
        <w:spacing w:before="120" w:after="120" w:line="480" w:lineRule="auto"/>
        <w:ind w:left="709" w:firstLine="567"/>
        <w:jc w:val="both"/>
        <w:rPr>
          <w:rFonts w:asciiTheme="majorBidi" w:hAnsiTheme="majorBidi" w:cstheme="majorBidi"/>
          <w:sz w:val="24"/>
          <w:szCs w:val="24"/>
          <w:lang w:val="id-ID"/>
        </w:rPr>
      </w:pPr>
      <w:r w:rsidRPr="007E262E">
        <w:rPr>
          <w:rFonts w:asciiTheme="majorBidi" w:hAnsiTheme="majorBidi" w:cstheme="majorBidi"/>
          <w:sz w:val="24"/>
          <w:szCs w:val="24"/>
          <w:lang w:val="id-ID"/>
        </w:rPr>
        <w:t>Hal itu telah menjadikan Allah murka karena sikapnya kepada kedua orang tua yaitu dengan berbicara tidak baik. Anak yang demikian termasuk pada orang yang rugi karena ia telah berbuat salah dan durhaka kepada kedua orang tua.</w:t>
      </w:r>
    </w:p>
    <w:p w:rsidR="007E262E" w:rsidRDefault="00065B6D" w:rsidP="00675341">
      <w:pPr>
        <w:spacing w:before="120" w:after="120"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B</w:t>
      </w:r>
      <w:r w:rsidR="00852AB2" w:rsidRPr="007E262E">
        <w:rPr>
          <w:rFonts w:asciiTheme="majorBidi" w:hAnsiTheme="majorBidi" w:cstheme="majorBidi"/>
          <w:sz w:val="24"/>
          <w:szCs w:val="24"/>
          <w:lang w:val="id-ID"/>
        </w:rPr>
        <w:t>agaimanapun sikap orang tua kepada kita, sebagai anak yang diperintahkan berbuat baik kepada orang tua tidak diperbolehkan dengan alasan apapun bersiap durhaka. Jikalau orang tua mempunyai salah, anak diperbolehkan membenarkannya dengan cara yang baik, jangan sampai menyakiti hati keduanya. Karena telah dijelaskan pada Al-Qur’an anak yang durhaka kepada orang tuanya akan dipastikan mengalami kesengsaraan atau kesusahan baim di dunia maupun di akhirat.</w:t>
      </w:r>
    </w:p>
    <w:p w:rsidR="00065B6D" w:rsidRPr="00B108FF" w:rsidRDefault="00065B6D" w:rsidP="000E550B">
      <w:pPr>
        <w:spacing w:before="120" w:after="120"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pemaparan di atas penulis menyimpulkan bahwa konsep </w:t>
      </w:r>
      <w:r>
        <w:rPr>
          <w:rFonts w:asciiTheme="majorBidi" w:hAnsiTheme="majorBidi" w:cstheme="majorBidi"/>
          <w:i/>
          <w:iCs/>
          <w:sz w:val="24"/>
          <w:szCs w:val="24"/>
          <w:lang w:val="id-ID"/>
        </w:rPr>
        <w:t>birr</w:t>
      </w:r>
      <w:r w:rsidRPr="00065B6D">
        <w:rPr>
          <w:rFonts w:asciiTheme="majorBidi" w:hAnsiTheme="majorBidi" w:cstheme="majorBidi"/>
          <w:i/>
          <w:iCs/>
          <w:sz w:val="24"/>
          <w:szCs w:val="24"/>
          <w:lang w:val="id-ID"/>
        </w:rPr>
        <w:t xml:space="preserve"> </w:t>
      </w:r>
      <w:r w:rsidRPr="0033392C">
        <w:rPr>
          <w:rFonts w:asciiTheme="majorBidi" w:hAnsiTheme="majorBidi" w:cstheme="majorBidi"/>
          <w:i/>
          <w:iCs/>
          <w:sz w:val="24"/>
          <w:szCs w:val="24"/>
          <w:lang w:val="id-ID"/>
        </w:rPr>
        <w:t>wālidain</w:t>
      </w:r>
      <w:r>
        <w:rPr>
          <w:rFonts w:asciiTheme="majorBidi" w:hAnsiTheme="majorBidi" w:cstheme="majorBidi"/>
          <w:sz w:val="24"/>
          <w:szCs w:val="24"/>
          <w:lang w:val="id-ID"/>
        </w:rPr>
        <w:t xml:space="preserve"> yang terkandung dalam surat </w:t>
      </w:r>
      <w:r w:rsidR="000E550B" w:rsidRPr="000E550B">
        <w:rPr>
          <w:rFonts w:asciiTheme="majorBidi" w:hAnsiTheme="majorBidi" w:cstheme="majorBidi"/>
          <w:sz w:val="24"/>
          <w:szCs w:val="24"/>
          <w:lang w:val="id-ID"/>
        </w:rPr>
        <w:t>Al-Ahqāf</w:t>
      </w:r>
      <w:r>
        <w:rPr>
          <w:rFonts w:asciiTheme="majorBidi" w:hAnsiTheme="majorBidi" w:cstheme="majorBidi"/>
          <w:sz w:val="24"/>
          <w:szCs w:val="24"/>
          <w:lang w:val="id-ID"/>
        </w:rPr>
        <w:t xml:space="preserve"> ayat 15-18 perspektif Tafsir Al-Mishbah karya M. Quraish Shihab yaitu </w:t>
      </w:r>
      <w:r w:rsidRPr="00065B6D">
        <w:rPr>
          <w:rFonts w:asciiTheme="majorBidi" w:hAnsiTheme="majorBidi" w:cstheme="majorBidi"/>
          <w:i/>
          <w:iCs/>
          <w:sz w:val="24"/>
          <w:szCs w:val="24"/>
          <w:lang w:val="id-ID"/>
        </w:rPr>
        <w:t>pertama,</w:t>
      </w:r>
      <w:r>
        <w:rPr>
          <w:rFonts w:asciiTheme="majorBidi" w:hAnsiTheme="majorBidi" w:cstheme="majorBidi"/>
          <w:sz w:val="24"/>
          <w:szCs w:val="24"/>
          <w:lang w:val="id-ID"/>
        </w:rPr>
        <w:t xml:space="preserve"> seorang anak harus berbuat baik kepada kedua orang tuanya baik secara ucapan maupun perbuatan, </w:t>
      </w:r>
      <w:r w:rsidR="00B108FF">
        <w:rPr>
          <w:rFonts w:asciiTheme="majorBidi" w:hAnsiTheme="majorBidi" w:cstheme="majorBidi"/>
          <w:i/>
          <w:iCs/>
          <w:sz w:val="24"/>
          <w:szCs w:val="24"/>
          <w:lang w:val="id-ID"/>
        </w:rPr>
        <w:t xml:space="preserve">kedua </w:t>
      </w:r>
      <w:r>
        <w:rPr>
          <w:rFonts w:asciiTheme="majorBidi" w:hAnsiTheme="majorBidi" w:cstheme="majorBidi"/>
          <w:sz w:val="24"/>
          <w:szCs w:val="24"/>
          <w:lang w:val="id-ID"/>
        </w:rPr>
        <w:t xml:space="preserve">anak harus mendoakan kedua orang tua dengan doa yang baik, baik ketika keduanya masih hidup maupun telah tiada dan juga mendoakan keturunannya, </w:t>
      </w:r>
      <w:r w:rsidR="00B108FF">
        <w:rPr>
          <w:rFonts w:asciiTheme="majorBidi" w:hAnsiTheme="majorBidi" w:cstheme="majorBidi"/>
          <w:i/>
          <w:iCs/>
          <w:sz w:val="24"/>
          <w:szCs w:val="24"/>
          <w:lang w:val="id-ID"/>
        </w:rPr>
        <w:t xml:space="preserve">ketiga </w:t>
      </w:r>
      <w:r w:rsidR="00B108FF">
        <w:rPr>
          <w:rFonts w:asciiTheme="majorBidi" w:hAnsiTheme="majorBidi" w:cstheme="majorBidi"/>
          <w:sz w:val="24"/>
          <w:szCs w:val="24"/>
          <w:lang w:val="id-ID"/>
        </w:rPr>
        <w:t xml:space="preserve">anak harus memenuhi kebutuhan orang tua sesuai dengan kemampuannya, </w:t>
      </w:r>
      <w:r w:rsidR="00B108FF">
        <w:rPr>
          <w:rFonts w:asciiTheme="majorBidi" w:hAnsiTheme="majorBidi" w:cstheme="majorBidi"/>
          <w:i/>
          <w:iCs/>
          <w:sz w:val="24"/>
          <w:szCs w:val="24"/>
          <w:lang w:val="id-ID"/>
        </w:rPr>
        <w:t>keempat</w:t>
      </w:r>
      <w:r w:rsidR="00B108FF">
        <w:rPr>
          <w:rFonts w:asciiTheme="majorBidi" w:hAnsiTheme="majorBidi" w:cstheme="majorBidi"/>
          <w:sz w:val="24"/>
          <w:szCs w:val="24"/>
          <w:lang w:val="id-ID"/>
        </w:rPr>
        <w:t xml:space="preserve"> anak harus lebih mengutamakan dan mementingkan kedua orang tua dari apapun.</w:t>
      </w:r>
    </w:p>
    <w:p w:rsidR="00852AB2" w:rsidRPr="009264E5" w:rsidRDefault="00852AB2" w:rsidP="000E550B">
      <w:pPr>
        <w:pStyle w:val="ListParagraph"/>
        <w:widowControl w:val="0"/>
        <w:numPr>
          <w:ilvl w:val="0"/>
          <w:numId w:val="29"/>
        </w:numPr>
        <w:tabs>
          <w:tab w:val="left" w:pos="2528"/>
          <w:tab w:val="left" w:pos="8525"/>
        </w:tabs>
        <w:autoSpaceDE w:val="0"/>
        <w:autoSpaceDN w:val="0"/>
        <w:spacing w:before="67" w:after="0" w:line="480" w:lineRule="auto"/>
        <w:contextualSpacing w:val="0"/>
        <w:jc w:val="both"/>
        <w:rPr>
          <w:rFonts w:asciiTheme="majorBidi" w:hAnsiTheme="majorBidi" w:cstheme="majorBidi"/>
          <w:b/>
          <w:bCs/>
          <w:sz w:val="24"/>
        </w:rPr>
      </w:pPr>
      <w:r w:rsidRPr="00852AB2">
        <w:rPr>
          <w:rFonts w:asciiTheme="majorBidi" w:hAnsiTheme="majorBidi" w:cstheme="majorBidi"/>
          <w:b/>
          <w:bCs/>
          <w:sz w:val="24"/>
        </w:rPr>
        <w:t xml:space="preserve">Implementasi  Konsep  </w:t>
      </w:r>
      <w:r w:rsidRPr="00852AB2">
        <w:rPr>
          <w:rFonts w:asciiTheme="majorBidi" w:hAnsiTheme="majorBidi" w:cstheme="majorBidi"/>
          <w:b/>
          <w:bCs/>
          <w:i/>
          <w:sz w:val="24"/>
        </w:rPr>
        <w:t xml:space="preserve">Birrul  </w:t>
      </w:r>
      <w:r w:rsidR="00065B6D" w:rsidRPr="00065B6D">
        <w:rPr>
          <w:rFonts w:asciiTheme="majorBidi" w:hAnsiTheme="majorBidi" w:cstheme="majorBidi"/>
          <w:b/>
          <w:bCs/>
          <w:i/>
          <w:iCs/>
          <w:sz w:val="24"/>
          <w:szCs w:val="24"/>
          <w:lang w:val="id-ID"/>
        </w:rPr>
        <w:t>Wālidain</w:t>
      </w:r>
      <w:r w:rsidR="00065B6D" w:rsidRPr="009264E5">
        <w:rPr>
          <w:rFonts w:asciiTheme="majorBidi" w:hAnsiTheme="majorBidi" w:cstheme="majorBidi"/>
          <w:sz w:val="24"/>
          <w:szCs w:val="24"/>
          <w:lang w:val="id-ID"/>
        </w:rPr>
        <w:t xml:space="preserve"> </w:t>
      </w:r>
      <w:r w:rsidRPr="00852AB2">
        <w:rPr>
          <w:rFonts w:asciiTheme="majorBidi" w:hAnsiTheme="majorBidi" w:cstheme="majorBidi"/>
          <w:b/>
          <w:bCs/>
          <w:sz w:val="24"/>
        </w:rPr>
        <w:t>Yang</w:t>
      </w:r>
      <w:r w:rsidRPr="00852AB2">
        <w:rPr>
          <w:rFonts w:asciiTheme="majorBidi" w:hAnsiTheme="majorBidi" w:cstheme="majorBidi"/>
          <w:b/>
          <w:bCs/>
          <w:spacing w:val="42"/>
          <w:sz w:val="24"/>
        </w:rPr>
        <w:t xml:space="preserve"> </w:t>
      </w:r>
      <w:r>
        <w:rPr>
          <w:rFonts w:asciiTheme="majorBidi" w:hAnsiTheme="majorBidi" w:cstheme="majorBidi"/>
          <w:b/>
          <w:bCs/>
          <w:sz w:val="24"/>
        </w:rPr>
        <w:t>Terkandung</w:t>
      </w:r>
      <w:r>
        <w:rPr>
          <w:rFonts w:asciiTheme="majorBidi" w:hAnsiTheme="majorBidi" w:cstheme="majorBidi"/>
          <w:b/>
          <w:bCs/>
          <w:sz w:val="24"/>
          <w:lang w:val="id-ID"/>
        </w:rPr>
        <w:t xml:space="preserve"> </w:t>
      </w:r>
      <w:r w:rsidRPr="00852AB2">
        <w:rPr>
          <w:rFonts w:asciiTheme="majorBidi" w:hAnsiTheme="majorBidi" w:cstheme="majorBidi"/>
          <w:b/>
          <w:bCs/>
          <w:sz w:val="24"/>
        </w:rPr>
        <w:t xml:space="preserve">Dalam </w:t>
      </w:r>
      <w:r w:rsidRPr="00852AB2">
        <w:rPr>
          <w:rFonts w:asciiTheme="majorBidi" w:hAnsiTheme="majorBidi" w:cstheme="majorBidi"/>
          <w:b/>
          <w:bCs/>
          <w:spacing w:val="-6"/>
          <w:sz w:val="24"/>
        </w:rPr>
        <w:t xml:space="preserve">Al- </w:t>
      </w:r>
      <w:r w:rsidRPr="00852AB2">
        <w:rPr>
          <w:rFonts w:asciiTheme="majorBidi" w:hAnsiTheme="majorBidi" w:cstheme="majorBidi"/>
          <w:b/>
          <w:bCs/>
          <w:sz w:val="24"/>
        </w:rPr>
        <w:t>Qur’an</w:t>
      </w:r>
      <w:r w:rsidRPr="00852AB2">
        <w:rPr>
          <w:rFonts w:asciiTheme="majorBidi" w:hAnsiTheme="majorBidi" w:cstheme="majorBidi"/>
          <w:b/>
          <w:bCs/>
          <w:spacing w:val="33"/>
          <w:sz w:val="24"/>
        </w:rPr>
        <w:t xml:space="preserve"> </w:t>
      </w:r>
      <w:r w:rsidRPr="00852AB2">
        <w:rPr>
          <w:rFonts w:asciiTheme="majorBidi" w:hAnsiTheme="majorBidi" w:cstheme="majorBidi"/>
          <w:b/>
          <w:bCs/>
          <w:sz w:val="24"/>
        </w:rPr>
        <w:t>Surat</w:t>
      </w:r>
      <w:r w:rsidRPr="00852AB2">
        <w:rPr>
          <w:rFonts w:asciiTheme="majorBidi" w:hAnsiTheme="majorBidi" w:cstheme="majorBidi"/>
          <w:b/>
          <w:bCs/>
          <w:spacing w:val="34"/>
          <w:sz w:val="24"/>
        </w:rPr>
        <w:t xml:space="preserve"> </w:t>
      </w:r>
      <w:r w:rsidR="000E550B" w:rsidRPr="000E550B">
        <w:rPr>
          <w:rFonts w:asciiTheme="majorBidi" w:hAnsiTheme="majorBidi" w:cstheme="majorBidi"/>
          <w:b/>
          <w:bCs/>
          <w:sz w:val="24"/>
          <w:szCs w:val="24"/>
        </w:rPr>
        <w:t>Al-Ahqāf</w:t>
      </w:r>
      <w:r w:rsidRPr="00852AB2">
        <w:rPr>
          <w:rFonts w:asciiTheme="majorBidi" w:hAnsiTheme="majorBidi" w:cstheme="majorBidi"/>
          <w:b/>
          <w:bCs/>
          <w:spacing w:val="35"/>
          <w:sz w:val="24"/>
        </w:rPr>
        <w:t xml:space="preserve"> </w:t>
      </w:r>
      <w:r w:rsidRPr="00852AB2">
        <w:rPr>
          <w:rFonts w:asciiTheme="majorBidi" w:hAnsiTheme="majorBidi" w:cstheme="majorBidi"/>
          <w:b/>
          <w:bCs/>
          <w:sz w:val="24"/>
        </w:rPr>
        <w:t>Ayat</w:t>
      </w:r>
      <w:r w:rsidRPr="00852AB2">
        <w:rPr>
          <w:rFonts w:asciiTheme="majorBidi" w:hAnsiTheme="majorBidi" w:cstheme="majorBidi"/>
          <w:b/>
          <w:bCs/>
          <w:spacing w:val="36"/>
          <w:sz w:val="24"/>
        </w:rPr>
        <w:t xml:space="preserve"> </w:t>
      </w:r>
      <w:r w:rsidRPr="00852AB2">
        <w:rPr>
          <w:rFonts w:asciiTheme="majorBidi" w:hAnsiTheme="majorBidi" w:cstheme="majorBidi"/>
          <w:b/>
          <w:bCs/>
          <w:sz w:val="24"/>
        </w:rPr>
        <w:t>15-18</w:t>
      </w:r>
      <w:r w:rsidRPr="00852AB2">
        <w:rPr>
          <w:rFonts w:asciiTheme="majorBidi" w:hAnsiTheme="majorBidi" w:cstheme="majorBidi"/>
          <w:b/>
          <w:bCs/>
          <w:spacing w:val="34"/>
          <w:sz w:val="24"/>
        </w:rPr>
        <w:t xml:space="preserve"> </w:t>
      </w:r>
      <w:r w:rsidRPr="00852AB2">
        <w:rPr>
          <w:rFonts w:asciiTheme="majorBidi" w:hAnsiTheme="majorBidi" w:cstheme="majorBidi"/>
          <w:b/>
          <w:bCs/>
          <w:sz w:val="24"/>
        </w:rPr>
        <w:t>Perspektif</w:t>
      </w:r>
      <w:r w:rsidRPr="00852AB2">
        <w:rPr>
          <w:rFonts w:asciiTheme="majorBidi" w:hAnsiTheme="majorBidi" w:cstheme="majorBidi"/>
          <w:b/>
          <w:bCs/>
          <w:spacing w:val="33"/>
          <w:sz w:val="24"/>
        </w:rPr>
        <w:t xml:space="preserve"> </w:t>
      </w:r>
      <w:r w:rsidRPr="00852AB2">
        <w:rPr>
          <w:rFonts w:asciiTheme="majorBidi" w:hAnsiTheme="majorBidi" w:cstheme="majorBidi"/>
          <w:b/>
          <w:bCs/>
          <w:sz w:val="24"/>
        </w:rPr>
        <w:t>Tafsir</w:t>
      </w:r>
      <w:r w:rsidRPr="00852AB2">
        <w:rPr>
          <w:rFonts w:asciiTheme="majorBidi" w:hAnsiTheme="majorBidi" w:cstheme="majorBidi"/>
          <w:b/>
          <w:bCs/>
          <w:spacing w:val="33"/>
          <w:sz w:val="24"/>
        </w:rPr>
        <w:t xml:space="preserve"> </w:t>
      </w:r>
      <w:r w:rsidRPr="00852AB2">
        <w:rPr>
          <w:rFonts w:asciiTheme="majorBidi" w:hAnsiTheme="majorBidi" w:cstheme="majorBidi"/>
          <w:b/>
          <w:bCs/>
          <w:sz w:val="24"/>
        </w:rPr>
        <w:t>Al-Mishbah</w:t>
      </w:r>
      <w:r w:rsidRPr="00852AB2">
        <w:rPr>
          <w:rFonts w:asciiTheme="majorBidi" w:hAnsiTheme="majorBidi" w:cstheme="majorBidi"/>
          <w:b/>
          <w:bCs/>
          <w:spacing w:val="33"/>
          <w:sz w:val="24"/>
        </w:rPr>
        <w:t xml:space="preserve"> </w:t>
      </w:r>
      <w:r w:rsidRPr="00852AB2">
        <w:rPr>
          <w:rFonts w:asciiTheme="majorBidi" w:hAnsiTheme="majorBidi" w:cstheme="majorBidi"/>
          <w:b/>
          <w:bCs/>
          <w:sz w:val="24"/>
        </w:rPr>
        <w:t>Karya</w:t>
      </w:r>
      <w:r>
        <w:rPr>
          <w:rFonts w:asciiTheme="majorBidi" w:hAnsiTheme="majorBidi" w:cstheme="majorBidi"/>
          <w:b/>
          <w:bCs/>
          <w:sz w:val="24"/>
          <w:lang w:val="id-ID"/>
        </w:rPr>
        <w:t xml:space="preserve"> </w:t>
      </w:r>
      <w:r w:rsidRPr="00852AB2">
        <w:rPr>
          <w:rFonts w:asciiTheme="majorBidi" w:hAnsiTheme="majorBidi" w:cstheme="majorBidi"/>
          <w:b/>
          <w:bCs/>
        </w:rPr>
        <w:t>M. Quraish Shihab Di Era Digital</w:t>
      </w:r>
    </w:p>
    <w:p w:rsidR="00E50497" w:rsidRPr="00E50497" w:rsidRDefault="0033392C" w:rsidP="00E50497">
      <w:pPr>
        <w:pStyle w:val="ListParagraph"/>
        <w:widowControl w:val="0"/>
        <w:tabs>
          <w:tab w:val="left" w:pos="1418"/>
          <w:tab w:val="left" w:pos="8525"/>
        </w:tabs>
        <w:autoSpaceDE w:val="0"/>
        <w:autoSpaceDN w:val="0"/>
        <w:spacing w:before="67" w:after="0" w:line="480" w:lineRule="auto"/>
        <w:ind w:firstLine="556"/>
        <w:contextualSpacing w:val="0"/>
        <w:jc w:val="both"/>
        <w:rPr>
          <w:rFonts w:asciiTheme="majorBidi" w:hAnsiTheme="majorBidi" w:cstheme="majorBidi"/>
          <w:sz w:val="24"/>
          <w:szCs w:val="24"/>
          <w:lang w:val="id-ID"/>
        </w:rPr>
      </w:pPr>
      <w:r w:rsidRPr="0033392C">
        <w:rPr>
          <w:rFonts w:asciiTheme="majorBidi" w:hAnsiTheme="majorBidi" w:cstheme="majorBidi"/>
          <w:i/>
          <w:iCs/>
          <w:sz w:val="24"/>
          <w:szCs w:val="24"/>
          <w:lang w:val="id-ID"/>
        </w:rPr>
        <w:t>Birr al-wālidain</w:t>
      </w:r>
      <w:r w:rsidR="009264E5" w:rsidRPr="009264E5">
        <w:rPr>
          <w:rFonts w:asciiTheme="majorBidi" w:hAnsiTheme="majorBidi" w:cstheme="majorBidi"/>
          <w:sz w:val="24"/>
          <w:szCs w:val="24"/>
          <w:lang w:val="id-ID"/>
        </w:rPr>
        <w:t xml:space="preserve"> ada</w:t>
      </w:r>
      <w:r w:rsidR="00E50497">
        <w:rPr>
          <w:rFonts w:asciiTheme="majorBidi" w:hAnsiTheme="majorBidi" w:cstheme="majorBidi"/>
          <w:sz w:val="24"/>
          <w:szCs w:val="24"/>
          <w:lang w:val="id-ID"/>
        </w:rPr>
        <w:t>lah salah satu ke</w:t>
      </w:r>
      <w:r w:rsidR="009264E5" w:rsidRPr="009264E5">
        <w:rPr>
          <w:rFonts w:asciiTheme="majorBidi" w:hAnsiTheme="majorBidi" w:cstheme="majorBidi"/>
          <w:sz w:val="24"/>
          <w:szCs w:val="24"/>
          <w:lang w:val="id-ID"/>
        </w:rPr>
        <w:t xml:space="preserve">wajiban seorang anak kepada kedua orang tuanya yaitu dengan berbuat baik kepada keduanya, baik dalam hal ucapan maupun perbuatannya. Sekalipun orang tua memberikan segalanya untuk anak, </w:t>
      </w:r>
      <w:r w:rsidRPr="0033392C">
        <w:rPr>
          <w:rFonts w:asciiTheme="majorBidi" w:hAnsiTheme="majorBidi" w:cstheme="majorBidi"/>
          <w:i/>
          <w:iCs/>
          <w:sz w:val="24"/>
          <w:szCs w:val="24"/>
          <w:lang w:val="id-ID"/>
        </w:rPr>
        <w:t>birr al-wālidain</w:t>
      </w:r>
      <w:r w:rsidR="009264E5" w:rsidRPr="009264E5">
        <w:rPr>
          <w:rFonts w:asciiTheme="majorBidi" w:hAnsiTheme="majorBidi" w:cstheme="majorBidi"/>
          <w:sz w:val="24"/>
          <w:szCs w:val="24"/>
          <w:lang w:val="id-ID"/>
        </w:rPr>
        <w:t xml:space="preserve"> bukanlah sebagai ganti dari apa yang telah kedua orang tua berikan kepada anak tetapi </w:t>
      </w:r>
      <w:r w:rsidRPr="0033392C">
        <w:rPr>
          <w:rFonts w:asciiTheme="majorBidi" w:hAnsiTheme="majorBidi" w:cstheme="majorBidi"/>
          <w:i/>
          <w:iCs/>
          <w:sz w:val="24"/>
          <w:szCs w:val="24"/>
          <w:lang w:val="id-ID"/>
        </w:rPr>
        <w:t>birr al-wālidain</w:t>
      </w:r>
      <w:r w:rsidR="009264E5" w:rsidRPr="009264E5">
        <w:rPr>
          <w:rFonts w:asciiTheme="majorBidi" w:hAnsiTheme="majorBidi" w:cstheme="majorBidi"/>
          <w:sz w:val="24"/>
          <w:szCs w:val="24"/>
          <w:lang w:val="id-ID"/>
        </w:rPr>
        <w:t xml:space="preserve"> adalah sebuah kewajiban anak berbuat baik kepada kedua orang tuanya dan menjadi perintah mutlak dari Allah. Sehingga apabila anak berbuat tidak baik kepada keduanya maka Allah akan memberikan azab kepadanya.</w:t>
      </w:r>
    </w:p>
    <w:p w:rsidR="009264E5" w:rsidRPr="009264E5" w:rsidRDefault="009264E5" w:rsidP="006176D7">
      <w:pPr>
        <w:pStyle w:val="ListParagraph"/>
        <w:widowControl w:val="0"/>
        <w:tabs>
          <w:tab w:val="left" w:pos="1418"/>
          <w:tab w:val="left" w:pos="8525"/>
        </w:tabs>
        <w:autoSpaceDE w:val="0"/>
        <w:autoSpaceDN w:val="0"/>
        <w:spacing w:before="67" w:after="0" w:line="480" w:lineRule="auto"/>
        <w:ind w:firstLine="556"/>
        <w:contextualSpacing w:val="0"/>
        <w:jc w:val="both"/>
        <w:rPr>
          <w:rFonts w:asciiTheme="majorBidi" w:hAnsiTheme="majorBidi" w:cstheme="majorBidi"/>
          <w:sz w:val="24"/>
          <w:szCs w:val="24"/>
          <w:lang w:val="id-ID"/>
        </w:rPr>
      </w:pPr>
      <w:r w:rsidRPr="009264E5">
        <w:rPr>
          <w:rFonts w:asciiTheme="majorBidi" w:hAnsiTheme="majorBidi" w:cstheme="majorBidi"/>
          <w:sz w:val="24"/>
          <w:szCs w:val="24"/>
          <w:lang w:val="id-ID"/>
        </w:rPr>
        <w:t>Berkembangnya teknologi menjadikan semua kalangan dituntut untuk mampu mengikutinya. Sehingga teknologi  menjadi sebagian dari hidup mereka. Dan yang paling menonjol dari berkembangnya teknologi ini yakni terjadi pada anak usia sekolah. Karena hampir dari semua sekolah mengikut andilkan teknologi dalam proses pembelajaran. Hal itu menuntut setiap individu untuk memiliki dan mampu menggunakan teknologi tersebut. Bahkan teknologi tidak hanya digunakan dalam hal yang positif.</w:t>
      </w:r>
    </w:p>
    <w:p w:rsidR="009264E5" w:rsidRPr="009264E5" w:rsidRDefault="009264E5" w:rsidP="006176D7">
      <w:pPr>
        <w:pStyle w:val="ListParagraph"/>
        <w:widowControl w:val="0"/>
        <w:tabs>
          <w:tab w:val="left" w:pos="1418"/>
          <w:tab w:val="left" w:pos="8525"/>
        </w:tabs>
        <w:autoSpaceDE w:val="0"/>
        <w:autoSpaceDN w:val="0"/>
        <w:spacing w:before="67" w:after="0" w:line="480" w:lineRule="auto"/>
        <w:ind w:firstLine="556"/>
        <w:contextualSpacing w:val="0"/>
        <w:jc w:val="both"/>
        <w:rPr>
          <w:rFonts w:asciiTheme="majorBidi" w:hAnsiTheme="majorBidi" w:cstheme="majorBidi"/>
          <w:sz w:val="24"/>
          <w:szCs w:val="24"/>
          <w:lang w:val="id-ID"/>
        </w:rPr>
      </w:pPr>
      <w:r w:rsidRPr="009264E5">
        <w:rPr>
          <w:rFonts w:asciiTheme="majorBidi" w:hAnsiTheme="majorBidi" w:cstheme="majorBidi"/>
          <w:sz w:val="24"/>
          <w:szCs w:val="24"/>
          <w:lang w:val="id-ID"/>
        </w:rPr>
        <w:t xml:space="preserve">Dengan kemajuan teknologi, menjadikan masyarakat lebih terpacu pada alat tersebut, handphone misalnya. Semua hal dapat dilakukan hanya dengan menggunakan barang tersebut. Tidak dimungkinkan tidak terjadi  pada anak-anak. Yang dulunya seorang anak bermain dengan hal yang nyata, tapi dengan adanya kemajuan teknologi ia menjadikan alat digital sebagai teman bermainnya. </w:t>
      </w:r>
    </w:p>
    <w:p w:rsidR="009264E5" w:rsidRPr="00F575D7" w:rsidRDefault="00E50497" w:rsidP="00F575D7">
      <w:pPr>
        <w:pStyle w:val="ListParagraph"/>
        <w:widowControl w:val="0"/>
        <w:tabs>
          <w:tab w:val="left" w:pos="1418"/>
          <w:tab w:val="left" w:pos="8525"/>
        </w:tabs>
        <w:autoSpaceDE w:val="0"/>
        <w:autoSpaceDN w:val="0"/>
        <w:spacing w:before="67" w:after="0" w:line="480" w:lineRule="auto"/>
        <w:ind w:firstLine="556"/>
        <w:contextualSpacing w:val="0"/>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hal ini orang tua </w:t>
      </w:r>
      <w:r w:rsidR="009264E5" w:rsidRPr="009264E5">
        <w:rPr>
          <w:rFonts w:asciiTheme="majorBidi" w:hAnsiTheme="majorBidi" w:cstheme="majorBidi"/>
          <w:sz w:val="24"/>
          <w:szCs w:val="24"/>
          <w:lang w:val="id-ID"/>
        </w:rPr>
        <w:t xml:space="preserve">harus </w:t>
      </w:r>
      <w:r>
        <w:rPr>
          <w:rFonts w:asciiTheme="majorBidi" w:hAnsiTheme="majorBidi" w:cstheme="majorBidi"/>
          <w:sz w:val="24"/>
          <w:szCs w:val="24"/>
          <w:lang w:val="id-ID"/>
        </w:rPr>
        <w:t>lebih ekstra jika dibandingkan dengan zaman puluhan tahun yang lalu.</w:t>
      </w:r>
      <w:r w:rsidR="00F575D7">
        <w:rPr>
          <w:rFonts w:asciiTheme="majorBidi" w:hAnsiTheme="majorBidi" w:cstheme="majorBidi"/>
          <w:sz w:val="24"/>
          <w:szCs w:val="24"/>
          <w:lang w:val="id-ID"/>
        </w:rPr>
        <w:t xml:space="preserve"> Perkembangan dunia digital tidak hanya memberikan kemudahan, tetapi juga dapat membuat jurang pemisah antara orang tua dan anak.</w:t>
      </w:r>
      <w:r w:rsidR="00F575D7">
        <w:rPr>
          <w:rStyle w:val="FootnoteReference"/>
          <w:rFonts w:asciiTheme="majorBidi" w:hAnsiTheme="majorBidi"/>
          <w:sz w:val="24"/>
          <w:szCs w:val="24"/>
          <w:lang w:val="id-ID"/>
        </w:rPr>
        <w:footnoteReference w:id="94"/>
      </w:r>
      <w:r w:rsidR="00F575D7">
        <w:rPr>
          <w:rFonts w:asciiTheme="majorBidi" w:hAnsiTheme="majorBidi" w:cstheme="majorBidi"/>
          <w:sz w:val="24"/>
          <w:szCs w:val="24"/>
          <w:lang w:val="id-ID"/>
        </w:rPr>
        <w:t xml:space="preserve"> </w:t>
      </w:r>
      <w:r w:rsidR="00AD2E74">
        <w:rPr>
          <w:rFonts w:asciiTheme="majorBidi" w:hAnsiTheme="majorBidi" w:cstheme="majorBidi"/>
          <w:sz w:val="24"/>
          <w:szCs w:val="24"/>
          <w:lang w:val="id-ID"/>
        </w:rPr>
        <w:t xml:space="preserve">untuk itu orang tua dituntut untuk membimbing dan mengarahkan dalam menggunakan perangkat atau media digital secara bijak. </w:t>
      </w:r>
      <w:r w:rsidR="00AD2E74">
        <w:rPr>
          <w:rStyle w:val="FootnoteReference"/>
          <w:rFonts w:asciiTheme="majorBidi" w:hAnsiTheme="majorBidi"/>
          <w:sz w:val="24"/>
          <w:szCs w:val="24"/>
          <w:lang w:val="id-ID"/>
        </w:rPr>
        <w:footnoteReference w:id="95"/>
      </w:r>
      <w:r w:rsidR="00F575D7">
        <w:rPr>
          <w:rFonts w:asciiTheme="majorBidi" w:hAnsiTheme="majorBidi" w:cstheme="majorBidi"/>
          <w:sz w:val="24"/>
          <w:szCs w:val="24"/>
          <w:lang w:val="id-ID"/>
        </w:rPr>
        <w:t>J</w:t>
      </w:r>
      <w:r w:rsidR="009264E5" w:rsidRPr="00F575D7">
        <w:rPr>
          <w:rFonts w:asciiTheme="majorBidi" w:hAnsiTheme="majorBidi" w:cstheme="majorBidi"/>
          <w:sz w:val="24"/>
          <w:szCs w:val="24"/>
          <w:lang w:val="id-ID"/>
        </w:rPr>
        <w:t xml:space="preserve">ika tidak adanya kontrol dari orang tua anak akan menjadi pecandu teknologi digital yang menjadikan anak mengabaikan semua hal hanya untuk menikmati teknologi. Misal ketika dipanggil oleh orang tua ataupun diperintah ia akan membantah. Hal seperti ini menjadikan anak tidak patuh terhadap orang tuanya. </w:t>
      </w:r>
    </w:p>
    <w:p w:rsidR="009264E5" w:rsidRPr="009264E5" w:rsidRDefault="009264E5" w:rsidP="006176D7">
      <w:pPr>
        <w:pStyle w:val="ListParagraph"/>
        <w:widowControl w:val="0"/>
        <w:tabs>
          <w:tab w:val="left" w:pos="1418"/>
          <w:tab w:val="left" w:pos="8525"/>
        </w:tabs>
        <w:autoSpaceDE w:val="0"/>
        <w:autoSpaceDN w:val="0"/>
        <w:spacing w:before="67" w:after="0" w:line="480" w:lineRule="auto"/>
        <w:ind w:firstLine="556"/>
        <w:contextualSpacing w:val="0"/>
        <w:jc w:val="both"/>
        <w:rPr>
          <w:rFonts w:asciiTheme="majorBidi" w:hAnsiTheme="majorBidi" w:cstheme="majorBidi"/>
          <w:sz w:val="24"/>
          <w:szCs w:val="24"/>
          <w:lang w:val="id-ID"/>
        </w:rPr>
      </w:pPr>
      <w:r w:rsidRPr="009264E5">
        <w:rPr>
          <w:rFonts w:asciiTheme="majorBidi" w:hAnsiTheme="majorBidi" w:cstheme="majorBidi"/>
          <w:sz w:val="24"/>
          <w:szCs w:val="24"/>
          <w:lang w:val="id-ID"/>
        </w:rPr>
        <w:t>Adanya hal-hal yang marak terjadi pada saat ini, menjadikan orang tua harus lebih memerhatikan anaknya dalam setiap berkembangnya fisik dan pemikiran anak agar anak benar-benar tumbuh dengan baik sesuai yang diharapkannya. Orang tua harus mampu mengarahkan hal-hal baru (teknologi digital, misalnya) ke dalam ranah yang positif. Se</w:t>
      </w:r>
      <w:r w:rsidR="00076F51">
        <w:rPr>
          <w:rFonts w:asciiTheme="majorBidi" w:hAnsiTheme="majorBidi" w:cstheme="majorBidi"/>
          <w:sz w:val="24"/>
          <w:szCs w:val="24"/>
          <w:lang w:val="id-ID"/>
        </w:rPr>
        <w:t>h</w:t>
      </w:r>
      <w:r w:rsidRPr="009264E5">
        <w:rPr>
          <w:rFonts w:asciiTheme="majorBidi" w:hAnsiTheme="majorBidi" w:cstheme="majorBidi"/>
          <w:sz w:val="24"/>
          <w:szCs w:val="24"/>
          <w:lang w:val="id-ID"/>
        </w:rPr>
        <w:t>ingga anak anak mempergunakannya sebaik dan sebijak mungkin dengan adanya arahan dari orang tua.</w:t>
      </w:r>
    </w:p>
    <w:p w:rsidR="009264E5" w:rsidRPr="009264E5" w:rsidRDefault="009264E5" w:rsidP="006176D7">
      <w:pPr>
        <w:pStyle w:val="ListParagraph"/>
        <w:widowControl w:val="0"/>
        <w:tabs>
          <w:tab w:val="left" w:pos="1418"/>
          <w:tab w:val="left" w:pos="8525"/>
        </w:tabs>
        <w:autoSpaceDE w:val="0"/>
        <w:autoSpaceDN w:val="0"/>
        <w:spacing w:before="67" w:after="0" w:line="480" w:lineRule="auto"/>
        <w:ind w:firstLine="556"/>
        <w:contextualSpacing w:val="0"/>
        <w:jc w:val="both"/>
        <w:rPr>
          <w:rFonts w:asciiTheme="majorBidi" w:hAnsiTheme="majorBidi" w:cstheme="majorBidi"/>
          <w:sz w:val="24"/>
          <w:szCs w:val="24"/>
          <w:lang w:val="id-ID"/>
        </w:rPr>
      </w:pPr>
      <w:r w:rsidRPr="009264E5">
        <w:rPr>
          <w:rFonts w:asciiTheme="majorBidi" w:hAnsiTheme="majorBidi" w:cstheme="majorBidi"/>
          <w:sz w:val="24"/>
          <w:szCs w:val="24"/>
          <w:lang w:val="id-ID"/>
        </w:rPr>
        <w:t>Anak tidak bertindak semaunya kepada orang tuanya. Ia akan menggunakan teknologi digital tersebut untuk memenuhi segala hal untuk membahagiakan kedua orang tuanya., seperti halnya ia berdagang menggunakan via online. Bukan malah bertindak sebaliknya, yaitu dengan meminta segalanya dari orang tua untuk memenuhi keinginannya dalam menikmati teknologi tersebut hingga ia tidak segan-segan untuk mmbunuh orang tuanya ketika keduanya menolak memberikan apa yang diminta.</w:t>
      </w:r>
    </w:p>
    <w:p w:rsidR="009264E5" w:rsidRPr="009264E5" w:rsidRDefault="009264E5" w:rsidP="006176D7">
      <w:pPr>
        <w:pStyle w:val="ListParagraph"/>
        <w:widowControl w:val="0"/>
        <w:tabs>
          <w:tab w:val="left" w:pos="1418"/>
          <w:tab w:val="left" w:pos="8525"/>
        </w:tabs>
        <w:autoSpaceDE w:val="0"/>
        <w:autoSpaceDN w:val="0"/>
        <w:spacing w:before="67" w:after="0" w:line="480" w:lineRule="auto"/>
        <w:ind w:firstLine="556"/>
        <w:contextualSpacing w:val="0"/>
        <w:jc w:val="both"/>
        <w:rPr>
          <w:rFonts w:asciiTheme="majorBidi" w:hAnsiTheme="majorBidi" w:cstheme="majorBidi"/>
          <w:sz w:val="24"/>
          <w:szCs w:val="24"/>
          <w:lang w:val="id-ID"/>
        </w:rPr>
      </w:pPr>
      <w:r w:rsidRPr="009264E5">
        <w:rPr>
          <w:rFonts w:asciiTheme="majorBidi" w:hAnsiTheme="majorBidi" w:cstheme="majorBidi"/>
          <w:sz w:val="24"/>
          <w:szCs w:val="24"/>
          <w:lang w:val="id-ID"/>
        </w:rPr>
        <w:t>Penulis menyimpulakan, bahwa ketika anak membutuhkan apapun untuk memenuhi hasratnya ia tidak diperbolehkan melakukan hal semena-mena terhadap orang tuanya. Ia harus mampu berfikir jernih dengan apa yang dilakukannya agar tidak terjerumus ke dalam sesuatu yang salah, terlebih perbuatan buruk yang dilakukannya kepada kedua orang tuanya yang akan menjadikan ia sengsara di dunia dan akhirat.</w:t>
      </w:r>
    </w:p>
    <w:p w:rsidR="009264E5" w:rsidRDefault="009264E5" w:rsidP="006176D7">
      <w:pPr>
        <w:pStyle w:val="ListParagraph"/>
        <w:widowControl w:val="0"/>
        <w:tabs>
          <w:tab w:val="left" w:pos="2528"/>
          <w:tab w:val="left" w:pos="8525"/>
        </w:tabs>
        <w:autoSpaceDE w:val="0"/>
        <w:autoSpaceDN w:val="0"/>
        <w:spacing w:before="67" w:after="0" w:line="480" w:lineRule="auto"/>
        <w:contextualSpacing w:val="0"/>
        <w:jc w:val="both"/>
        <w:rPr>
          <w:rFonts w:asciiTheme="majorBidi" w:hAnsiTheme="majorBidi" w:cstheme="majorBidi"/>
          <w:b/>
          <w:bCs/>
          <w:sz w:val="24"/>
          <w:lang w:val="id-ID"/>
        </w:rPr>
      </w:pPr>
    </w:p>
    <w:p w:rsidR="009264E5" w:rsidRDefault="009264E5" w:rsidP="006176D7">
      <w:pPr>
        <w:pStyle w:val="ListParagraph"/>
        <w:widowControl w:val="0"/>
        <w:tabs>
          <w:tab w:val="left" w:pos="2528"/>
          <w:tab w:val="left" w:pos="8525"/>
        </w:tabs>
        <w:autoSpaceDE w:val="0"/>
        <w:autoSpaceDN w:val="0"/>
        <w:spacing w:before="67" w:after="0" w:line="480" w:lineRule="auto"/>
        <w:contextualSpacing w:val="0"/>
        <w:jc w:val="both"/>
        <w:rPr>
          <w:rFonts w:asciiTheme="majorBidi" w:hAnsiTheme="majorBidi" w:cstheme="majorBidi"/>
          <w:b/>
          <w:bCs/>
          <w:sz w:val="24"/>
          <w:lang w:val="id-ID"/>
        </w:rPr>
      </w:pPr>
    </w:p>
    <w:p w:rsidR="009264E5" w:rsidRDefault="009264E5" w:rsidP="006176D7">
      <w:pPr>
        <w:pStyle w:val="ListParagraph"/>
        <w:widowControl w:val="0"/>
        <w:tabs>
          <w:tab w:val="left" w:pos="2528"/>
          <w:tab w:val="left" w:pos="8525"/>
        </w:tabs>
        <w:autoSpaceDE w:val="0"/>
        <w:autoSpaceDN w:val="0"/>
        <w:spacing w:before="67" w:after="0" w:line="480" w:lineRule="auto"/>
        <w:contextualSpacing w:val="0"/>
        <w:jc w:val="both"/>
        <w:rPr>
          <w:rFonts w:asciiTheme="majorBidi" w:hAnsiTheme="majorBidi" w:cstheme="majorBidi"/>
          <w:b/>
          <w:bCs/>
          <w:sz w:val="24"/>
          <w:lang w:val="id-ID"/>
        </w:rPr>
      </w:pPr>
    </w:p>
    <w:p w:rsidR="009264E5" w:rsidRDefault="009264E5" w:rsidP="006176D7">
      <w:pPr>
        <w:pStyle w:val="ListParagraph"/>
        <w:widowControl w:val="0"/>
        <w:tabs>
          <w:tab w:val="left" w:pos="2528"/>
          <w:tab w:val="left" w:pos="8525"/>
        </w:tabs>
        <w:autoSpaceDE w:val="0"/>
        <w:autoSpaceDN w:val="0"/>
        <w:spacing w:before="67" w:after="0" w:line="480" w:lineRule="auto"/>
        <w:contextualSpacing w:val="0"/>
        <w:jc w:val="both"/>
        <w:rPr>
          <w:rFonts w:asciiTheme="majorBidi" w:hAnsiTheme="majorBidi" w:cstheme="majorBidi"/>
          <w:b/>
          <w:bCs/>
          <w:sz w:val="24"/>
          <w:lang w:val="id-ID"/>
        </w:rPr>
      </w:pPr>
    </w:p>
    <w:p w:rsidR="0027440E" w:rsidRDefault="0027440E" w:rsidP="006176D7">
      <w:pPr>
        <w:pStyle w:val="ListParagraph"/>
        <w:widowControl w:val="0"/>
        <w:tabs>
          <w:tab w:val="left" w:pos="2528"/>
          <w:tab w:val="left" w:pos="8525"/>
        </w:tabs>
        <w:autoSpaceDE w:val="0"/>
        <w:autoSpaceDN w:val="0"/>
        <w:spacing w:before="67" w:after="0" w:line="480" w:lineRule="auto"/>
        <w:ind w:left="0"/>
        <w:contextualSpacing w:val="0"/>
        <w:jc w:val="center"/>
        <w:rPr>
          <w:rFonts w:asciiTheme="majorBidi" w:hAnsiTheme="majorBidi" w:cstheme="majorBidi"/>
          <w:b/>
          <w:bCs/>
          <w:sz w:val="24"/>
          <w:lang w:val="id-ID"/>
        </w:rPr>
      </w:pPr>
    </w:p>
    <w:p w:rsidR="0027440E" w:rsidRDefault="0027440E" w:rsidP="006176D7">
      <w:pPr>
        <w:pStyle w:val="ListParagraph"/>
        <w:widowControl w:val="0"/>
        <w:tabs>
          <w:tab w:val="left" w:pos="2528"/>
          <w:tab w:val="left" w:pos="8525"/>
        </w:tabs>
        <w:autoSpaceDE w:val="0"/>
        <w:autoSpaceDN w:val="0"/>
        <w:spacing w:before="67" w:after="0" w:line="480" w:lineRule="auto"/>
        <w:ind w:left="0"/>
        <w:contextualSpacing w:val="0"/>
        <w:jc w:val="center"/>
        <w:rPr>
          <w:rFonts w:asciiTheme="majorBidi" w:hAnsiTheme="majorBidi" w:cstheme="majorBidi"/>
          <w:b/>
          <w:bCs/>
          <w:sz w:val="24"/>
          <w:lang w:val="id-ID"/>
        </w:rPr>
      </w:pPr>
    </w:p>
    <w:p w:rsidR="0027440E" w:rsidRDefault="0027440E" w:rsidP="006176D7">
      <w:pPr>
        <w:pStyle w:val="ListParagraph"/>
        <w:widowControl w:val="0"/>
        <w:tabs>
          <w:tab w:val="left" w:pos="2528"/>
          <w:tab w:val="left" w:pos="8525"/>
        </w:tabs>
        <w:autoSpaceDE w:val="0"/>
        <w:autoSpaceDN w:val="0"/>
        <w:spacing w:before="67" w:after="0" w:line="480" w:lineRule="auto"/>
        <w:ind w:left="0"/>
        <w:contextualSpacing w:val="0"/>
        <w:jc w:val="center"/>
        <w:rPr>
          <w:rFonts w:asciiTheme="majorBidi" w:hAnsiTheme="majorBidi" w:cstheme="majorBidi"/>
          <w:b/>
          <w:bCs/>
          <w:sz w:val="24"/>
          <w:lang w:val="id-ID"/>
        </w:rPr>
      </w:pPr>
    </w:p>
    <w:p w:rsidR="00BE1184" w:rsidRDefault="00BE1184" w:rsidP="00AD2E74">
      <w:pPr>
        <w:pStyle w:val="ListParagraph"/>
        <w:widowControl w:val="0"/>
        <w:tabs>
          <w:tab w:val="left" w:pos="2528"/>
          <w:tab w:val="left" w:pos="8525"/>
        </w:tabs>
        <w:autoSpaceDE w:val="0"/>
        <w:autoSpaceDN w:val="0"/>
        <w:spacing w:before="67" w:after="0" w:line="480" w:lineRule="auto"/>
        <w:ind w:left="0"/>
        <w:contextualSpacing w:val="0"/>
        <w:rPr>
          <w:rFonts w:asciiTheme="majorBidi" w:hAnsiTheme="majorBidi" w:cstheme="majorBidi"/>
          <w:b/>
          <w:bCs/>
          <w:sz w:val="24"/>
          <w:lang w:val="id-ID"/>
        </w:rPr>
        <w:sectPr w:rsidR="00BE1184" w:rsidSect="00A946D5">
          <w:footnotePr>
            <w:numRestart w:val="eachSect"/>
          </w:footnotePr>
          <w:pgSz w:w="11906" w:h="16838"/>
          <w:pgMar w:top="1134" w:right="1418" w:bottom="1134" w:left="1418" w:header="709" w:footer="709" w:gutter="0"/>
          <w:cols w:space="708"/>
          <w:titlePg/>
          <w:docGrid w:linePitch="360"/>
        </w:sectPr>
      </w:pPr>
    </w:p>
    <w:p w:rsidR="009264E5" w:rsidRPr="009264E5" w:rsidRDefault="009264E5" w:rsidP="006176D7">
      <w:pPr>
        <w:pStyle w:val="ListParagraph"/>
        <w:widowControl w:val="0"/>
        <w:tabs>
          <w:tab w:val="left" w:pos="2528"/>
          <w:tab w:val="left" w:pos="8525"/>
        </w:tabs>
        <w:autoSpaceDE w:val="0"/>
        <w:autoSpaceDN w:val="0"/>
        <w:spacing w:before="67" w:after="0" w:line="480" w:lineRule="auto"/>
        <w:ind w:left="0"/>
        <w:contextualSpacing w:val="0"/>
        <w:jc w:val="center"/>
        <w:rPr>
          <w:rFonts w:asciiTheme="majorBidi" w:hAnsiTheme="majorBidi" w:cstheme="majorBidi"/>
          <w:b/>
          <w:bCs/>
          <w:sz w:val="24"/>
          <w:lang w:val="id-ID"/>
        </w:rPr>
      </w:pPr>
      <w:r w:rsidRPr="009264E5">
        <w:rPr>
          <w:rFonts w:asciiTheme="majorBidi" w:hAnsiTheme="majorBidi" w:cstheme="majorBidi"/>
          <w:b/>
          <w:bCs/>
          <w:sz w:val="24"/>
          <w:lang w:val="id-ID"/>
        </w:rPr>
        <w:t>BAB V</w:t>
      </w:r>
    </w:p>
    <w:p w:rsidR="009264E5" w:rsidRDefault="009264E5" w:rsidP="006176D7">
      <w:pPr>
        <w:pStyle w:val="ListParagraph"/>
        <w:widowControl w:val="0"/>
        <w:tabs>
          <w:tab w:val="left" w:pos="2528"/>
          <w:tab w:val="left" w:pos="8525"/>
        </w:tabs>
        <w:autoSpaceDE w:val="0"/>
        <w:autoSpaceDN w:val="0"/>
        <w:spacing w:before="67" w:after="0" w:line="480" w:lineRule="auto"/>
        <w:ind w:left="0"/>
        <w:contextualSpacing w:val="0"/>
        <w:jc w:val="center"/>
        <w:rPr>
          <w:rFonts w:asciiTheme="majorBidi" w:hAnsiTheme="majorBidi" w:cstheme="majorBidi"/>
          <w:b/>
          <w:bCs/>
          <w:sz w:val="24"/>
          <w:lang w:val="id-ID"/>
        </w:rPr>
      </w:pPr>
      <w:r w:rsidRPr="009264E5">
        <w:rPr>
          <w:rFonts w:asciiTheme="majorBidi" w:hAnsiTheme="majorBidi" w:cstheme="majorBidi"/>
          <w:b/>
          <w:bCs/>
          <w:sz w:val="24"/>
          <w:lang w:val="id-ID"/>
        </w:rPr>
        <w:t>PENUTUP</w:t>
      </w:r>
    </w:p>
    <w:p w:rsidR="009264E5" w:rsidRDefault="009264E5" w:rsidP="006176D7">
      <w:pPr>
        <w:pStyle w:val="ListParagraph"/>
        <w:widowControl w:val="0"/>
        <w:numPr>
          <w:ilvl w:val="0"/>
          <w:numId w:val="30"/>
        </w:numPr>
        <w:tabs>
          <w:tab w:val="left" w:pos="2528"/>
          <w:tab w:val="left" w:pos="8525"/>
        </w:tabs>
        <w:autoSpaceDE w:val="0"/>
        <w:autoSpaceDN w:val="0"/>
        <w:spacing w:before="67" w:after="0" w:line="480" w:lineRule="auto"/>
        <w:contextualSpacing w:val="0"/>
        <w:jc w:val="both"/>
        <w:rPr>
          <w:rFonts w:asciiTheme="majorBidi" w:hAnsiTheme="majorBidi" w:cstheme="majorBidi"/>
          <w:b/>
          <w:bCs/>
          <w:sz w:val="24"/>
          <w:lang w:val="id-ID"/>
        </w:rPr>
      </w:pPr>
      <w:r>
        <w:rPr>
          <w:rFonts w:asciiTheme="majorBidi" w:hAnsiTheme="majorBidi" w:cstheme="majorBidi"/>
          <w:b/>
          <w:bCs/>
          <w:sz w:val="24"/>
          <w:lang w:val="id-ID"/>
        </w:rPr>
        <w:t>Kesimpulan</w:t>
      </w:r>
    </w:p>
    <w:p w:rsidR="005F6BEB" w:rsidRDefault="009264E5" w:rsidP="000E550B">
      <w:pPr>
        <w:pStyle w:val="ListParagraph"/>
        <w:widowControl w:val="0"/>
        <w:tabs>
          <w:tab w:val="left" w:pos="2528"/>
          <w:tab w:val="left" w:pos="8525"/>
        </w:tabs>
        <w:autoSpaceDE w:val="0"/>
        <w:autoSpaceDN w:val="0"/>
        <w:spacing w:before="67" w:after="0" w:line="480" w:lineRule="auto"/>
        <w:ind w:firstLine="556"/>
        <w:contextualSpacing w:val="0"/>
        <w:jc w:val="both"/>
        <w:rPr>
          <w:rFonts w:asciiTheme="majorBidi" w:hAnsiTheme="majorBidi" w:cstheme="majorBidi"/>
          <w:sz w:val="24"/>
          <w:lang w:val="id-ID"/>
        </w:rPr>
      </w:pPr>
      <w:r w:rsidRPr="009264E5">
        <w:rPr>
          <w:rFonts w:asciiTheme="majorBidi" w:hAnsiTheme="majorBidi" w:cstheme="majorBidi"/>
          <w:sz w:val="24"/>
          <w:lang w:val="id-ID"/>
        </w:rPr>
        <w:t xml:space="preserve">Setelah melakukan kajian penelitian tentang konsep </w:t>
      </w:r>
      <w:r w:rsidR="0033392C" w:rsidRPr="0033392C">
        <w:rPr>
          <w:rFonts w:asciiTheme="majorBidi" w:hAnsiTheme="majorBidi" w:cstheme="majorBidi"/>
          <w:i/>
          <w:iCs/>
          <w:sz w:val="24"/>
          <w:lang w:val="id-ID"/>
        </w:rPr>
        <w:t>birr al-wālidain</w:t>
      </w:r>
      <w:r w:rsidRPr="009264E5">
        <w:rPr>
          <w:rFonts w:asciiTheme="majorBidi" w:hAnsiTheme="majorBidi" w:cstheme="majorBidi"/>
          <w:sz w:val="24"/>
          <w:lang w:val="id-ID"/>
        </w:rPr>
        <w:t xml:space="preserve"> yang terkandung dalam Al-Qur’an surat </w:t>
      </w:r>
      <w:r w:rsidR="000E550B" w:rsidRPr="000E550B">
        <w:rPr>
          <w:rFonts w:asciiTheme="majorBidi" w:hAnsiTheme="majorBidi" w:cstheme="majorBidi"/>
          <w:sz w:val="24"/>
          <w:szCs w:val="24"/>
          <w:lang w:val="id-ID"/>
        </w:rPr>
        <w:t>Al-Ahqāf</w:t>
      </w:r>
      <w:r w:rsidRPr="009264E5">
        <w:rPr>
          <w:rFonts w:asciiTheme="majorBidi" w:hAnsiTheme="majorBidi" w:cstheme="majorBidi"/>
          <w:sz w:val="24"/>
          <w:lang w:val="id-ID"/>
        </w:rPr>
        <w:t xml:space="preserve"> ayat 15-18 perspektif tafsir Al-Mishbah karya M. Quraish Shihab, maka peneliti menyimpulkan beberapa poin penting dari penelitian sebagai berikut:</w:t>
      </w:r>
    </w:p>
    <w:p w:rsidR="0027440E" w:rsidRDefault="0027440E" w:rsidP="000E550B">
      <w:pPr>
        <w:pStyle w:val="ListParagraph"/>
        <w:widowControl w:val="0"/>
        <w:numPr>
          <w:ilvl w:val="0"/>
          <w:numId w:val="31"/>
        </w:numPr>
        <w:tabs>
          <w:tab w:val="left" w:pos="2528"/>
          <w:tab w:val="left" w:pos="8525"/>
        </w:tabs>
        <w:autoSpaceDE w:val="0"/>
        <w:autoSpaceDN w:val="0"/>
        <w:spacing w:before="67" w:after="0" w:line="480" w:lineRule="auto"/>
        <w:ind w:left="1134" w:hanging="425"/>
        <w:contextualSpacing w:val="0"/>
        <w:jc w:val="both"/>
        <w:rPr>
          <w:rFonts w:asciiTheme="majorBidi" w:hAnsiTheme="majorBidi" w:cstheme="majorBidi"/>
          <w:sz w:val="24"/>
          <w:lang w:val="id-ID"/>
        </w:rPr>
      </w:pPr>
      <w:r w:rsidRPr="005F6BEB">
        <w:rPr>
          <w:rFonts w:asciiTheme="majorBidi" w:hAnsiTheme="majorBidi" w:cstheme="majorBidi"/>
          <w:sz w:val="24"/>
          <w:lang w:val="id-ID"/>
        </w:rPr>
        <w:t xml:space="preserve">Konsep </w:t>
      </w:r>
      <w:r w:rsidR="0033392C" w:rsidRPr="0033392C">
        <w:rPr>
          <w:rFonts w:asciiTheme="majorBidi" w:hAnsiTheme="majorBidi" w:cstheme="majorBidi"/>
          <w:i/>
          <w:iCs/>
          <w:sz w:val="24"/>
          <w:lang w:val="id-ID"/>
        </w:rPr>
        <w:t>birr al-wālidain</w:t>
      </w:r>
      <w:r w:rsidRPr="005F6BEB">
        <w:rPr>
          <w:rFonts w:asciiTheme="majorBidi" w:hAnsiTheme="majorBidi" w:cstheme="majorBidi"/>
          <w:i/>
          <w:iCs/>
          <w:sz w:val="24"/>
          <w:lang w:val="id-ID"/>
        </w:rPr>
        <w:t xml:space="preserve"> </w:t>
      </w:r>
      <w:r w:rsidRPr="005F6BEB">
        <w:rPr>
          <w:rFonts w:asciiTheme="majorBidi" w:hAnsiTheme="majorBidi" w:cstheme="majorBidi"/>
          <w:sz w:val="24"/>
          <w:lang w:val="id-ID"/>
        </w:rPr>
        <w:t xml:space="preserve">yang terkandung dalam surat </w:t>
      </w:r>
      <w:r w:rsidR="000E550B" w:rsidRPr="000E550B">
        <w:rPr>
          <w:rFonts w:asciiTheme="majorBidi" w:hAnsiTheme="majorBidi" w:cstheme="majorBidi"/>
          <w:sz w:val="24"/>
          <w:szCs w:val="24"/>
          <w:lang w:val="id-ID"/>
        </w:rPr>
        <w:t>Al-Ahqāf</w:t>
      </w:r>
      <w:r w:rsidRPr="005F6BEB">
        <w:rPr>
          <w:rFonts w:asciiTheme="majorBidi" w:hAnsiTheme="majorBidi" w:cstheme="majorBidi"/>
          <w:sz w:val="24"/>
          <w:lang w:val="id-ID"/>
        </w:rPr>
        <w:t xml:space="preserve"> ayat 15-18 yaitu anak wajib berbuat baik kepada kedua orang tua baik dalam ucapan maupun perbuatan</w:t>
      </w:r>
      <w:r>
        <w:rPr>
          <w:rFonts w:asciiTheme="majorBidi" w:hAnsiTheme="majorBidi" w:cstheme="majorBidi"/>
          <w:sz w:val="24"/>
          <w:lang w:val="id-ID"/>
        </w:rPr>
        <w:t xml:space="preserve"> sesuai dengan adat kebiasaan masyarakat</w:t>
      </w:r>
      <w:r w:rsidRPr="005F6BEB">
        <w:rPr>
          <w:rFonts w:asciiTheme="majorBidi" w:hAnsiTheme="majorBidi" w:cstheme="majorBidi"/>
          <w:sz w:val="24"/>
          <w:lang w:val="id-ID"/>
        </w:rPr>
        <w:t>, mendoakan beliau dan keturunannya agar menjadi keturunan yang sholih sholihah, menyerahkan segala sesuatu hanya kepada Allah</w:t>
      </w:r>
      <w:r>
        <w:rPr>
          <w:rFonts w:asciiTheme="majorBidi" w:hAnsiTheme="majorBidi" w:cstheme="majorBidi"/>
          <w:sz w:val="24"/>
          <w:lang w:val="id-ID"/>
        </w:rPr>
        <w:t xml:space="preserve"> serta memenuhi segala kebutuhan mereka yang wajar dan sesuai dengan kemampuan anak</w:t>
      </w:r>
      <w:r w:rsidRPr="005F6BEB">
        <w:rPr>
          <w:rFonts w:asciiTheme="majorBidi" w:hAnsiTheme="majorBidi" w:cstheme="majorBidi"/>
          <w:sz w:val="24"/>
          <w:lang w:val="id-ID"/>
        </w:rPr>
        <w:t xml:space="preserve">. </w:t>
      </w:r>
      <w:r>
        <w:rPr>
          <w:rFonts w:asciiTheme="majorBidi" w:hAnsiTheme="majorBidi" w:cstheme="majorBidi"/>
          <w:sz w:val="24"/>
          <w:lang w:val="id-ID"/>
        </w:rPr>
        <w:t xml:space="preserve">Adanya perintah tersebut karena </w:t>
      </w:r>
      <w:r w:rsidRPr="005F6BEB">
        <w:rPr>
          <w:rFonts w:asciiTheme="majorBidi" w:hAnsiTheme="majorBidi" w:cstheme="majorBidi"/>
          <w:sz w:val="24"/>
          <w:lang w:val="id-ID"/>
        </w:rPr>
        <w:t>Allah telah menjanjikan surga bagi anak yang berbu</w:t>
      </w:r>
      <w:r>
        <w:rPr>
          <w:rFonts w:asciiTheme="majorBidi" w:hAnsiTheme="majorBidi" w:cstheme="majorBidi"/>
          <w:sz w:val="24"/>
          <w:lang w:val="id-ID"/>
        </w:rPr>
        <w:t>at baik kepada kedua orang tuany</w:t>
      </w:r>
      <w:r w:rsidRPr="005F6BEB">
        <w:rPr>
          <w:rFonts w:asciiTheme="majorBidi" w:hAnsiTheme="majorBidi" w:cstheme="majorBidi"/>
          <w:sz w:val="24"/>
          <w:lang w:val="id-ID"/>
        </w:rPr>
        <w:t>a, juga sebaliknya Allah akan murka dan memberikan azab yang pedih bagi anak yang berbuat durhaka kepada kedua orang tuanya.</w:t>
      </w:r>
    </w:p>
    <w:p w:rsidR="004101BE" w:rsidRPr="006176D7" w:rsidRDefault="005F6BEB" w:rsidP="000E550B">
      <w:pPr>
        <w:pStyle w:val="ListParagraph"/>
        <w:widowControl w:val="0"/>
        <w:numPr>
          <w:ilvl w:val="0"/>
          <w:numId w:val="31"/>
        </w:numPr>
        <w:tabs>
          <w:tab w:val="left" w:pos="2528"/>
          <w:tab w:val="left" w:pos="8525"/>
        </w:tabs>
        <w:autoSpaceDE w:val="0"/>
        <w:autoSpaceDN w:val="0"/>
        <w:spacing w:before="67" w:after="0" w:line="480" w:lineRule="auto"/>
        <w:ind w:left="1134" w:hanging="425"/>
        <w:contextualSpacing w:val="0"/>
        <w:jc w:val="both"/>
        <w:rPr>
          <w:rFonts w:asciiTheme="majorBidi" w:hAnsiTheme="majorBidi" w:cstheme="majorBidi"/>
          <w:sz w:val="24"/>
          <w:lang w:val="id-ID"/>
        </w:rPr>
      </w:pPr>
      <w:r>
        <w:rPr>
          <w:rFonts w:asciiTheme="majorBidi" w:hAnsiTheme="majorBidi" w:cstheme="majorBidi"/>
          <w:sz w:val="24"/>
          <w:lang w:val="id-ID"/>
        </w:rPr>
        <w:t xml:space="preserve">Implementasi dari surat </w:t>
      </w:r>
      <w:r w:rsidR="000E550B" w:rsidRPr="000E550B">
        <w:rPr>
          <w:rFonts w:asciiTheme="majorBidi" w:hAnsiTheme="majorBidi" w:cstheme="majorBidi"/>
          <w:sz w:val="24"/>
          <w:szCs w:val="24"/>
          <w:lang w:val="id-ID"/>
        </w:rPr>
        <w:t>Al-Ahqāf</w:t>
      </w:r>
      <w:r>
        <w:rPr>
          <w:rFonts w:asciiTheme="majorBidi" w:hAnsiTheme="majorBidi" w:cstheme="majorBidi"/>
          <w:sz w:val="24"/>
          <w:lang w:val="id-ID"/>
        </w:rPr>
        <w:t xml:space="preserve"> ayat 15-18 di era digital ini yaitu anak tidak diperbolehkan berbuat semena-mena terhadap orang tua terlebih hanya untuk memenuhi hasr</w:t>
      </w:r>
      <w:r w:rsidR="00B336B2">
        <w:rPr>
          <w:rFonts w:asciiTheme="majorBidi" w:hAnsiTheme="majorBidi" w:cstheme="majorBidi"/>
          <w:sz w:val="24"/>
          <w:lang w:val="id-ID"/>
        </w:rPr>
        <w:t>at</w:t>
      </w:r>
      <w:r>
        <w:rPr>
          <w:rFonts w:asciiTheme="majorBidi" w:hAnsiTheme="majorBidi" w:cstheme="majorBidi"/>
          <w:sz w:val="24"/>
          <w:lang w:val="id-ID"/>
        </w:rPr>
        <w:t xml:space="preserve"> atau keinginannya dalam mengikuti tren yanag sedang berkembang.</w:t>
      </w:r>
    </w:p>
    <w:p w:rsidR="005F6BEB" w:rsidRDefault="009264E5" w:rsidP="006176D7">
      <w:pPr>
        <w:pStyle w:val="ListParagraph"/>
        <w:widowControl w:val="0"/>
        <w:numPr>
          <w:ilvl w:val="0"/>
          <w:numId w:val="30"/>
        </w:numPr>
        <w:tabs>
          <w:tab w:val="left" w:pos="2528"/>
          <w:tab w:val="left" w:pos="8525"/>
        </w:tabs>
        <w:autoSpaceDE w:val="0"/>
        <w:autoSpaceDN w:val="0"/>
        <w:spacing w:before="67" w:after="0" w:line="480" w:lineRule="auto"/>
        <w:contextualSpacing w:val="0"/>
        <w:jc w:val="both"/>
        <w:rPr>
          <w:rFonts w:asciiTheme="majorBidi" w:hAnsiTheme="majorBidi" w:cstheme="majorBidi"/>
          <w:b/>
          <w:bCs/>
          <w:sz w:val="24"/>
          <w:lang w:val="id-ID"/>
        </w:rPr>
      </w:pPr>
      <w:r w:rsidRPr="005F6BEB">
        <w:rPr>
          <w:rFonts w:asciiTheme="majorBidi" w:hAnsiTheme="majorBidi" w:cstheme="majorBidi"/>
          <w:b/>
          <w:bCs/>
          <w:sz w:val="24"/>
          <w:lang w:val="id-ID"/>
        </w:rPr>
        <w:t>Saran</w:t>
      </w:r>
    </w:p>
    <w:p w:rsidR="005F6BEB" w:rsidRDefault="00A70269" w:rsidP="006176D7">
      <w:pPr>
        <w:pStyle w:val="ListParagraph"/>
        <w:widowControl w:val="0"/>
        <w:tabs>
          <w:tab w:val="left" w:pos="2528"/>
          <w:tab w:val="left" w:pos="8525"/>
        </w:tabs>
        <w:autoSpaceDE w:val="0"/>
        <w:autoSpaceDN w:val="0"/>
        <w:spacing w:before="67" w:after="0" w:line="480" w:lineRule="auto"/>
        <w:contextualSpacing w:val="0"/>
        <w:jc w:val="both"/>
        <w:rPr>
          <w:rFonts w:asciiTheme="majorBidi" w:hAnsiTheme="majorBidi" w:cstheme="majorBidi"/>
          <w:sz w:val="24"/>
          <w:lang w:val="id-ID"/>
        </w:rPr>
      </w:pPr>
      <w:r>
        <w:rPr>
          <w:rFonts w:asciiTheme="majorBidi" w:hAnsiTheme="majorBidi" w:cstheme="majorBidi"/>
          <w:sz w:val="24"/>
          <w:lang w:val="id-ID"/>
        </w:rPr>
        <w:t>Dari hasil penelitian ini, peneliti menyarankan beberapa hl sebagai berikut:</w:t>
      </w:r>
    </w:p>
    <w:p w:rsidR="00A70269" w:rsidRDefault="00A70269" w:rsidP="006176D7">
      <w:pPr>
        <w:pStyle w:val="ListParagraph"/>
        <w:widowControl w:val="0"/>
        <w:numPr>
          <w:ilvl w:val="0"/>
          <w:numId w:val="32"/>
        </w:numPr>
        <w:tabs>
          <w:tab w:val="left" w:pos="2528"/>
          <w:tab w:val="left" w:pos="8525"/>
        </w:tabs>
        <w:autoSpaceDE w:val="0"/>
        <w:autoSpaceDN w:val="0"/>
        <w:spacing w:before="67" w:after="0" w:line="480" w:lineRule="auto"/>
        <w:contextualSpacing w:val="0"/>
        <w:jc w:val="both"/>
        <w:rPr>
          <w:rFonts w:asciiTheme="majorBidi" w:hAnsiTheme="majorBidi" w:cstheme="majorBidi"/>
          <w:sz w:val="24"/>
          <w:lang w:val="id-ID"/>
        </w:rPr>
      </w:pPr>
      <w:r>
        <w:rPr>
          <w:rFonts w:asciiTheme="majorBidi" w:hAnsiTheme="majorBidi" w:cstheme="majorBidi"/>
          <w:sz w:val="24"/>
          <w:lang w:val="id-ID"/>
        </w:rPr>
        <w:t>Bagi peneliti, agar terus dan lebih semangat dalam meneliti berbagai karya-karya Islam utamanya dalam menjawab persoalan yang marak terjadi dalam masyarakat.</w:t>
      </w:r>
    </w:p>
    <w:p w:rsidR="00A70269" w:rsidRDefault="00A70269" w:rsidP="006176D7">
      <w:pPr>
        <w:pStyle w:val="ListParagraph"/>
        <w:widowControl w:val="0"/>
        <w:numPr>
          <w:ilvl w:val="0"/>
          <w:numId w:val="32"/>
        </w:numPr>
        <w:tabs>
          <w:tab w:val="left" w:pos="2528"/>
          <w:tab w:val="left" w:pos="8525"/>
        </w:tabs>
        <w:autoSpaceDE w:val="0"/>
        <w:autoSpaceDN w:val="0"/>
        <w:spacing w:before="67" w:after="0" w:line="480" w:lineRule="auto"/>
        <w:jc w:val="both"/>
        <w:rPr>
          <w:rFonts w:asciiTheme="majorBidi" w:hAnsiTheme="majorBidi" w:cstheme="majorBidi"/>
          <w:sz w:val="24"/>
          <w:lang w:val="id-ID"/>
        </w:rPr>
      </w:pPr>
      <w:r>
        <w:rPr>
          <w:rFonts w:asciiTheme="majorBidi" w:hAnsiTheme="majorBidi" w:cstheme="majorBidi"/>
          <w:sz w:val="24"/>
          <w:lang w:val="id-ID"/>
        </w:rPr>
        <w:t>Bagi orang tua, agar lebih memperhatikan anak dengan memberikan pendidikan dan teladan yang baik, utamakanlah mendidik sebagimana yang diajarakan oleh Al-Qur’an.</w:t>
      </w:r>
    </w:p>
    <w:p w:rsidR="00A70269" w:rsidRDefault="00A70269" w:rsidP="006176D7">
      <w:pPr>
        <w:pStyle w:val="ListParagraph"/>
        <w:widowControl w:val="0"/>
        <w:numPr>
          <w:ilvl w:val="0"/>
          <w:numId w:val="32"/>
        </w:numPr>
        <w:tabs>
          <w:tab w:val="left" w:pos="2528"/>
          <w:tab w:val="left" w:pos="8525"/>
        </w:tabs>
        <w:autoSpaceDE w:val="0"/>
        <w:autoSpaceDN w:val="0"/>
        <w:spacing w:before="67" w:after="0" w:line="480" w:lineRule="auto"/>
        <w:jc w:val="both"/>
        <w:rPr>
          <w:rFonts w:asciiTheme="majorBidi" w:hAnsiTheme="majorBidi" w:cstheme="majorBidi"/>
          <w:sz w:val="24"/>
          <w:lang w:val="id-ID"/>
        </w:rPr>
      </w:pPr>
      <w:r>
        <w:rPr>
          <w:rFonts w:asciiTheme="majorBidi" w:hAnsiTheme="majorBidi" w:cstheme="majorBidi"/>
          <w:sz w:val="24"/>
          <w:lang w:val="id-ID"/>
        </w:rPr>
        <w:t>Bagi guru atau pendidik, agar selalu menanamkan kebaikan dengan memberikan keteladanan disetiap pengajarannya juga menasehati dengan nasehat yang mendidik.</w:t>
      </w: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7C32DD" w:rsidRDefault="007C32DD"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p w:rsidR="006176D7" w:rsidRDefault="006176D7" w:rsidP="006176D7">
      <w:pPr>
        <w:autoSpaceDE w:val="0"/>
        <w:autoSpaceDN w:val="0"/>
        <w:adjustRightInd w:val="0"/>
        <w:spacing w:before="240" w:after="0" w:line="480" w:lineRule="auto"/>
        <w:jc w:val="center"/>
        <w:rPr>
          <w:rFonts w:ascii="Times New Roman" w:hAnsi="Times New Roman"/>
          <w:b/>
          <w:bCs/>
          <w:sz w:val="24"/>
          <w:szCs w:val="24"/>
          <w:lang w:val="id-ID"/>
        </w:rPr>
      </w:pPr>
    </w:p>
    <w:p w:rsidR="006176D7" w:rsidRDefault="006176D7" w:rsidP="006176D7">
      <w:pPr>
        <w:autoSpaceDE w:val="0"/>
        <w:autoSpaceDN w:val="0"/>
        <w:adjustRightInd w:val="0"/>
        <w:spacing w:before="240" w:after="0" w:line="480" w:lineRule="auto"/>
        <w:jc w:val="center"/>
        <w:rPr>
          <w:rFonts w:ascii="Times New Roman" w:hAnsi="Times New Roman"/>
          <w:b/>
          <w:bCs/>
          <w:sz w:val="24"/>
          <w:szCs w:val="24"/>
          <w:lang w:val="id-ID"/>
        </w:rPr>
      </w:pPr>
    </w:p>
    <w:p w:rsidR="006176D7" w:rsidRDefault="006176D7" w:rsidP="006176D7">
      <w:pPr>
        <w:autoSpaceDE w:val="0"/>
        <w:autoSpaceDN w:val="0"/>
        <w:adjustRightInd w:val="0"/>
        <w:spacing w:before="240" w:after="0" w:line="480" w:lineRule="auto"/>
        <w:jc w:val="center"/>
        <w:rPr>
          <w:rFonts w:ascii="Times New Roman" w:hAnsi="Times New Roman"/>
          <w:b/>
          <w:bCs/>
          <w:sz w:val="24"/>
          <w:szCs w:val="24"/>
          <w:lang w:val="id-ID"/>
        </w:rPr>
      </w:pPr>
    </w:p>
    <w:p w:rsidR="006176D7" w:rsidRDefault="006176D7" w:rsidP="006176D7">
      <w:pPr>
        <w:autoSpaceDE w:val="0"/>
        <w:autoSpaceDN w:val="0"/>
        <w:adjustRightInd w:val="0"/>
        <w:spacing w:before="240" w:after="0" w:line="480" w:lineRule="auto"/>
        <w:jc w:val="center"/>
        <w:rPr>
          <w:rFonts w:ascii="Times New Roman" w:hAnsi="Times New Roman"/>
          <w:b/>
          <w:bCs/>
          <w:sz w:val="24"/>
          <w:szCs w:val="24"/>
          <w:lang w:val="id-ID"/>
        </w:rPr>
      </w:pPr>
    </w:p>
    <w:p w:rsidR="006176D7" w:rsidRDefault="006176D7" w:rsidP="006176D7">
      <w:pPr>
        <w:autoSpaceDE w:val="0"/>
        <w:autoSpaceDN w:val="0"/>
        <w:adjustRightInd w:val="0"/>
        <w:spacing w:before="240" w:after="0" w:line="480" w:lineRule="auto"/>
        <w:jc w:val="center"/>
        <w:rPr>
          <w:rFonts w:ascii="Times New Roman" w:hAnsi="Times New Roman"/>
          <w:b/>
          <w:bCs/>
          <w:sz w:val="24"/>
          <w:szCs w:val="24"/>
          <w:lang w:val="id-ID"/>
        </w:rPr>
      </w:pPr>
    </w:p>
    <w:p w:rsidR="006176D7" w:rsidRDefault="006176D7" w:rsidP="006176D7">
      <w:pPr>
        <w:autoSpaceDE w:val="0"/>
        <w:autoSpaceDN w:val="0"/>
        <w:adjustRightInd w:val="0"/>
        <w:spacing w:before="240" w:after="0" w:line="480" w:lineRule="auto"/>
        <w:jc w:val="center"/>
        <w:rPr>
          <w:rFonts w:ascii="Times New Roman" w:hAnsi="Times New Roman"/>
          <w:b/>
          <w:bCs/>
          <w:sz w:val="24"/>
          <w:szCs w:val="24"/>
          <w:lang w:val="id-ID"/>
        </w:rPr>
      </w:pPr>
    </w:p>
    <w:p w:rsidR="00143AC3" w:rsidRDefault="00143AC3" w:rsidP="006176D7">
      <w:pPr>
        <w:autoSpaceDE w:val="0"/>
        <w:autoSpaceDN w:val="0"/>
        <w:adjustRightInd w:val="0"/>
        <w:spacing w:before="240" w:after="0" w:line="480" w:lineRule="auto"/>
        <w:jc w:val="center"/>
        <w:rPr>
          <w:rFonts w:ascii="Times New Roman" w:hAnsi="Times New Roman"/>
          <w:b/>
          <w:bCs/>
          <w:sz w:val="24"/>
          <w:szCs w:val="24"/>
          <w:lang w:val="id-ID"/>
        </w:rPr>
      </w:pPr>
    </w:p>
    <w:p w:rsidR="00A946D5" w:rsidRDefault="00A946D5" w:rsidP="00143AC3">
      <w:pPr>
        <w:autoSpaceDE w:val="0"/>
        <w:autoSpaceDN w:val="0"/>
        <w:adjustRightInd w:val="0"/>
        <w:spacing w:before="240" w:after="0" w:line="480" w:lineRule="auto"/>
        <w:jc w:val="center"/>
        <w:rPr>
          <w:rFonts w:ascii="Times New Roman" w:hAnsi="Times New Roman"/>
          <w:b/>
          <w:bCs/>
          <w:sz w:val="24"/>
          <w:szCs w:val="24"/>
          <w:lang w:val="id-ID"/>
        </w:rPr>
        <w:sectPr w:rsidR="00A946D5" w:rsidSect="00A946D5">
          <w:footnotePr>
            <w:numRestart w:val="eachSect"/>
          </w:footnotePr>
          <w:pgSz w:w="11906" w:h="16838"/>
          <w:pgMar w:top="1134" w:right="1418" w:bottom="1134" w:left="1418" w:header="709" w:footer="709" w:gutter="0"/>
          <w:cols w:space="708"/>
          <w:titlePg/>
          <w:docGrid w:linePitch="360"/>
        </w:sectPr>
      </w:pPr>
    </w:p>
    <w:p w:rsidR="00143AC3" w:rsidRPr="00143AC3" w:rsidRDefault="00143AC3" w:rsidP="00143AC3">
      <w:pPr>
        <w:autoSpaceDE w:val="0"/>
        <w:autoSpaceDN w:val="0"/>
        <w:adjustRightInd w:val="0"/>
        <w:spacing w:before="240" w:after="0" w:line="480" w:lineRule="auto"/>
        <w:jc w:val="center"/>
        <w:rPr>
          <w:rFonts w:ascii="Times New Roman" w:hAnsi="Times New Roman"/>
          <w:b/>
          <w:bCs/>
          <w:sz w:val="24"/>
          <w:szCs w:val="24"/>
          <w:lang w:val="id-ID"/>
        </w:rPr>
      </w:pPr>
      <w:r>
        <w:rPr>
          <w:rFonts w:ascii="Times New Roman" w:hAnsi="Times New Roman"/>
          <w:b/>
          <w:bCs/>
          <w:sz w:val="24"/>
          <w:szCs w:val="24"/>
          <w:lang w:val="id-ID"/>
        </w:rPr>
        <w:t>DAFTAR PUSTAKA</w:t>
      </w: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AF, M. Hasan. </w:t>
      </w:r>
      <w:r w:rsidRPr="007E5518">
        <w:rPr>
          <w:rFonts w:asciiTheme="majorBidi" w:hAnsiTheme="majorBidi" w:cstheme="majorBidi"/>
          <w:i/>
          <w:iCs/>
          <w:sz w:val="24"/>
          <w:szCs w:val="24"/>
        </w:rPr>
        <w:t xml:space="preserve">Akidah Akhlak Madrasah Tsanawiyah Kelas VIII. </w:t>
      </w:r>
      <w:r w:rsidRPr="007E5518">
        <w:rPr>
          <w:rFonts w:asciiTheme="majorBidi" w:hAnsiTheme="majorBidi" w:cstheme="majorBidi"/>
          <w:sz w:val="24"/>
          <w:szCs w:val="24"/>
        </w:rPr>
        <w:t>Semarang: PT Karya Toha Putra, 2015.</w:t>
      </w:r>
    </w:p>
    <w:p w:rsidR="00143AC3" w:rsidRDefault="00143AC3"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Afgandi,</w:t>
      </w:r>
      <w:r w:rsidR="00405F74">
        <w:rPr>
          <w:rFonts w:asciiTheme="majorBidi" w:hAnsiTheme="majorBidi" w:cstheme="majorBidi"/>
          <w:sz w:val="24"/>
          <w:szCs w:val="24"/>
        </w:rPr>
        <w:t xml:space="preserve"> </w:t>
      </w:r>
      <w:r w:rsidRPr="007E5518">
        <w:rPr>
          <w:rFonts w:asciiTheme="majorBidi" w:hAnsiTheme="majorBidi" w:cstheme="majorBidi"/>
          <w:sz w:val="24"/>
          <w:szCs w:val="24"/>
        </w:rPr>
        <w:t xml:space="preserve">Iis Nur’aeni. </w:t>
      </w:r>
      <w:r w:rsidRPr="007E5518">
        <w:rPr>
          <w:rFonts w:asciiTheme="majorBidi" w:hAnsiTheme="majorBidi" w:cstheme="majorBidi"/>
          <w:i/>
          <w:iCs/>
          <w:sz w:val="24"/>
          <w:szCs w:val="24"/>
        </w:rPr>
        <w:t xml:space="preserve">Ternyata Wanita Lebih Mudah Masuk Surga. Bandung: Kawan Pustaka, </w:t>
      </w:r>
      <w:r w:rsidRPr="007E5518">
        <w:rPr>
          <w:rFonts w:asciiTheme="majorBidi" w:hAnsiTheme="majorBidi" w:cstheme="majorBidi"/>
          <w:sz w:val="24"/>
          <w:szCs w:val="24"/>
        </w:rPr>
        <w:t>2017.</w:t>
      </w:r>
    </w:p>
    <w:p w:rsidR="00143AC3" w:rsidRDefault="00143AC3"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Al-Albani dan Muhammad Nashiruddin. </w:t>
      </w:r>
      <w:r w:rsidRPr="007E5518">
        <w:rPr>
          <w:rFonts w:asciiTheme="majorBidi" w:hAnsiTheme="majorBidi" w:cstheme="majorBidi"/>
          <w:i/>
          <w:iCs/>
          <w:sz w:val="24"/>
          <w:szCs w:val="24"/>
        </w:rPr>
        <w:t>Shahih Tirmidzi II</w:t>
      </w:r>
      <w:r w:rsidRPr="007E5518">
        <w:rPr>
          <w:rFonts w:asciiTheme="majorBidi" w:hAnsiTheme="majorBidi" w:cstheme="majorBidi"/>
          <w:sz w:val="24"/>
          <w:szCs w:val="24"/>
        </w:rPr>
        <w:t>. Jakarta: Pustaka Azzam, 2006.</w:t>
      </w:r>
    </w:p>
    <w:p w:rsidR="00143AC3" w:rsidRDefault="00143AC3" w:rsidP="00143AC3">
      <w:pPr>
        <w:pStyle w:val="FootnoteText"/>
        <w:jc w:val="both"/>
        <w:rPr>
          <w:rFonts w:asciiTheme="majorBidi" w:hAnsiTheme="majorBidi" w:cstheme="majorBidi"/>
          <w:sz w:val="24"/>
          <w:szCs w:val="24"/>
        </w:rPr>
      </w:pPr>
    </w:p>
    <w:p w:rsidR="00143AC3" w:rsidRPr="004323DD" w:rsidRDefault="004323DD" w:rsidP="004323DD">
      <w:pPr>
        <w:pStyle w:val="FootnoteText"/>
        <w:jc w:val="both"/>
        <w:rPr>
          <w:rFonts w:asciiTheme="majorBidi" w:hAnsiTheme="majorBidi" w:cstheme="majorBidi"/>
          <w:sz w:val="24"/>
          <w:szCs w:val="24"/>
          <w:u w:val="single"/>
        </w:rPr>
      </w:pPr>
      <w:r>
        <w:rPr>
          <w:rFonts w:asciiTheme="majorBidi" w:hAnsiTheme="majorBidi" w:cstheme="majorBidi"/>
          <w:sz w:val="24"/>
          <w:szCs w:val="24"/>
          <w:u w:val="thick"/>
        </w:rPr>
        <w:tab/>
      </w:r>
      <w:r>
        <w:rPr>
          <w:rFonts w:asciiTheme="majorBidi" w:hAnsiTheme="majorBidi" w:cstheme="majorBidi"/>
          <w:sz w:val="24"/>
          <w:szCs w:val="24"/>
          <w:u w:val="thick"/>
        </w:rPr>
        <w:tab/>
      </w:r>
      <w:r>
        <w:rPr>
          <w:rFonts w:asciiTheme="majorBidi" w:hAnsiTheme="majorBidi" w:cstheme="majorBidi"/>
          <w:sz w:val="24"/>
          <w:szCs w:val="24"/>
          <w:u w:val="thick"/>
        </w:rPr>
        <w:tab/>
      </w:r>
      <w:r>
        <w:rPr>
          <w:rFonts w:asciiTheme="majorBidi" w:hAnsiTheme="majorBidi" w:cstheme="majorBidi"/>
          <w:sz w:val="24"/>
          <w:szCs w:val="24"/>
        </w:rPr>
        <w:t xml:space="preserve">. </w:t>
      </w:r>
      <w:r w:rsidRPr="007E5518">
        <w:rPr>
          <w:rFonts w:asciiTheme="majorBidi" w:hAnsiTheme="majorBidi" w:cstheme="majorBidi"/>
          <w:i/>
          <w:iCs/>
          <w:sz w:val="24"/>
          <w:szCs w:val="24"/>
        </w:rPr>
        <w:t xml:space="preserve">Ringkasan Shahih Muslim II. </w:t>
      </w:r>
      <w:r w:rsidRPr="007E5518">
        <w:rPr>
          <w:rFonts w:asciiTheme="majorBidi" w:hAnsiTheme="majorBidi" w:cstheme="majorBidi"/>
          <w:sz w:val="24"/>
          <w:szCs w:val="24"/>
        </w:rPr>
        <w:t>Jakarta: Pustaka Azzam, 2012</w:t>
      </w:r>
      <w:r>
        <w:rPr>
          <w:rFonts w:asciiTheme="majorBidi" w:hAnsiTheme="majorBidi" w:cstheme="majorBidi"/>
          <w:sz w:val="24"/>
          <w:szCs w:val="24"/>
        </w:rPr>
        <w:t>.</w:t>
      </w:r>
    </w:p>
    <w:p w:rsidR="00143AC3" w:rsidRDefault="00143AC3"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Al-Bukhari, Imam. </w:t>
      </w:r>
      <w:r w:rsidRPr="007E5518">
        <w:rPr>
          <w:rFonts w:asciiTheme="majorBidi" w:hAnsiTheme="majorBidi" w:cstheme="majorBidi"/>
          <w:i/>
          <w:iCs/>
          <w:sz w:val="24"/>
          <w:szCs w:val="24"/>
        </w:rPr>
        <w:t>Al-Adab Al-Mufrod</w:t>
      </w:r>
      <w:r w:rsidRPr="007E5518">
        <w:rPr>
          <w:rFonts w:asciiTheme="majorBidi" w:hAnsiTheme="majorBidi" w:cstheme="majorBidi"/>
          <w:sz w:val="24"/>
          <w:szCs w:val="24"/>
        </w:rPr>
        <w:t>. Jakarta Timur: Pustaka Kautsar, 2009.</w:t>
      </w:r>
    </w:p>
    <w:p w:rsidR="00143AC3" w:rsidRDefault="00143AC3" w:rsidP="00143AC3">
      <w:pPr>
        <w:pStyle w:val="FootnoteText"/>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Al-Faizin, Abdul Wahid. </w:t>
      </w:r>
      <w:r w:rsidRPr="007E5518">
        <w:rPr>
          <w:rFonts w:asciiTheme="majorBidi" w:hAnsiTheme="majorBidi" w:cstheme="majorBidi"/>
          <w:i/>
          <w:iCs/>
          <w:sz w:val="24"/>
          <w:szCs w:val="24"/>
        </w:rPr>
        <w:t xml:space="preserve">Sepenggal Cerita Sejuta Makna. </w:t>
      </w:r>
      <w:r w:rsidRPr="007E5518">
        <w:rPr>
          <w:rFonts w:asciiTheme="majorBidi" w:hAnsiTheme="majorBidi" w:cstheme="majorBidi"/>
          <w:sz w:val="24"/>
          <w:szCs w:val="24"/>
        </w:rPr>
        <w:t>Jakarta: Gema Insani, 2019.</w:t>
      </w:r>
    </w:p>
    <w:p w:rsidR="00143AC3" w:rsidRDefault="00143AC3" w:rsidP="00143AC3">
      <w:pPr>
        <w:pStyle w:val="FootnoteText"/>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Al-Hakim, Imam. </w:t>
      </w:r>
      <w:r w:rsidRPr="007E5518">
        <w:rPr>
          <w:rFonts w:asciiTheme="majorBidi" w:hAnsiTheme="majorBidi" w:cstheme="majorBidi"/>
          <w:i/>
          <w:iCs/>
          <w:sz w:val="24"/>
          <w:szCs w:val="24"/>
        </w:rPr>
        <w:t>Al-Mustadrak</w:t>
      </w:r>
      <w:r w:rsidRPr="007E5518">
        <w:rPr>
          <w:rFonts w:asciiTheme="majorBidi" w:hAnsiTheme="majorBidi" w:cstheme="majorBidi"/>
          <w:sz w:val="24"/>
          <w:szCs w:val="24"/>
        </w:rPr>
        <w:t>. Jakarta: Pustaka Azzam, 2006.</w:t>
      </w:r>
    </w:p>
    <w:p w:rsidR="00143AC3" w:rsidRDefault="00143AC3" w:rsidP="00143AC3">
      <w:pPr>
        <w:pStyle w:val="FootnoteText"/>
        <w:jc w:val="both"/>
        <w:rPr>
          <w:rFonts w:asciiTheme="majorBidi" w:hAnsiTheme="majorBidi" w:cstheme="majorBidi"/>
          <w:sz w:val="24"/>
          <w:szCs w:val="24"/>
        </w:rPr>
      </w:pPr>
    </w:p>
    <w:p w:rsidR="00143AC3" w:rsidRPr="00076F51" w:rsidRDefault="00143AC3" w:rsidP="00076F51">
      <w:pPr>
        <w:pStyle w:val="FootnoteText"/>
        <w:ind w:left="993" w:hanging="993"/>
        <w:jc w:val="both"/>
        <w:rPr>
          <w:rFonts w:asciiTheme="majorBidi" w:hAnsiTheme="majorBidi" w:cstheme="majorBidi"/>
          <w:sz w:val="24"/>
          <w:szCs w:val="24"/>
        </w:rPr>
      </w:pPr>
      <w:r w:rsidRPr="00076F51">
        <w:rPr>
          <w:rFonts w:asciiTheme="majorBidi" w:hAnsiTheme="majorBidi" w:cstheme="majorBidi"/>
          <w:sz w:val="24"/>
          <w:szCs w:val="24"/>
        </w:rPr>
        <w:t>Al-Utsai</w:t>
      </w:r>
      <w:r w:rsidR="00076F51">
        <w:rPr>
          <w:rFonts w:asciiTheme="majorBidi" w:hAnsiTheme="majorBidi" w:cstheme="majorBidi"/>
          <w:sz w:val="24"/>
          <w:szCs w:val="24"/>
        </w:rPr>
        <w:t>min, Syaikh Muhammad bin Shahih</w:t>
      </w:r>
      <w:r w:rsidR="00076F51" w:rsidRPr="00076F51">
        <w:rPr>
          <w:rFonts w:asciiTheme="majorBidi" w:hAnsiTheme="majorBidi" w:cstheme="majorBidi"/>
          <w:sz w:val="24"/>
          <w:szCs w:val="24"/>
        </w:rPr>
        <w:t xml:space="preserve">. </w:t>
      </w:r>
      <w:r w:rsidRPr="00076F51">
        <w:rPr>
          <w:rFonts w:asciiTheme="majorBidi" w:hAnsiTheme="majorBidi" w:cstheme="majorBidi"/>
          <w:i/>
          <w:iCs/>
          <w:sz w:val="24"/>
          <w:szCs w:val="24"/>
        </w:rPr>
        <w:t xml:space="preserve">Buku Induk Akidah Islam. </w:t>
      </w:r>
      <w:r w:rsidR="00076F51" w:rsidRPr="00076F51">
        <w:rPr>
          <w:rFonts w:asciiTheme="majorBidi" w:hAnsiTheme="majorBidi" w:cstheme="majorBidi"/>
          <w:sz w:val="24"/>
          <w:szCs w:val="24"/>
        </w:rPr>
        <w:t>Terj. Izzudin Karimi. Jakarta: Darul Haq.</w:t>
      </w:r>
      <w:r w:rsidR="00076F51">
        <w:rPr>
          <w:rFonts w:asciiTheme="majorBidi" w:hAnsiTheme="majorBidi" w:cstheme="majorBidi"/>
          <w:sz w:val="24"/>
          <w:szCs w:val="24"/>
        </w:rPr>
        <w:t xml:space="preserve"> </w:t>
      </w:r>
      <w:r w:rsidR="00076F51" w:rsidRPr="00076F51">
        <w:rPr>
          <w:rFonts w:asciiTheme="majorBidi" w:hAnsiTheme="majorBidi" w:cstheme="majorBidi"/>
          <w:sz w:val="24"/>
          <w:szCs w:val="24"/>
        </w:rPr>
        <w:t>1996</w:t>
      </w:r>
      <w:r w:rsidR="00076F51">
        <w:rPr>
          <w:rFonts w:asciiTheme="majorBidi" w:hAnsiTheme="majorBidi" w:cstheme="majorBidi"/>
          <w:sz w:val="24"/>
          <w:szCs w:val="24"/>
        </w:rPr>
        <w:t>.</w:t>
      </w:r>
    </w:p>
    <w:p w:rsidR="004323DD" w:rsidRDefault="004323DD" w:rsidP="00143AC3">
      <w:pPr>
        <w:pStyle w:val="FootnoteText"/>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Anwar, Mauluddin. et al., </w:t>
      </w:r>
      <w:r w:rsidRPr="007E5518">
        <w:rPr>
          <w:rFonts w:asciiTheme="majorBidi" w:hAnsiTheme="majorBidi" w:cstheme="majorBidi"/>
          <w:i/>
          <w:iCs/>
          <w:sz w:val="24"/>
          <w:szCs w:val="24"/>
        </w:rPr>
        <w:t xml:space="preserve">Cahaya, Cinta, dan Canda M. Quraish Shihab. </w:t>
      </w:r>
      <w:r w:rsidRPr="007E5518">
        <w:rPr>
          <w:rFonts w:asciiTheme="majorBidi" w:hAnsiTheme="majorBidi" w:cstheme="majorBidi"/>
          <w:sz w:val="24"/>
          <w:szCs w:val="24"/>
        </w:rPr>
        <w:t>Tangerang: Lentera Hari, 2015.</w:t>
      </w:r>
    </w:p>
    <w:p w:rsidR="00EF5E8A" w:rsidRDefault="00EF5E8A" w:rsidP="00143AC3">
      <w:pPr>
        <w:pStyle w:val="FootnoteText"/>
        <w:ind w:left="993" w:hanging="993"/>
        <w:jc w:val="both"/>
        <w:rPr>
          <w:rFonts w:asciiTheme="majorBidi" w:hAnsiTheme="majorBidi" w:cstheme="majorBidi"/>
          <w:sz w:val="24"/>
          <w:szCs w:val="24"/>
        </w:rPr>
      </w:pPr>
    </w:p>
    <w:p w:rsidR="00EF5E8A" w:rsidRPr="00EF5E8A" w:rsidRDefault="00EF5E8A" w:rsidP="00EF5E8A">
      <w:pPr>
        <w:pStyle w:val="FootnoteText"/>
        <w:ind w:left="993" w:hanging="993"/>
        <w:jc w:val="both"/>
        <w:rPr>
          <w:rFonts w:asciiTheme="majorBidi" w:hAnsiTheme="majorBidi" w:cstheme="majorBidi"/>
          <w:sz w:val="24"/>
          <w:szCs w:val="24"/>
        </w:rPr>
      </w:pPr>
      <w:r w:rsidRPr="00EF5E8A">
        <w:rPr>
          <w:rFonts w:asciiTheme="majorBidi" w:hAnsiTheme="majorBidi" w:cstheme="majorBidi"/>
          <w:sz w:val="24"/>
          <w:szCs w:val="24"/>
        </w:rPr>
        <w:t xml:space="preserve">Arikunto, Suharsimi. </w:t>
      </w:r>
      <w:r w:rsidRPr="00EF5E8A">
        <w:rPr>
          <w:rFonts w:asciiTheme="majorBidi" w:hAnsiTheme="majorBidi" w:cstheme="majorBidi"/>
          <w:i/>
          <w:iCs/>
          <w:sz w:val="24"/>
          <w:szCs w:val="24"/>
        </w:rPr>
        <w:t>Prosedur penelitian Suatu Pendekatan Praktis</w:t>
      </w:r>
      <w:r w:rsidRPr="00EF5E8A">
        <w:rPr>
          <w:rFonts w:asciiTheme="majorBidi" w:hAnsiTheme="majorBidi" w:cstheme="majorBidi"/>
          <w:sz w:val="24"/>
          <w:szCs w:val="24"/>
        </w:rPr>
        <w:t>. Jakarta: Rineka Cipta, 2006.</w:t>
      </w:r>
    </w:p>
    <w:p w:rsidR="004323DD" w:rsidRPr="00EF5E8A"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Asyur, </w:t>
      </w:r>
      <w:r w:rsidRPr="007E5518">
        <w:rPr>
          <w:rFonts w:asciiTheme="majorBidi" w:hAnsiTheme="majorBidi" w:cstheme="majorBidi"/>
          <w:i/>
          <w:iCs/>
          <w:sz w:val="24"/>
          <w:szCs w:val="24"/>
        </w:rPr>
        <w:t xml:space="preserve"> </w:t>
      </w:r>
      <w:r w:rsidRPr="007E5518">
        <w:rPr>
          <w:rFonts w:asciiTheme="majorBidi" w:hAnsiTheme="majorBidi" w:cstheme="majorBidi"/>
          <w:sz w:val="24"/>
          <w:szCs w:val="24"/>
        </w:rPr>
        <w:t xml:space="preserve">Ahmad Isya. </w:t>
      </w:r>
      <w:r w:rsidRPr="007E5518">
        <w:rPr>
          <w:rFonts w:asciiTheme="majorBidi" w:hAnsiTheme="majorBidi" w:cstheme="majorBidi"/>
          <w:i/>
          <w:iCs/>
          <w:sz w:val="24"/>
          <w:szCs w:val="24"/>
        </w:rPr>
        <w:t xml:space="preserve">Berbakti Kepada Ayah Bunda. </w:t>
      </w:r>
      <w:r w:rsidRPr="007E5518">
        <w:rPr>
          <w:rFonts w:asciiTheme="majorBidi" w:hAnsiTheme="majorBidi" w:cstheme="majorBidi"/>
          <w:sz w:val="24"/>
          <w:szCs w:val="24"/>
        </w:rPr>
        <w:t>Jakarta: Gema Insani, 2014.</w:t>
      </w:r>
    </w:p>
    <w:p w:rsidR="004323DD" w:rsidRDefault="004323DD" w:rsidP="00143AC3">
      <w:pPr>
        <w:pStyle w:val="FootnoteText"/>
        <w:jc w:val="both"/>
        <w:rPr>
          <w:rFonts w:asciiTheme="majorBidi" w:hAnsiTheme="majorBidi" w:cstheme="majorBidi"/>
          <w:sz w:val="24"/>
          <w:szCs w:val="24"/>
        </w:rPr>
      </w:pPr>
    </w:p>
    <w:p w:rsidR="00143AC3" w:rsidRPr="00076F51" w:rsidRDefault="00143AC3" w:rsidP="00143AC3">
      <w:pPr>
        <w:spacing w:after="0" w:line="240" w:lineRule="auto"/>
        <w:ind w:left="993" w:right="120" w:hanging="993"/>
        <w:jc w:val="both"/>
        <w:rPr>
          <w:rFonts w:asciiTheme="majorBidi" w:hAnsiTheme="majorBidi" w:cstheme="majorBidi"/>
          <w:sz w:val="24"/>
          <w:szCs w:val="24"/>
          <w:lang w:val="id-ID"/>
        </w:rPr>
      </w:pPr>
      <w:r w:rsidRPr="007E5518">
        <w:rPr>
          <w:rFonts w:asciiTheme="majorBidi" w:hAnsiTheme="majorBidi" w:cstheme="majorBidi"/>
          <w:sz w:val="24"/>
          <w:szCs w:val="24"/>
          <w:lang w:val="id-ID"/>
        </w:rPr>
        <w:t xml:space="preserve">Aziz, Syaikh Sa’ad Yusuf Mahmud Abu. </w:t>
      </w:r>
      <w:r w:rsidRPr="007E5518">
        <w:rPr>
          <w:rFonts w:asciiTheme="majorBidi" w:hAnsiTheme="majorBidi" w:cstheme="majorBidi"/>
          <w:i/>
          <w:iCs/>
          <w:sz w:val="24"/>
          <w:szCs w:val="24"/>
          <w:lang w:val="id-ID"/>
        </w:rPr>
        <w:t>Ensiklopedia Hak &amp; Kewajiban Dalam Islam</w:t>
      </w:r>
      <w:r w:rsidRPr="007E5518">
        <w:rPr>
          <w:rFonts w:asciiTheme="majorBidi" w:hAnsiTheme="majorBidi" w:cstheme="majorBidi"/>
          <w:sz w:val="24"/>
          <w:szCs w:val="24"/>
          <w:lang w:val="id-ID"/>
        </w:rPr>
        <w:t xml:space="preserve">. </w:t>
      </w:r>
      <w:r w:rsidR="00076F51" w:rsidRPr="00076F51">
        <w:rPr>
          <w:rFonts w:asciiTheme="majorBidi" w:hAnsiTheme="majorBidi" w:cstheme="majorBidi"/>
          <w:sz w:val="24"/>
          <w:szCs w:val="24"/>
          <w:lang w:val="id-ID"/>
        </w:rPr>
        <w:t xml:space="preserve">Terj. Nudin Ali. </w:t>
      </w:r>
      <w:r w:rsidRPr="00076F51">
        <w:rPr>
          <w:rFonts w:asciiTheme="majorBidi" w:hAnsiTheme="majorBidi" w:cstheme="majorBidi"/>
          <w:sz w:val="24"/>
          <w:szCs w:val="24"/>
          <w:lang w:val="id-ID"/>
        </w:rPr>
        <w:t>Jakarta: Pustaka Al-Kautsar, 2018.</w:t>
      </w:r>
    </w:p>
    <w:p w:rsidR="004323DD" w:rsidRPr="00076F51" w:rsidRDefault="004323DD" w:rsidP="00143AC3">
      <w:pPr>
        <w:spacing w:after="0" w:line="240" w:lineRule="auto"/>
        <w:ind w:left="993" w:right="120" w:hanging="993"/>
        <w:jc w:val="both"/>
        <w:rPr>
          <w:rFonts w:asciiTheme="majorBidi" w:hAnsiTheme="majorBidi" w:cstheme="majorBidi"/>
          <w:sz w:val="24"/>
          <w:szCs w:val="24"/>
          <w:lang w:val="id-ID"/>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Bukhari, Imam. </w:t>
      </w:r>
      <w:r w:rsidRPr="007E5518">
        <w:rPr>
          <w:rFonts w:asciiTheme="majorBidi" w:hAnsiTheme="majorBidi" w:cstheme="majorBidi"/>
          <w:i/>
          <w:iCs/>
          <w:sz w:val="24"/>
          <w:szCs w:val="24"/>
        </w:rPr>
        <w:t xml:space="preserve">Shahih Bukhari Juzu’ III. </w:t>
      </w:r>
      <w:r w:rsidRPr="007E5518">
        <w:rPr>
          <w:rFonts w:asciiTheme="majorBidi" w:hAnsiTheme="majorBidi" w:cstheme="majorBidi"/>
          <w:sz w:val="24"/>
          <w:szCs w:val="24"/>
        </w:rPr>
        <w:t>Beirut: Darul Fikr.</w:t>
      </w:r>
    </w:p>
    <w:p w:rsidR="004323DD" w:rsidRDefault="004323DD" w:rsidP="00143AC3">
      <w:pPr>
        <w:pStyle w:val="FootnoteText"/>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Chanifah, Nur dan Abu Samsudin. </w:t>
      </w:r>
      <w:r w:rsidRPr="007E5518">
        <w:rPr>
          <w:rFonts w:asciiTheme="majorBidi" w:hAnsiTheme="majorBidi" w:cstheme="majorBidi"/>
          <w:i/>
          <w:iCs/>
          <w:sz w:val="24"/>
          <w:szCs w:val="24"/>
        </w:rPr>
        <w:t>Pendidikan Karakter Islami: Karakter Ulul Albab Di Dalam Al-</w:t>
      </w:r>
      <w:r w:rsidRPr="007E5518">
        <w:rPr>
          <w:rFonts w:asciiTheme="majorBidi" w:hAnsiTheme="majorBidi" w:cstheme="majorBidi"/>
          <w:sz w:val="24"/>
          <w:szCs w:val="24"/>
        </w:rPr>
        <w:t>Qur’an. Jawa Tengah: CV. Pena Persada, 2019.</w:t>
      </w:r>
    </w:p>
    <w:p w:rsidR="004323DD"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Daud, Ma’mud. </w:t>
      </w:r>
      <w:r w:rsidRPr="007E5518">
        <w:rPr>
          <w:rFonts w:asciiTheme="majorBidi" w:hAnsiTheme="majorBidi" w:cstheme="majorBidi"/>
          <w:i/>
          <w:iCs/>
          <w:sz w:val="24"/>
          <w:szCs w:val="24"/>
        </w:rPr>
        <w:t>Terjemah Hadis Shahih Muslim</w:t>
      </w:r>
      <w:r w:rsidRPr="007E5518">
        <w:rPr>
          <w:rFonts w:asciiTheme="majorBidi" w:hAnsiTheme="majorBidi" w:cstheme="majorBidi"/>
          <w:sz w:val="24"/>
          <w:szCs w:val="24"/>
        </w:rPr>
        <w:t>. Jakarta: Fa. Widjaya, 1984.</w:t>
      </w:r>
    </w:p>
    <w:p w:rsidR="004323DD" w:rsidRDefault="004323DD" w:rsidP="00143AC3">
      <w:pPr>
        <w:pStyle w:val="FootnoteText"/>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Departemen Agama RI. </w:t>
      </w:r>
      <w:r w:rsidRPr="007E5518">
        <w:rPr>
          <w:rFonts w:asciiTheme="majorBidi" w:hAnsiTheme="majorBidi" w:cstheme="majorBidi"/>
          <w:i/>
          <w:iCs/>
          <w:sz w:val="24"/>
          <w:szCs w:val="24"/>
        </w:rPr>
        <w:t xml:space="preserve">Al-Hikmah Al-Qur’an Dan Terjemahnya. </w:t>
      </w:r>
      <w:r w:rsidRPr="007E5518">
        <w:rPr>
          <w:rFonts w:asciiTheme="majorBidi" w:hAnsiTheme="majorBidi" w:cstheme="majorBidi"/>
          <w:sz w:val="24"/>
          <w:szCs w:val="24"/>
        </w:rPr>
        <w:t xml:space="preserve">Bandung: CV Penerbit </w:t>
      </w:r>
      <w:r w:rsidRPr="00324CCF">
        <w:rPr>
          <w:rFonts w:asciiTheme="majorBidi" w:hAnsiTheme="majorBidi" w:cstheme="majorBidi"/>
          <w:sz w:val="24"/>
          <w:szCs w:val="24"/>
        </w:rPr>
        <w:t>Diponegoro, 2014.</w:t>
      </w:r>
    </w:p>
    <w:p w:rsidR="004323DD" w:rsidRPr="00324CCF" w:rsidRDefault="004323DD" w:rsidP="00143AC3">
      <w:pPr>
        <w:pStyle w:val="FootnoteText"/>
        <w:ind w:left="993" w:hanging="993"/>
        <w:jc w:val="both"/>
        <w:rPr>
          <w:rFonts w:asciiTheme="majorBidi" w:hAnsiTheme="majorBidi" w:cstheme="majorBidi"/>
          <w:sz w:val="24"/>
          <w:szCs w:val="24"/>
        </w:rPr>
      </w:pPr>
    </w:p>
    <w:p w:rsidR="00143AC3" w:rsidRDefault="004323DD" w:rsidP="00143AC3">
      <w:pPr>
        <w:pStyle w:val="FootnoteText"/>
        <w:jc w:val="both"/>
        <w:rPr>
          <w:rFonts w:asciiTheme="majorBidi" w:hAnsiTheme="majorBidi" w:cstheme="majorBidi"/>
          <w:sz w:val="24"/>
          <w:szCs w:val="24"/>
        </w:rPr>
      </w:pPr>
      <w:r>
        <w:rPr>
          <w:rFonts w:asciiTheme="majorBidi" w:hAnsiTheme="majorBidi" w:cstheme="majorBidi"/>
          <w:sz w:val="24"/>
          <w:szCs w:val="24"/>
          <w:u w:val="thick"/>
        </w:rPr>
        <w:tab/>
      </w:r>
      <w:r>
        <w:rPr>
          <w:rFonts w:asciiTheme="majorBidi" w:hAnsiTheme="majorBidi" w:cstheme="majorBidi"/>
          <w:sz w:val="24"/>
          <w:szCs w:val="24"/>
          <w:u w:val="thick"/>
        </w:rPr>
        <w:tab/>
      </w:r>
      <w:r>
        <w:rPr>
          <w:rFonts w:asciiTheme="majorBidi" w:hAnsiTheme="majorBidi" w:cstheme="majorBidi"/>
          <w:sz w:val="24"/>
          <w:szCs w:val="24"/>
        </w:rPr>
        <w:t xml:space="preserve">. </w:t>
      </w:r>
      <w:r w:rsidR="00143AC3" w:rsidRPr="007E5518">
        <w:rPr>
          <w:rFonts w:asciiTheme="majorBidi" w:hAnsiTheme="majorBidi" w:cstheme="majorBidi"/>
          <w:i/>
          <w:iCs/>
          <w:sz w:val="24"/>
          <w:szCs w:val="24"/>
        </w:rPr>
        <w:t xml:space="preserve">Al-Qur’an Dan Terjemahnya. </w:t>
      </w:r>
      <w:r w:rsidR="00143AC3" w:rsidRPr="007E5518">
        <w:rPr>
          <w:rFonts w:asciiTheme="majorBidi" w:hAnsiTheme="majorBidi" w:cstheme="majorBidi"/>
          <w:sz w:val="24"/>
          <w:szCs w:val="24"/>
        </w:rPr>
        <w:t>Jakarta: Bumi Aksara, 2009.</w:t>
      </w:r>
    </w:p>
    <w:p w:rsidR="004323DD" w:rsidRDefault="004323DD" w:rsidP="00143AC3">
      <w:pPr>
        <w:pStyle w:val="FootnoteText"/>
        <w:jc w:val="both"/>
        <w:rPr>
          <w:rFonts w:asciiTheme="majorBidi" w:hAnsiTheme="majorBidi" w:cstheme="majorBidi"/>
          <w:sz w:val="24"/>
          <w:szCs w:val="24"/>
        </w:rPr>
      </w:pPr>
    </w:p>
    <w:p w:rsidR="00143AC3" w:rsidRPr="004323DD" w:rsidRDefault="004323DD" w:rsidP="00143AC3">
      <w:pPr>
        <w:pStyle w:val="FootnoteText"/>
        <w:ind w:left="993" w:hanging="993"/>
        <w:jc w:val="both"/>
        <w:rPr>
          <w:rFonts w:asciiTheme="majorBidi" w:hAnsiTheme="majorBidi" w:cstheme="majorBidi"/>
          <w:sz w:val="24"/>
          <w:szCs w:val="24"/>
          <w:u w:val="single"/>
        </w:rPr>
      </w:pPr>
      <w:r>
        <w:rPr>
          <w:rFonts w:asciiTheme="majorBidi" w:hAnsiTheme="majorBidi" w:cstheme="majorBidi"/>
          <w:sz w:val="24"/>
          <w:szCs w:val="24"/>
          <w:u w:val="thick"/>
        </w:rPr>
        <w:tab/>
      </w:r>
      <w:r>
        <w:rPr>
          <w:rFonts w:asciiTheme="majorBidi" w:hAnsiTheme="majorBidi" w:cstheme="majorBidi"/>
          <w:sz w:val="24"/>
          <w:szCs w:val="24"/>
          <w:u w:val="thick"/>
        </w:rPr>
        <w:tab/>
      </w:r>
      <w:r>
        <w:rPr>
          <w:rFonts w:asciiTheme="majorBidi" w:hAnsiTheme="majorBidi" w:cstheme="majorBidi"/>
          <w:sz w:val="24"/>
          <w:szCs w:val="24"/>
        </w:rPr>
        <w:t xml:space="preserve">. </w:t>
      </w:r>
      <w:r w:rsidRPr="007E5518">
        <w:rPr>
          <w:rFonts w:asciiTheme="majorBidi" w:hAnsiTheme="majorBidi" w:cstheme="majorBidi"/>
          <w:i/>
          <w:iCs/>
          <w:sz w:val="24"/>
          <w:szCs w:val="24"/>
        </w:rPr>
        <w:t xml:space="preserve">Al-Qur’an Dan Terjemahnya. </w:t>
      </w:r>
      <w:r w:rsidRPr="007E5518">
        <w:rPr>
          <w:rFonts w:asciiTheme="majorBidi" w:hAnsiTheme="majorBidi" w:cstheme="majorBidi"/>
          <w:sz w:val="24"/>
          <w:szCs w:val="24"/>
        </w:rPr>
        <w:t xml:space="preserve">Semarang: PT. Karya Toha Putra, </w:t>
      </w:r>
      <w:r w:rsidRPr="00324CCF">
        <w:rPr>
          <w:rFonts w:asciiTheme="majorBidi" w:hAnsiTheme="majorBidi" w:cstheme="majorBidi"/>
          <w:sz w:val="24"/>
          <w:szCs w:val="24"/>
        </w:rPr>
        <w:t>1995</w:t>
      </w:r>
      <w:r>
        <w:rPr>
          <w:rFonts w:asciiTheme="majorBidi" w:hAnsiTheme="majorBidi" w:cstheme="majorBidi"/>
          <w:sz w:val="24"/>
          <w:szCs w:val="24"/>
        </w:rPr>
        <w:t>.</w:t>
      </w:r>
    </w:p>
    <w:p w:rsidR="004323DD" w:rsidRPr="00324CCF" w:rsidRDefault="004323DD" w:rsidP="00143AC3">
      <w:pPr>
        <w:pStyle w:val="FootnoteText"/>
        <w:ind w:left="993" w:hanging="993"/>
        <w:jc w:val="both"/>
        <w:rPr>
          <w:rFonts w:asciiTheme="majorBidi" w:hAnsiTheme="majorBidi" w:cstheme="majorBidi"/>
          <w:sz w:val="24"/>
          <w:szCs w:val="24"/>
        </w:rPr>
      </w:pPr>
    </w:p>
    <w:p w:rsidR="00143AC3" w:rsidRDefault="004323DD" w:rsidP="00143AC3">
      <w:pPr>
        <w:pStyle w:val="FootnoteText"/>
        <w:ind w:left="993" w:hanging="993"/>
        <w:jc w:val="both"/>
        <w:rPr>
          <w:rFonts w:asciiTheme="majorBidi" w:hAnsiTheme="majorBidi" w:cstheme="majorBidi"/>
          <w:sz w:val="24"/>
          <w:szCs w:val="24"/>
        </w:rPr>
      </w:pPr>
      <w:r>
        <w:rPr>
          <w:rFonts w:asciiTheme="majorBidi" w:hAnsiTheme="majorBidi" w:cstheme="majorBidi"/>
          <w:sz w:val="24"/>
          <w:szCs w:val="24"/>
          <w:u w:val="thick"/>
        </w:rPr>
        <w:tab/>
      </w:r>
      <w:r>
        <w:rPr>
          <w:rFonts w:asciiTheme="majorBidi" w:hAnsiTheme="majorBidi" w:cstheme="majorBidi"/>
          <w:sz w:val="24"/>
          <w:szCs w:val="24"/>
          <w:u w:val="thick"/>
        </w:rPr>
        <w:tab/>
      </w:r>
      <w:r w:rsidR="00143AC3" w:rsidRPr="007E5518">
        <w:rPr>
          <w:rFonts w:asciiTheme="majorBidi" w:hAnsiTheme="majorBidi" w:cstheme="majorBidi"/>
          <w:sz w:val="24"/>
          <w:szCs w:val="24"/>
        </w:rPr>
        <w:t xml:space="preserve">. </w:t>
      </w:r>
      <w:r w:rsidR="00143AC3" w:rsidRPr="007E5518">
        <w:rPr>
          <w:rFonts w:asciiTheme="majorBidi" w:hAnsiTheme="majorBidi" w:cstheme="majorBidi"/>
          <w:i/>
          <w:iCs/>
          <w:sz w:val="24"/>
          <w:szCs w:val="24"/>
        </w:rPr>
        <w:t xml:space="preserve">Al-Qur’an Dan Terjemahnya. </w:t>
      </w:r>
      <w:r w:rsidR="00143AC3" w:rsidRPr="007E5518">
        <w:rPr>
          <w:rFonts w:asciiTheme="majorBidi" w:hAnsiTheme="majorBidi" w:cstheme="majorBidi"/>
          <w:sz w:val="24"/>
          <w:szCs w:val="24"/>
        </w:rPr>
        <w:t>Tanggerang: PT. Panca Cemerlang, 2010.</w:t>
      </w:r>
    </w:p>
    <w:p w:rsidR="004323DD" w:rsidRDefault="004323DD" w:rsidP="00143AC3">
      <w:pPr>
        <w:pStyle w:val="FootnoteText"/>
        <w:ind w:left="993" w:hanging="993"/>
        <w:jc w:val="both"/>
        <w:rPr>
          <w:rFonts w:asciiTheme="majorBidi" w:hAnsiTheme="majorBidi" w:cstheme="majorBidi"/>
          <w:sz w:val="24"/>
          <w:szCs w:val="24"/>
        </w:rPr>
      </w:pPr>
    </w:p>
    <w:p w:rsidR="00143AC3" w:rsidRDefault="004323DD" w:rsidP="00143AC3">
      <w:pPr>
        <w:pStyle w:val="FootnoteText"/>
        <w:ind w:left="993" w:hanging="993"/>
        <w:jc w:val="both"/>
        <w:rPr>
          <w:rFonts w:asciiTheme="majorBidi" w:hAnsiTheme="majorBidi" w:cstheme="majorBidi"/>
          <w:sz w:val="24"/>
          <w:szCs w:val="24"/>
        </w:rPr>
      </w:pPr>
      <w:r>
        <w:rPr>
          <w:rFonts w:asciiTheme="majorBidi" w:hAnsiTheme="majorBidi" w:cstheme="majorBidi"/>
          <w:sz w:val="24"/>
          <w:szCs w:val="24"/>
          <w:u w:val="thick"/>
        </w:rPr>
        <w:tab/>
      </w:r>
      <w:r>
        <w:rPr>
          <w:rFonts w:asciiTheme="majorBidi" w:hAnsiTheme="majorBidi" w:cstheme="majorBidi"/>
          <w:sz w:val="24"/>
          <w:szCs w:val="24"/>
          <w:u w:val="thick"/>
        </w:rPr>
        <w:tab/>
      </w:r>
      <w:r w:rsidR="00143AC3" w:rsidRPr="007E5518">
        <w:rPr>
          <w:rFonts w:asciiTheme="majorBidi" w:hAnsiTheme="majorBidi" w:cstheme="majorBidi"/>
          <w:sz w:val="24"/>
          <w:szCs w:val="24"/>
        </w:rPr>
        <w:t xml:space="preserve">. </w:t>
      </w:r>
      <w:r w:rsidR="00143AC3" w:rsidRPr="007E5518">
        <w:rPr>
          <w:rFonts w:asciiTheme="majorBidi" w:hAnsiTheme="majorBidi" w:cstheme="majorBidi"/>
          <w:i/>
          <w:iCs/>
          <w:sz w:val="24"/>
          <w:szCs w:val="24"/>
        </w:rPr>
        <w:t xml:space="preserve">Al-Qur’an Tajwid &amp; Terjemah. </w:t>
      </w:r>
      <w:r w:rsidR="00143AC3" w:rsidRPr="007E5518">
        <w:rPr>
          <w:rFonts w:asciiTheme="majorBidi" w:hAnsiTheme="majorBidi" w:cstheme="majorBidi"/>
          <w:sz w:val="24"/>
          <w:szCs w:val="24"/>
        </w:rPr>
        <w:t>Bandung: CV Penerbit Diponegoro, 2015.</w:t>
      </w:r>
    </w:p>
    <w:p w:rsidR="004323DD" w:rsidRDefault="004323DD" w:rsidP="00143AC3">
      <w:pPr>
        <w:pStyle w:val="FootnoteText"/>
        <w:ind w:left="993" w:hanging="993"/>
        <w:jc w:val="both"/>
        <w:rPr>
          <w:rFonts w:asciiTheme="majorBidi" w:hAnsiTheme="majorBidi" w:cstheme="majorBidi"/>
          <w:sz w:val="24"/>
          <w:szCs w:val="24"/>
        </w:rPr>
      </w:pPr>
    </w:p>
    <w:p w:rsidR="004323DD" w:rsidRDefault="00143AC3" w:rsidP="004323DD">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Dewan Pakar Pusat Studi Al-Qur’an, </w:t>
      </w:r>
      <w:r w:rsidRPr="007E5518">
        <w:rPr>
          <w:rFonts w:asciiTheme="majorBidi" w:hAnsiTheme="majorBidi" w:cstheme="majorBidi"/>
          <w:i/>
          <w:iCs/>
          <w:sz w:val="24"/>
          <w:szCs w:val="24"/>
        </w:rPr>
        <w:t>Qur’an &amp; Answer</w:t>
      </w:r>
      <w:r w:rsidRPr="007E5518">
        <w:rPr>
          <w:rFonts w:asciiTheme="majorBidi" w:hAnsiTheme="majorBidi" w:cstheme="majorBidi"/>
          <w:sz w:val="24"/>
          <w:szCs w:val="24"/>
        </w:rPr>
        <w:t>. Tangerang, Penerbit Lentera Hati, 2013.</w:t>
      </w:r>
    </w:p>
    <w:p w:rsidR="004323DD" w:rsidRDefault="004323DD" w:rsidP="004323DD">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Dimyati, John. </w:t>
      </w:r>
      <w:r w:rsidRPr="007E5518">
        <w:rPr>
          <w:rFonts w:asciiTheme="majorBidi" w:hAnsiTheme="majorBidi" w:cstheme="majorBidi"/>
          <w:i/>
          <w:iCs/>
          <w:sz w:val="24"/>
          <w:szCs w:val="24"/>
        </w:rPr>
        <w:t xml:space="preserve">Metodologi Penelitian Pendidikan &amp; Aplikasinya Pada Pendidikan Anak Usia </w:t>
      </w:r>
      <w:r w:rsidRPr="00324CCF">
        <w:rPr>
          <w:rFonts w:asciiTheme="majorBidi" w:hAnsiTheme="majorBidi" w:cstheme="majorBidi"/>
          <w:sz w:val="24"/>
          <w:szCs w:val="24"/>
        </w:rPr>
        <w:t>Dini (PAUD). Jakarta: Kencana, 2013.</w:t>
      </w:r>
    </w:p>
    <w:p w:rsidR="00076F51" w:rsidRPr="00324CCF" w:rsidRDefault="00076F51" w:rsidP="00143AC3">
      <w:pPr>
        <w:pStyle w:val="FootnoteText"/>
        <w:ind w:left="993" w:hanging="993"/>
        <w:jc w:val="both"/>
        <w:rPr>
          <w:rFonts w:asciiTheme="majorBidi" w:hAnsiTheme="majorBidi" w:cstheme="majorBidi"/>
          <w:sz w:val="24"/>
          <w:szCs w:val="24"/>
        </w:rPr>
      </w:pPr>
    </w:p>
    <w:p w:rsidR="00143AC3" w:rsidRDefault="00143AC3" w:rsidP="00143AC3">
      <w:pPr>
        <w:spacing w:after="0" w:line="240" w:lineRule="auto"/>
        <w:ind w:right="-2"/>
        <w:jc w:val="both"/>
        <w:rPr>
          <w:rFonts w:asciiTheme="majorBidi" w:hAnsiTheme="majorBidi" w:cstheme="majorBidi"/>
          <w:sz w:val="24"/>
          <w:szCs w:val="24"/>
          <w:lang w:val="id-ID"/>
        </w:rPr>
      </w:pPr>
      <w:r w:rsidRPr="007E5518">
        <w:rPr>
          <w:rFonts w:asciiTheme="majorBidi" w:hAnsiTheme="majorBidi" w:cstheme="majorBidi"/>
          <w:sz w:val="24"/>
          <w:szCs w:val="24"/>
          <w:lang w:val="id-ID"/>
        </w:rPr>
        <w:t xml:space="preserve">El-Sutha, Saiful Hadi. </w:t>
      </w:r>
      <w:r w:rsidRPr="007E5518">
        <w:rPr>
          <w:rFonts w:asciiTheme="majorBidi" w:hAnsiTheme="majorBidi" w:cstheme="majorBidi"/>
          <w:i/>
          <w:iCs/>
          <w:sz w:val="24"/>
          <w:szCs w:val="24"/>
          <w:lang w:val="id-ID"/>
        </w:rPr>
        <w:t xml:space="preserve">Ada Surga di Dekatmu. </w:t>
      </w:r>
      <w:r w:rsidRPr="007E5518">
        <w:rPr>
          <w:rFonts w:asciiTheme="majorBidi" w:hAnsiTheme="majorBidi" w:cstheme="majorBidi"/>
          <w:sz w:val="24"/>
          <w:szCs w:val="24"/>
          <w:lang w:val="id-ID"/>
        </w:rPr>
        <w:t>Jakarta Selatan: WahyuQolbu, 2018.</w:t>
      </w:r>
    </w:p>
    <w:p w:rsidR="004323DD" w:rsidRDefault="004323DD" w:rsidP="00143AC3">
      <w:pPr>
        <w:spacing w:after="0" w:line="240" w:lineRule="auto"/>
        <w:ind w:right="-2"/>
        <w:jc w:val="both"/>
        <w:rPr>
          <w:rFonts w:asciiTheme="majorBidi" w:hAnsiTheme="majorBidi" w:cstheme="majorBidi"/>
          <w:sz w:val="24"/>
          <w:szCs w:val="24"/>
          <w:lang w:val="id-ID"/>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Hamid, Samsul Rijal. </w:t>
      </w:r>
      <w:r w:rsidRPr="007E5518">
        <w:rPr>
          <w:rFonts w:asciiTheme="majorBidi" w:hAnsiTheme="majorBidi" w:cstheme="majorBidi"/>
          <w:i/>
          <w:iCs/>
          <w:sz w:val="24"/>
          <w:szCs w:val="24"/>
        </w:rPr>
        <w:t xml:space="preserve">Dahsyatnya Ridha Orang Tua. </w:t>
      </w:r>
      <w:r w:rsidRPr="007E5518">
        <w:rPr>
          <w:rFonts w:asciiTheme="majorBidi" w:hAnsiTheme="majorBidi" w:cstheme="majorBidi"/>
          <w:sz w:val="24"/>
          <w:szCs w:val="24"/>
        </w:rPr>
        <w:t>Bekasi: PT. Riugha Edu Pustaka, 2018.</w:t>
      </w:r>
    </w:p>
    <w:p w:rsidR="004323DD" w:rsidRDefault="004323DD" w:rsidP="00143AC3">
      <w:pPr>
        <w:pStyle w:val="FootnoteText"/>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Hawwa, Said. </w:t>
      </w:r>
      <w:r w:rsidRPr="007E5518">
        <w:rPr>
          <w:rFonts w:asciiTheme="majorBidi" w:hAnsiTheme="majorBidi" w:cstheme="majorBidi"/>
          <w:i/>
          <w:iCs/>
          <w:sz w:val="24"/>
          <w:szCs w:val="24"/>
        </w:rPr>
        <w:t xml:space="preserve">Al-Islam. </w:t>
      </w:r>
      <w:r w:rsidRPr="007E5518">
        <w:rPr>
          <w:rFonts w:asciiTheme="majorBidi" w:hAnsiTheme="majorBidi" w:cstheme="majorBidi"/>
          <w:sz w:val="24"/>
          <w:szCs w:val="24"/>
        </w:rPr>
        <w:t>Jakarata: Gema Insani Press, 2004.</w:t>
      </w:r>
    </w:p>
    <w:p w:rsidR="00EF5E8A" w:rsidRDefault="00EF5E8A" w:rsidP="00143AC3">
      <w:pPr>
        <w:pStyle w:val="FootnoteText"/>
        <w:jc w:val="both"/>
        <w:rPr>
          <w:rFonts w:asciiTheme="majorBidi" w:hAnsiTheme="majorBidi" w:cstheme="majorBidi"/>
          <w:sz w:val="24"/>
          <w:szCs w:val="24"/>
        </w:rPr>
      </w:pPr>
    </w:p>
    <w:p w:rsidR="00EF5E8A" w:rsidRPr="00A5618D" w:rsidRDefault="00EF5E8A" w:rsidP="00EF5E8A">
      <w:pPr>
        <w:pStyle w:val="FootnoteText"/>
        <w:jc w:val="both"/>
        <w:rPr>
          <w:rFonts w:asciiTheme="majorBidi" w:hAnsiTheme="majorBidi" w:cstheme="majorBidi"/>
          <w:sz w:val="24"/>
          <w:szCs w:val="24"/>
        </w:rPr>
      </w:pPr>
      <w:r w:rsidRPr="00A5618D">
        <w:rPr>
          <w:rFonts w:asciiTheme="majorBidi" w:hAnsiTheme="majorBidi" w:cstheme="majorBidi"/>
          <w:sz w:val="24"/>
          <w:szCs w:val="24"/>
        </w:rPr>
        <w:t xml:space="preserve">Hefni, Azizah. </w:t>
      </w:r>
      <w:r w:rsidRPr="00A5618D">
        <w:rPr>
          <w:rFonts w:asciiTheme="majorBidi" w:hAnsiTheme="majorBidi" w:cstheme="majorBidi"/>
          <w:i/>
          <w:iCs/>
          <w:sz w:val="24"/>
          <w:szCs w:val="24"/>
        </w:rPr>
        <w:t>Tuntunan Mendidik Anak Secara Islami</w:t>
      </w:r>
      <w:r w:rsidRPr="00A5618D">
        <w:rPr>
          <w:rFonts w:asciiTheme="majorBidi" w:hAnsiTheme="majorBidi" w:cstheme="majorBidi"/>
          <w:sz w:val="24"/>
          <w:szCs w:val="24"/>
        </w:rPr>
        <w:t>. Jakarta: QultumMedia, 2018.</w:t>
      </w:r>
    </w:p>
    <w:p w:rsidR="004323DD" w:rsidRDefault="004323DD" w:rsidP="00143AC3">
      <w:pPr>
        <w:pStyle w:val="FootnoteText"/>
        <w:jc w:val="both"/>
        <w:rPr>
          <w:rFonts w:asciiTheme="majorBidi" w:hAnsiTheme="majorBidi" w:cstheme="majorBidi"/>
          <w:sz w:val="24"/>
          <w:szCs w:val="24"/>
        </w:rPr>
      </w:pPr>
    </w:p>
    <w:p w:rsidR="00EF5E8A" w:rsidRDefault="00143AC3" w:rsidP="00EF5E8A">
      <w:pPr>
        <w:spacing w:before="120" w:after="120" w:line="240" w:lineRule="auto"/>
        <w:ind w:left="993" w:right="-2" w:hanging="993"/>
        <w:jc w:val="both"/>
        <w:rPr>
          <w:rFonts w:asciiTheme="majorBidi" w:hAnsiTheme="majorBidi" w:cstheme="majorBidi"/>
          <w:sz w:val="24"/>
          <w:szCs w:val="24"/>
          <w:lang w:val="id-ID"/>
        </w:rPr>
      </w:pPr>
      <w:r w:rsidRPr="007E5518">
        <w:rPr>
          <w:rFonts w:asciiTheme="majorBidi" w:hAnsiTheme="majorBidi" w:cstheme="majorBidi"/>
          <w:sz w:val="24"/>
          <w:szCs w:val="24"/>
          <w:lang w:val="id-ID"/>
        </w:rPr>
        <w:t xml:space="preserve">Hormus, Muchammad. </w:t>
      </w:r>
      <w:r w:rsidRPr="007E5518">
        <w:rPr>
          <w:rFonts w:asciiTheme="majorBidi" w:hAnsiTheme="majorBidi" w:cstheme="majorBidi"/>
          <w:i/>
          <w:iCs/>
          <w:sz w:val="24"/>
          <w:szCs w:val="24"/>
          <w:lang w:val="id-ID"/>
        </w:rPr>
        <w:t>Kunci Rahasia Ketuhanan</w:t>
      </w:r>
      <w:r w:rsidRPr="007E5518">
        <w:rPr>
          <w:rFonts w:asciiTheme="majorBidi" w:hAnsiTheme="majorBidi" w:cstheme="majorBidi"/>
          <w:sz w:val="24"/>
          <w:szCs w:val="24"/>
          <w:lang w:val="id-ID"/>
        </w:rPr>
        <w:t>. Yogyakarta: PT LkiS Printing Cemerlang, 2010.</w:t>
      </w:r>
    </w:p>
    <w:p w:rsidR="00EF5E8A" w:rsidRDefault="00EF5E8A" w:rsidP="00EF5E8A">
      <w:pPr>
        <w:spacing w:after="0" w:line="240" w:lineRule="auto"/>
        <w:ind w:left="993" w:right="-2" w:hanging="993"/>
        <w:jc w:val="both"/>
        <w:rPr>
          <w:rFonts w:asciiTheme="majorBidi" w:hAnsiTheme="majorBidi" w:cstheme="majorBidi"/>
          <w:sz w:val="24"/>
          <w:szCs w:val="24"/>
          <w:lang w:val="id-ID"/>
        </w:rPr>
      </w:pPr>
      <w:r>
        <w:rPr>
          <w:rFonts w:asciiTheme="majorBidi" w:hAnsiTheme="majorBidi" w:cstheme="majorBidi"/>
          <w:sz w:val="24"/>
          <w:szCs w:val="24"/>
          <w:lang w:val="id-ID"/>
        </w:rPr>
        <w:tab/>
      </w: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Jawas, Yazid bin Abdul Qadir. </w:t>
      </w:r>
      <w:r w:rsidRPr="007E5518">
        <w:rPr>
          <w:rFonts w:asciiTheme="majorBidi" w:hAnsiTheme="majorBidi" w:cstheme="majorBidi"/>
          <w:i/>
          <w:iCs/>
          <w:sz w:val="24"/>
          <w:szCs w:val="24"/>
        </w:rPr>
        <w:t xml:space="preserve">Birrul Walidain Berbakti Kepada Kedua Orang Tua. </w:t>
      </w:r>
      <w:r w:rsidRPr="007E5518">
        <w:rPr>
          <w:rFonts w:asciiTheme="majorBidi" w:hAnsiTheme="majorBidi" w:cstheme="majorBidi"/>
          <w:sz w:val="24"/>
          <w:szCs w:val="24"/>
        </w:rPr>
        <w:t>Jakarta: Pustaka Imam Asy-Syafi’i, 2015.</w:t>
      </w:r>
    </w:p>
    <w:p w:rsidR="004323DD"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Kementerian Agama RI. </w:t>
      </w:r>
      <w:r w:rsidRPr="007E5518">
        <w:rPr>
          <w:rFonts w:asciiTheme="majorBidi" w:hAnsiTheme="majorBidi" w:cstheme="majorBidi"/>
          <w:i/>
          <w:iCs/>
          <w:sz w:val="24"/>
          <w:szCs w:val="24"/>
        </w:rPr>
        <w:t>Al-Qur’an Dan Tafsirnya (Edisi Yang Disempurnakan)</w:t>
      </w:r>
      <w:r w:rsidRPr="007E5518">
        <w:rPr>
          <w:rFonts w:asciiTheme="majorBidi" w:hAnsiTheme="majorBidi" w:cstheme="majorBidi"/>
          <w:sz w:val="24"/>
          <w:szCs w:val="24"/>
        </w:rPr>
        <w:t>. Jakarta: PT. Sinergi Pustaka Indonesia, 2014.</w:t>
      </w:r>
    </w:p>
    <w:p w:rsidR="004323DD"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Masykuri, M Saifuddin. </w:t>
      </w:r>
      <w:r w:rsidRPr="007E5518">
        <w:rPr>
          <w:rFonts w:asciiTheme="majorBidi" w:hAnsiTheme="majorBidi" w:cstheme="majorBidi"/>
          <w:i/>
          <w:iCs/>
          <w:sz w:val="24"/>
          <w:szCs w:val="24"/>
        </w:rPr>
        <w:t xml:space="preserve">Nasehat Abah Saat Menikah Nasehat-Nasehat Maulana Al-Habib Luthfi Bin Yahya Dalam Acara Akad Nikah Kami (M Saifuddin-Mufidah). </w:t>
      </w:r>
      <w:r w:rsidRPr="007E5518">
        <w:rPr>
          <w:rFonts w:asciiTheme="majorBidi" w:hAnsiTheme="majorBidi" w:cstheme="majorBidi"/>
          <w:sz w:val="24"/>
          <w:szCs w:val="24"/>
        </w:rPr>
        <w:t>Kediri: Tinta Santri Publishing, 2020.</w:t>
      </w:r>
    </w:p>
    <w:p w:rsidR="004323DD" w:rsidRDefault="004323DD" w:rsidP="00143AC3">
      <w:pPr>
        <w:pStyle w:val="FootnoteText"/>
        <w:ind w:left="993" w:hanging="993"/>
        <w:jc w:val="both"/>
        <w:rPr>
          <w:rFonts w:asciiTheme="majorBidi" w:hAnsiTheme="majorBidi" w:cstheme="majorBidi"/>
          <w:sz w:val="24"/>
          <w:szCs w:val="24"/>
        </w:rPr>
      </w:pPr>
    </w:p>
    <w:p w:rsidR="00143AC3" w:rsidRDefault="00143AC3" w:rsidP="00143AC3">
      <w:pPr>
        <w:spacing w:after="0" w:line="240" w:lineRule="auto"/>
        <w:ind w:left="993" w:right="-2" w:hanging="993"/>
        <w:jc w:val="both"/>
        <w:rPr>
          <w:rFonts w:asciiTheme="majorBidi" w:hAnsiTheme="majorBidi" w:cstheme="majorBidi"/>
          <w:sz w:val="24"/>
          <w:szCs w:val="24"/>
          <w:lang w:val="id-ID"/>
        </w:rPr>
      </w:pPr>
      <w:r w:rsidRPr="007E5518">
        <w:rPr>
          <w:rFonts w:asciiTheme="majorBidi" w:hAnsiTheme="majorBidi" w:cstheme="majorBidi"/>
          <w:sz w:val="24"/>
          <w:szCs w:val="24"/>
          <w:lang w:val="id-ID"/>
        </w:rPr>
        <w:t xml:space="preserve">Matsna, Moh. </w:t>
      </w:r>
      <w:r w:rsidRPr="007E5518">
        <w:rPr>
          <w:rFonts w:asciiTheme="majorBidi" w:hAnsiTheme="majorBidi" w:cstheme="majorBidi"/>
          <w:i/>
          <w:iCs/>
          <w:sz w:val="24"/>
          <w:szCs w:val="24"/>
          <w:lang w:val="id-ID"/>
        </w:rPr>
        <w:t>Pendidikan Agama Islam</w:t>
      </w:r>
      <w:r w:rsidRPr="007E5518">
        <w:rPr>
          <w:rFonts w:asciiTheme="majorBidi" w:hAnsiTheme="majorBidi" w:cstheme="majorBidi"/>
          <w:sz w:val="24"/>
          <w:szCs w:val="24"/>
          <w:lang w:val="id-ID"/>
        </w:rPr>
        <w:t xml:space="preserve"> </w:t>
      </w:r>
      <w:r w:rsidRPr="007E5518">
        <w:rPr>
          <w:rFonts w:asciiTheme="majorBidi" w:hAnsiTheme="majorBidi" w:cstheme="majorBidi"/>
          <w:i/>
          <w:iCs/>
          <w:sz w:val="24"/>
          <w:szCs w:val="24"/>
          <w:lang w:val="id-ID"/>
        </w:rPr>
        <w:t>Al-Qur’an Hadis Madrasah Aliyah Kelas XI</w:t>
      </w:r>
      <w:r w:rsidRPr="007E5518">
        <w:rPr>
          <w:rFonts w:asciiTheme="majorBidi" w:hAnsiTheme="majorBidi" w:cstheme="majorBidi"/>
          <w:sz w:val="24"/>
          <w:szCs w:val="24"/>
          <w:lang w:val="id-ID"/>
        </w:rPr>
        <w:t>. Semarang: PT Karya Toha Putra, 2002.</w:t>
      </w:r>
    </w:p>
    <w:p w:rsidR="004323DD" w:rsidRDefault="004323DD" w:rsidP="00143AC3">
      <w:pPr>
        <w:spacing w:after="0" w:line="240" w:lineRule="auto"/>
        <w:ind w:left="993" w:right="-2" w:hanging="993"/>
        <w:jc w:val="both"/>
        <w:rPr>
          <w:rFonts w:asciiTheme="majorBidi" w:hAnsiTheme="majorBidi" w:cstheme="majorBidi"/>
          <w:sz w:val="24"/>
          <w:szCs w:val="24"/>
          <w:lang w:val="id-ID"/>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Muslim, Al-Imam. </w:t>
      </w:r>
      <w:r w:rsidRPr="007E5518">
        <w:rPr>
          <w:rFonts w:asciiTheme="majorBidi" w:hAnsiTheme="majorBidi" w:cstheme="majorBidi"/>
          <w:i/>
          <w:iCs/>
          <w:sz w:val="24"/>
          <w:szCs w:val="24"/>
        </w:rPr>
        <w:t xml:space="preserve">Terjemah Hadis Shahih Muslim Jilid 1,2,3,4. </w:t>
      </w:r>
      <w:r w:rsidRPr="007E5518">
        <w:rPr>
          <w:rFonts w:asciiTheme="majorBidi" w:hAnsiTheme="majorBidi" w:cstheme="majorBidi"/>
          <w:sz w:val="24"/>
          <w:szCs w:val="24"/>
        </w:rPr>
        <w:t>Jakarta Pusat: Klang Book Centre, 2005.</w:t>
      </w:r>
    </w:p>
    <w:p w:rsidR="004323DD"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Muthmainnah, Mutia. </w:t>
      </w:r>
      <w:r w:rsidRPr="007E5518">
        <w:rPr>
          <w:rFonts w:asciiTheme="majorBidi" w:hAnsiTheme="majorBidi" w:cstheme="majorBidi"/>
          <w:i/>
          <w:iCs/>
          <w:sz w:val="24"/>
          <w:szCs w:val="24"/>
        </w:rPr>
        <w:t xml:space="preserve">Keajaiban Doa &amp; Ridho Ibu. </w:t>
      </w:r>
      <w:r w:rsidRPr="007E5518">
        <w:rPr>
          <w:rFonts w:asciiTheme="majorBidi" w:hAnsiTheme="majorBidi" w:cstheme="majorBidi"/>
          <w:sz w:val="24"/>
          <w:szCs w:val="24"/>
        </w:rPr>
        <w:t>Jakarta: WahyuMedia, 2008.</w:t>
      </w:r>
    </w:p>
    <w:p w:rsidR="00EF5E8A" w:rsidRDefault="00EF5E8A" w:rsidP="00143AC3">
      <w:pPr>
        <w:pStyle w:val="FootnoteText"/>
        <w:jc w:val="both"/>
        <w:rPr>
          <w:rFonts w:asciiTheme="majorBidi" w:hAnsiTheme="majorBidi" w:cstheme="majorBidi"/>
          <w:sz w:val="24"/>
          <w:szCs w:val="24"/>
        </w:rPr>
      </w:pPr>
    </w:p>
    <w:p w:rsidR="00EF5E8A" w:rsidRPr="00EF5E8A" w:rsidRDefault="00EF5E8A" w:rsidP="00EF5E8A">
      <w:pPr>
        <w:pStyle w:val="FootnoteText"/>
        <w:ind w:left="993" w:hanging="993"/>
        <w:jc w:val="both"/>
        <w:rPr>
          <w:rFonts w:asciiTheme="majorBidi" w:hAnsiTheme="majorBidi" w:cstheme="majorBidi"/>
          <w:sz w:val="24"/>
          <w:szCs w:val="24"/>
        </w:rPr>
      </w:pPr>
      <w:r w:rsidRPr="00EF5E8A">
        <w:rPr>
          <w:rFonts w:asciiTheme="majorBidi" w:hAnsiTheme="majorBidi" w:cstheme="majorBidi"/>
          <w:sz w:val="24"/>
          <w:szCs w:val="24"/>
        </w:rPr>
        <w:t xml:space="preserve">Purwodarsono, Didik. </w:t>
      </w:r>
      <w:r w:rsidRPr="00EF5E8A">
        <w:rPr>
          <w:rFonts w:asciiTheme="majorBidi" w:hAnsiTheme="majorBidi" w:cstheme="majorBidi"/>
          <w:i/>
          <w:iCs/>
          <w:sz w:val="24"/>
          <w:szCs w:val="24"/>
        </w:rPr>
        <w:t xml:space="preserve">Prinsip-Prinsip Pendidikan Anak Yang Islami. </w:t>
      </w:r>
      <w:r w:rsidRPr="00EF5E8A">
        <w:rPr>
          <w:rFonts w:asciiTheme="majorBidi" w:hAnsiTheme="majorBidi" w:cstheme="majorBidi"/>
          <w:sz w:val="24"/>
          <w:szCs w:val="24"/>
        </w:rPr>
        <w:t>Sleman: Pondok Pesantren Modern Miftahunnjah, 2019.</w:t>
      </w:r>
    </w:p>
    <w:p w:rsidR="004323DD" w:rsidRPr="00EF5E8A" w:rsidRDefault="004323DD" w:rsidP="00143AC3">
      <w:pPr>
        <w:pStyle w:val="FootnoteText"/>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Qardhawi, Yusuf. </w:t>
      </w:r>
      <w:r w:rsidRPr="007E5518">
        <w:rPr>
          <w:rFonts w:asciiTheme="majorBidi" w:hAnsiTheme="majorBidi" w:cstheme="majorBidi"/>
          <w:i/>
          <w:iCs/>
          <w:sz w:val="24"/>
          <w:szCs w:val="24"/>
        </w:rPr>
        <w:t>Halal Haram dalam Islam</w:t>
      </w:r>
      <w:r w:rsidRPr="007E5518">
        <w:rPr>
          <w:rFonts w:asciiTheme="majorBidi" w:hAnsiTheme="majorBidi" w:cstheme="majorBidi"/>
          <w:sz w:val="24"/>
          <w:szCs w:val="24"/>
        </w:rPr>
        <w:t>. Surakarta: Era Intermedia, 2003.</w:t>
      </w:r>
    </w:p>
    <w:p w:rsidR="004323DD" w:rsidRDefault="004323DD" w:rsidP="00143AC3">
      <w:pPr>
        <w:pStyle w:val="FootnoteText"/>
        <w:jc w:val="both"/>
        <w:rPr>
          <w:rFonts w:asciiTheme="majorBidi" w:hAnsiTheme="majorBidi" w:cstheme="majorBidi"/>
          <w:sz w:val="24"/>
          <w:szCs w:val="24"/>
        </w:rPr>
      </w:pPr>
    </w:p>
    <w:p w:rsidR="00143AC3" w:rsidRDefault="00143AC3" w:rsidP="00143AC3">
      <w:pPr>
        <w:spacing w:after="0" w:line="240" w:lineRule="auto"/>
        <w:ind w:left="993" w:hanging="993"/>
        <w:jc w:val="both"/>
        <w:rPr>
          <w:rFonts w:asciiTheme="majorBidi" w:hAnsiTheme="majorBidi" w:cstheme="majorBidi"/>
          <w:sz w:val="24"/>
          <w:szCs w:val="24"/>
          <w:lang w:val="id-ID"/>
        </w:rPr>
      </w:pPr>
      <w:r w:rsidRPr="007E5518">
        <w:rPr>
          <w:rFonts w:asciiTheme="majorBidi" w:hAnsiTheme="majorBidi" w:cstheme="majorBidi"/>
          <w:sz w:val="24"/>
          <w:szCs w:val="24"/>
        </w:rPr>
        <w:t>Rakhmat,</w:t>
      </w:r>
      <w:r w:rsidRPr="007E5518">
        <w:rPr>
          <w:rFonts w:asciiTheme="majorBidi" w:hAnsiTheme="majorBidi" w:cstheme="majorBidi"/>
          <w:i/>
          <w:iCs/>
          <w:sz w:val="24"/>
          <w:szCs w:val="24"/>
        </w:rPr>
        <w:t xml:space="preserve">  </w:t>
      </w:r>
      <w:r w:rsidRPr="007E5518">
        <w:rPr>
          <w:rFonts w:asciiTheme="majorBidi" w:hAnsiTheme="majorBidi" w:cstheme="majorBidi"/>
          <w:sz w:val="24"/>
          <w:szCs w:val="24"/>
        </w:rPr>
        <w:t>Jalaluddin</w:t>
      </w:r>
      <w:r w:rsidRPr="007E5518">
        <w:rPr>
          <w:rFonts w:asciiTheme="majorBidi" w:hAnsiTheme="majorBidi" w:cstheme="majorBidi"/>
          <w:sz w:val="24"/>
          <w:szCs w:val="24"/>
          <w:lang w:val="id-ID"/>
        </w:rPr>
        <w:t xml:space="preserve">. </w:t>
      </w:r>
      <w:r w:rsidRPr="007E5518">
        <w:rPr>
          <w:rFonts w:asciiTheme="majorBidi" w:hAnsiTheme="majorBidi" w:cstheme="majorBidi"/>
          <w:i/>
          <w:iCs/>
          <w:sz w:val="24"/>
          <w:szCs w:val="24"/>
        </w:rPr>
        <w:t>Dahulukan Akhlak Di Atas Fiqih</w:t>
      </w:r>
      <w:r w:rsidRPr="007E5518">
        <w:rPr>
          <w:rFonts w:asciiTheme="majorBidi" w:hAnsiTheme="majorBidi" w:cstheme="majorBidi"/>
          <w:sz w:val="24"/>
          <w:szCs w:val="24"/>
          <w:lang w:val="id-ID"/>
        </w:rPr>
        <w:t xml:space="preserve">. </w:t>
      </w:r>
      <w:r w:rsidRPr="007E5518">
        <w:rPr>
          <w:rFonts w:asciiTheme="majorBidi" w:hAnsiTheme="majorBidi" w:cstheme="majorBidi"/>
          <w:sz w:val="24"/>
          <w:szCs w:val="24"/>
        </w:rPr>
        <w:t xml:space="preserve">Jakarta: Mizan Digital Publishing </w:t>
      </w:r>
      <w:r w:rsidRPr="00324CCF">
        <w:rPr>
          <w:rFonts w:asciiTheme="majorBidi" w:hAnsiTheme="majorBidi" w:cstheme="majorBidi"/>
          <w:sz w:val="24"/>
          <w:szCs w:val="24"/>
        </w:rPr>
        <w:t>(MDP), 2007</w:t>
      </w:r>
      <w:r w:rsidRPr="00324CCF">
        <w:rPr>
          <w:rFonts w:asciiTheme="majorBidi" w:hAnsiTheme="majorBidi" w:cstheme="majorBidi"/>
          <w:sz w:val="24"/>
          <w:szCs w:val="24"/>
          <w:lang w:val="id-ID"/>
        </w:rPr>
        <w:t>.</w:t>
      </w:r>
    </w:p>
    <w:p w:rsidR="004323DD" w:rsidRPr="00324CCF" w:rsidRDefault="004323DD" w:rsidP="00143AC3">
      <w:pPr>
        <w:spacing w:after="0" w:line="240" w:lineRule="auto"/>
        <w:ind w:left="993" w:hanging="993"/>
        <w:jc w:val="both"/>
        <w:rPr>
          <w:rFonts w:asciiTheme="majorBidi" w:hAnsiTheme="majorBidi" w:cstheme="majorBidi"/>
          <w:sz w:val="24"/>
          <w:szCs w:val="24"/>
          <w:lang w:val="id-ID"/>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Saifuddin dan Wardani. </w:t>
      </w:r>
      <w:r w:rsidRPr="007E5518">
        <w:rPr>
          <w:rFonts w:asciiTheme="majorBidi" w:hAnsiTheme="majorBidi" w:cstheme="majorBidi"/>
          <w:i/>
          <w:iCs/>
          <w:sz w:val="24"/>
          <w:szCs w:val="24"/>
        </w:rPr>
        <w:t xml:space="preserve">Tafsir Nusantara Analisis Isu-Isu Gender Dalam Al-Mishbah Karya M. Quraish Shihab Dan Tarjuman Al-Mustafid Karya ‘Abd Al-Rau’uf Singkel. </w:t>
      </w:r>
      <w:r w:rsidRPr="007E5518">
        <w:rPr>
          <w:rFonts w:asciiTheme="majorBidi" w:hAnsiTheme="majorBidi" w:cstheme="majorBidi"/>
          <w:sz w:val="24"/>
          <w:szCs w:val="24"/>
        </w:rPr>
        <w:t>Yogyakarta: LkiS Printing Cemerlang, 2017.</w:t>
      </w:r>
    </w:p>
    <w:p w:rsidR="004323DD"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Sani, Ridwan Abdullah dan Muhammad Kadri, </w:t>
      </w:r>
      <w:r w:rsidRPr="007E5518">
        <w:rPr>
          <w:rFonts w:asciiTheme="majorBidi" w:hAnsiTheme="majorBidi" w:cstheme="majorBidi"/>
          <w:i/>
          <w:iCs/>
          <w:sz w:val="24"/>
          <w:szCs w:val="24"/>
        </w:rPr>
        <w:t>Pendidikan Karakter Mengembangkan Karakter Anak Yang Islami</w:t>
      </w:r>
      <w:r w:rsidRPr="007E5518">
        <w:rPr>
          <w:rFonts w:asciiTheme="majorBidi" w:hAnsiTheme="majorBidi" w:cstheme="majorBidi"/>
          <w:sz w:val="24"/>
          <w:szCs w:val="24"/>
        </w:rPr>
        <w:t>. Jakarta: Bumi Aksara, 2016.</w:t>
      </w:r>
    </w:p>
    <w:p w:rsidR="004323DD"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Shihab, M. Quraish. </w:t>
      </w:r>
      <w:r w:rsidRPr="007E5518">
        <w:rPr>
          <w:rFonts w:asciiTheme="majorBidi" w:hAnsiTheme="majorBidi" w:cstheme="majorBidi"/>
          <w:i/>
          <w:iCs/>
          <w:sz w:val="24"/>
          <w:szCs w:val="24"/>
        </w:rPr>
        <w:t xml:space="preserve">Birrul Walidain Wawasan Al-Qur’an Tentang Bakti Kepada Ibu Bapak. </w:t>
      </w:r>
      <w:r w:rsidRPr="007E5518">
        <w:rPr>
          <w:rFonts w:asciiTheme="majorBidi" w:hAnsiTheme="majorBidi" w:cstheme="majorBidi"/>
          <w:sz w:val="24"/>
          <w:szCs w:val="24"/>
        </w:rPr>
        <w:t>Tangerang: Lentera Hati, 2014.</w:t>
      </w:r>
    </w:p>
    <w:p w:rsidR="004323DD" w:rsidRDefault="004323DD" w:rsidP="00143AC3">
      <w:pPr>
        <w:pStyle w:val="FootnoteText"/>
        <w:ind w:left="993" w:hanging="993"/>
        <w:jc w:val="both"/>
        <w:rPr>
          <w:rFonts w:asciiTheme="majorBidi" w:hAnsiTheme="majorBidi" w:cstheme="majorBidi"/>
          <w:sz w:val="24"/>
          <w:szCs w:val="24"/>
        </w:rPr>
      </w:pPr>
    </w:p>
    <w:p w:rsidR="00143AC3" w:rsidRDefault="00FF2F5B" w:rsidP="00FF2F5B">
      <w:pPr>
        <w:pStyle w:val="FootnoteText"/>
        <w:ind w:left="993" w:hanging="993"/>
        <w:jc w:val="both"/>
        <w:rPr>
          <w:rFonts w:asciiTheme="majorBidi" w:hAnsiTheme="majorBidi" w:cstheme="majorBidi"/>
          <w:sz w:val="24"/>
          <w:szCs w:val="24"/>
        </w:rPr>
      </w:pPr>
      <w:r>
        <w:rPr>
          <w:rFonts w:asciiTheme="majorBidi" w:hAnsiTheme="majorBidi" w:cstheme="majorBidi"/>
          <w:sz w:val="24"/>
          <w:szCs w:val="24"/>
          <w:u w:val="thick"/>
        </w:rPr>
        <w:tab/>
      </w:r>
      <w:r>
        <w:rPr>
          <w:rFonts w:asciiTheme="majorBidi" w:hAnsiTheme="majorBidi" w:cstheme="majorBidi"/>
          <w:sz w:val="24"/>
          <w:szCs w:val="24"/>
          <w:u w:val="thick"/>
        </w:rPr>
        <w:tab/>
      </w:r>
      <w:r>
        <w:rPr>
          <w:rFonts w:asciiTheme="majorBidi" w:hAnsiTheme="majorBidi" w:cstheme="majorBidi"/>
          <w:sz w:val="24"/>
          <w:szCs w:val="24"/>
          <w:u w:val="thick"/>
        </w:rPr>
        <w:tab/>
      </w:r>
      <w:r w:rsidR="00143AC3" w:rsidRPr="007E5518">
        <w:rPr>
          <w:rFonts w:asciiTheme="majorBidi" w:hAnsiTheme="majorBidi" w:cstheme="majorBidi"/>
          <w:sz w:val="24"/>
          <w:szCs w:val="24"/>
        </w:rPr>
        <w:t xml:space="preserve">. </w:t>
      </w:r>
      <w:r w:rsidR="00143AC3" w:rsidRPr="007E5518">
        <w:rPr>
          <w:rFonts w:asciiTheme="majorBidi" w:hAnsiTheme="majorBidi" w:cstheme="majorBidi"/>
          <w:i/>
          <w:iCs/>
          <w:sz w:val="24"/>
          <w:szCs w:val="24"/>
        </w:rPr>
        <w:t xml:space="preserve">Secercah Cahaya Ilahi Hidup Bersama Al-Qur’an. </w:t>
      </w:r>
      <w:r w:rsidR="00143AC3" w:rsidRPr="007E5518">
        <w:rPr>
          <w:rFonts w:asciiTheme="majorBidi" w:hAnsiTheme="majorBidi" w:cstheme="majorBidi"/>
          <w:sz w:val="24"/>
          <w:szCs w:val="24"/>
        </w:rPr>
        <w:t>Bandung: PT Mizan Pustaka, 2007.</w:t>
      </w:r>
    </w:p>
    <w:p w:rsidR="004323DD" w:rsidRDefault="004323DD" w:rsidP="00143AC3">
      <w:pPr>
        <w:pStyle w:val="FootnoteText"/>
        <w:ind w:left="993" w:hanging="993"/>
        <w:jc w:val="both"/>
        <w:rPr>
          <w:rFonts w:asciiTheme="majorBidi" w:hAnsiTheme="majorBidi" w:cstheme="majorBidi"/>
          <w:sz w:val="24"/>
          <w:szCs w:val="24"/>
        </w:rPr>
      </w:pPr>
    </w:p>
    <w:p w:rsidR="00143AC3" w:rsidRDefault="00FF2F5B" w:rsidP="00143AC3">
      <w:pPr>
        <w:spacing w:after="0" w:line="240" w:lineRule="auto"/>
        <w:ind w:left="993" w:hanging="993"/>
        <w:jc w:val="both"/>
        <w:rPr>
          <w:rFonts w:asciiTheme="majorBidi" w:hAnsiTheme="majorBidi" w:cstheme="majorBidi"/>
          <w:sz w:val="24"/>
          <w:szCs w:val="24"/>
          <w:lang w:val="id-ID"/>
        </w:rPr>
      </w:pPr>
      <w:r>
        <w:rPr>
          <w:rFonts w:asciiTheme="majorBidi" w:hAnsiTheme="majorBidi" w:cstheme="majorBidi"/>
          <w:sz w:val="24"/>
          <w:szCs w:val="24"/>
          <w:u w:val="thick"/>
        </w:rPr>
        <w:tab/>
      </w:r>
      <w:r>
        <w:rPr>
          <w:rFonts w:asciiTheme="majorBidi" w:hAnsiTheme="majorBidi" w:cstheme="majorBidi"/>
          <w:sz w:val="24"/>
          <w:szCs w:val="24"/>
          <w:u w:val="thick"/>
        </w:rPr>
        <w:tab/>
      </w:r>
      <w:r>
        <w:rPr>
          <w:rFonts w:asciiTheme="majorBidi" w:hAnsiTheme="majorBidi" w:cstheme="majorBidi"/>
          <w:sz w:val="24"/>
          <w:szCs w:val="24"/>
          <w:u w:val="thick"/>
        </w:rPr>
        <w:tab/>
      </w:r>
      <w:r w:rsidR="00143AC3" w:rsidRPr="007E5518">
        <w:rPr>
          <w:rFonts w:asciiTheme="majorBidi" w:hAnsiTheme="majorBidi" w:cstheme="majorBidi"/>
          <w:sz w:val="24"/>
          <w:szCs w:val="24"/>
          <w:lang w:val="id-ID"/>
        </w:rPr>
        <w:t xml:space="preserve">. </w:t>
      </w:r>
      <w:r w:rsidR="00143AC3" w:rsidRPr="007E5518">
        <w:rPr>
          <w:rFonts w:asciiTheme="majorBidi" w:hAnsiTheme="majorBidi" w:cstheme="majorBidi"/>
          <w:i/>
          <w:iCs/>
          <w:sz w:val="24"/>
          <w:szCs w:val="24"/>
        </w:rPr>
        <w:t>Tafsir Al-Mishbah Pesan, Kesan Dan Keserasian Al-Qur’an Volume 13</w:t>
      </w:r>
      <w:r w:rsidR="00143AC3" w:rsidRPr="007E5518">
        <w:rPr>
          <w:rFonts w:asciiTheme="majorBidi" w:hAnsiTheme="majorBidi" w:cstheme="majorBidi"/>
          <w:i/>
          <w:iCs/>
          <w:sz w:val="24"/>
          <w:szCs w:val="24"/>
          <w:lang w:val="id-ID"/>
        </w:rPr>
        <w:t xml:space="preserve">. </w:t>
      </w:r>
      <w:r w:rsidR="00143AC3" w:rsidRPr="007E5518">
        <w:rPr>
          <w:rFonts w:asciiTheme="majorBidi" w:hAnsiTheme="majorBidi" w:cstheme="majorBidi"/>
          <w:sz w:val="24"/>
          <w:szCs w:val="24"/>
        </w:rPr>
        <w:t>Jakarta: Lentera Hati: 2005</w:t>
      </w:r>
      <w:r w:rsidR="00143AC3" w:rsidRPr="007E5518">
        <w:rPr>
          <w:rFonts w:asciiTheme="majorBidi" w:hAnsiTheme="majorBidi" w:cstheme="majorBidi"/>
          <w:sz w:val="24"/>
          <w:szCs w:val="24"/>
          <w:lang w:val="id-ID"/>
        </w:rPr>
        <w:t>.</w:t>
      </w:r>
    </w:p>
    <w:p w:rsidR="004323DD" w:rsidRDefault="004323DD" w:rsidP="00143AC3">
      <w:pPr>
        <w:spacing w:after="0" w:line="240" w:lineRule="auto"/>
        <w:ind w:left="993" w:hanging="993"/>
        <w:jc w:val="both"/>
        <w:rPr>
          <w:rFonts w:asciiTheme="majorBidi" w:hAnsiTheme="majorBidi" w:cstheme="majorBidi"/>
          <w:sz w:val="24"/>
          <w:szCs w:val="24"/>
          <w:lang w:val="id-ID"/>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Siyoto, Sandu dan M. Ali Sodik. </w:t>
      </w:r>
      <w:r w:rsidRPr="007E5518">
        <w:rPr>
          <w:rFonts w:asciiTheme="majorBidi" w:hAnsiTheme="majorBidi" w:cstheme="majorBidi"/>
          <w:i/>
          <w:iCs/>
          <w:sz w:val="24"/>
          <w:szCs w:val="24"/>
        </w:rPr>
        <w:t>Dasar Metodologi Penelitian</w:t>
      </w:r>
      <w:r w:rsidRPr="007E5518">
        <w:rPr>
          <w:rFonts w:asciiTheme="majorBidi" w:hAnsiTheme="majorBidi" w:cstheme="majorBidi"/>
          <w:sz w:val="24"/>
          <w:szCs w:val="24"/>
        </w:rPr>
        <w:t xml:space="preserve">. Yogyakarta: Literasi Media </w:t>
      </w:r>
      <w:r w:rsidRPr="00324CCF">
        <w:rPr>
          <w:rFonts w:asciiTheme="majorBidi" w:hAnsiTheme="majorBidi" w:cstheme="majorBidi"/>
          <w:sz w:val="24"/>
          <w:szCs w:val="24"/>
        </w:rPr>
        <w:t>Publishing, 2015.</w:t>
      </w:r>
    </w:p>
    <w:p w:rsidR="00076F51" w:rsidRPr="00324CCF" w:rsidRDefault="00076F51"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Thaib, Hasballah dan Zamakhsyari bin Hasballah Thaib. </w:t>
      </w:r>
      <w:r w:rsidRPr="007E5518">
        <w:rPr>
          <w:rFonts w:asciiTheme="majorBidi" w:hAnsiTheme="majorBidi" w:cstheme="majorBidi"/>
          <w:i/>
          <w:iCs/>
          <w:sz w:val="24"/>
          <w:szCs w:val="24"/>
        </w:rPr>
        <w:t>Al-Qur’an &amp; Kesehatan Jiwa</w:t>
      </w:r>
      <w:r w:rsidRPr="007E5518">
        <w:rPr>
          <w:rFonts w:asciiTheme="majorBidi" w:hAnsiTheme="majorBidi" w:cstheme="majorBidi"/>
          <w:sz w:val="24"/>
          <w:szCs w:val="24"/>
        </w:rPr>
        <w:t xml:space="preserve">. </w:t>
      </w:r>
      <w:r w:rsidRPr="00324CCF">
        <w:rPr>
          <w:rFonts w:asciiTheme="majorBidi" w:hAnsiTheme="majorBidi" w:cstheme="majorBidi"/>
          <w:sz w:val="24"/>
          <w:szCs w:val="24"/>
        </w:rPr>
        <w:t>Medan: Wal Ashri Art, 2015.</w:t>
      </w:r>
    </w:p>
    <w:p w:rsidR="004323DD" w:rsidRPr="00324CCF"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ind w:left="993" w:hanging="993"/>
        <w:jc w:val="both"/>
        <w:rPr>
          <w:rFonts w:asciiTheme="majorBidi" w:hAnsiTheme="majorBidi" w:cstheme="majorBidi"/>
          <w:sz w:val="24"/>
          <w:szCs w:val="24"/>
        </w:rPr>
      </w:pPr>
      <w:r w:rsidRPr="007E5518">
        <w:rPr>
          <w:rFonts w:asciiTheme="majorBidi" w:hAnsiTheme="majorBidi" w:cstheme="majorBidi"/>
          <w:sz w:val="24"/>
          <w:szCs w:val="24"/>
        </w:rPr>
        <w:t xml:space="preserve">Tim Penyusun. </w:t>
      </w:r>
      <w:r w:rsidRPr="007E5518">
        <w:rPr>
          <w:rFonts w:asciiTheme="majorBidi" w:hAnsiTheme="majorBidi" w:cstheme="majorBidi"/>
          <w:i/>
          <w:iCs/>
          <w:sz w:val="24"/>
          <w:szCs w:val="24"/>
        </w:rPr>
        <w:t xml:space="preserve">Buku Pedoman Penulisan Skripsi Fakultas Tarbiyah Dan Ilmu Keguruan </w:t>
      </w:r>
      <w:r w:rsidRPr="00324CCF">
        <w:rPr>
          <w:rFonts w:asciiTheme="majorBidi" w:hAnsiTheme="majorBidi" w:cstheme="majorBidi"/>
          <w:sz w:val="24"/>
          <w:szCs w:val="24"/>
        </w:rPr>
        <w:t>Kuantitatif, Kualitatif, Library, Dan PTK Edisi Revisi 2020. Ponorogo: IAIN Ponorogo, 2020.</w:t>
      </w:r>
    </w:p>
    <w:p w:rsidR="004323DD" w:rsidRPr="00324CCF" w:rsidRDefault="004323DD" w:rsidP="00143AC3">
      <w:pPr>
        <w:pStyle w:val="FootnoteText"/>
        <w:ind w:left="993" w:hanging="993"/>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Tyas, D.C. </w:t>
      </w:r>
      <w:r w:rsidRPr="007E5518">
        <w:rPr>
          <w:rFonts w:asciiTheme="majorBidi" w:hAnsiTheme="majorBidi" w:cstheme="majorBidi"/>
          <w:i/>
          <w:iCs/>
          <w:sz w:val="24"/>
          <w:szCs w:val="24"/>
        </w:rPr>
        <w:t xml:space="preserve">Seni Hak Dan Kewajiban Anak. </w:t>
      </w:r>
      <w:r w:rsidRPr="007E5518">
        <w:rPr>
          <w:rFonts w:asciiTheme="majorBidi" w:hAnsiTheme="majorBidi" w:cstheme="majorBidi"/>
          <w:sz w:val="24"/>
          <w:szCs w:val="24"/>
        </w:rPr>
        <w:t>Semarang:ALPRIN, 2019.</w:t>
      </w:r>
    </w:p>
    <w:p w:rsidR="004323DD" w:rsidRDefault="004323DD" w:rsidP="00143AC3">
      <w:pPr>
        <w:pStyle w:val="FootnoteText"/>
        <w:jc w:val="both"/>
        <w:rPr>
          <w:rFonts w:asciiTheme="majorBidi" w:hAnsiTheme="majorBidi" w:cstheme="majorBidi"/>
          <w:sz w:val="24"/>
          <w:szCs w:val="24"/>
        </w:rPr>
      </w:pPr>
    </w:p>
    <w:p w:rsidR="00143AC3" w:rsidRDefault="00143AC3" w:rsidP="00143AC3">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Warsah, Idi. </w:t>
      </w:r>
      <w:r w:rsidRPr="007E5518">
        <w:rPr>
          <w:rFonts w:asciiTheme="majorBidi" w:hAnsiTheme="majorBidi" w:cstheme="majorBidi"/>
          <w:i/>
          <w:iCs/>
          <w:sz w:val="24"/>
          <w:szCs w:val="24"/>
        </w:rPr>
        <w:t xml:space="preserve">Pendidikan Islam Dalam Keluarga. </w:t>
      </w:r>
      <w:r w:rsidRPr="007E5518">
        <w:rPr>
          <w:rFonts w:asciiTheme="majorBidi" w:hAnsiTheme="majorBidi" w:cstheme="majorBidi"/>
          <w:sz w:val="24"/>
          <w:szCs w:val="24"/>
        </w:rPr>
        <w:t>Yogyakarta: Tunas Gemilang Press, 2020.</w:t>
      </w:r>
    </w:p>
    <w:p w:rsidR="004323DD" w:rsidRDefault="004323DD" w:rsidP="00143AC3">
      <w:pPr>
        <w:pStyle w:val="FootnoteText"/>
        <w:jc w:val="both"/>
        <w:rPr>
          <w:rFonts w:asciiTheme="majorBidi" w:hAnsiTheme="majorBidi" w:cstheme="majorBidi"/>
          <w:sz w:val="24"/>
          <w:szCs w:val="24"/>
        </w:rPr>
      </w:pPr>
    </w:p>
    <w:p w:rsidR="00EF5E8A" w:rsidRDefault="00143AC3" w:rsidP="00EF5E8A">
      <w:pPr>
        <w:pStyle w:val="FootnoteText"/>
        <w:jc w:val="both"/>
        <w:rPr>
          <w:rFonts w:asciiTheme="majorBidi" w:hAnsiTheme="majorBidi" w:cstheme="majorBidi"/>
          <w:sz w:val="24"/>
          <w:szCs w:val="24"/>
        </w:rPr>
      </w:pPr>
      <w:r w:rsidRPr="007E5518">
        <w:rPr>
          <w:rFonts w:asciiTheme="majorBidi" w:hAnsiTheme="majorBidi" w:cstheme="majorBidi"/>
          <w:sz w:val="24"/>
          <w:szCs w:val="24"/>
        </w:rPr>
        <w:t xml:space="preserve">Zayadi, Achmad. </w:t>
      </w:r>
      <w:r w:rsidRPr="007E5518">
        <w:rPr>
          <w:rFonts w:asciiTheme="majorBidi" w:hAnsiTheme="majorBidi" w:cstheme="majorBidi"/>
          <w:i/>
          <w:iCs/>
          <w:sz w:val="24"/>
          <w:szCs w:val="24"/>
        </w:rPr>
        <w:t xml:space="preserve">Menuju Islam </w:t>
      </w:r>
      <w:r w:rsidRPr="007E5518">
        <w:rPr>
          <w:rFonts w:asciiTheme="majorBidi" w:hAnsiTheme="majorBidi" w:cstheme="majorBidi"/>
          <w:sz w:val="24"/>
          <w:szCs w:val="24"/>
        </w:rPr>
        <w:t>Moderat. Yogyakarta: Cantrik Pustaka, 2018.</w:t>
      </w:r>
    </w:p>
    <w:p w:rsidR="00EF5E8A" w:rsidRPr="00EF5E8A" w:rsidRDefault="00EF5E8A" w:rsidP="00EF5E8A">
      <w:pPr>
        <w:pStyle w:val="FootnoteText"/>
        <w:jc w:val="both"/>
        <w:rPr>
          <w:rFonts w:asciiTheme="majorBidi" w:hAnsiTheme="majorBidi" w:cstheme="majorBidi"/>
          <w:sz w:val="24"/>
          <w:szCs w:val="24"/>
        </w:rPr>
      </w:pPr>
    </w:p>
    <w:p w:rsidR="00EF5E8A" w:rsidRDefault="00EF5E8A" w:rsidP="00143AC3">
      <w:pPr>
        <w:spacing w:after="0" w:line="240" w:lineRule="auto"/>
        <w:ind w:left="993" w:hanging="993"/>
        <w:jc w:val="both"/>
        <w:rPr>
          <w:rFonts w:asciiTheme="majorBidi" w:hAnsiTheme="majorBidi" w:cstheme="majorBidi"/>
          <w:sz w:val="24"/>
          <w:szCs w:val="24"/>
          <w:lang w:val="id-ID"/>
        </w:rPr>
      </w:pPr>
      <w:r w:rsidRPr="00324CCF">
        <w:rPr>
          <w:rFonts w:asciiTheme="majorBidi" w:hAnsiTheme="majorBidi" w:cstheme="majorBidi"/>
          <w:sz w:val="24"/>
          <w:szCs w:val="24"/>
        </w:rPr>
        <w:t>Atik Wartin</w:t>
      </w:r>
      <w:r w:rsidRPr="00324CCF">
        <w:rPr>
          <w:rFonts w:asciiTheme="majorBidi" w:hAnsiTheme="majorBidi" w:cstheme="majorBidi"/>
          <w:sz w:val="24"/>
          <w:szCs w:val="24"/>
          <w:lang w:val="id-ID"/>
        </w:rPr>
        <w:t xml:space="preserve">i, Jurnal Hunafa: </w:t>
      </w:r>
      <w:r w:rsidRPr="00324CCF">
        <w:rPr>
          <w:rFonts w:asciiTheme="majorBidi" w:hAnsiTheme="majorBidi" w:cstheme="majorBidi"/>
          <w:i/>
          <w:iCs/>
          <w:sz w:val="24"/>
          <w:szCs w:val="24"/>
          <w:lang w:val="id-ID"/>
        </w:rPr>
        <w:t>C</w:t>
      </w:r>
      <w:r w:rsidRPr="00324CCF">
        <w:rPr>
          <w:rFonts w:asciiTheme="majorBidi" w:hAnsiTheme="majorBidi" w:cstheme="majorBidi"/>
          <w:i/>
          <w:iCs/>
          <w:sz w:val="24"/>
          <w:szCs w:val="24"/>
        </w:rPr>
        <w:t>orak Penafsiran M. Quraish Shihab Dalam Tafsir Al-Misbah</w:t>
      </w:r>
      <w:r w:rsidRPr="00324CCF">
        <w:rPr>
          <w:rFonts w:asciiTheme="majorBidi" w:hAnsiTheme="majorBidi" w:cstheme="majorBidi"/>
          <w:sz w:val="24"/>
          <w:szCs w:val="24"/>
          <w:lang w:val="id-ID"/>
        </w:rPr>
        <w:t xml:space="preserve">, </w:t>
      </w:r>
      <w:r w:rsidRPr="00324CCF">
        <w:rPr>
          <w:rFonts w:asciiTheme="majorBidi" w:hAnsiTheme="majorBidi" w:cstheme="majorBidi"/>
          <w:sz w:val="24"/>
          <w:szCs w:val="24"/>
        </w:rPr>
        <w:t>Vol. 11, No. 1, Juni 2014: 109-126</w:t>
      </w:r>
      <w:r w:rsidRPr="00324CCF">
        <w:rPr>
          <w:rFonts w:asciiTheme="majorBidi" w:hAnsiTheme="majorBidi" w:cstheme="majorBidi"/>
          <w:sz w:val="24"/>
          <w:szCs w:val="24"/>
          <w:lang w:val="id-ID"/>
        </w:rPr>
        <w:t>, 117.</w:t>
      </w:r>
    </w:p>
    <w:p w:rsidR="00EF5E8A" w:rsidRPr="00324CCF" w:rsidRDefault="00EF5E8A" w:rsidP="00143AC3">
      <w:pPr>
        <w:spacing w:after="0" w:line="240" w:lineRule="auto"/>
        <w:ind w:left="993" w:hanging="993"/>
        <w:jc w:val="both"/>
        <w:rPr>
          <w:rFonts w:asciiTheme="majorBidi" w:hAnsiTheme="majorBidi" w:cstheme="majorBidi"/>
          <w:sz w:val="24"/>
          <w:szCs w:val="24"/>
          <w:lang w:val="id-ID"/>
        </w:rPr>
      </w:pPr>
    </w:p>
    <w:p w:rsidR="00EF5E8A" w:rsidRDefault="00EF5E8A" w:rsidP="00143AC3">
      <w:pPr>
        <w:pStyle w:val="FootnoteText"/>
        <w:ind w:left="993" w:hanging="993"/>
        <w:jc w:val="both"/>
        <w:rPr>
          <w:rFonts w:asciiTheme="majorBidi" w:hAnsiTheme="majorBidi" w:cstheme="majorBidi"/>
          <w:sz w:val="24"/>
          <w:szCs w:val="24"/>
        </w:rPr>
      </w:pPr>
      <w:r w:rsidRPr="00324CCF">
        <w:rPr>
          <w:rFonts w:asciiTheme="majorBidi" w:hAnsiTheme="majorBidi" w:cstheme="majorBidi"/>
          <w:sz w:val="24"/>
          <w:szCs w:val="24"/>
        </w:rPr>
        <w:t xml:space="preserve">Fika Pijaki Nufus, Dkk, Jurnal Ilmiah Didaktika: </w:t>
      </w:r>
      <w:r w:rsidRPr="00324CCF">
        <w:rPr>
          <w:rFonts w:asciiTheme="majorBidi" w:hAnsiTheme="majorBidi" w:cstheme="majorBidi"/>
          <w:i/>
          <w:iCs/>
          <w:sz w:val="24"/>
          <w:szCs w:val="24"/>
        </w:rPr>
        <w:t xml:space="preserve">Konsep Pendidikan Birrul Walidain Dalam Qs. Luqman (31): 14 Dan Qs. Al-Isra (17): 23-24, </w:t>
      </w:r>
      <w:r w:rsidRPr="00324CCF">
        <w:rPr>
          <w:rFonts w:asciiTheme="majorBidi" w:hAnsiTheme="majorBidi" w:cstheme="majorBidi"/>
          <w:sz w:val="24"/>
          <w:szCs w:val="24"/>
        </w:rPr>
        <w:t>Vol. 18, No. 1, Agustus 2017: 16-31, 18.</w:t>
      </w:r>
    </w:p>
    <w:p w:rsidR="00EF5E8A" w:rsidRPr="00324CCF" w:rsidRDefault="00EF5E8A" w:rsidP="00143AC3">
      <w:pPr>
        <w:pStyle w:val="FootnoteText"/>
        <w:ind w:left="993" w:hanging="993"/>
        <w:jc w:val="both"/>
        <w:rPr>
          <w:rFonts w:asciiTheme="majorBidi" w:hAnsiTheme="majorBidi" w:cstheme="majorBidi"/>
          <w:sz w:val="24"/>
          <w:szCs w:val="24"/>
        </w:rPr>
      </w:pPr>
    </w:p>
    <w:p w:rsidR="00EF5E8A" w:rsidRDefault="00EF5E8A" w:rsidP="00EF5E8A">
      <w:pPr>
        <w:pStyle w:val="FootnoteText"/>
        <w:ind w:left="993" w:hanging="993"/>
        <w:jc w:val="both"/>
        <w:rPr>
          <w:rFonts w:asciiTheme="majorBidi" w:hAnsiTheme="majorBidi" w:cstheme="majorBidi"/>
          <w:sz w:val="24"/>
          <w:szCs w:val="24"/>
        </w:rPr>
      </w:pPr>
      <w:r w:rsidRPr="00EF5E8A">
        <w:rPr>
          <w:rFonts w:asciiTheme="majorBidi" w:hAnsiTheme="majorBidi" w:cstheme="majorBidi"/>
          <w:sz w:val="24"/>
          <w:szCs w:val="24"/>
        </w:rPr>
        <w:t xml:space="preserve">Isnanita Noviya Andriyani, </w:t>
      </w:r>
      <w:r w:rsidRPr="00EF5E8A">
        <w:rPr>
          <w:rFonts w:asciiTheme="majorBidi" w:hAnsiTheme="majorBidi" w:cstheme="majorBidi"/>
          <w:i/>
          <w:iCs/>
          <w:sz w:val="24"/>
          <w:szCs w:val="24"/>
        </w:rPr>
        <w:t xml:space="preserve">Pendidikan Anak Dalam Keluarga Di Era Digital Jurnal Pendidikan Dan Manajemen Islam, </w:t>
      </w:r>
      <w:r w:rsidRPr="00EF5E8A">
        <w:rPr>
          <w:rFonts w:asciiTheme="majorBidi" w:hAnsiTheme="majorBidi" w:cstheme="majorBidi"/>
          <w:sz w:val="24"/>
          <w:szCs w:val="24"/>
        </w:rPr>
        <w:t>Vol. 7, No. 1, Juli 2018, 798.</w:t>
      </w:r>
    </w:p>
    <w:p w:rsidR="00EF5E8A" w:rsidRPr="00EF5E8A" w:rsidRDefault="00EF5E8A" w:rsidP="00EF5E8A">
      <w:pPr>
        <w:pStyle w:val="FootnoteText"/>
        <w:ind w:left="993" w:hanging="993"/>
        <w:jc w:val="both"/>
        <w:rPr>
          <w:rFonts w:asciiTheme="majorBidi" w:hAnsiTheme="majorBidi" w:cstheme="majorBidi"/>
          <w:sz w:val="24"/>
          <w:szCs w:val="24"/>
        </w:rPr>
      </w:pPr>
    </w:p>
    <w:p w:rsidR="00EF5E8A" w:rsidRDefault="00EF5E8A" w:rsidP="00143AC3">
      <w:pPr>
        <w:pStyle w:val="FootnoteText"/>
        <w:ind w:left="993" w:hanging="993"/>
        <w:jc w:val="both"/>
        <w:rPr>
          <w:rFonts w:asciiTheme="majorBidi" w:hAnsiTheme="majorBidi" w:cstheme="majorBidi"/>
          <w:sz w:val="24"/>
          <w:szCs w:val="24"/>
        </w:rPr>
      </w:pPr>
      <w:r w:rsidRPr="00324CCF">
        <w:rPr>
          <w:rFonts w:asciiTheme="majorBidi" w:hAnsiTheme="majorBidi" w:cstheme="majorBidi"/>
          <w:sz w:val="24"/>
          <w:szCs w:val="24"/>
        </w:rPr>
        <w:t xml:space="preserve">Muhammad Hasdin Has, </w:t>
      </w:r>
      <w:r w:rsidRPr="00324CCF">
        <w:rPr>
          <w:rFonts w:asciiTheme="majorBidi" w:hAnsiTheme="majorBidi" w:cstheme="majorBidi"/>
          <w:i/>
          <w:iCs/>
          <w:sz w:val="24"/>
          <w:szCs w:val="24"/>
        </w:rPr>
        <w:t xml:space="preserve">Kontribusi Tafsir Nusantara Untuk Dunia (Analisis Metodologitafsir Al-Mishbah Karya M. Quraish Shihab), </w:t>
      </w:r>
      <w:r w:rsidRPr="00324CCF">
        <w:rPr>
          <w:rFonts w:asciiTheme="majorBidi" w:hAnsiTheme="majorBidi" w:cstheme="majorBidi"/>
          <w:sz w:val="24"/>
          <w:szCs w:val="24"/>
        </w:rPr>
        <w:t>Vol. 9, No. 1, Mei 2016. 77.</w:t>
      </w:r>
    </w:p>
    <w:p w:rsidR="00EF5E8A" w:rsidRPr="00324CCF" w:rsidRDefault="00EF5E8A" w:rsidP="00143AC3">
      <w:pPr>
        <w:pStyle w:val="FootnoteText"/>
        <w:ind w:left="993" w:hanging="993"/>
        <w:jc w:val="both"/>
        <w:rPr>
          <w:rFonts w:asciiTheme="majorBidi" w:hAnsiTheme="majorBidi" w:cstheme="majorBidi"/>
          <w:sz w:val="24"/>
          <w:szCs w:val="24"/>
        </w:rPr>
      </w:pPr>
    </w:p>
    <w:p w:rsidR="00EF5E8A" w:rsidRDefault="00EF5E8A" w:rsidP="00143AC3">
      <w:pPr>
        <w:pStyle w:val="FootnoteText"/>
        <w:ind w:left="993" w:hanging="993"/>
        <w:jc w:val="both"/>
        <w:rPr>
          <w:rFonts w:asciiTheme="majorBidi" w:hAnsiTheme="majorBidi" w:cstheme="majorBidi"/>
          <w:sz w:val="24"/>
          <w:szCs w:val="24"/>
        </w:rPr>
      </w:pPr>
      <w:r w:rsidRPr="00324CCF">
        <w:rPr>
          <w:rFonts w:asciiTheme="majorBidi" w:hAnsiTheme="majorBidi" w:cstheme="majorBidi"/>
          <w:sz w:val="24"/>
          <w:szCs w:val="24"/>
        </w:rPr>
        <w:t xml:space="preserve">Muhammad Sabir, Jurnal Al-Qadau Peradilan Dan Hukum Keluarga Islam: </w:t>
      </w:r>
      <w:r w:rsidRPr="00324CCF">
        <w:rPr>
          <w:rFonts w:asciiTheme="majorBidi" w:hAnsiTheme="majorBidi" w:cstheme="majorBidi"/>
          <w:i/>
          <w:iCs/>
          <w:sz w:val="24"/>
          <w:szCs w:val="24"/>
        </w:rPr>
        <w:t>Aktualisasi Konsep Hadis-Hadis Ajaran Birru Walidain Pada Kehidupan Masyarakat Di Kota Makassar (Studi Kasus Pada Panti Asuhan Muthaimmah Orphanage In Tallo District),</w:t>
      </w:r>
      <w:r w:rsidRPr="00324CCF">
        <w:rPr>
          <w:rFonts w:asciiTheme="majorBidi" w:hAnsiTheme="majorBidi" w:cstheme="majorBidi"/>
          <w:sz w:val="24"/>
          <w:szCs w:val="24"/>
        </w:rPr>
        <w:t xml:space="preserve"> Vol. 6, No. 2, Desember 2019, 222.</w:t>
      </w:r>
    </w:p>
    <w:p w:rsidR="00EF5E8A" w:rsidRPr="00324CCF" w:rsidRDefault="00EF5E8A" w:rsidP="00143AC3">
      <w:pPr>
        <w:pStyle w:val="FootnoteText"/>
        <w:ind w:left="993" w:hanging="993"/>
        <w:jc w:val="both"/>
        <w:rPr>
          <w:rFonts w:asciiTheme="majorBidi" w:hAnsiTheme="majorBidi" w:cstheme="majorBidi"/>
          <w:sz w:val="24"/>
          <w:szCs w:val="24"/>
        </w:rPr>
      </w:pPr>
    </w:p>
    <w:p w:rsidR="00EF5E8A" w:rsidRDefault="00EF5E8A" w:rsidP="00143AC3">
      <w:pPr>
        <w:pStyle w:val="FootnoteText"/>
        <w:ind w:left="993" w:hanging="993"/>
        <w:jc w:val="both"/>
        <w:rPr>
          <w:rFonts w:asciiTheme="majorBidi" w:hAnsiTheme="majorBidi" w:cstheme="majorBidi"/>
          <w:sz w:val="24"/>
          <w:szCs w:val="24"/>
        </w:rPr>
      </w:pPr>
      <w:r w:rsidRPr="00324CCF">
        <w:rPr>
          <w:rFonts w:asciiTheme="majorBidi" w:hAnsiTheme="majorBidi" w:cstheme="majorBidi"/>
          <w:sz w:val="24"/>
          <w:szCs w:val="24"/>
        </w:rPr>
        <w:t xml:space="preserve">Nur I’anah, Buletin Spikilogi, </w:t>
      </w:r>
      <w:r w:rsidRPr="00324CCF">
        <w:rPr>
          <w:rFonts w:asciiTheme="majorBidi" w:hAnsiTheme="majorBidi" w:cstheme="majorBidi"/>
          <w:i/>
          <w:iCs/>
          <w:sz w:val="24"/>
          <w:szCs w:val="24"/>
        </w:rPr>
        <w:t xml:space="preserve">Birr Al-Walidain Konsep Relasi Orang Tua Dan Anak Dalam Islam, </w:t>
      </w:r>
      <w:r w:rsidRPr="00324CCF">
        <w:rPr>
          <w:rFonts w:asciiTheme="majorBidi" w:hAnsiTheme="majorBidi" w:cstheme="majorBidi"/>
          <w:sz w:val="24"/>
          <w:szCs w:val="24"/>
        </w:rPr>
        <w:t>Vol. 25, No. 2, 2017: 114-123, 116.</w:t>
      </w:r>
    </w:p>
    <w:p w:rsidR="00EF5E8A" w:rsidRDefault="00EF5E8A" w:rsidP="00143AC3">
      <w:pPr>
        <w:pStyle w:val="FootnoteText"/>
        <w:ind w:left="993" w:hanging="993"/>
        <w:jc w:val="both"/>
        <w:rPr>
          <w:rFonts w:asciiTheme="majorBidi" w:hAnsiTheme="majorBidi" w:cstheme="majorBidi"/>
          <w:sz w:val="24"/>
          <w:szCs w:val="24"/>
        </w:rPr>
      </w:pPr>
    </w:p>
    <w:p w:rsidR="00EF5E8A" w:rsidRDefault="00EF5E8A" w:rsidP="00EF5E8A">
      <w:pPr>
        <w:pStyle w:val="FootnoteText"/>
        <w:ind w:left="993" w:hanging="993"/>
        <w:jc w:val="both"/>
        <w:rPr>
          <w:rFonts w:asciiTheme="majorBidi" w:hAnsiTheme="majorBidi" w:cstheme="majorBidi"/>
          <w:sz w:val="24"/>
          <w:szCs w:val="24"/>
        </w:rPr>
      </w:pPr>
      <w:r w:rsidRPr="00EF5E8A">
        <w:rPr>
          <w:rFonts w:asciiTheme="majorBidi" w:hAnsiTheme="majorBidi" w:cstheme="majorBidi"/>
          <w:sz w:val="24"/>
          <w:szCs w:val="24"/>
        </w:rPr>
        <w:t xml:space="preserve">Tian Wahyudi, </w:t>
      </w:r>
      <w:r w:rsidRPr="00EF5E8A">
        <w:rPr>
          <w:rFonts w:asciiTheme="majorBidi" w:hAnsiTheme="majorBidi" w:cstheme="majorBidi"/>
          <w:i/>
          <w:iCs/>
          <w:sz w:val="24"/>
          <w:szCs w:val="24"/>
        </w:rPr>
        <w:t xml:space="preserve">Paradigma Pendidikan Anak Dalam Keluarga Di Era Digital (Perspektif Pendidikan Islam) Jurnal RI’AYAH, </w:t>
      </w:r>
      <w:r w:rsidRPr="00EF5E8A">
        <w:rPr>
          <w:rFonts w:asciiTheme="majorBidi" w:hAnsiTheme="majorBidi" w:cstheme="majorBidi"/>
          <w:sz w:val="24"/>
          <w:szCs w:val="24"/>
        </w:rPr>
        <w:t>Vol. 4, No. 1, Januari-Juni, 2019, 42.</w:t>
      </w:r>
    </w:p>
    <w:p w:rsidR="00A5618D" w:rsidRDefault="00A3282F" w:rsidP="00A5618D">
      <w:pPr>
        <w:pStyle w:val="FootnoteText"/>
        <w:ind w:left="993" w:hanging="993"/>
        <w:jc w:val="both"/>
        <w:rPr>
          <w:rFonts w:asciiTheme="majorBidi" w:hAnsiTheme="majorBidi" w:cstheme="majorBidi"/>
          <w:sz w:val="24"/>
          <w:szCs w:val="24"/>
        </w:rPr>
      </w:pPr>
      <w:hyperlink r:id="rId22" w:history="1">
        <w:r w:rsidR="00A5618D" w:rsidRPr="0067318D">
          <w:rPr>
            <w:rStyle w:val="Hyperlink"/>
            <w:rFonts w:asciiTheme="majorBidi" w:hAnsiTheme="majorBidi" w:cstheme="majorBidi"/>
            <w:color w:val="auto"/>
            <w:sz w:val="24"/>
            <w:szCs w:val="24"/>
            <w:u w:val="none"/>
          </w:rPr>
          <w:t>https://sumut-indozone.id.cdn.ampproject.org/v/s/sumut.indozone.id/amp/0ysXA0W/durhaka-betul-tak-diberi-uang-anak-di-sergai-pukuli-ayahnya-dan-bacok-pamannya</w:t>
        </w:r>
      </w:hyperlink>
      <w:r w:rsidR="00A5618D" w:rsidRPr="0067318D">
        <w:rPr>
          <w:rFonts w:asciiTheme="majorBidi" w:hAnsiTheme="majorBidi" w:cstheme="majorBidi"/>
          <w:sz w:val="24"/>
          <w:szCs w:val="24"/>
        </w:rPr>
        <w:t>, Diakses tanggal 25 Desember 2020.</w:t>
      </w:r>
    </w:p>
    <w:p w:rsidR="00A5618D" w:rsidRPr="0067318D" w:rsidRDefault="00A5618D" w:rsidP="00A5618D">
      <w:pPr>
        <w:pStyle w:val="FootnoteText"/>
        <w:ind w:left="993" w:hanging="993"/>
        <w:jc w:val="both"/>
        <w:rPr>
          <w:rFonts w:asciiTheme="majorBidi" w:hAnsiTheme="majorBidi" w:cstheme="majorBidi"/>
          <w:sz w:val="24"/>
          <w:szCs w:val="24"/>
        </w:rPr>
      </w:pPr>
    </w:p>
    <w:p w:rsidR="00A5618D" w:rsidRPr="0067318D" w:rsidRDefault="00A3282F" w:rsidP="00A5618D">
      <w:pPr>
        <w:pStyle w:val="FootnoteText"/>
        <w:ind w:left="993" w:hanging="993"/>
        <w:jc w:val="both"/>
        <w:rPr>
          <w:rFonts w:asciiTheme="majorBidi" w:hAnsiTheme="majorBidi" w:cstheme="majorBidi"/>
          <w:sz w:val="24"/>
          <w:szCs w:val="24"/>
        </w:rPr>
      </w:pPr>
      <w:hyperlink r:id="rId23" w:history="1">
        <w:r w:rsidR="00A5618D" w:rsidRPr="0067318D">
          <w:rPr>
            <w:rStyle w:val="Hyperlink"/>
            <w:rFonts w:asciiTheme="majorBidi" w:hAnsiTheme="majorBidi" w:cstheme="majorBidi"/>
            <w:color w:val="auto"/>
            <w:sz w:val="24"/>
            <w:szCs w:val="24"/>
            <w:u w:val="none"/>
          </w:rPr>
          <w:t>https://m.jpnn.com/news/contoh-anak-durhaka-mabuk-mabukan-dan-aniaya-ibu-kandung</w:t>
        </w:r>
      </w:hyperlink>
      <w:r w:rsidR="00A5618D" w:rsidRPr="0067318D">
        <w:rPr>
          <w:rFonts w:asciiTheme="majorBidi" w:hAnsiTheme="majorBidi" w:cstheme="majorBidi"/>
          <w:sz w:val="24"/>
          <w:szCs w:val="24"/>
        </w:rPr>
        <w:t>, Diakses tanggal 25 Desember 2020.</w:t>
      </w:r>
    </w:p>
    <w:p w:rsidR="00A5618D" w:rsidRPr="00EF5E8A" w:rsidRDefault="00A5618D" w:rsidP="00EF5E8A">
      <w:pPr>
        <w:pStyle w:val="FootnoteText"/>
        <w:ind w:left="993" w:hanging="993"/>
        <w:jc w:val="both"/>
        <w:rPr>
          <w:rFonts w:asciiTheme="majorBidi" w:hAnsiTheme="majorBidi" w:cstheme="majorBidi"/>
          <w:sz w:val="24"/>
          <w:szCs w:val="24"/>
        </w:rPr>
      </w:pPr>
    </w:p>
    <w:p w:rsidR="00EF5E8A" w:rsidRPr="00324CCF" w:rsidRDefault="00EF5E8A" w:rsidP="00143AC3">
      <w:pPr>
        <w:pStyle w:val="FootnoteText"/>
        <w:ind w:left="993" w:hanging="993"/>
        <w:jc w:val="both"/>
        <w:rPr>
          <w:rFonts w:asciiTheme="majorBidi" w:hAnsiTheme="majorBidi" w:cstheme="majorBidi"/>
          <w:sz w:val="24"/>
          <w:szCs w:val="24"/>
        </w:rPr>
      </w:pPr>
    </w:p>
    <w:p w:rsidR="00BE1184" w:rsidRPr="00957E9B" w:rsidRDefault="00BE1184" w:rsidP="00957E9B">
      <w:pPr>
        <w:autoSpaceDE w:val="0"/>
        <w:autoSpaceDN w:val="0"/>
        <w:adjustRightInd w:val="0"/>
        <w:spacing w:before="240" w:after="0" w:line="480" w:lineRule="auto"/>
        <w:rPr>
          <w:rFonts w:ascii="Times New Roman" w:hAnsi="Times New Roman"/>
          <w:b/>
          <w:bCs/>
          <w:sz w:val="24"/>
          <w:szCs w:val="24"/>
          <w:lang w:val="id-ID"/>
        </w:rPr>
        <w:sectPr w:rsidR="00BE1184" w:rsidRPr="00957E9B" w:rsidSect="00A946D5">
          <w:footnotePr>
            <w:numRestart w:val="eachSect"/>
          </w:footnotePr>
          <w:pgSz w:w="11906" w:h="16838"/>
          <w:pgMar w:top="1134" w:right="1418" w:bottom="1134" w:left="1418" w:header="709" w:footer="709" w:gutter="0"/>
          <w:cols w:space="708"/>
          <w:titlePg/>
          <w:docGrid w:linePitch="360"/>
        </w:sectPr>
      </w:pPr>
    </w:p>
    <w:p w:rsidR="009F386C" w:rsidRPr="007C32DD" w:rsidRDefault="009F386C" w:rsidP="006176D7">
      <w:pPr>
        <w:widowControl w:val="0"/>
        <w:tabs>
          <w:tab w:val="left" w:pos="2528"/>
          <w:tab w:val="left" w:pos="8525"/>
        </w:tabs>
        <w:autoSpaceDE w:val="0"/>
        <w:autoSpaceDN w:val="0"/>
        <w:spacing w:before="67" w:after="0" w:line="480" w:lineRule="auto"/>
        <w:jc w:val="both"/>
        <w:rPr>
          <w:rFonts w:asciiTheme="majorBidi" w:hAnsiTheme="majorBidi" w:cstheme="majorBidi"/>
          <w:sz w:val="24"/>
          <w:lang w:val="id-ID"/>
        </w:rPr>
      </w:pPr>
    </w:p>
    <w:sectPr w:rsidR="009F386C" w:rsidRPr="007C32DD" w:rsidSect="00BE1184">
      <w:headerReference w:type="even" r:id="rId24"/>
      <w:headerReference w:type="default" r:id="rId25"/>
      <w:headerReference w:type="first" r:id="rId26"/>
      <w:footnotePr>
        <w:numRestart w:val="eachSect"/>
      </w:footnotePr>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BA9" w:rsidRDefault="00835BA9" w:rsidP="00F323B9">
      <w:pPr>
        <w:spacing w:after="0" w:line="240" w:lineRule="auto"/>
      </w:pPr>
      <w:r>
        <w:separator/>
      </w:r>
    </w:p>
  </w:endnote>
  <w:endnote w:type="continuationSeparator" w:id="1">
    <w:p w:rsidR="00835BA9" w:rsidRDefault="00835BA9" w:rsidP="00F32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1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rPr>
      <w:id w:val="1459369835"/>
      <w:docPartObj>
        <w:docPartGallery w:val="Page Numbers (Bottom of Page)"/>
        <w:docPartUnique/>
      </w:docPartObj>
    </w:sdtPr>
    <w:sdtContent>
      <w:p w:rsidR="006107AD" w:rsidRPr="00BB632D" w:rsidRDefault="006107AD" w:rsidP="00BB632D">
        <w:pPr>
          <w:pStyle w:val="Footer"/>
          <w:jc w:val="center"/>
          <w:rPr>
            <w:rFonts w:asciiTheme="majorBidi" w:hAnsiTheme="majorBidi" w:cstheme="majorBidi"/>
            <w:sz w:val="24"/>
            <w:szCs w:val="24"/>
            <w:lang w:val="id-ID"/>
          </w:rPr>
        </w:pPr>
        <w:r w:rsidRPr="00BB632D">
          <w:rPr>
            <w:rFonts w:asciiTheme="majorBidi" w:hAnsiTheme="majorBidi" w:cstheme="majorBidi"/>
            <w:sz w:val="24"/>
            <w:szCs w:val="24"/>
          </w:rPr>
          <w:fldChar w:fldCharType="begin"/>
        </w:r>
        <w:r w:rsidRPr="00BB632D">
          <w:rPr>
            <w:rFonts w:asciiTheme="majorBidi" w:hAnsiTheme="majorBidi" w:cstheme="majorBidi"/>
            <w:sz w:val="24"/>
            <w:szCs w:val="24"/>
          </w:rPr>
          <w:instrText xml:space="preserve"> PAGE   \* MERGEFORMAT </w:instrText>
        </w:r>
        <w:r w:rsidRPr="00BB632D">
          <w:rPr>
            <w:rFonts w:asciiTheme="majorBidi" w:hAnsiTheme="majorBidi" w:cstheme="majorBidi"/>
            <w:sz w:val="24"/>
            <w:szCs w:val="24"/>
          </w:rPr>
          <w:fldChar w:fldCharType="separate"/>
        </w:r>
        <w:r w:rsidR="00835BA9">
          <w:rPr>
            <w:rFonts w:asciiTheme="majorBidi" w:hAnsiTheme="majorBidi" w:cstheme="majorBidi"/>
            <w:noProof/>
            <w:sz w:val="24"/>
            <w:szCs w:val="24"/>
          </w:rPr>
          <w:t>1</w:t>
        </w:r>
        <w:r w:rsidRPr="00BB632D">
          <w:rPr>
            <w:rFonts w:asciiTheme="majorBidi" w:hAnsiTheme="majorBidi" w:cstheme="majorBidi"/>
            <w:sz w:val="24"/>
            <w:szCs w:val="24"/>
          </w:rPr>
          <w:fldChar w:fldCharType="end"/>
        </w:r>
      </w:p>
    </w:sdtContent>
  </w:sdt>
  <w:p w:rsidR="006107AD" w:rsidRDefault="006107AD" w:rsidP="00A946D5">
    <w:pPr>
      <w:pStyle w:val="Footer"/>
      <w:tabs>
        <w:tab w:val="clear" w:pos="4513"/>
        <w:tab w:val="clear" w:pos="9026"/>
        <w:tab w:val="left" w:pos="165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rsidP="00961D93">
    <w:pPr>
      <w:pStyle w:val="Footer"/>
      <w:jc w:val="center"/>
    </w:pPr>
  </w:p>
  <w:p w:rsidR="006107AD" w:rsidRDefault="006107AD" w:rsidP="00A946D5">
    <w:pPr>
      <w:pStyle w:val="Footer"/>
      <w:tabs>
        <w:tab w:val="clear" w:pos="4513"/>
        <w:tab w:val="clear" w:pos="9026"/>
        <w:tab w:val="left" w:pos="1655"/>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369795"/>
      <w:docPartObj>
        <w:docPartGallery w:val="Page Numbers (Bottom of Page)"/>
        <w:docPartUnique/>
      </w:docPartObj>
    </w:sdtPr>
    <w:sdtContent>
      <w:p w:rsidR="006107AD" w:rsidRDefault="006107AD">
        <w:pPr>
          <w:pStyle w:val="Footer"/>
          <w:jc w:val="center"/>
        </w:pPr>
        <w:r w:rsidRPr="00BB632D">
          <w:rPr>
            <w:rFonts w:asciiTheme="majorBidi" w:hAnsiTheme="majorBidi" w:cstheme="majorBidi"/>
            <w:sz w:val="24"/>
            <w:szCs w:val="24"/>
          </w:rPr>
          <w:fldChar w:fldCharType="begin"/>
        </w:r>
        <w:r w:rsidRPr="00BB632D">
          <w:rPr>
            <w:rFonts w:asciiTheme="majorBidi" w:hAnsiTheme="majorBidi" w:cstheme="majorBidi"/>
            <w:sz w:val="24"/>
            <w:szCs w:val="24"/>
          </w:rPr>
          <w:instrText xml:space="preserve"> PAGE   \* MERGEFORMAT </w:instrText>
        </w:r>
        <w:r w:rsidRPr="00BB632D">
          <w:rPr>
            <w:rFonts w:asciiTheme="majorBidi" w:hAnsiTheme="majorBidi" w:cstheme="majorBidi"/>
            <w:sz w:val="24"/>
            <w:szCs w:val="24"/>
          </w:rPr>
          <w:fldChar w:fldCharType="separate"/>
        </w:r>
        <w:r w:rsidR="00957E9B">
          <w:rPr>
            <w:rFonts w:asciiTheme="majorBidi" w:hAnsiTheme="majorBidi" w:cstheme="majorBidi"/>
            <w:noProof/>
            <w:sz w:val="24"/>
            <w:szCs w:val="24"/>
          </w:rPr>
          <w:t>59</w:t>
        </w:r>
        <w:r w:rsidRPr="00BB632D">
          <w:rPr>
            <w:rFonts w:asciiTheme="majorBidi" w:hAnsiTheme="majorBidi" w:cstheme="majorBidi"/>
            <w:sz w:val="24"/>
            <w:szCs w:val="24"/>
          </w:rPr>
          <w:fldChar w:fldCharType="end"/>
        </w:r>
      </w:p>
    </w:sdtContent>
  </w:sdt>
  <w:p w:rsidR="006107AD" w:rsidRDefault="006107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BA9" w:rsidRDefault="00835BA9" w:rsidP="00F323B9">
      <w:pPr>
        <w:spacing w:after="0" w:line="240" w:lineRule="auto"/>
      </w:pPr>
      <w:r>
        <w:separator/>
      </w:r>
    </w:p>
  </w:footnote>
  <w:footnote w:type="continuationSeparator" w:id="1">
    <w:p w:rsidR="00835BA9" w:rsidRDefault="00835BA9" w:rsidP="00F323B9">
      <w:pPr>
        <w:spacing w:after="0" w:line="240" w:lineRule="auto"/>
      </w:pPr>
      <w:r>
        <w:continuationSeparator/>
      </w:r>
    </w:p>
  </w:footnote>
  <w:footnote w:id="2">
    <w:p w:rsidR="006107AD" w:rsidRPr="00076F51" w:rsidRDefault="006107AD" w:rsidP="00BE473D">
      <w:pPr>
        <w:spacing w:after="0" w:line="240" w:lineRule="auto"/>
        <w:ind w:right="120" w:firstLine="720"/>
        <w:jc w:val="both"/>
        <w:rPr>
          <w:rFonts w:asciiTheme="majorBidi" w:hAnsiTheme="majorBidi" w:cstheme="majorBidi"/>
          <w:lang w:val="id-ID"/>
        </w:rPr>
      </w:pPr>
      <w:r w:rsidRPr="00076F51">
        <w:rPr>
          <w:rStyle w:val="FootnoteReference"/>
          <w:rFonts w:asciiTheme="majorBidi" w:hAnsiTheme="majorBidi" w:cstheme="majorBidi"/>
          <w:sz w:val="20"/>
          <w:szCs w:val="20"/>
        </w:rPr>
        <w:footnoteRef/>
      </w:r>
      <w:r w:rsidRPr="00076F51">
        <w:rPr>
          <w:rFonts w:asciiTheme="majorBidi" w:hAnsiTheme="majorBidi" w:cstheme="majorBidi"/>
          <w:sz w:val="20"/>
          <w:szCs w:val="20"/>
        </w:rPr>
        <w:t xml:space="preserve"> </w:t>
      </w:r>
      <w:r w:rsidRPr="00076F51">
        <w:rPr>
          <w:rFonts w:asciiTheme="majorBidi" w:hAnsiTheme="majorBidi" w:cstheme="majorBidi"/>
          <w:sz w:val="20"/>
          <w:szCs w:val="20"/>
          <w:lang w:val="id-ID"/>
        </w:rPr>
        <w:t xml:space="preserve">Syaikh Sa’ad Yusuf Mahmud Abu Aziz, </w:t>
      </w:r>
      <w:r w:rsidRPr="00076F51">
        <w:rPr>
          <w:rFonts w:asciiTheme="majorBidi" w:hAnsiTheme="majorBidi" w:cstheme="majorBidi"/>
          <w:i/>
          <w:iCs/>
          <w:sz w:val="20"/>
          <w:szCs w:val="20"/>
          <w:lang w:val="id-ID"/>
        </w:rPr>
        <w:t>Ensiklopedia Hak &amp; Kewajiban Dalam Islam</w:t>
      </w:r>
      <w:r w:rsidRPr="00076F51">
        <w:rPr>
          <w:rFonts w:asciiTheme="majorBidi" w:hAnsiTheme="majorBidi" w:cstheme="majorBidi"/>
          <w:sz w:val="20"/>
          <w:szCs w:val="20"/>
          <w:lang w:val="id-ID"/>
        </w:rPr>
        <w:t>, Terj. Nudin Ali (Jakarta: Pustaka Al-Kautsar, 2018), 114.</w:t>
      </w:r>
    </w:p>
  </w:footnote>
  <w:footnote w:id="3">
    <w:p w:rsidR="006107AD" w:rsidRPr="00AF3836" w:rsidRDefault="006107AD" w:rsidP="00BE473D">
      <w:pPr>
        <w:pStyle w:val="FootnoteText"/>
        <w:ind w:firstLine="720"/>
        <w:jc w:val="both"/>
        <w:rPr>
          <w:rFonts w:asciiTheme="majorBidi" w:hAnsiTheme="majorBidi" w:cstheme="majorBidi"/>
        </w:rPr>
      </w:pPr>
      <w:r w:rsidRPr="00AF3836">
        <w:rPr>
          <w:rStyle w:val="FootnoteReference"/>
          <w:rFonts w:asciiTheme="majorBidi" w:hAnsiTheme="majorBidi" w:cstheme="majorBidi"/>
        </w:rPr>
        <w:footnoteRef/>
      </w:r>
      <w:r w:rsidRPr="00AF3836">
        <w:rPr>
          <w:rFonts w:asciiTheme="majorBidi" w:hAnsiTheme="majorBidi" w:cstheme="majorBidi"/>
        </w:rPr>
        <w:t xml:space="preserve"> Yazid bin Abdul Qadir Jawas, </w:t>
      </w:r>
      <w:r w:rsidRPr="00AF3836">
        <w:rPr>
          <w:rFonts w:asciiTheme="majorBidi" w:hAnsiTheme="majorBidi" w:cstheme="majorBidi"/>
          <w:i/>
          <w:iCs/>
        </w:rPr>
        <w:t xml:space="preserve">Birrul Walidain Berbakti Kepada Kedua Orang Tua </w:t>
      </w:r>
      <w:r w:rsidRPr="00AF3836">
        <w:rPr>
          <w:rFonts w:asciiTheme="majorBidi" w:hAnsiTheme="majorBidi" w:cstheme="majorBidi"/>
        </w:rPr>
        <w:t>(Jakarta: Pustaka Imam Asy-Syafi’i, 2015), v.</w:t>
      </w:r>
    </w:p>
  </w:footnote>
  <w:footnote w:id="4">
    <w:p w:rsidR="006107AD" w:rsidRPr="00A033E8" w:rsidRDefault="006107AD" w:rsidP="00A033E8">
      <w:pPr>
        <w:pStyle w:val="FootnoteText"/>
        <w:ind w:firstLine="720"/>
        <w:rPr>
          <w:rFonts w:asciiTheme="majorBidi" w:hAnsiTheme="majorBidi" w:cstheme="majorBidi"/>
        </w:rPr>
      </w:pPr>
      <w:r w:rsidRPr="00A033E8">
        <w:rPr>
          <w:rStyle w:val="FootnoteReference"/>
          <w:rFonts w:asciiTheme="majorBidi" w:hAnsiTheme="majorBidi" w:cstheme="majorBidi"/>
        </w:rPr>
        <w:footnoteRef/>
      </w:r>
      <w:r w:rsidRPr="00A033E8">
        <w:rPr>
          <w:rFonts w:asciiTheme="majorBidi" w:hAnsiTheme="majorBidi" w:cstheme="majorBidi"/>
        </w:rPr>
        <w:t xml:space="preserve"> Departemen Agama RI, </w:t>
      </w:r>
      <w:r w:rsidRPr="00A033E8">
        <w:rPr>
          <w:rFonts w:asciiTheme="majorBidi" w:hAnsiTheme="majorBidi" w:cstheme="majorBidi"/>
          <w:i/>
          <w:iCs/>
        </w:rPr>
        <w:t xml:space="preserve">Al-Qur’an Dan Terjemahnya </w:t>
      </w:r>
      <w:r w:rsidRPr="00A033E8">
        <w:rPr>
          <w:rFonts w:asciiTheme="majorBidi" w:hAnsiTheme="majorBidi" w:cstheme="majorBidi"/>
        </w:rPr>
        <w:t>(Jakarta: Bumi Aksara, 2009), 284.</w:t>
      </w:r>
    </w:p>
  </w:footnote>
  <w:footnote w:id="5">
    <w:p w:rsidR="006107AD" w:rsidRPr="002322BD" w:rsidRDefault="006107AD" w:rsidP="00BE473D">
      <w:pPr>
        <w:pStyle w:val="FootnoteText"/>
        <w:ind w:firstLine="720"/>
        <w:jc w:val="both"/>
        <w:rPr>
          <w:rFonts w:asciiTheme="majorBidi" w:hAnsiTheme="majorBidi" w:cstheme="majorBidi"/>
        </w:rPr>
      </w:pPr>
      <w:r w:rsidRPr="002322BD">
        <w:rPr>
          <w:rStyle w:val="FootnoteReference"/>
          <w:rFonts w:asciiTheme="majorBidi" w:hAnsiTheme="majorBidi" w:cstheme="majorBidi"/>
        </w:rPr>
        <w:footnoteRef/>
      </w:r>
      <w:r w:rsidRPr="002322BD">
        <w:rPr>
          <w:rFonts w:asciiTheme="majorBidi" w:hAnsiTheme="majorBidi" w:cstheme="majorBidi"/>
        </w:rPr>
        <w:t xml:space="preserve"> Iis Nur’aeni Afgandi, </w:t>
      </w:r>
      <w:r w:rsidRPr="002322BD">
        <w:rPr>
          <w:rFonts w:asciiTheme="majorBidi" w:hAnsiTheme="majorBidi" w:cstheme="majorBidi"/>
          <w:i/>
          <w:iCs/>
        </w:rPr>
        <w:t xml:space="preserve">Ternyata Wanita Lebih Mudah Masuk Surga (Bandung: Kawan Pustaka, </w:t>
      </w:r>
      <w:r w:rsidRPr="00681AC9">
        <w:rPr>
          <w:rFonts w:asciiTheme="majorBidi" w:hAnsiTheme="majorBidi" w:cstheme="majorBidi"/>
        </w:rPr>
        <w:t>2017)</w:t>
      </w:r>
      <w:r w:rsidRPr="002322BD">
        <w:rPr>
          <w:rFonts w:asciiTheme="majorBidi" w:hAnsiTheme="majorBidi" w:cstheme="majorBidi"/>
          <w:i/>
          <w:iCs/>
        </w:rPr>
        <w:t xml:space="preserve">, </w:t>
      </w:r>
      <w:r w:rsidRPr="002322BD">
        <w:rPr>
          <w:rFonts w:asciiTheme="majorBidi" w:hAnsiTheme="majorBidi" w:cstheme="majorBidi"/>
        </w:rPr>
        <w:t>48.</w:t>
      </w:r>
    </w:p>
  </w:footnote>
  <w:footnote w:id="6">
    <w:p w:rsidR="006107AD" w:rsidRPr="00076F51" w:rsidRDefault="006107AD" w:rsidP="00332CE0">
      <w:pPr>
        <w:pStyle w:val="FootnoteText"/>
        <w:ind w:firstLine="720"/>
        <w:jc w:val="both"/>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Syaikh Muhammad bin Shahih al-Utsaimin, </w:t>
      </w:r>
      <w:r w:rsidRPr="00076F51">
        <w:rPr>
          <w:rFonts w:asciiTheme="majorBidi" w:hAnsiTheme="majorBidi" w:cstheme="majorBidi"/>
          <w:i/>
          <w:iCs/>
        </w:rPr>
        <w:t xml:space="preserve">Buku Induk Akidah Islam, </w:t>
      </w:r>
      <w:r w:rsidRPr="00076F51">
        <w:rPr>
          <w:rFonts w:asciiTheme="majorBidi" w:hAnsiTheme="majorBidi" w:cstheme="majorBidi"/>
        </w:rPr>
        <w:t>Terj. Izzudin Karimi (Jakarta: Darul Haq, 1996), 909-910.</w:t>
      </w:r>
    </w:p>
  </w:footnote>
  <w:footnote w:id="7">
    <w:p w:rsidR="006107AD" w:rsidRPr="00F45AA1" w:rsidRDefault="006107AD" w:rsidP="006176D7">
      <w:pPr>
        <w:spacing w:after="0"/>
        <w:ind w:right="-2" w:firstLine="720"/>
        <w:jc w:val="both"/>
        <w:rPr>
          <w:rFonts w:asciiTheme="majorBidi" w:hAnsiTheme="majorBidi" w:cstheme="majorBidi"/>
          <w:sz w:val="20"/>
          <w:szCs w:val="20"/>
        </w:rPr>
      </w:pPr>
      <w:r w:rsidRPr="00F45AA1">
        <w:rPr>
          <w:rStyle w:val="FootnoteReference"/>
          <w:rFonts w:asciiTheme="majorBidi" w:hAnsiTheme="majorBidi" w:cstheme="majorBidi"/>
          <w:sz w:val="20"/>
          <w:szCs w:val="20"/>
        </w:rPr>
        <w:footnoteRef/>
      </w:r>
      <w:r w:rsidRPr="00F45AA1">
        <w:rPr>
          <w:rFonts w:asciiTheme="majorBidi" w:hAnsiTheme="majorBidi" w:cstheme="majorBidi"/>
          <w:sz w:val="20"/>
          <w:szCs w:val="20"/>
        </w:rPr>
        <w:t xml:space="preserve"> </w:t>
      </w:r>
      <w:r w:rsidRPr="00F45AA1">
        <w:rPr>
          <w:rFonts w:asciiTheme="majorBidi" w:hAnsiTheme="majorBidi" w:cstheme="majorBidi"/>
          <w:sz w:val="20"/>
          <w:szCs w:val="20"/>
          <w:lang w:val="id-ID"/>
        </w:rPr>
        <w:t xml:space="preserve">Moh Matsna, </w:t>
      </w:r>
      <w:r w:rsidRPr="00F45AA1">
        <w:rPr>
          <w:rFonts w:asciiTheme="majorBidi" w:hAnsiTheme="majorBidi" w:cstheme="majorBidi"/>
          <w:i/>
          <w:iCs/>
          <w:sz w:val="20"/>
          <w:szCs w:val="20"/>
          <w:lang w:val="id-ID"/>
        </w:rPr>
        <w:t>Pendidikan Agama Islam</w:t>
      </w:r>
      <w:r w:rsidRPr="00F45AA1">
        <w:rPr>
          <w:rFonts w:asciiTheme="majorBidi" w:hAnsiTheme="majorBidi" w:cstheme="majorBidi"/>
          <w:sz w:val="20"/>
          <w:szCs w:val="20"/>
          <w:lang w:val="id-ID"/>
        </w:rPr>
        <w:t xml:space="preserve"> </w:t>
      </w:r>
      <w:r w:rsidRPr="00F45AA1">
        <w:rPr>
          <w:rFonts w:asciiTheme="majorBidi" w:hAnsiTheme="majorBidi" w:cstheme="majorBidi"/>
          <w:i/>
          <w:iCs/>
          <w:sz w:val="20"/>
          <w:szCs w:val="20"/>
          <w:lang w:val="id-ID"/>
        </w:rPr>
        <w:t>Al-Qur’an Hadis Madrasah Aliyah Kelas XI</w:t>
      </w:r>
      <w:r w:rsidRPr="00F45AA1">
        <w:rPr>
          <w:rFonts w:asciiTheme="majorBidi" w:hAnsiTheme="majorBidi" w:cstheme="majorBidi"/>
          <w:sz w:val="20"/>
          <w:szCs w:val="20"/>
          <w:lang w:val="id-ID"/>
        </w:rPr>
        <w:t xml:space="preserve"> (Semarang: PT Karya Toha Putra, 2002), 10.</w:t>
      </w:r>
    </w:p>
  </w:footnote>
  <w:footnote w:id="8">
    <w:p w:rsidR="006107AD" w:rsidRPr="00F45AA1" w:rsidRDefault="006107AD" w:rsidP="00A646C2">
      <w:pPr>
        <w:pStyle w:val="FootnoteText"/>
        <w:ind w:firstLine="720"/>
        <w:jc w:val="both"/>
        <w:rPr>
          <w:rFonts w:asciiTheme="majorBidi" w:hAnsiTheme="majorBidi" w:cstheme="majorBidi"/>
        </w:rPr>
      </w:pPr>
      <w:r w:rsidRPr="00F45AA1">
        <w:rPr>
          <w:rStyle w:val="FootnoteReference"/>
          <w:rFonts w:asciiTheme="majorBidi" w:hAnsiTheme="majorBidi" w:cstheme="majorBidi"/>
        </w:rPr>
        <w:footnoteRef/>
      </w:r>
      <w:r w:rsidRPr="00F45AA1">
        <w:rPr>
          <w:rFonts w:asciiTheme="majorBidi" w:hAnsiTheme="majorBidi" w:cstheme="majorBidi"/>
        </w:rPr>
        <w:t xml:space="preserve"> M Saifuddin Masykuri, </w:t>
      </w:r>
      <w:r w:rsidRPr="00F45AA1">
        <w:rPr>
          <w:rFonts w:asciiTheme="majorBidi" w:hAnsiTheme="majorBidi" w:cstheme="majorBidi"/>
          <w:i/>
          <w:iCs/>
        </w:rPr>
        <w:t>Nasehat Abah Saat Menikah Nasehat-Nasehat Maulana Al-Habib Luthfi Bin Yahya Dalam Acara Akad N</w:t>
      </w:r>
      <w:r>
        <w:rPr>
          <w:rFonts w:asciiTheme="majorBidi" w:hAnsiTheme="majorBidi" w:cstheme="majorBidi"/>
          <w:i/>
          <w:iCs/>
        </w:rPr>
        <w:t xml:space="preserve">ikah Kami (M Saifuddin-Mufidah) </w:t>
      </w:r>
      <w:r w:rsidRPr="00F45AA1">
        <w:rPr>
          <w:rFonts w:asciiTheme="majorBidi" w:hAnsiTheme="majorBidi" w:cstheme="majorBidi"/>
        </w:rPr>
        <w:t>(</w:t>
      </w:r>
      <w:r>
        <w:rPr>
          <w:rFonts w:asciiTheme="majorBidi" w:hAnsiTheme="majorBidi" w:cstheme="majorBidi"/>
        </w:rPr>
        <w:t xml:space="preserve">Kediri: </w:t>
      </w:r>
      <w:r w:rsidRPr="00F45AA1">
        <w:rPr>
          <w:rFonts w:asciiTheme="majorBidi" w:hAnsiTheme="majorBidi" w:cstheme="majorBidi"/>
        </w:rPr>
        <w:t>Tinta Santri Publishing, 2020), 124.</w:t>
      </w:r>
    </w:p>
  </w:footnote>
  <w:footnote w:id="9">
    <w:p w:rsidR="006107AD" w:rsidRPr="00A352D1" w:rsidRDefault="006107AD" w:rsidP="00615DA2">
      <w:pPr>
        <w:pStyle w:val="FootnoteText"/>
        <w:ind w:firstLine="720"/>
        <w:rPr>
          <w:rFonts w:asciiTheme="majorBidi" w:hAnsiTheme="majorBidi" w:cstheme="majorBidi"/>
        </w:rPr>
      </w:pPr>
      <w:r w:rsidRPr="00A352D1">
        <w:rPr>
          <w:rStyle w:val="FootnoteReference"/>
          <w:rFonts w:asciiTheme="majorBidi" w:hAnsiTheme="majorBidi" w:cstheme="majorBidi"/>
        </w:rPr>
        <w:footnoteRef/>
      </w:r>
      <w:r w:rsidRPr="00A352D1">
        <w:rPr>
          <w:rFonts w:asciiTheme="majorBidi" w:hAnsiTheme="majorBidi" w:cstheme="majorBidi"/>
        </w:rPr>
        <w:t xml:space="preserve"> Imam Bukhari, </w:t>
      </w:r>
      <w:r w:rsidRPr="00A352D1">
        <w:rPr>
          <w:rFonts w:asciiTheme="majorBidi" w:hAnsiTheme="majorBidi" w:cstheme="majorBidi"/>
          <w:i/>
          <w:iCs/>
        </w:rPr>
        <w:t xml:space="preserve">Shahih Bukhari Juzu’ III </w:t>
      </w:r>
      <w:r w:rsidRPr="00A352D1">
        <w:rPr>
          <w:rFonts w:asciiTheme="majorBidi" w:hAnsiTheme="majorBidi" w:cstheme="majorBidi"/>
        </w:rPr>
        <w:t>(Beirut: Darul Fikr), 98.</w:t>
      </w:r>
    </w:p>
  </w:footnote>
  <w:footnote w:id="10">
    <w:p w:rsidR="006107AD" w:rsidRPr="00F45AA1" w:rsidRDefault="006107AD" w:rsidP="00615DA2">
      <w:pPr>
        <w:spacing w:before="120" w:after="120" w:line="240" w:lineRule="auto"/>
        <w:ind w:right="-2" w:firstLine="720"/>
        <w:jc w:val="both"/>
        <w:rPr>
          <w:rFonts w:asciiTheme="majorBidi" w:hAnsiTheme="majorBidi" w:cstheme="majorBidi"/>
          <w:sz w:val="20"/>
          <w:szCs w:val="20"/>
          <w:lang w:val="id-ID"/>
        </w:rPr>
      </w:pPr>
      <w:r w:rsidRPr="00F45AA1">
        <w:rPr>
          <w:rStyle w:val="FootnoteReference"/>
          <w:rFonts w:asciiTheme="majorBidi" w:hAnsiTheme="majorBidi" w:cstheme="majorBidi"/>
          <w:sz w:val="20"/>
          <w:szCs w:val="20"/>
        </w:rPr>
        <w:footnoteRef/>
      </w:r>
      <w:r w:rsidRPr="00F45AA1">
        <w:rPr>
          <w:rFonts w:asciiTheme="majorBidi" w:hAnsiTheme="majorBidi" w:cstheme="majorBidi"/>
          <w:sz w:val="20"/>
          <w:szCs w:val="20"/>
          <w:lang w:val="id-ID"/>
        </w:rPr>
        <w:t xml:space="preserve"> Muchammad Hormus, </w:t>
      </w:r>
      <w:r w:rsidRPr="00F45AA1">
        <w:rPr>
          <w:rFonts w:asciiTheme="majorBidi" w:hAnsiTheme="majorBidi" w:cstheme="majorBidi"/>
          <w:i/>
          <w:iCs/>
          <w:sz w:val="20"/>
          <w:szCs w:val="20"/>
          <w:lang w:val="id-ID"/>
        </w:rPr>
        <w:t>Kunci Rahasia Ketuhanan</w:t>
      </w:r>
      <w:r w:rsidRPr="00F45AA1">
        <w:rPr>
          <w:rFonts w:asciiTheme="majorBidi" w:hAnsiTheme="majorBidi" w:cstheme="majorBidi"/>
          <w:sz w:val="20"/>
          <w:szCs w:val="20"/>
          <w:lang w:val="id-ID"/>
        </w:rPr>
        <w:t xml:space="preserve"> (Yogyakarta: PT LkiS Printing Cemerlang, 2010), 52.</w:t>
      </w:r>
    </w:p>
  </w:footnote>
  <w:footnote w:id="11">
    <w:p w:rsidR="006107AD" w:rsidRPr="00076F51" w:rsidRDefault="006107AD" w:rsidP="00377C6F">
      <w:pPr>
        <w:pStyle w:val="FootnoteText"/>
        <w:ind w:firstLine="720"/>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w:t>
      </w:r>
      <w:hyperlink r:id="rId1" w:history="1">
        <w:r w:rsidRPr="00076F51">
          <w:rPr>
            <w:rStyle w:val="Hyperlink"/>
            <w:rFonts w:asciiTheme="majorBidi" w:hAnsiTheme="majorBidi" w:cstheme="majorBidi"/>
            <w:color w:val="auto"/>
            <w:u w:val="none"/>
          </w:rPr>
          <w:t>https://m.jpnn.com/news/contoh-anak-durhaka-mabuk-mabukan-dan-aniaya-ibu-kandung</w:t>
        </w:r>
      </w:hyperlink>
      <w:r w:rsidRPr="00076F51">
        <w:rPr>
          <w:rFonts w:asciiTheme="majorBidi" w:hAnsiTheme="majorBidi" w:cstheme="majorBidi"/>
        </w:rPr>
        <w:t>, Diakses tanggal 25 Desember 2020.</w:t>
      </w:r>
    </w:p>
  </w:footnote>
  <w:footnote w:id="12">
    <w:p w:rsidR="006107AD" w:rsidRPr="00076F51" w:rsidRDefault="006107AD" w:rsidP="00D36759">
      <w:pPr>
        <w:pStyle w:val="FootnoteText"/>
        <w:ind w:firstLine="720"/>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w:t>
      </w:r>
      <w:hyperlink r:id="rId2" w:history="1">
        <w:r w:rsidRPr="00076F51">
          <w:rPr>
            <w:rStyle w:val="Hyperlink"/>
            <w:rFonts w:asciiTheme="majorBidi" w:hAnsiTheme="majorBidi" w:cstheme="majorBidi"/>
            <w:color w:val="auto"/>
            <w:u w:val="none"/>
          </w:rPr>
          <w:t>https://sumut-indozone-id.cdn.ampproject.org/v/s/sumut.indozone.id/amp/0ysXA0W/durhaka-betul-tak-diberi-uang-anak-di-sergai-pukuli-ayahnya-dan-bacok-pamannya</w:t>
        </w:r>
      </w:hyperlink>
      <w:r w:rsidRPr="00076F51">
        <w:rPr>
          <w:rFonts w:asciiTheme="majorBidi" w:hAnsiTheme="majorBidi" w:cstheme="majorBidi"/>
        </w:rPr>
        <w:t>, Diakses tanggal 25 Desember 2020.</w:t>
      </w:r>
    </w:p>
  </w:footnote>
  <w:footnote w:id="13">
    <w:p w:rsidR="006107AD" w:rsidRPr="001D08FD" w:rsidRDefault="006107AD" w:rsidP="00681AC9">
      <w:pPr>
        <w:pStyle w:val="FootnoteText"/>
        <w:ind w:firstLine="720"/>
        <w:jc w:val="both"/>
        <w:rPr>
          <w:rFonts w:asciiTheme="majorBidi" w:hAnsiTheme="majorBidi" w:cstheme="majorBidi"/>
        </w:rPr>
      </w:pPr>
      <w:r w:rsidRPr="001D08FD">
        <w:rPr>
          <w:rStyle w:val="FootnoteReference"/>
          <w:rFonts w:asciiTheme="majorBidi" w:hAnsiTheme="majorBidi" w:cstheme="majorBidi"/>
        </w:rPr>
        <w:footnoteRef/>
      </w:r>
      <w:r w:rsidRPr="001D08FD">
        <w:rPr>
          <w:rFonts w:asciiTheme="majorBidi" w:hAnsiTheme="majorBidi" w:cstheme="majorBidi"/>
        </w:rPr>
        <w:t xml:space="preserve"> Samsul Rijal Hamid, </w:t>
      </w:r>
      <w:r w:rsidRPr="001D08FD">
        <w:rPr>
          <w:rFonts w:asciiTheme="majorBidi" w:hAnsiTheme="majorBidi" w:cstheme="majorBidi"/>
          <w:i/>
          <w:iCs/>
        </w:rPr>
        <w:t xml:space="preserve">Dahsyatnya Ridha Orang Tua, </w:t>
      </w:r>
      <w:r w:rsidRPr="001D08FD">
        <w:rPr>
          <w:rFonts w:asciiTheme="majorBidi" w:hAnsiTheme="majorBidi" w:cstheme="majorBidi"/>
        </w:rPr>
        <w:t>El-Madina</w:t>
      </w:r>
      <w:r>
        <w:rPr>
          <w:rFonts w:asciiTheme="majorBidi" w:hAnsiTheme="majorBidi" w:cstheme="majorBidi"/>
        </w:rPr>
        <w:t xml:space="preserve"> (Bekasi: PT. Riugha Edu Pustaka, 2018)</w:t>
      </w:r>
      <w:r w:rsidRPr="001D08FD">
        <w:rPr>
          <w:rFonts w:asciiTheme="majorBidi" w:hAnsiTheme="majorBidi" w:cstheme="majorBidi"/>
        </w:rPr>
        <w:t>, Viii.</w:t>
      </w:r>
    </w:p>
  </w:footnote>
  <w:footnote w:id="14">
    <w:p w:rsidR="006107AD" w:rsidRPr="00F62F2C" w:rsidRDefault="006107AD" w:rsidP="00F62F2C">
      <w:pPr>
        <w:pStyle w:val="FootnoteText"/>
        <w:ind w:firstLine="720"/>
        <w:rPr>
          <w:rFonts w:asciiTheme="majorBidi" w:hAnsiTheme="majorBidi" w:cstheme="majorBidi"/>
        </w:rPr>
      </w:pPr>
      <w:r w:rsidRPr="00F62F2C">
        <w:rPr>
          <w:rStyle w:val="FootnoteReference"/>
          <w:rFonts w:asciiTheme="majorBidi" w:hAnsiTheme="majorBidi" w:cstheme="majorBidi"/>
        </w:rPr>
        <w:footnoteRef/>
      </w:r>
      <w:r w:rsidRPr="00F62F2C">
        <w:rPr>
          <w:rFonts w:asciiTheme="majorBidi" w:hAnsiTheme="majorBidi" w:cstheme="majorBidi"/>
        </w:rPr>
        <w:t xml:space="preserve"> Departemen Agama RI, </w:t>
      </w:r>
      <w:r w:rsidRPr="00F62F2C">
        <w:rPr>
          <w:rFonts w:asciiTheme="majorBidi" w:hAnsiTheme="majorBidi" w:cstheme="majorBidi"/>
          <w:i/>
          <w:iCs/>
        </w:rPr>
        <w:t xml:space="preserve">Al-Qur’an Dan Terjemahnya </w:t>
      </w:r>
      <w:r w:rsidRPr="00F62F2C">
        <w:rPr>
          <w:rFonts w:asciiTheme="majorBidi" w:hAnsiTheme="majorBidi" w:cstheme="majorBidi"/>
        </w:rPr>
        <w:t>(Semarang: PT. Karya Toha Putra, 1995), 540.</w:t>
      </w:r>
    </w:p>
  </w:footnote>
  <w:footnote w:id="15">
    <w:p w:rsidR="006107AD" w:rsidRPr="00800E75" w:rsidRDefault="006107AD" w:rsidP="00D93B68">
      <w:pPr>
        <w:pStyle w:val="FootnoteText"/>
        <w:ind w:firstLine="720"/>
        <w:jc w:val="both"/>
        <w:rPr>
          <w:rFonts w:asciiTheme="majorBidi" w:hAnsiTheme="majorBidi" w:cstheme="majorBidi"/>
        </w:rPr>
      </w:pPr>
      <w:r w:rsidRPr="00800E75">
        <w:rPr>
          <w:rStyle w:val="FootnoteReference"/>
          <w:rFonts w:asciiTheme="majorBidi" w:hAnsiTheme="majorBidi" w:cstheme="majorBidi"/>
        </w:rPr>
        <w:footnoteRef/>
      </w:r>
      <w:r w:rsidRPr="00800E75">
        <w:rPr>
          <w:rFonts w:asciiTheme="majorBidi" w:hAnsiTheme="majorBidi" w:cstheme="majorBidi"/>
        </w:rPr>
        <w:t xml:space="preserve"> Muhammad Hasdin Has, </w:t>
      </w:r>
      <w:r w:rsidRPr="00800E75">
        <w:rPr>
          <w:rFonts w:asciiTheme="majorBidi" w:hAnsiTheme="majorBidi" w:cstheme="majorBidi"/>
          <w:i/>
          <w:iCs/>
        </w:rPr>
        <w:t xml:space="preserve">Kontribusi Tafsir Nusantara Untuk Dunia (Analisis Metodologitafsir Al-Mishbah Karya M. Quraish Shihab), </w:t>
      </w:r>
      <w:r>
        <w:rPr>
          <w:rFonts w:asciiTheme="majorBidi" w:hAnsiTheme="majorBidi" w:cstheme="majorBidi"/>
        </w:rPr>
        <w:t>Vol. 9, No. 1, Mei 2016. 60</w:t>
      </w:r>
      <w:r w:rsidRPr="00800E75">
        <w:rPr>
          <w:rFonts w:asciiTheme="majorBidi" w:hAnsiTheme="majorBidi" w:cstheme="majorBidi"/>
        </w:rPr>
        <w:t>.</w:t>
      </w:r>
    </w:p>
  </w:footnote>
  <w:footnote w:id="16">
    <w:p w:rsidR="006107AD" w:rsidRPr="000D0A69" w:rsidRDefault="006107AD" w:rsidP="00681AC9">
      <w:pPr>
        <w:pStyle w:val="FootnoteText"/>
        <w:ind w:firstLine="720"/>
        <w:jc w:val="both"/>
        <w:rPr>
          <w:rFonts w:asciiTheme="majorBidi" w:hAnsiTheme="majorBidi" w:cstheme="majorBidi"/>
        </w:rPr>
      </w:pPr>
      <w:r w:rsidRPr="000D0A69">
        <w:rPr>
          <w:rStyle w:val="FootnoteReference"/>
          <w:rFonts w:asciiTheme="majorBidi" w:hAnsiTheme="majorBidi" w:cstheme="majorBidi"/>
        </w:rPr>
        <w:footnoteRef/>
      </w:r>
      <w:r w:rsidRPr="000D0A69">
        <w:rPr>
          <w:rFonts w:asciiTheme="majorBidi" w:hAnsiTheme="majorBidi" w:cstheme="majorBidi"/>
        </w:rPr>
        <w:t xml:space="preserve"> Tim Penyusun, </w:t>
      </w:r>
      <w:r w:rsidRPr="000D0A69">
        <w:rPr>
          <w:rFonts w:asciiTheme="majorBidi" w:hAnsiTheme="majorBidi" w:cstheme="majorBidi"/>
          <w:i/>
          <w:iCs/>
        </w:rPr>
        <w:t>Buku Pedoman Penulisan Skripsi Fakultas Tarbiyah Dan Ilmu Keguruan Kuantitatif, Kualitatif, Library, Dan PTK Edisi Revisi 2020</w:t>
      </w:r>
      <w:r w:rsidRPr="000D0A69">
        <w:rPr>
          <w:rFonts w:asciiTheme="majorBidi" w:hAnsiTheme="majorBidi" w:cstheme="majorBidi"/>
        </w:rPr>
        <w:t xml:space="preserve"> (Ponorogo: IAIN Ponorogo, 2020), 49.</w:t>
      </w:r>
    </w:p>
  </w:footnote>
  <w:footnote w:id="17">
    <w:p w:rsidR="006107AD" w:rsidRDefault="006107AD" w:rsidP="00681AC9">
      <w:pPr>
        <w:pStyle w:val="FootnoteText"/>
        <w:tabs>
          <w:tab w:val="left" w:pos="2865"/>
        </w:tabs>
        <w:ind w:firstLine="720"/>
        <w:jc w:val="both"/>
      </w:pPr>
      <w:r w:rsidRPr="0023388F">
        <w:rPr>
          <w:rStyle w:val="FootnoteReference"/>
          <w:rFonts w:ascii="Times New Roman" w:hAnsi="Times New Roman"/>
        </w:rPr>
        <w:footnoteRef/>
      </w:r>
      <w:r w:rsidRPr="0023388F">
        <w:rPr>
          <w:rFonts w:ascii="Times New Roman" w:hAnsi="Times New Roman"/>
          <w:i/>
          <w:iCs/>
          <w:lang w:val="en-US"/>
        </w:rPr>
        <w:t xml:space="preserve"> </w:t>
      </w:r>
      <w:r>
        <w:rPr>
          <w:rFonts w:ascii="Times New Roman" w:hAnsi="Times New Roman"/>
          <w:i/>
          <w:iCs/>
        </w:rPr>
        <w:t xml:space="preserve">Ibid,. </w:t>
      </w:r>
      <w:r w:rsidRPr="007C504F">
        <w:rPr>
          <w:rFonts w:ascii="Times New Roman" w:hAnsi="Times New Roman"/>
        </w:rPr>
        <w:t>49</w:t>
      </w:r>
      <w:r w:rsidRPr="007C504F">
        <w:rPr>
          <w:rFonts w:ascii="Times New Roman" w:hAnsi="Times New Roman"/>
          <w:lang w:val="en-US"/>
        </w:rPr>
        <w:t>.</w:t>
      </w:r>
      <w:r>
        <w:rPr>
          <w:rFonts w:ascii="Times New Roman" w:hAnsi="Times New Roman"/>
          <w:i/>
          <w:iCs/>
          <w:lang w:val="en-US"/>
        </w:rPr>
        <w:tab/>
      </w:r>
    </w:p>
  </w:footnote>
  <w:footnote w:id="18">
    <w:p w:rsidR="006107AD" w:rsidRPr="008B73F4" w:rsidRDefault="006107AD" w:rsidP="00681AC9">
      <w:pPr>
        <w:pStyle w:val="FootnoteText"/>
        <w:ind w:firstLine="720"/>
        <w:jc w:val="both"/>
        <w:rPr>
          <w:rFonts w:asciiTheme="majorBidi" w:hAnsiTheme="majorBidi" w:cstheme="majorBidi"/>
        </w:rPr>
      </w:pPr>
      <w:r w:rsidRPr="008B73F4">
        <w:rPr>
          <w:rStyle w:val="FootnoteReference"/>
          <w:rFonts w:asciiTheme="majorBidi" w:hAnsiTheme="majorBidi" w:cstheme="majorBidi"/>
        </w:rPr>
        <w:footnoteRef/>
      </w:r>
      <w:r>
        <w:rPr>
          <w:rFonts w:asciiTheme="majorBidi" w:hAnsiTheme="majorBidi" w:cstheme="majorBidi"/>
        </w:rPr>
        <w:t xml:space="preserve"> </w:t>
      </w:r>
      <w:r w:rsidRPr="008B73F4">
        <w:rPr>
          <w:rFonts w:asciiTheme="majorBidi" w:hAnsiTheme="majorBidi" w:cstheme="majorBidi"/>
        </w:rPr>
        <w:t xml:space="preserve">Sandu Siyoto Dan M. Ali Sodik, </w:t>
      </w:r>
      <w:r w:rsidRPr="008B73F4">
        <w:rPr>
          <w:rFonts w:asciiTheme="majorBidi" w:hAnsiTheme="majorBidi" w:cstheme="majorBidi"/>
          <w:i/>
          <w:iCs/>
        </w:rPr>
        <w:t>Dasar Metodologi Penelitian</w:t>
      </w:r>
      <w:r w:rsidRPr="008B73F4">
        <w:rPr>
          <w:rFonts w:asciiTheme="majorBidi" w:hAnsiTheme="majorBidi" w:cstheme="majorBidi"/>
        </w:rPr>
        <w:t xml:space="preserve"> (Yogyakarta: Literasi Media Publishing, 2015), 67-68.</w:t>
      </w:r>
    </w:p>
  </w:footnote>
  <w:footnote w:id="19">
    <w:p w:rsidR="006107AD" w:rsidRPr="008B73F4" w:rsidRDefault="006107AD" w:rsidP="00681AC9">
      <w:pPr>
        <w:pStyle w:val="FootnoteText"/>
        <w:ind w:firstLine="720"/>
        <w:jc w:val="both"/>
        <w:rPr>
          <w:rFonts w:asciiTheme="majorBidi" w:hAnsiTheme="majorBidi" w:cstheme="majorBidi"/>
        </w:rPr>
      </w:pPr>
      <w:r w:rsidRPr="008B73F4">
        <w:rPr>
          <w:rStyle w:val="FootnoteReference"/>
          <w:rFonts w:asciiTheme="majorBidi" w:hAnsiTheme="majorBidi" w:cstheme="majorBidi"/>
        </w:rPr>
        <w:footnoteRef/>
      </w:r>
      <w:r w:rsidRPr="008B73F4">
        <w:rPr>
          <w:rFonts w:asciiTheme="majorBidi" w:hAnsiTheme="majorBidi" w:cstheme="majorBidi"/>
        </w:rPr>
        <w:t xml:space="preserve"> John Dimyati, </w:t>
      </w:r>
      <w:r w:rsidRPr="008B73F4">
        <w:rPr>
          <w:rFonts w:asciiTheme="majorBidi" w:hAnsiTheme="majorBidi" w:cstheme="majorBidi"/>
          <w:i/>
          <w:iCs/>
        </w:rPr>
        <w:t xml:space="preserve">Metodologi Penelitian Pendidikan &amp; Aplikasinya Pada Pendidikan Anak Usia Dini (PAUD) </w:t>
      </w:r>
      <w:r w:rsidRPr="008B73F4">
        <w:rPr>
          <w:rFonts w:asciiTheme="majorBidi" w:hAnsiTheme="majorBidi" w:cstheme="majorBidi"/>
        </w:rPr>
        <w:t>(Jakarta: Kencana, 2013), 40.</w:t>
      </w:r>
    </w:p>
  </w:footnote>
  <w:footnote w:id="20">
    <w:p w:rsidR="006107AD" w:rsidRPr="00076F51" w:rsidRDefault="006107AD" w:rsidP="00630664">
      <w:pPr>
        <w:pStyle w:val="FootnoteText"/>
        <w:ind w:firstLine="720"/>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Suharsimi Arikunto, </w:t>
      </w:r>
      <w:r w:rsidRPr="00076F51">
        <w:rPr>
          <w:rFonts w:asciiTheme="majorBidi" w:hAnsiTheme="majorBidi" w:cstheme="majorBidi"/>
          <w:i/>
          <w:iCs/>
        </w:rPr>
        <w:t>Prosedur penelitian Suatu Pendekatan Praktis</w:t>
      </w:r>
      <w:r w:rsidRPr="00076F51">
        <w:rPr>
          <w:rFonts w:asciiTheme="majorBidi" w:hAnsiTheme="majorBidi" w:cstheme="majorBidi"/>
        </w:rPr>
        <w:t xml:space="preserve"> (Jakarta: Rineka Cipta, 2006), 231.</w:t>
      </w:r>
    </w:p>
  </w:footnote>
  <w:footnote w:id="21">
    <w:p w:rsidR="006107AD" w:rsidRPr="008F72D8" w:rsidRDefault="006107AD" w:rsidP="00A646C2">
      <w:pPr>
        <w:pStyle w:val="FootnoteText"/>
        <w:ind w:firstLine="720"/>
        <w:jc w:val="both"/>
        <w:rPr>
          <w:rFonts w:asciiTheme="majorBidi" w:hAnsiTheme="majorBidi" w:cstheme="majorBidi"/>
        </w:rPr>
      </w:pPr>
      <w:r w:rsidRPr="008F72D8">
        <w:rPr>
          <w:rStyle w:val="FootnoteReference"/>
          <w:rFonts w:asciiTheme="majorBidi" w:hAnsiTheme="majorBidi" w:cstheme="majorBidi"/>
        </w:rPr>
        <w:footnoteRef/>
      </w:r>
      <w:r w:rsidRPr="008F72D8">
        <w:rPr>
          <w:rFonts w:asciiTheme="majorBidi" w:hAnsiTheme="majorBidi" w:cstheme="majorBidi"/>
        </w:rPr>
        <w:t xml:space="preserve"> Fika Pijaki Nufus, Dkk, Jurnal Ilmiah Didaktika: </w:t>
      </w:r>
      <w:r w:rsidRPr="008F72D8">
        <w:rPr>
          <w:rFonts w:asciiTheme="majorBidi" w:hAnsiTheme="majorBidi" w:cstheme="majorBidi"/>
          <w:i/>
          <w:iCs/>
        </w:rPr>
        <w:t>Konsep Pendidikan Birrul Walidain Dal</w:t>
      </w:r>
      <w:r>
        <w:rPr>
          <w:rFonts w:asciiTheme="majorBidi" w:hAnsiTheme="majorBidi" w:cstheme="majorBidi"/>
          <w:i/>
          <w:iCs/>
        </w:rPr>
        <w:t>a</w:t>
      </w:r>
      <w:r w:rsidRPr="008F72D8">
        <w:rPr>
          <w:rFonts w:asciiTheme="majorBidi" w:hAnsiTheme="majorBidi" w:cstheme="majorBidi"/>
          <w:i/>
          <w:iCs/>
        </w:rPr>
        <w:t xml:space="preserve">m Qs. Luqman (31): 14 Dan Qs. Al-Isra (17): 23-24, </w:t>
      </w:r>
      <w:r w:rsidRPr="008F72D8">
        <w:rPr>
          <w:rFonts w:asciiTheme="majorBidi" w:hAnsiTheme="majorBidi" w:cstheme="majorBidi"/>
        </w:rPr>
        <w:t>Vol. 1</w:t>
      </w:r>
      <w:r>
        <w:rPr>
          <w:rFonts w:asciiTheme="majorBidi" w:hAnsiTheme="majorBidi" w:cstheme="majorBidi"/>
        </w:rPr>
        <w:t xml:space="preserve">8, No. 1, Agustus 2017: 16-31, </w:t>
      </w:r>
      <w:r w:rsidRPr="008F72D8">
        <w:rPr>
          <w:rFonts w:asciiTheme="majorBidi" w:hAnsiTheme="majorBidi" w:cstheme="majorBidi"/>
        </w:rPr>
        <w:t>18.</w:t>
      </w:r>
    </w:p>
  </w:footnote>
  <w:footnote w:id="22">
    <w:p w:rsidR="006107AD" w:rsidRPr="00520A00" w:rsidRDefault="006107AD" w:rsidP="00A646C2">
      <w:pPr>
        <w:spacing w:after="0" w:line="240" w:lineRule="auto"/>
        <w:ind w:right="-2" w:firstLine="720"/>
        <w:jc w:val="both"/>
        <w:rPr>
          <w:rFonts w:asciiTheme="majorBidi" w:hAnsiTheme="majorBidi" w:cstheme="majorBidi"/>
          <w:sz w:val="20"/>
          <w:szCs w:val="20"/>
          <w:lang w:val="id-ID"/>
        </w:rPr>
      </w:pPr>
      <w:r w:rsidRPr="00520A00">
        <w:rPr>
          <w:rStyle w:val="FootnoteReference"/>
          <w:rFonts w:asciiTheme="majorBidi" w:hAnsiTheme="majorBidi" w:cstheme="majorBidi"/>
          <w:sz w:val="20"/>
          <w:szCs w:val="20"/>
        </w:rPr>
        <w:footnoteRef/>
      </w:r>
      <w:r w:rsidRPr="00520A00">
        <w:rPr>
          <w:rFonts w:asciiTheme="majorBidi" w:hAnsiTheme="majorBidi" w:cstheme="majorBidi"/>
          <w:sz w:val="20"/>
          <w:szCs w:val="20"/>
          <w:lang w:val="id-ID"/>
        </w:rPr>
        <w:t xml:space="preserve">Saiful Hadi El-Sutha, </w:t>
      </w:r>
      <w:r w:rsidRPr="00520A00">
        <w:rPr>
          <w:rFonts w:asciiTheme="majorBidi" w:hAnsiTheme="majorBidi" w:cstheme="majorBidi"/>
          <w:i/>
          <w:iCs/>
          <w:sz w:val="20"/>
          <w:szCs w:val="20"/>
          <w:lang w:val="id-ID"/>
        </w:rPr>
        <w:t xml:space="preserve">Ada Surga di Dekatmu </w:t>
      </w:r>
      <w:r w:rsidRPr="00520A00">
        <w:rPr>
          <w:rFonts w:asciiTheme="majorBidi" w:hAnsiTheme="majorBidi" w:cstheme="majorBidi"/>
          <w:sz w:val="20"/>
          <w:szCs w:val="20"/>
          <w:lang w:val="id-ID"/>
        </w:rPr>
        <w:t>(Jakarta Selatan: WahyuQolbu, 2018), 31.</w:t>
      </w:r>
    </w:p>
  </w:footnote>
  <w:footnote w:id="23">
    <w:p w:rsidR="006107AD" w:rsidRPr="00DC34C3" w:rsidRDefault="006107AD" w:rsidP="00A646C2">
      <w:pPr>
        <w:pStyle w:val="FootnoteText"/>
        <w:ind w:firstLine="720"/>
        <w:jc w:val="both"/>
        <w:rPr>
          <w:rFonts w:asciiTheme="majorBidi" w:hAnsiTheme="majorBidi" w:cstheme="majorBidi"/>
        </w:rPr>
      </w:pPr>
      <w:r>
        <w:rPr>
          <w:rStyle w:val="FootnoteReference"/>
        </w:rPr>
        <w:footnoteRef/>
      </w:r>
      <w:r>
        <w:t xml:space="preserve"> </w:t>
      </w:r>
      <w:r w:rsidRPr="00B860D8">
        <w:rPr>
          <w:rFonts w:asciiTheme="majorBidi" w:hAnsiTheme="majorBidi" w:cstheme="majorBidi"/>
        </w:rPr>
        <w:t xml:space="preserve">Nur I’anah, Buletin Spikilogi, </w:t>
      </w:r>
      <w:r w:rsidRPr="00B860D8">
        <w:rPr>
          <w:rFonts w:asciiTheme="majorBidi" w:hAnsiTheme="majorBidi" w:cstheme="majorBidi"/>
          <w:i/>
          <w:iCs/>
        </w:rPr>
        <w:t xml:space="preserve">Birr Al-Walidain Konsep Relasi Orang Tua Dan Anak Dalam Islam, </w:t>
      </w:r>
      <w:r>
        <w:rPr>
          <w:rFonts w:asciiTheme="majorBidi" w:hAnsiTheme="majorBidi" w:cstheme="majorBidi"/>
        </w:rPr>
        <w:t>Vol. 25, No. 2, 2017: 114-123, 116</w:t>
      </w:r>
      <w:r w:rsidRPr="00B860D8">
        <w:rPr>
          <w:rFonts w:asciiTheme="majorBidi" w:hAnsiTheme="majorBidi" w:cstheme="majorBidi"/>
        </w:rPr>
        <w:t>.</w:t>
      </w:r>
    </w:p>
  </w:footnote>
  <w:footnote w:id="24">
    <w:p w:rsidR="006107AD" w:rsidRPr="00055A18" w:rsidRDefault="006107AD" w:rsidP="00977699">
      <w:pPr>
        <w:pStyle w:val="FootnoteText"/>
        <w:ind w:firstLine="720"/>
        <w:jc w:val="both"/>
        <w:rPr>
          <w:rFonts w:asciiTheme="majorBidi" w:hAnsiTheme="majorBidi" w:cstheme="majorBidi"/>
        </w:rPr>
      </w:pPr>
      <w:r w:rsidRPr="00055A18">
        <w:rPr>
          <w:rStyle w:val="FootnoteReference"/>
          <w:rFonts w:asciiTheme="majorBidi" w:hAnsiTheme="majorBidi" w:cstheme="majorBidi"/>
        </w:rPr>
        <w:footnoteRef/>
      </w:r>
      <w:r>
        <w:rPr>
          <w:rFonts w:asciiTheme="majorBidi" w:hAnsiTheme="majorBidi" w:cstheme="majorBidi"/>
        </w:rPr>
        <w:t xml:space="preserve"> Departemen Agama RI, </w:t>
      </w:r>
      <w:r w:rsidRPr="00977699">
        <w:rPr>
          <w:rFonts w:asciiTheme="majorBidi" w:hAnsiTheme="majorBidi" w:cstheme="majorBidi"/>
          <w:i/>
          <w:iCs/>
        </w:rPr>
        <w:t>Al-Qur’an Dan Terjemahnya</w:t>
      </w:r>
      <w:r>
        <w:rPr>
          <w:rFonts w:asciiTheme="majorBidi" w:hAnsiTheme="majorBidi" w:cstheme="majorBidi"/>
        </w:rPr>
        <w:t>, 412.</w:t>
      </w:r>
    </w:p>
  </w:footnote>
  <w:footnote w:id="25">
    <w:p w:rsidR="006107AD" w:rsidRPr="008C2336" w:rsidRDefault="006107AD" w:rsidP="00681AC9">
      <w:pPr>
        <w:pStyle w:val="FootnoteText"/>
        <w:ind w:firstLine="720"/>
        <w:jc w:val="both"/>
        <w:rPr>
          <w:rFonts w:asciiTheme="majorBidi" w:hAnsiTheme="majorBidi" w:cstheme="majorBidi"/>
        </w:rPr>
      </w:pPr>
      <w:r w:rsidRPr="008C2336">
        <w:rPr>
          <w:rStyle w:val="FootnoteReference"/>
          <w:rFonts w:asciiTheme="majorBidi" w:hAnsiTheme="majorBidi" w:cstheme="majorBidi"/>
        </w:rPr>
        <w:footnoteRef/>
      </w:r>
      <w:r w:rsidRPr="008C2336">
        <w:rPr>
          <w:rFonts w:asciiTheme="majorBidi" w:hAnsiTheme="majorBidi" w:cstheme="majorBidi"/>
        </w:rPr>
        <w:t xml:space="preserve"> Departemen </w:t>
      </w:r>
      <w:r>
        <w:rPr>
          <w:rFonts w:asciiTheme="majorBidi" w:hAnsiTheme="majorBidi" w:cstheme="majorBidi"/>
        </w:rPr>
        <w:t>Agama RI,</w:t>
      </w:r>
      <w:r w:rsidRPr="008C2336">
        <w:rPr>
          <w:rFonts w:asciiTheme="majorBidi" w:hAnsiTheme="majorBidi" w:cstheme="majorBidi"/>
        </w:rPr>
        <w:t xml:space="preserve"> </w:t>
      </w:r>
      <w:r w:rsidRPr="008C2336">
        <w:rPr>
          <w:rFonts w:asciiTheme="majorBidi" w:hAnsiTheme="majorBidi" w:cstheme="majorBidi"/>
          <w:i/>
          <w:iCs/>
        </w:rPr>
        <w:t xml:space="preserve">Al-Hikmah </w:t>
      </w:r>
      <w:r>
        <w:rPr>
          <w:rFonts w:asciiTheme="majorBidi" w:hAnsiTheme="majorBidi" w:cstheme="majorBidi"/>
          <w:i/>
          <w:iCs/>
        </w:rPr>
        <w:t>Al-Qur’an</w:t>
      </w:r>
      <w:r w:rsidRPr="008C2336">
        <w:rPr>
          <w:rFonts w:asciiTheme="majorBidi" w:hAnsiTheme="majorBidi" w:cstheme="majorBidi"/>
          <w:i/>
          <w:iCs/>
        </w:rPr>
        <w:t xml:space="preserve"> Dan Terjemahnya </w:t>
      </w:r>
      <w:r>
        <w:rPr>
          <w:rFonts w:asciiTheme="majorBidi" w:hAnsiTheme="majorBidi" w:cstheme="majorBidi"/>
        </w:rPr>
        <w:t>(Bandung: CV</w:t>
      </w:r>
      <w:r w:rsidRPr="008C2336">
        <w:rPr>
          <w:rFonts w:asciiTheme="majorBidi" w:hAnsiTheme="majorBidi" w:cstheme="majorBidi"/>
        </w:rPr>
        <w:t xml:space="preserve"> Penerbit Diponegoro, 2014), 412.</w:t>
      </w:r>
    </w:p>
  </w:footnote>
  <w:footnote w:id="26">
    <w:p w:rsidR="006107AD" w:rsidRPr="00F62855" w:rsidRDefault="006107AD" w:rsidP="00681AC9">
      <w:pPr>
        <w:pStyle w:val="FootnoteText"/>
        <w:ind w:firstLine="720"/>
        <w:jc w:val="both"/>
        <w:rPr>
          <w:rFonts w:asciiTheme="majorBidi" w:hAnsiTheme="majorBidi" w:cstheme="majorBidi"/>
        </w:rPr>
      </w:pPr>
      <w:r w:rsidRPr="003512B7">
        <w:rPr>
          <w:rStyle w:val="FootnoteReference"/>
          <w:rFonts w:asciiTheme="majorBidi" w:hAnsiTheme="majorBidi" w:cstheme="majorBidi"/>
        </w:rPr>
        <w:footnoteRef/>
      </w:r>
      <w:r w:rsidRPr="003512B7">
        <w:rPr>
          <w:rFonts w:asciiTheme="majorBidi" w:hAnsiTheme="majorBidi" w:cstheme="majorBidi"/>
        </w:rPr>
        <w:t xml:space="preserve"> Hasballah Thaib dan Zamakhsyari bin Hasballah Thaib, </w:t>
      </w:r>
      <w:r w:rsidRPr="003512B7">
        <w:rPr>
          <w:rFonts w:asciiTheme="majorBidi" w:hAnsiTheme="majorBidi" w:cstheme="majorBidi"/>
          <w:i/>
          <w:iCs/>
        </w:rPr>
        <w:t>Al-Qur’an &amp; Kesehatan Jiwa</w:t>
      </w:r>
      <w:r w:rsidRPr="003512B7">
        <w:rPr>
          <w:rFonts w:asciiTheme="majorBidi" w:hAnsiTheme="majorBidi" w:cstheme="majorBidi"/>
        </w:rPr>
        <w:t xml:space="preserve"> (Medan: Wal Ashri Art, 2015), 79-81.</w:t>
      </w:r>
    </w:p>
  </w:footnote>
  <w:footnote w:id="27">
    <w:p w:rsidR="006107AD" w:rsidRPr="00977699" w:rsidRDefault="006107AD" w:rsidP="00977699">
      <w:pPr>
        <w:spacing w:after="0" w:line="240" w:lineRule="auto"/>
        <w:ind w:firstLine="720"/>
        <w:jc w:val="both"/>
        <w:rPr>
          <w:rFonts w:asciiTheme="majorBidi" w:hAnsiTheme="majorBidi" w:cstheme="majorBidi"/>
          <w:sz w:val="20"/>
          <w:szCs w:val="20"/>
          <w:lang w:val="id-ID"/>
        </w:rPr>
      </w:pPr>
      <w:r>
        <w:rPr>
          <w:rStyle w:val="FootnoteReference"/>
        </w:rPr>
        <w:footnoteRef/>
      </w:r>
      <w:r>
        <w:t xml:space="preserve"> </w:t>
      </w:r>
      <w:r w:rsidRPr="00FA1B67">
        <w:rPr>
          <w:rFonts w:asciiTheme="majorBidi" w:hAnsiTheme="majorBidi" w:cstheme="majorBidi"/>
          <w:sz w:val="20"/>
          <w:szCs w:val="20"/>
        </w:rPr>
        <w:t>Jalaluddin Rakhmat,</w:t>
      </w:r>
      <w:r w:rsidRPr="00FA1B67">
        <w:rPr>
          <w:rFonts w:asciiTheme="majorBidi" w:hAnsiTheme="majorBidi" w:cstheme="majorBidi"/>
          <w:i/>
          <w:iCs/>
          <w:sz w:val="20"/>
          <w:szCs w:val="20"/>
        </w:rPr>
        <w:t xml:space="preserve">  Dahulukan Akhlak Di Atas Fiqih</w:t>
      </w:r>
      <w:r w:rsidRPr="00FA1B67">
        <w:rPr>
          <w:rFonts w:asciiTheme="majorBidi" w:hAnsiTheme="majorBidi" w:cstheme="majorBidi"/>
          <w:sz w:val="20"/>
          <w:szCs w:val="20"/>
        </w:rPr>
        <w:t xml:space="preserve"> (Jakarta: Mizan Digital Publishing (MDP), 2007), 145</w:t>
      </w:r>
      <w:r>
        <w:rPr>
          <w:rFonts w:asciiTheme="majorBidi" w:hAnsiTheme="majorBidi" w:cstheme="majorBidi"/>
          <w:sz w:val="20"/>
          <w:szCs w:val="20"/>
          <w:lang w:val="id-ID"/>
        </w:rPr>
        <w:t>.</w:t>
      </w:r>
    </w:p>
  </w:footnote>
  <w:footnote w:id="28">
    <w:p w:rsidR="006107AD" w:rsidRPr="00977699" w:rsidRDefault="006107AD" w:rsidP="00FF2F5B">
      <w:pPr>
        <w:spacing w:after="0" w:line="240" w:lineRule="auto"/>
        <w:ind w:firstLine="720"/>
        <w:jc w:val="both"/>
        <w:rPr>
          <w:rFonts w:asciiTheme="majorBidi" w:hAnsiTheme="majorBidi" w:cstheme="majorBidi"/>
          <w:sz w:val="20"/>
          <w:szCs w:val="20"/>
          <w:lang w:val="id-ID"/>
        </w:rPr>
      </w:pPr>
      <w:r w:rsidRPr="00977699">
        <w:rPr>
          <w:rStyle w:val="FootnoteReference"/>
          <w:rFonts w:asciiTheme="majorBidi" w:hAnsiTheme="majorBidi" w:cstheme="majorBidi"/>
          <w:sz w:val="20"/>
          <w:szCs w:val="20"/>
        </w:rPr>
        <w:footnoteRef/>
      </w:r>
      <w:r>
        <w:rPr>
          <w:rFonts w:asciiTheme="majorBidi" w:hAnsiTheme="majorBidi" w:cstheme="majorBidi"/>
          <w:sz w:val="20"/>
          <w:szCs w:val="20"/>
          <w:lang w:val="id-ID"/>
        </w:rPr>
        <w:t xml:space="preserve"> </w:t>
      </w:r>
      <w:r w:rsidRPr="00977699">
        <w:rPr>
          <w:rFonts w:asciiTheme="majorBidi" w:hAnsiTheme="majorBidi" w:cstheme="majorBidi"/>
          <w:sz w:val="20"/>
          <w:szCs w:val="20"/>
        </w:rPr>
        <w:t xml:space="preserve">Departemen Agama RI, </w:t>
      </w:r>
      <w:r w:rsidRPr="00977699">
        <w:rPr>
          <w:rFonts w:asciiTheme="majorBidi" w:hAnsiTheme="majorBidi" w:cstheme="majorBidi"/>
          <w:i/>
          <w:iCs/>
          <w:sz w:val="20"/>
          <w:szCs w:val="20"/>
        </w:rPr>
        <w:t>Al-Qur’an Dan Terjemahnya</w:t>
      </w:r>
      <w:r>
        <w:rPr>
          <w:rFonts w:asciiTheme="majorBidi" w:hAnsiTheme="majorBidi" w:cstheme="majorBidi"/>
          <w:sz w:val="20"/>
          <w:szCs w:val="20"/>
          <w:lang w:val="id-ID"/>
        </w:rPr>
        <w:t xml:space="preserve">, </w:t>
      </w:r>
      <w:r w:rsidRPr="00977699">
        <w:rPr>
          <w:rFonts w:asciiTheme="majorBidi" w:hAnsiTheme="majorBidi" w:cstheme="majorBidi"/>
          <w:sz w:val="20"/>
          <w:szCs w:val="20"/>
          <w:lang w:val="id-ID"/>
        </w:rPr>
        <w:t>284.</w:t>
      </w:r>
    </w:p>
  </w:footnote>
  <w:footnote w:id="29">
    <w:p w:rsidR="006107AD" w:rsidRPr="008C2336" w:rsidRDefault="006107AD" w:rsidP="00977699">
      <w:pPr>
        <w:pStyle w:val="FootnoteText"/>
        <w:ind w:firstLine="720"/>
        <w:jc w:val="both"/>
        <w:rPr>
          <w:rFonts w:asciiTheme="majorBidi" w:hAnsiTheme="majorBidi" w:cstheme="majorBidi"/>
        </w:rPr>
      </w:pPr>
      <w:r w:rsidRPr="008C2336">
        <w:rPr>
          <w:rStyle w:val="FootnoteReference"/>
          <w:rFonts w:asciiTheme="majorBidi" w:hAnsiTheme="majorBidi" w:cstheme="majorBidi"/>
        </w:rPr>
        <w:footnoteRef/>
      </w:r>
      <w:r w:rsidRPr="008C2336">
        <w:rPr>
          <w:rFonts w:asciiTheme="majorBidi" w:hAnsiTheme="majorBidi" w:cstheme="majorBidi"/>
        </w:rPr>
        <w:t xml:space="preserve"> Departemen </w:t>
      </w:r>
      <w:r>
        <w:rPr>
          <w:rFonts w:asciiTheme="majorBidi" w:hAnsiTheme="majorBidi" w:cstheme="majorBidi"/>
        </w:rPr>
        <w:t>Agama RI</w:t>
      </w:r>
      <w:r w:rsidRPr="008C2336">
        <w:rPr>
          <w:rFonts w:asciiTheme="majorBidi" w:hAnsiTheme="majorBidi" w:cstheme="majorBidi"/>
        </w:rPr>
        <w:t xml:space="preserve">, </w:t>
      </w:r>
      <w:r>
        <w:rPr>
          <w:rFonts w:asciiTheme="majorBidi" w:hAnsiTheme="majorBidi" w:cstheme="majorBidi"/>
          <w:i/>
          <w:iCs/>
        </w:rPr>
        <w:t>Al-Qur’an</w:t>
      </w:r>
      <w:r w:rsidRPr="008C2336">
        <w:rPr>
          <w:rFonts w:asciiTheme="majorBidi" w:hAnsiTheme="majorBidi" w:cstheme="majorBidi"/>
          <w:i/>
          <w:iCs/>
        </w:rPr>
        <w:t xml:space="preserve"> Tajwid &amp; Terjemah </w:t>
      </w:r>
      <w:r>
        <w:rPr>
          <w:rFonts w:asciiTheme="majorBidi" w:hAnsiTheme="majorBidi" w:cstheme="majorBidi"/>
        </w:rPr>
        <w:t>(Bandung: CV</w:t>
      </w:r>
      <w:r w:rsidRPr="008C2336">
        <w:rPr>
          <w:rFonts w:asciiTheme="majorBidi" w:hAnsiTheme="majorBidi" w:cstheme="majorBidi"/>
        </w:rPr>
        <w:t xml:space="preserve"> Penerbit Diponegoro, 2015), 412.</w:t>
      </w:r>
    </w:p>
  </w:footnote>
  <w:footnote w:id="30">
    <w:p w:rsidR="006107AD" w:rsidRPr="00BE473D" w:rsidRDefault="006107AD" w:rsidP="00681AC9">
      <w:pPr>
        <w:pStyle w:val="FootnoteText"/>
        <w:ind w:firstLine="720"/>
        <w:jc w:val="both"/>
        <w:rPr>
          <w:rFonts w:asciiTheme="majorBidi" w:hAnsiTheme="majorBidi" w:cstheme="majorBidi"/>
        </w:rPr>
      </w:pPr>
      <w:r w:rsidRPr="00D02E4C">
        <w:rPr>
          <w:rStyle w:val="FootnoteReference"/>
          <w:rFonts w:asciiTheme="majorBidi" w:hAnsiTheme="majorBidi" w:cstheme="majorBidi"/>
        </w:rPr>
        <w:footnoteRef/>
      </w:r>
      <w:r w:rsidRPr="00D02E4C">
        <w:rPr>
          <w:rFonts w:asciiTheme="majorBidi" w:hAnsiTheme="majorBidi" w:cstheme="majorBidi"/>
        </w:rPr>
        <w:t xml:space="preserve"> </w:t>
      </w:r>
      <w:r>
        <w:rPr>
          <w:rFonts w:asciiTheme="majorBidi" w:hAnsiTheme="majorBidi" w:cstheme="majorBidi"/>
        </w:rPr>
        <w:t xml:space="preserve">Departemen Agama RI, </w:t>
      </w:r>
      <w:r>
        <w:rPr>
          <w:rFonts w:asciiTheme="majorBidi" w:hAnsiTheme="majorBidi" w:cstheme="majorBidi"/>
          <w:i/>
          <w:iCs/>
        </w:rPr>
        <w:t xml:space="preserve">Al-Qur’an Dan Terjemahnya </w:t>
      </w:r>
      <w:r>
        <w:rPr>
          <w:rFonts w:asciiTheme="majorBidi" w:hAnsiTheme="majorBidi" w:cstheme="majorBidi"/>
        </w:rPr>
        <w:t>(Tanggerang: PT. Panca Cemerlang, 2010), 504.</w:t>
      </w:r>
    </w:p>
  </w:footnote>
  <w:footnote w:id="31">
    <w:p w:rsidR="006107AD" w:rsidRPr="00FF7DF4" w:rsidRDefault="006107AD" w:rsidP="00FF7DF4">
      <w:pPr>
        <w:pStyle w:val="FootnoteText"/>
        <w:ind w:firstLine="720"/>
        <w:rPr>
          <w:rFonts w:asciiTheme="majorBidi" w:hAnsiTheme="majorBidi" w:cstheme="majorBidi"/>
        </w:rPr>
      </w:pPr>
      <w:r w:rsidRPr="00FF7DF4">
        <w:rPr>
          <w:rStyle w:val="FootnoteReference"/>
          <w:rFonts w:asciiTheme="majorBidi" w:hAnsiTheme="majorBidi" w:cstheme="majorBidi"/>
        </w:rPr>
        <w:footnoteRef/>
      </w:r>
      <w:r w:rsidRPr="00FF7DF4">
        <w:rPr>
          <w:rFonts w:asciiTheme="majorBidi" w:hAnsiTheme="majorBidi" w:cstheme="majorBidi"/>
        </w:rPr>
        <w:t xml:space="preserve"> </w:t>
      </w:r>
      <w:r w:rsidRPr="00FF7DF4">
        <w:rPr>
          <w:rFonts w:asciiTheme="majorBidi" w:hAnsiTheme="majorBidi" w:cstheme="majorBidi"/>
          <w:i/>
          <w:iCs/>
        </w:rPr>
        <w:t xml:space="preserve">Ibid., </w:t>
      </w:r>
      <w:r w:rsidRPr="00FF7DF4">
        <w:rPr>
          <w:rFonts w:asciiTheme="majorBidi" w:hAnsiTheme="majorBidi" w:cstheme="majorBidi"/>
        </w:rPr>
        <w:t>307.</w:t>
      </w:r>
    </w:p>
  </w:footnote>
  <w:footnote w:id="32">
    <w:p w:rsidR="006107AD" w:rsidRPr="00FF7DF4" w:rsidRDefault="006107AD" w:rsidP="00681AC9">
      <w:pPr>
        <w:pStyle w:val="FootnoteText"/>
        <w:ind w:firstLine="720"/>
        <w:jc w:val="both"/>
        <w:rPr>
          <w:rFonts w:asciiTheme="majorBidi" w:hAnsiTheme="majorBidi" w:cstheme="majorBidi"/>
        </w:rPr>
      </w:pPr>
      <w:r w:rsidRPr="00D02E4C">
        <w:rPr>
          <w:rStyle w:val="FootnoteReference"/>
          <w:rFonts w:asciiTheme="majorBidi" w:hAnsiTheme="majorBidi" w:cstheme="majorBidi"/>
        </w:rPr>
        <w:footnoteRef/>
      </w:r>
      <w:r>
        <w:rPr>
          <w:rFonts w:asciiTheme="majorBidi" w:hAnsiTheme="majorBidi" w:cstheme="majorBidi"/>
        </w:rPr>
        <w:t xml:space="preserve"> Al-Imam Muslim, </w:t>
      </w:r>
      <w:r>
        <w:rPr>
          <w:rFonts w:asciiTheme="majorBidi" w:hAnsiTheme="majorBidi" w:cstheme="majorBidi"/>
          <w:i/>
          <w:iCs/>
        </w:rPr>
        <w:t xml:space="preserve">Terjemah Hadis Shahih Muslim Jilid 1,2,3,4 </w:t>
      </w:r>
      <w:r>
        <w:rPr>
          <w:rFonts w:asciiTheme="majorBidi" w:hAnsiTheme="majorBidi" w:cstheme="majorBidi"/>
        </w:rPr>
        <w:t>(Jakarta Pusat: Klang Book Centre, 2005), 199-200.</w:t>
      </w:r>
    </w:p>
  </w:footnote>
  <w:footnote w:id="33">
    <w:p w:rsidR="006107AD" w:rsidRPr="00523D46" w:rsidRDefault="006107AD" w:rsidP="00681AC9">
      <w:pPr>
        <w:pStyle w:val="FootnoteText"/>
        <w:ind w:firstLine="720"/>
        <w:jc w:val="both"/>
        <w:rPr>
          <w:rFonts w:asciiTheme="majorBidi" w:hAnsiTheme="majorBidi" w:cstheme="majorBidi"/>
        </w:rPr>
      </w:pPr>
      <w:r w:rsidRPr="00D02E4C">
        <w:rPr>
          <w:rStyle w:val="FootnoteReference"/>
          <w:rFonts w:asciiTheme="majorBidi" w:hAnsiTheme="majorBidi" w:cstheme="majorBidi"/>
        </w:rPr>
        <w:footnoteRef/>
      </w:r>
      <w:r>
        <w:rPr>
          <w:rFonts w:asciiTheme="majorBidi" w:hAnsiTheme="majorBidi" w:cstheme="majorBidi"/>
        </w:rPr>
        <w:t xml:space="preserve"> Imam Al-Hakim, </w:t>
      </w:r>
      <w:r>
        <w:rPr>
          <w:rFonts w:asciiTheme="majorBidi" w:hAnsiTheme="majorBidi" w:cstheme="majorBidi"/>
          <w:i/>
          <w:iCs/>
        </w:rPr>
        <w:t>Al-Mustadrak</w:t>
      </w:r>
      <w:r>
        <w:rPr>
          <w:rFonts w:asciiTheme="majorBidi" w:hAnsiTheme="majorBidi" w:cstheme="majorBidi"/>
        </w:rPr>
        <w:t xml:space="preserve"> (Jakarta: Pustaka Azzam, 2006), 493.</w:t>
      </w:r>
    </w:p>
  </w:footnote>
  <w:footnote w:id="34">
    <w:p w:rsidR="006107AD" w:rsidRPr="004D55E8" w:rsidRDefault="006107AD" w:rsidP="00681AC9">
      <w:pPr>
        <w:pStyle w:val="FootnoteText"/>
        <w:ind w:firstLine="720"/>
        <w:jc w:val="both"/>
        <w:rPr>
          <w:rFonts w:asciiTheme="majorBidi" w:hAnsiTheme="majorBidi" w:cstheme="majorBidi"/>
        </w:rPr>
      </w:pPr>
      <w:r w:rsidRPr="004D55E8">
        <w:rPr>
          <w:rStyle w:val="FootnoteReference"/>
          <w:rFonts w:asciiTheme="majorBidi" w:hAnsiTheme="majorBidi" w:cstheme="majorBidi"/>
        </w:rPr>
        <w:footnoteRef/>
      </w:r>
      <w:r w:rsidRPr="004D55E8">
        <w:rPr>
          <w:rFonts w:asciiTheme="majorBidi" w:hAnsiTheme="majorBidi" w:cstheme="majorBidi"/>
        </w:rPr>
        <w:t xml:space="preserve"> M. Quraish Shihab, </w:t>
      </w:r>
      <w:r w:rsidRPr="004D55E8">
        <w:rPr>
          <w:rFonts w:asciiTheme="majorBidi" w:hAnsiTheme="majorBidi" w:cstheme="majorBidi"/>
          <w:i/>
          <w:iCs/>
        </w:rPr>
        <w:t xml:space="preserve">Birrul Walidain Wawasan Al-Qur’an Tentang Bakti Kepada Ibu Bapak </w:t>
      </w:r>
      <w:r w:rsidRPr="004D55E8">
        <w:rPr>
          <w:rFonts w:asciiTheme="majorBidi" w:hAnsiTheme="majorBidi" w:cstheme="majorBidi"/>
        </w:rPr>
        <w:t>(Tangerang: Lentera Hati, 2014), 87-88.</w:t>
      </w:r>
    </w:p>
  </w:footnote>
  <w:footnote w:id="35">
    <w:p w:rsidR="006107AD" w:rsidRPr="001C3F06" w:rsidRDefault="006107AD" w:rsidP="00681AC9">
      <w:pPr>
        <w:pStyle w:val="FootnoteText"/>
        <w:ind w:firstLine="720"/>
        <w:jc w:val="both"/>
        <w:rPr>
          <w:rFonts w:asciiTheme="majorBidi" w:hAnsiTheme="majorBidi" w:cstheme="majorBidi"/>
        </w:rPr>
      </w:pPr>
      <w:r w:rsidRPr="001C3F06">
        <w:rPr>
          <w:rStyle w:val="FootnoteReference"/>
          <w:rFonts w:asciiTheme="majorBidi" w:hAnsiTheme="majorBidi" w:cstheme="majorBidi"/>
        </w:rPr>
        <w:footnoteRef/>
      </w:r>
      <w:r w:rsidRPr="001C3F06">
        <w:rPr>
          <w:rFonts w:asciiTheme="majorBidi" w:hAnsiTheme="majorBidi" w:cstheme="majorBidi"/>
        </w:rPr>
        <w:t xml:space="preserve"> </w:t>
      </w:r>
      <w:r>
        <w:rPr>
          <w:rFonts w:asciiTheme="majorBidi" w:hAnsiTheme="majorBidi" w:cstheme="majorBidi"/>
        </w:rPr>
        <w:t>M. Hasan AF</w:t>
      </w:r>
      <w:r w:rsidRPr="001C3F06">
        <w:rPr>
          <w:rFonts w:asciiTheme="majorBidi" w:hAnsiTheme="majorBidi" w:cstheme="majorBidi"/>
        </w:rPr>
        <w:t xml:space="preserve">, </w:t>
      </w:r>
      <w:r w:rsidRPr="001C3F06">
        <w:rPr>
          <w:rFonts w:asciiTheme="majorBidi" w:hAnsiTheme="majorBidi" w:cstheme="majorBidi"/>
          <w:i/>
          <w:iCs/>
        </w:rPr>
        <w:t xml:space="preserve">Akidah Akhlak Madrasah Tsanawiyah Kelas </w:t>
      </w:r>
      <w:r>
        <w:rPr>
          <w:rFonts w:asciiTheme="majorBidi" w:hAnsiTheme="majorBidi" w:cstheme="majorBidi"/>
          <w:i/>
          <w:iCs/>
        </w:rPr>
        <w:t xml:space="preserve">VIII </w:t>
      </w:r>
      <w:r>
        <w:rPr>
          <w:rFonts w:asciiTheme="majorBidi" w:hAnsiTheme="majorBidi" w:cstheme="majorBidi"/>
        </w:rPr>
        <w:t>(Semarang: PT</w:t>
      </w:r>
      <w:r w:rsidRPr="001C3F06">
        <w:rPr>
          <w:rFonts w:asciiTheme="majorBidi" w:hAnsiTheme="majorBidi" w:cstheme="majorBidi"/>
        </w:rPr>
        <w:t xml:space="preserve"> Karya Toha Putra, 2015), 73-74.</w:t>
      </w:r>
    </w:p>
  </w:footnote>
  <w:footnote w:id="36">
    <w:p w:rsidR="006107AD" w:rsidRPr="00A3609C" w:rsidRDefault="006107AD" w:rsidP="00681AC9">
      <w:pPr>
        <w:pStyle w:val="FootnoteText"/>
        <w:ind w:firstLine="720"/>
        <w:jc w:val="both"/>
        <w:rPr>
          <w:rFonts w:asciiTheme="majorBidi" w:hAnsiTheme="majorBidi" w:cstheme="majorBidi"/>
        </w:rPr>
      </w:pPr>
      <w:r w:rsidRPr="00A3609C">
        <w:rPr>
          <w:rStyle w:val="FootnoteReference"/>
          <w:rFonts w:asciiTheme="majorBidi" w:hAnsiTheme="majorBidi" w:cstheme="majorBidi"/>
        </w:rPr>
        <w:footnoteRef/>
      </w:r>
      <w:r w:rsidRPr="00A3609C">
        <w:rPr>
          <w:rFonts w:asciiTheme="majorBidi" w:hAnsiTheme="majorBidi" w:cstheme="majorBidi"/>
        </w:rPr>
        <w:t xml:space="preserve"> Ahmad Isya Asyur, </w:t>
      </w:r>
      <w:r w:rsidRPr="00A3609C">
        <w:rPr>
          <w:rFonts w:asciiTheme="majorBidi" w:hAnsiTheme="majorBidi" w:cstheme="majorBidi"/>
          <w:i/>
          <w:iCs/>
        </w:rPr>
        <w:t xml:space="preserve"> Berbakti Kepada Ayah Bunda </w:t>
      </w:r>
      <w:r w:rsidRPr="00A3609C">
        <w:rPr>
          <w:rFonts w:asciiTheme="majorBidi" w:hAnsiTheme="majorBidi" w:cstheme="majorBidi"/>
        </w:rPr>
        <w:t>(Jakarta: Gema Insani, 2014), 2</w:t>
      </w:r>
    </w:p>
  </w:footnote>
  <w:footnote w:id="37">
    <w:p w:rsidR="006107AD" w:rsidRPr="00AD553E" w:rsidRDefault="006107AD" w:rsidP="00681AC9">
      <w:pPr>
        <w:pStyle w:val="FootnoteText"/>
        <w:ind w:firstLine="720"/>
        <w:jc w:val="both"/>
        <w:rPr>
          <w:rFonts w:asciiTheme="majorBidi" w:hAnsiTheme="majorBidi" w:cstheme="majorBidi"/>
        </w:rPr>
      </w:pPr>
      <w:r w:rsidRPr="00AD553E">
        <w:rPr>
          <w:rStyle w:val="FootnoteReference"/>
          <w:rFonts w:asciiTheme="majorBidi" w:hAnsiTheme="majorBidi" w:cstheme="majorBidi"/>
        </w:rPr>
        <w:footnoteRef/>
      </w:r>
      <w:r w:rsidRPr="00AD553E">
        <w:rPr>
          <w:rFonts w:asciiTheme="majorBidi" w:hAnsiTheme="majorBidi" w:cstheme="majorBidi"/>
        </w:rPr>
        <w:t xml:space="preserve"> Dewan Pakar Pusat Studi </w:t>
      </w:r>
      <w:r>
        <w:rPr>
          <w:rFonts w:asciiTheme="majorBidi" w:hAnsiTheme="majorBidi" w:cstheme="majorBidi"/>
        </w:rPr>
        <w:t>Al-Qur’an</w:t>
      </w:r>
      <w:r w:rsidRPr="00AD553E">
        <w:rPr>
          <w:rFonts w:asciiTheme="majorBidi" w:hAnsiTheme="majorBidi" w:cstheme="majorBidi"/>
        </w:rPr>
        <w:t xml:space="preserve">, </w:t>
      </w:r>
      <w:r w:rsidRPr="00AD553E">
        <w:rPr>
          <w:rFonts w:asciiTheme="majorBidi" w:hAnsiTheme="majorBidi" w:cstheme="majorBidi"/>
          <w:i/>
          <w:iCs/>
        </w:rPr>
        <w:t>Qur’an &amp; Answer</w:t>
      </w:r>
      <w:r w:rsidRPr="00AD553E">
        <w:rPr>
          <w:rFonts w:asciiTheme="majorBidi" w:hAnsiTheme="majorBidi" w:cstheme="majorBidi"/>
        </w:rPr>
        <w:t xml:space="preserve"> (Tangerang, Penerbit Lentera Hati, 2013), 231.</w:t>
      </w:r>
    </w:p>
  </w:footnote>
  <w:footnote w:id="38">
    <w:p w:rsidR="006107AD" w:rsidRPr="00523D46" w:rsidRDefault="006107AD" w:rsidP="00FF2F5B">
      <w:pPr>
        <w:pStyle w:val="FootnoteText"/>
        <w:ind w:firstLine="720"/>
        <w:rPr>
          <w:rFonts w:asciiTheme="majorBidi" w:hAnsiTheme="majorBidi" w:cstheme="majorBidi"/>
        </w:rPr>
      </w:pPr>
      <w:r w:rsidRPr="00523D46">
        <w:rPr>
          <w:rStyle w:val="FootnoteReference"/>
          <w:rFonts w:asciiTheme="majorBidi" w:hAnsiTheme="majorBidi" w:cstheme="majorBidi"/>
        </w:rPr>
        <w:footnoteRef/>
      </w:r>
      <w:r w:rsidRPr="00523D46">
        <w:rPr>
          <w:rFonts w:asciiTheme="majorBidi" w:hAnsiTheme="majorBidi" w:cstheme="majorBidi"/>
        </w:rPr>
        <w:t xml:space="preserve"> Depertemen Agama RI, Al-</w:t>
      </w:r>
      <w:r>
        <w:rPr>
          <w:rFonts w:asciiTheme="majorBidi" w:hAnsiTheme="majorBidi" w:cstheme="majorBidi"/>
          <w:i/>
          <w:iCs/>
        </w:rPr>
        <w:t>Qur’an d</w:t>
      </w:r>
      <w:r w:rsidRPr="00523D46">
        <w:rPr>
          <w:rFonts w:asciiTheme="majorBidi" w:hAnsiTheme="majorBidi" w:cstheme="majorBidi"/>
          <w:i/>
          <w:iCs/>
        </w:rPr>
        <w:t>an Terjemahnya</w:t>
      </w:r>
      <w:r>
        <w:rPr>
          <w:rFonts w:asciiTheme="majorBidi" w:hAnsiTheme="majorBidi" w:cstheme="majorBidi"/>
        </w:rPr>
        <w:t xml:space="preserve">, </w:t>
      </w:r>
      <w:r w:rsidRPr="00523D46">
        <w:rPr>
          <w:rFonts w:asciiTheme="majorBidi" w:hAnsiTheme="majorBidi" w:cstheme="majorBidi"/>
        </w:rPr>
        <w:t>33.</w:t>
      </w:r>
    </w:p>
  </w:footnote>
  <w:footnote w:id="39">
    <w:p w:rsidR="006107AD" w:rsidRPr="005F6CFC" w:rsidRDefault="006107AD" w:rsidP="00681AC9">
      <w:pPr>
        <w:pStyle w:val="FootnoteText"/>
        <w:ind w:firstLine="720"/>
        <w:jc w:val="both"/>
        <w:rPr>
          <w:rFonts w:asciiTheme="majorBidi" w:hAnsiTheme="majorBidi" w:cstheme="majorBidi"/>
        </w:rPr>
      </w:pPr>
      <w:r w:rsidRPr="005F6CFC">
        <w:rPr>
          <w:rStyle w:val="FootnoteReference"/>
          <w:rFonts w:asciiTheme="majorBidi" w:hAnsiTheme="majorBidi" w:cstheme="majorBidi"/>
        </w:rPr>
        <w:footnoteRef/>
      </w:r>
      <w:r w:rsidRPr="005F6CFC">
        <w:rPr>
          <w:rFonts w:asciiTheme="majorBidi" w:hAnsiTheme="majorBidi" w:cstheme="majorBidi"/>
        </w:rPr>
        <w:t xml:space="preserve"> Yusuf Qardhawi, </w:t>
      </w:r>
      <w:r w:rsidRPr="005F6CFC">
        <w:rPr>
          <w:rFonts w:asciiTheme="majorBidi" w:hAnsiTheme="majorBidi" w:cstheme="majorBidi"/>
          <w:i/>
          <w:iCs/>
        </w:rPr>
        <w:t>Halal Haram dalam Islam</w:t>
      </w:r>
      <w:r w:rsidRPr="005F6CFC">
        <w:rPr>
          <w:rFonts w:asciiTheme="majorBidi" w:hAnsiTheme="majorBidi" w:cstheme="majorBidi"/>
        </w:rPr>
        <w:t xml:space="preserve"> (Surakarta: Era Intermedia, 2003), 327-328.</w:t>
      </w:r>
    </w:p>
  </w:footnote>
  <w:footnote w:id="40">
    <w:p w:rsidR="006107AD" w:rsidRPr="001C3F06" w:rsidRDefault="006107AD" w:rsidP="00681AC9">
      <w:pPr>
        <w:pStyle w:val="FootnoteText"/>
        <w:ind w:firstLine="720"/>
        <w:jc w:val="both"/>
        <w:rPr>
          <w:rFonts w:asciiTheme="majorBidi" w:hAnsiTheme="majorBidi" w:cstheme="majorBidi"/>
        </w:rPr>
      </w:pPr>
      <w:r w:rsidRPr="001C3F06">
        <w:rPr>
          <w:rStyle w:val="FootnoteReference"/>
          <w:rFonts w:asciiTheme="majorBidi" w:hAnsiTheme="majorBidi" w:cstheme="majorBidi"/>
        </w:rPr>
        <w:footnoteRef/>
      </w:r>
      <w:r w:rsidRPr="001C3F06">
        <w:rPr>
          <w:rFonts w:asciiTheme="majorBidi" w:hAnsiTheme="majorBidi" w:cstheme="majorBidi"/>
        </w:rPr>
        <w:t xml:space="preserve"> </w:t>
      </w:r>
      <w:r>
        <w:rPr>
          <w:rFonts w:asciiTheme="majorBidi" w:hAnsiTheme="majorBidi" w:cstheme="majorBidi"/>
        </w:rPr>
        <w:t>D.C. Tyas</w:t>
      </w:r>
      <w:r w:rsidRPr="001C3F06">
        <w:rPr>
          <w:rFonts w:asciiTheme="majorBidi" w:hAnsiTheme="majorBidi" w:cstheme="majorBidi"/>
        </w:rPr>
        <w:t xml:space="preserve">, </w:t>
      </w:r>
      <w:r w:rsidRPr="001C3F06">
        <w:rPr>
          <w:rFonts w:asciiTheme="majorBidi" w:hAnsiTheme="majorBidi" w:cstheme="majorBidi"/>
          <w:i/>
          <w:iCs/>
        </w:rPr>
        <w:t xml:space="preserve">Seni </w:t>
      </w:r>
      <w:r>
        <w:rPr>
          <w:rFonts w:asciiTheme="majorBidi" w:hAnsiTheme="majorBidi" w:cstheme="majorBidi"/>
          <w:i/>
          <w:iCs/>
        </w:rPr>
        <w:t xml:space="preserve">Hak Dan Kewajiban Anak </w:t>
      </w:r>
      <w:r w:rsidRPr="001C3F06">
        <w:rPr>
          <w:rFonts w:asciiTheme="majorBidi" w:hAnsiTheme="majorBidi" w:cstheme="majorBidi"/>
        </w:rPr>
        <w:t>(</w:t>
      </w:r>
      <w:r>
        <w:rPr>
          <w:rFonts w:asciiTheme="majorBidi" w:hAnsiTheme="majorBidi" w:cstheme="majorBidi"/>
        </w:rPr>
        <w:t>Semarang</w:t>
      </w:r>
      <w:r w:rsidRPr="001C3F06">
        <w:rPr>
          <w:rFonts w:asciiTheme="majorBidi" w:hAnsiTheme="majorBidi" w:cstheme="majorBidi"/>
        </w:rPr>
        <w:t>:</w:t>
      </w:r>
      <w:r>
        <w:rPr>
          <w:rFonts w:asciiTheme="majorBidi" w:hAnsiTheme="majorBidi" w:cstheme="majorBidi"/>
        </w:rPr>
        <w:t>ALPRIN, 2019</w:t>
      </w:r>
      <w:r w:rsidRPr="001C3F06">
        <w:rPr>
          <w:rFonts w:asciiTheme="majorBidi" w:hAnsiTheme="majorBidi" w:cstheme="majorBidi"/>
        </w:rPr>
        <w:t>), 41-42.</w:t>
      </w:r>
    </w:p>
  </w:footnote>
  <w:footnote w:id="41">
    <w:p w:rsidR="006107AD" w:rsidRPr="00384CD6" w:rsidRDefault="006107AD" w:rsidP="00FF2F5B">
      <w:pPr>
        <w:pStyle w:val="FootnoteText"/>
        <w:ind w:firstLine="720"/>
        <w:jc w:val="both"/>
      </w:pPr>
      <w:r w:rsidRPr="00384CD6">
        <w:rPr>
          <w:rStyle w:val="FootnoteReference"/>
        </w:rPr>
        <w:footnoteRef/>
      </w:r>
      <w:r w:rsidRPr="00384CD6">
        <w:t xml:space="preserve"> </w:t>
      </w:r>
      <w:r w:rsidRPr="00384CD6">
        <w:rPr>
          <w:rFonts w:asciiTheme="majorBidi" w:hAnsiTheme="majorBidi" w:cstheme="majorBidi"/>
        </w:rPr>
        <w:t xml:space="preserve">Iis Nur’aeni Afgandi, </w:t>
      </w:r>
      <w:r w:rsidRPr="00384CD6">
        <w:rPr>
          <w:rFonts w:asciiTheme="majorBidi" w:hAnsiTheme="majorBidi" w:cstheme="majorBidi"/>
          <w:i/>
          <w:iCs/>
        </w:rPr>
        <w:t>Ternyata Wanita Lebih Mudah Masuk Surga</w:t>
      </w:r>
      <w:r>
        <w:rPr>
          <w:rFonts w:asciiTheme="majorBidi" w:hAnsiTheme="majorBidi" w:cstheme="majorBidi"/>
        </w:rPr>
        <w:t xml:space="preserve">, </w:t>
      </w:r>
      <w:r w:rsidRPr="00384CD6">
        <w:rPr>
          <w:rFonts w:asciiTheme="majorBidi" w:hAnsiTheme="majorBidi" w:cstheme="majorBidi"/>
        </w:rPr>
        <w:t>51.</w:t>
      </w:r>
    </w:p>
  </w:footnote>
  <w:footnote w:id="42">
    <w:p w:rsidR="006107AD" w:rsidRPr="0071691B" w:rsidRDefault="006107AD" w:rsidP="00FF2F5B">
      <w:pPr>
        <w:pStyle w:val="FootnoteText"/>
        <w:ind w:firstLine="720"/>
        <w:jc w:val="both"/>
        <w:rPr>
          <w:rFonts w:asciiTheme="majorBidi" w:hAnsiTheme="majorBidi" w:cstheme="majorBidi"/>
        </w:rPr>
      </w:pPr>
      <w:r w:rsidRPr="0071691B">
        <w:rPr>
          <w:rStyle w:val="FootnoteReference"/>
          <w:rFonts w:asciiTheme="majorBidi" w:hAnsiTheme="majorBidi" w:cstheme="majorBidi"/>
        </w:rPr>
        <w:footnoteRef/>
      </w:r>
      <w:r w:rsidRPr="0071691B">
        <w:rPr>
          <w:rFonts w:asciiTheme="majorBidi" w:hAnsiTheme="majorBidi" w:cstheme="majorBidi"/>
        </w:rPr>
        <w:t xml:space="preserve"> </w:t>
      </w:r>
      <w:r>
        <w:rPr>
          <w:rFonts w:asciiTheme="majorBidi" w:hAnsiTheme="majorBidi" w:cstheme="majorBidi"/>
        </w:rPr>
        <w:t>M. Hasan AF</w:t>
      </w:r>
      <w:r w:rsidRPr="001C3F06">
        <w:rPr>
          <w:rFonts w:asciiTheme="majorBidi" w:hAnsiTheme="majorBidi" w:cstheme="majorBidi"/>
        </w:rPr>
        <w:t xml:space="preserve">, </w:t>
      </w:r>
      <w:r w:rsidRPr="001C3F06">
        <w:rPr>
          <w:rFonts w:asciiTheme="majorBidi" w:hAnsiTheme="majorBidi" w:cstheme="majorBidi"/>
          <w:i/>
          <w:iCs/>
        </w:rPr>
        <w:t xml:space="preserve">Akidah Akhlak Madrasah Tsanawiyah Kelas </w:t>
      </w:r>
      <w:r>
        <w:rPr>
          <w:rFonts w:asciiTheme="majorBidi" w:hAnsiTheme="majorBidi" w:cstheme="majorBidi"/>
          <w:i/>
          <w:iCs/>
        </w:rPr>
        <w:t>VIII</w:t>
      </w:r>
      <w:r>
        <w:rPr>
          <w:rFonts w:asciiTheme="majorBidi" w:hAnsiTheme="majorBidi" w:cstheme="majorBidi"/>
        </w:rPr>
        <w:t xml:space="preserve">, </w:t>
      </w:r>
      <w:r w:rsidRPr="0071691B">
        <w:rPr>
          <w:rFonts w:asciiTheme="majorBidi" w:hAnsiTheme="majorBidi" w:cstheme="majorBidi"/>
        </w:rPr>
        <w:t>74.</w:t>
      </w:r>
    </w:p>
  </w:footnote>
  <w:footnote w:id="43">
    <w:p w:rsidR="006107AD" w:rsidRDefault="006107AD" w:rsidP="00FF2F5B">
      <w:pPr>
        <w:pStyle w:val="FootnoteText"/>
        <w:ind w:firstLine="720"/>
        <w:jc w:val="both"/>
      </w:pPr>
      <w:r>
        <w:rPr>
          <w:rStyle w:val="FootnoteReference"/>
        </w:rPr>
        <w:footnoteRef/>
      </w:r>
      <w:r>
        <w:rPr>
          <w:rFonts w:asciiTheme="majorBidi" w:hAnsiTheme="majorBidi" w:cstheme="majorBidi"/>
        </w:rPr>
        <w:t xml:space="preserve"> D.C. Tyas, </w:t>
      </w:r>
      <w:r w:rsidRPr="001C3F06">
        <w:rPr>
          <w:rFonts w:asciiTheme="majorBidi" w:hAnsiTheme="majorBidi" w:cstheme="majorBidi"/>
          <w:i/>
          <w:iCs/>
        </w:rPr>
        <w:t xml:space="preserve">Seni </w:t>
      </w:r>
      <w:r>
        <w:rPr>
          <w:rFonts w:asciiTheme="majorBidi" w:hAnsiTheme="majorBidi" w:cstheme="majorBidi"/>
          <w:i/>
          <w:iCs/>
        </w:rPr>
        <w:t>Hak Dan Kewajiban Anak</w:t>
      </w:r>
      <w:r>
        <w:rPr>
          <w:rFonts w:asciiTheme="majorBidi" w:hAnsiTheme="majorBidi" w:cstheme="majorBidi"/>
        </w:rPr>
        <w:t>,  42.</w:t>
      </w:r>
    </w:p>
  </w:footnote>
  <w:footnote w:id="44">
    <w:p w:rsidR="006107AD" w:rsidRPr="00384CD6" w:rsidRDefault="006107AD" w:rsidP="00FF2F5B">
      <w:pPr>
        <w:pStyle w:val="FootnoteText"/>
        <w:ind w:firstLine="720"/>
        <w:jc w:val="both"/>
        <w:rPr>
          <w:rFonts w:asciiTheme="majorBidi" w:hAnsiTheme="majorBidi" w:cstheme="majorBidi"/>
        </w:rPr>
      </w:pPr>
      <w:r w:rsidRPr="00384CD6">
        <w:rPr>
          <w:rStyle w:val="FootnoteReference"/>
          <w:rFonts w:asciiTheme="majorBidi" w:hAnsiTheme="majorBidi" w:cstheme="majorBidi"/>
        </w:rPr>
        <w:footnoteRef/>
      </w:r>
      <w:r w:rsidRPr="00384CD6">
        <w:rPr>
          <w:rFonts w:asciiTheme="majorBidi" w:hAnsiTheme="majorBidi" w:cstheme="majorBidi"/>
        </w:rPr>
        <w:t xml:space="preserve"> Yazid bin Abdul Qadir Jawas, </w:t>
      </w:r>
      <w:r w:rsidRPr="00384CD6">
        <w:rPr>
          <w:rFonts w:asciiTheme="majorBidi" w:hAnsiTheme="majorBidi" w:cstheme="majorBidi"/>
          <w:i/>
          <w:iCs/>
        </w:rPr>
        <w:t>Birrul Walidain Berbakti Kepada Kedua Orang Tua</w:t>
      </w:r>
      <w:r>
        <w:rPr>
          <w:rFonts w:asciiTheme="majorBidi" w:hAnsiTheme="majorBidi" w:cstheme="majorBidi"/>
        </w:rPr>
        <w:t xml:space="preserve">, </w:t>
      </w:r>
      <w:r w:rsidRPr="00384CD6">
        <w:rPr>
          <w:rFonts w:asciiTheme="majorBidi" w:hAnsiTheme="majorBidi" w:cstheme="majorBidi"/>
        </w:rPr>
        <w:t xml:space="preserve">61-62. </w:t>
      </w:r>
    </w:p>
  </w:footnote>
  <w:footnote w:id="45">
    <w:p w:rsidR="006107AD" w:rsidRPr="003E088B" w:rsidRDefault="006107AD" w:rsidP="00681AC9">
      <w:pPr>
        <w:pStyle w:val="FootnoteText"/>
        <w:ind w:firstLine="720"/>
        <w:jc w:val="both"/>
        <w:rPr>
          <w:rFonts w:asciiTheme="majorBidi" w:hAnsiTheme="majorBidi" w:cstheme="majorBidi"/>
        </w:rPr>
      </w:pPr>
      <w:r w:rsidRPr="003E088B">
        <w:rPr>
          <w:rStyle w:val="FootnoteReference"/>
          <w:rFonts w:asciiTheme="majorBidi" w:hAnsiTheme="majorBidi" w:cstheme="majorBidi"/>
        </w:rPr>
        <w:footnoteRef/>
      </w:r>
      <w:r w:rsidRPr="003E088B">
        <w:rPr>
          <w:rFonts w:asciiTheme="majorBidi" w:hAnsiTheme="majorBidi" w:cstheme="majorBidi"/>
        </w:rPr>
        <w:t xml:space="preserve"> Said Hawwa, </w:t>
      </w:r>
      <w:r w:rsidRPr="003E088B">
        <w:rPr>
          <w:rFonts w:asciiTheme="majorBidi" w:hAnsiTheme="majorBidi" w:cstheme="majorBidi"/>
          <w:i/>
          <w:iCs/>
        </w:rPr>
        <w:t xml:space="preserve">Al-Islam </w:t>
      </w:r>
      <w:r w:rsidRPr="003E088B">
        <w:rPr>
          <w:rFonts w:asciiTheme="majorBidi" w:hAnsiTheme="majorBidi" w:cstheme="majorBidi"/>
        </w:rPr>
        <w:t>(Jakarata: Gema Insani Press, 2004), 391.</w:t>
      </w:r>
    </w:p>
  </w:footnote>
  <w:footnote w:id="46">
    <w:p w:rsidR="006107AD" w:rsidRPr="001C64B7" w:rsidRDefault="006107AD" w:rsidP="001C64B7">
      <w:pPr>
        <w:pStyle w:val="FootnoteText"/>
        <w:ind w:firstLine="720"/>
        <w:rPr>
          <w:rFonts w:asciiTheme="majorBidi" w:hAnsiTheme="majorBidi" w:cstheme="majorBidi"/>
        </w:rPr>
      </w:pPr>
      <w:r w:rsidRPr="001C64B7">
        <w:rPr>
          <w:rStyle w:val="FootnoteReference"/>
          <w:rFonts w:asciiTheme="majorBidi" w:hAnsiTheme="majorBidi" w:cstheme="majorBidi"/>
        </w:rPr>
        <w:footnoteRef/>
      </w:r>
      <w:r w:rsidRPr="001C64B7">
        <w:rPr>
          <w:rFonts w:asciiTheme="majorBidi" w:hAnsiTheme="majorBidi" w:cstheme="majorBidi"/>
        </w:rPr>
        <w:t xml:space="preserve"> Al-Albani, Muhammad Nashiruddin, </w:t>
      </w:r>
      <w:r w:rsidRPr="001C64B7">
        <w:rPr>
          <w:rFonts w:asciiTheme="majorBidi" w:hAnsiTheme="majorBidi" w:cstheme="majorBidi"/>
          <w:i/>
          <w:iCs/>
        </w:rPr>
        <w:t>Shahih Tirmidzi II</w:t>
      </w:r>
      <w:r w:rsidRPr="001C64B7">
        <w:rPr>
          <w:rFonts w:asciiTheme="majorBidi" w:hAnsiTheme="majorBidi" w:cstheme="majorBidi"/>
        </w:rPr>
        <w:t xml:space="preserve"> (Jakarta: Pustaka Azzam, 2006), 504.</w:t>
      </w:r>
    </w:p>
  </w:footnote>
  <w:footnote w:id="47">
    <w:p w:rsidR="006107AD" w:rsidRPr="00A852D8" w:rsidRDefault="006107AD" w:rsidP="00681AC9">
      <w:pPr>
        <w:pStyle w:val="FootnoteText"/>
        <w:ind w:firstLine="720"/>
        <w:jc w:val="both"/>
        <w:rPr>
          <w:rFonts w:asciiTheme="majorBidi" w:hAnsiTheme="majorBidi" w:cstheme="majorBidi"/>
        </w:rPr>
      </w:pPr>
      <w:r w:rsidRPr="00A852D8">
        <w:rPr>
          <w:rStyle w:val="FootnoteReference"/>
          <w:rFonts w:asciiTheme="majorBidi" w:hAnsiTheme="majorBidi" w:cstheme="majorBidi"/>
        </w:rPr>
        <w:footnoteRef/>
      </w:r>
      <w:r w:rsidRPr="00A852D8">
        <w:rPr>
          <w:rFonts w:asciiTheme="majorBidi" w:hAnsiTheme="majorBidi" w:cstheme="majorBidi"/>
        </w:rPr>
        <w:t xml:space="preserve"> Ridwan </w:t>
      </w:r>
      <w:r>
        <w:rPr>
          <w:rFonts w:asciiTheme="majorBidi" w:hAnsiTheme="majorBidi" w:cstheme="majorBidi"/>
        </w:rPr>
        <w:t>Abdullah Sani Dan Muhammad</w:t>
      </w:r>
      <w:r w:rsidRPr="00A852D8">
        <w:rPr>
          <w:rFonts w:asciiTheme="majorBidi" w:hAnsiTheme="majorBidi" w:cstheme="majorBidi"/>
        </w:rPr>
        <w:t xml:space="preserve"> Kadri, </w:t>
      </w:r>
      <w:r w:rsidRPr="00A852D8">
        <w:rPr>
          <w:rFonts w:asciiTheme="majorBidi" w:hAnsiTheme="majorBidi" w:cstheme="majorBidi"/>
          <w:i/>
          <w:iCs/>
        </w:rPr>
        <w:t>Pendidikan Karakter Mengembangkan Karakter Anak Yang Islami</w:t>
      </w:r>
      <w:r w:rsidRPr="00A852D8">
        <w:rPr>
          <w:rFonts w:asciiTheme="majorBidi" w:hAnsiTheme="majorBidi" w:cstheme="majorBidi"/>
        </w:rPr>
        <w:t xml:space="preserve"> (Jakarta: Bumi Aksara, 2016),</w:t>
      </w:r>
      <w:r>
        <w:rPr>
          <w:rFonts w:asciiTheme="majorBidi" w:hAnsiTheme="majorBidi" w:cstheme="majorBidi"/>
        </w:rPr>
        <w:t xml:space="preserve"> </w:t>
      </w:r>
      <w:r w:rsidRPr="00A852D8">
        <w:rPr>
          <w:rFonts w:asciiTheme="majorBidi" w:hAnsiTheme="majorBidi" w:cstheme="majorBidi"/>
        </w:rPr>
        <w:t>305.</w:t>
      </w:r>
    </w:p>
  </w:footnote>
  <w:footnote w:id="48">
    <w:p w:rsidR="006107AD" w:rsidRPr="001C64B7" w:rsidRDefault="006107AD" w:rsidP="001C64B7">
      <w:pPr>
        <w:pStyle w:val="FootnoteText"/>
        <w:ind w:firstLine="720"/>
        <w:rPr>
          <w:rFonts w:asciiTheme="majorBidi" w:hAnsiTheme="majorBidi" w:cstheme="majorBidi"/>
        </w:rPr>
      </w:pPr>
      <w:r w:rsidRPr="001C64B7">
        <w:rPr>
          <w:rStyle w:val="FootnoteReference"/>
          <w:rFonts w:asciiTheme="majorBidi" w:hAnsiTheme="majorBidi" w:cstheme="majorBidi"/>
        </w:rPr>
        <w:footnoteRef/>
      </w:r>
      <w:r w:rsidRPr="001C64B7">
        <w:rPr>
          <w:rFonts w:asciiTheme="majorBidi" w:hAnsiTheme="majorBidi" w:cstheme="majorBidi"/>
        </w:rPr>
        <w:t xml:space="preserve"> Al-Albani, Muhammad Nashiruddin, </w:t>
      </w:r>
      <w:r w:rsidRPr="001C64B7">
        <w:rPr>
          <w:rFonts w:asciiTheme="majorBidi" w:hAnsiTheme="majorBidi" w:cstheme="majorBidi"/>
          <w:i/>
          <w:iCs/>
        </w:rPr>
        <w:t xml:space="preserve">Ringkasan Shahih Muslim II </w:t>
      </w:r>
      <w:r w:rsidRPr="001C64B7">
        <w:rPr>
          <w:rFonts w:asciiTheme="majorBidi" w:hAnsiTheme="majorBidi" w:cstheme="majorBidi"/>
        </w:rPr>
        <w:t>(Jakarta: Pustaka Azzam, 2012), 497.</w:t>
      </w:r>
    </w:p>
  </w:footnote>
  <w:footnote w:id="49">
    <w:p w:rsidR="006107AD" w:rsidRPr="00FE2E43" w:rsidRDefault="006107AD" w:rsidP="00681AC9">
      <w:pPr>
        <w:pStyle w:val="FootnoteText"/>
        <w:ind w:firstLine="720"/>
        <w:jc w:val="both"/>
        <w:rPr>
          <w:rFonts w:asciiTheme="majorBidi" w:hAnsiTheme="majorBidi" w:cstheme="majorBidi"/>
        </w:rPr>
      </w:pPr>
      <w:r w:rsidRPr="00FE2E43">
        <w:rPr>
          <w:rStyle w:val="FootnoteReference"/>
          <w:rFonts w:asciiTheme="majorBidi" w:hAnsiTheme="majorBidi" w:cstheme="majorBidi"/>
        </w:rPr>
        <w:footnoteRef/>
      </w:r>
      <w:r w:rsidRPr="00FE2E43">
        <w:rPr>
          <w:rFonts w:asciiTheme="majorBidi" w:hAnsiTheme="majorBidi" w:cstheme="majorBidi"/>
        </w:rPr>
        <w:t xml:space="preserve">Muhammad Sabir, Jurnal Al-Qadau Peradilan Dan Hukum Keluarga Islam: </w:t>
      </w:r>
      <w:r w:rsidRPr="00FE2E43">
        <w:rPr>
          <w:rFonts w:asciiTheme="majorBidi" w:hAnsiTheme="majorBidi" w:cstheme="majorBidi"/>
          <w:i/>
          <w:iCs/>
        </w:rPr>
        <w:t>Aktualisasi Konsep Hadis-Hadis Ajaran Birru Walidain Pada Kehidupan Masyarakat Di Kota Makassar (Studi Kasus Pada Panti Asuhan Muthaimmah Orphanage In Tallo District),</w:t>
      </w:r>
      <w:r>
        <w:rPr>
          <w:rFonts w:asciiTheme="majorBidi" w:hAnsiTheme="majorBidi" w:cstheme="majorBidi"/>
        </w:rPr>
        <w:t xml:space="preserve"> Vol. 6, No. 2, Desember 2019, </w:t>
      </w:r>
      <w:r w:rsidRPr="00FE2E43">
        <w:rPr>
          <w:rFonts w:asciiTheme="majorBidi" w:hAnsiTheme="majorBidi" w:cstheme="majorBidi"/>
        </w:rPr>
        <w:t>222.</w:t>
      </w:r>
    </w:p>
  </w:footnote>
  <w:footnote w:id="50">
    <w:p w:rsidR="006107AD" w:rsidRPr="00384CD6" w:rsidRDefault="006107AD" w:rsidP="00FF2F5B">
      <w:pPr>
        <w:pStyle w:val="FootnoteText"/>
        <w:ind w:firstLine="720"/>
        <w:jc w:val="both"/>
        <w:rPr>
          <w:rFonts w:asciiTheme="majorBidi" w:hAnsiTheme="majorBidi" w:cstheme="majorBidi"/>
        </w:rPr>
      </w:pPr>
      <w:r w:rsidRPr="00384CD6">
        <w:rPr>
          <w:rStyle w:val="FootnoteReference"/>
          <w:rFonts w:asciiTheme="majorBidi" w:hAnsiTheme="majorBidi" w:cstheme="majorBidi"/>
        </w:rPr>
        <w:footnoteRef/>
      </w:r>
      <w:r w:rsidRPr="00384CD6">
        <w:rPr>
          <w:rFonts w:asciiTheme="majorBidi" w:hAnsiTheme="majorBidi" w:cstheme="majorBidi"/>
        </w:rPr>
        <w:t xml:space="preserve"> Syaikh Sa’ad Yusuf Mahmud Abu Aziz, </w:t>
      </w:r>
      <w:r w:rsidRPr="00384CD6">
        <w:rPr>
          <w:rFonts w:asciiTheme="majorBidi" w:hAnsiTheme="majorBidi" w:cstheme="majorBidi"/>
          <w:i/>
          <w:iCs/>
        </w:rPr>
        <w:t>Ensiklopedia Hak &amp; Kewajiban Dalam Islam</w:t>
      </w:r>
      <w:r>
        <w:rPr>
          <w:rFonts w:asciiTheme="majorBidi" w:hAnsiTheme="majorBidi" w:cstheme="majorBidi"/>
        </w:rPr>
        <w:t xml:space="preserve">, </w:t>
      </w:r>
      <w:r w:rsidRPr="00384CD6">
        <w:rPr>
          <w:rFonts w:asciiTheme="majorBidi" w:hAnsiTheme="majorBidi" w:cstheme="majorBidi"/>
        </w:rPr>
        <w:t>130-131.</w:t>
      </w:r>
    </w:p>
  </w:footnote>
  <w:footnote w:id="51">
    <w:p w:rsidR="006107AD" w:rsidRPr="00761E2F" w:rsidRDefault="006107AD" w:rsidP="00681AC9">
      <w:pPr>
        <w:pStyle w:val="FootnoteText"/>
        <w:ind w:firstLine="720"/>
        <w:jc w:val="both"/>
        <w:rPr>
          <w:rFonts w:asciiTheme="majorBidi" w:hAnsiTheme="majorBidi" w:cstheme="majorBidi"/>
        </w:rPr>
      </w:pPr>
      <w:r w:rsidRPr="00761E2F">
        <w:rPr>
          <w:rStyle w:val="FootnoteReference"/>
          <w:rFonts w:asciiTheme="majorBidi" w:hAnsiTheme="majorBidi" w:cstheme="majorBidi"/>
        </w:rPr>
        <w:footnoteRef/>
      </w:r>
      <w:r w:rsidRPr="00761E2F">
        <w:rPr>
          <w:rFonts w:asciiTheme="majorBidi" w:hAnsiTheme="majorBidi" w:cstheme="majorBidi"/>
        </w:rPr>
        <w:t xml:space="preserve"> Mutia Muthmainnah, </w:t>
      </w:r>
      <w:r w:rsidRPr="00761E2F">
        <w:rPr>
          <w:rFonts w:asciiTheme="majorBidi" w:hAnsiTheme="majorBidi" w:cstheme="majorBidi"/>
          <w:i/>
          <w:iCs/>
        </w:rPr>
        <w:t xml:space="preserve">Keajaiban Doa &amp;Ridho Ibu </w:t>
      </w:r>
      <w:r w:rsidRPr="00761E2F">
        <w:rPr>
          <w:rFonts w:asciiTheme="majorBidi" w:hAnsiTheme="majorBidi" w:cstheme="majorBidi"/>
        </w:rPr>
        <w:t>(Jakarta: WahyuMedia, 2008), 17.</w:t>
      </w:r>
    </w:p>
  </w:footnote>
  <w:footnote w:id="52">
    <w:p w:rsidR="006107AD" w:rsidRPr="00384CD6" w:rsidRDefault="006107AD" w:rsidP="00FF2F5B">
      <w:pPr>
        <w:pStyle w:val="FootnoteText"/>
        <w:ind w:firstLine="720"/>
        <w:jc w:val="both"/>
        <w:rPr>
          <w:rFonts w:asciiTheme="majorBidi" w:hAnsiTheme="majorBidi" w:cstheme="majorBidi"/>
        </w:rPr>
      </w:pPr>
      <w:r w:rsidRPr="00384CD6">
        <w:rPr>
          <w:rStyle w:val="FootnoteReference"/>
          <w:rFonts w:asciiTheme="majorBidi" w:hAnsiTheme="majorBidi" w:cstheme="majorBidi"/>
        </w:rPr>
        <w:footnoteRef/>
      </w:r>
      <w:r w:rsidRPr="00384CD6">
        <w:rPr>
          <w:rFonts w:asciiTheme="majorBidi" w:hAnsiTheme="majorBidi" w:cstheme="majorBidi"/>
        </w:rPr>
        <w:t xml:space="preserve"> Yazid bin Abdul Qadir Jawas, </w:t>
      </w:r>
      <w:r w:rsidRPr="00384CD6">
        <w:rPr>
          <w:rFonts w:asciiTheme="majorBidi" w:hAnsiTheme="majorBidi" w:cstheme="majorBidi"/>
          <w:i/>
          <w:iCs/>
        </w:rPr>
        <w:t>Birrul Walidain Berbakti Kepada Kedua Orang Tua</w:t>
      </w:r>
      <w:r>
        <w:rPr>
          <w:rFonts w:asciiTheme="majorBidi" w:hAnsiTheme="majorBidi" w:cstheme="majorBidi"/>
        </w:rPr>
        <w:t xml:space="preserve">, </w:t>
      </w:r>
      <w:r w:rsidRPr="00384CD6">
        <w:rPr>
          <w:rFonts w:asciiTheme="majorBidi" w:hAnsiTheme="majorBidi" w:cstheme="majorBidi"/>
        </w:rPr>
        <w:t>15.</w:t>
      </w:r>
    </w:p>
  </w:footnote>
  <w:footnote w:id="53">
    <w:p w:rsidR="006107AD" w:rsidRPr="00D85BB1" w:rsidRDefault="006107AD" w:rsidP="00FF2F5B">
      <w:pPr>
        <w:pStyle w:val="FootnoteText"/>
        <w:ind w:firstLine="720"/>
        <w:jc w:val="both"/>
        <w:rPr>
          <w:rFonts w:asciiTheme="majorBidi" w:hAnsiTheme="majorBidi" w:cstheme="majorBidi"/>
        </w:rPr>
      </w:pPr>
      <w:r w:rsidRPr="00D85BB1">
        <w:rPr>
          <w:rStyle w:val="FootnoteReference"/>
          <w:rFonts w:asciiTheme="majorBidi" w:hAnsiTheme="majorBidi" w:cstheme="majorBidi"/>
        </w:rPr>
        <w:footnoteRef/>
      </w:r>
      <w:r w:rsidRPr="00D85BB1">
        <w:rPr>
          <w:rFonts w:asciiTheme="majorBidi" w:hAnsiTheme="majorBidi" w:cstheme="majorBidi"/>
        </w:rPr>
        <w:t xml:space="preserve"> Syamsul Rijal Hamid, </w:t>
      </w:r>
      <w:r w:rsidRPr="00D85BB1">
        <w:rPr>
          <w:rFonts w:asciiTheme="majorBidi" w:hAnsiTheme="majorBidi" w:cstheme="majorBidi"/>
          <w:i/>
          <w:iCs/>
        </w:rPr>
        <w:t>Dahsyatnya Ridha Orang Tua</w:t>
      </w:r>
      <w:r>
        <w:rPr>
          <w:rFonts w:asciiTheme="majorBidi" w:hAnsiTheme="majorBidi" w:cstheme="majorBidi"/>
        </w:rPr>
        <w:t xml:space="preserve">, </w:t>
      </w:r>
      <w:r w:rsidRPr="00D85BB1">
        <w:rPr>
          <w:rFonts w:asciiTheme="majorBidi" w:hAnsiTheme="majorBidi" w:cstheme="majorBidi"/>
        </w:rPr>
        <w:t>70.</w:t>
      </w:r>
    </w:p>
  </w:footnote>
  <w:footnote w:id="54">
    <w:p w:rsidR="006107AD" w:rsidRPr="00ED5B75" w:rsidRDefault="006107AD" w:rsidP="00FF2F5B">
      <w:pPr>
        <w:pStyle w:val="FootnoteText"/>
        <w:ind w:firstLine="720"/>
        <w:rPr>
          <w:rFonts w:asciiTheme="majorBidi" w:hAnsiTheme="majorBidi" w:cstheme="majorBidi"/>
        </w:rPr>
      </w:pPr>
      <w:r w:rsidRPr="00ED5B75">
        <w:rPr>
          <w:rStyle w:val="FootnoteReference"/>
          <w:rFonts w:asciiTheme="majorBidi" w:hAnsiTheme="majorBidi" w:cstheme="majorBidi"/>
        </w:rPr>
        <w:footnoteRef/>
      </w:r>
      <w:r w:rsidRPr="00ED5B75">
        <w:rPr>
          <w:rFonts w:asciiTheme="majorBidi" w:hAnsiTheme="majorBidi" w:cstheme="majorBidi"/>
        </w:rPr>
        <w:t xml:space="preserve"> Imam Al-Hakim, </w:t>
      </w:r>
      <w:r w:rsidRPr="00ED5B75">
        <w:rPr>
          <w:rFonts w:asciiTheme="majorBidi" w:hAnsiTheme="majorBidi" w:cstheme="majorBidi"/>
          <w:i/>
          <w:iCs/>
        </w:rPr>
        <w:t>Al-Mustadrak</w:t>
      </w:r>
      <w:r>
        <w:rPr>
          <w:rFonts w:asciiTheme="majorBidi" w:hAnsiTheme="majorBidi" w:cstheme="majorBidi"/>
        </w:rPr>
        <w:t xml:space="preserve">, </w:t>
      </w:r>
      <w:r w:rsidRPr="00ED5B75">
        <w:rPr>
          <w:rFonts w:asciiTheme="majorBidi" w:hAnsiTheme="majorBidi" w:cstheme="majorBidi"/>
        </w:rPr>
        <w:t>521-522.</w:t>
      </w:r>
    </w:p>
  </w:footnote>
  <w:footnote w:id="55">
    <w:p w:rsidR="006107AD" w:rsidRPr="005032A2" w:rsidRDefault="006107AD" w:rsidP="00681AC9">
      <w:pPr>
        <w:pStyle w:val="FootnoteText"/>
        <w:ind w:firstLine="720"/>
        <w:jc w:val="both"/>
        <w:rPr>
          <w:rFonts w:asciiTheme="majorBidi" w:hAnsiTheme="majorBidi" w:cstheme="majorBidi"/>
        </w:rPr>
      </w:pPr>
      <w:r w:rsidRPr="005032A2">
        <w:rPr>
          <w:rStyle w:val="FootnoteReference"/>
          <w:rFonts w:asciiTheme="majorBidi" w:hAnsiTheme="majorBidi" w:cstheme="majorBidi"/>
        </w:rPr>
        <w:footnoteRef/>
      </w:r>
      <w:r w:rsidRPr="005032A2">
        <w:rPr>
          <w:rFonts w:asciiTheme="majorBidi" w:hAnsiTheme="majorBidi" w:cstheme="majorBidi"/>
        </w:rPr>
        <w:t xml:space="preserve"> Abdul Wahid Al-Faizin, </w:t>
      </w:r>
      <w:r w:rsidRPr="005032A2">
        <w:rPr>
          <w:rFonts w:asciiTheme="majorBidi" w:hAnsiTheme="majorBidi" w:cstheme="majorBidi"/>
          <w:i/>
          <w:iCs/>
        </w:rPr>
        <w:t xml:space="preserve">Sepenggal Cerita Sejuta Makna </w:t>
      </w:r>
      <w:r>
        <w:rPr>
          <w:rFonts w:asciiTheme="majorBidi" w:hAnsiTheme="majorBidi" w:cstheme="majorBidi"/>
        </w:rPr>
        <w:t>(Jakarta: Gema Insani, 2019), 55</w:t>
      </w:r>
      <w:r w:rsidRPr="005032A2">
        <w:rPr>
          <w:rFonts w:asciiTheme="majorBidi" w:hAnsiTheme="majorBidi" w:cstheme="majorBidi"/>
        </w:rPr>
        <w:t>-59.</w:t>
      </w:r>
    </w:p>
  </w:footnote>
  <w:footnote w:id="56">
    <w:p w:rsidR="006107AD" w:rsidRPr="00384CD6" w:rsidRDefault="006107AD" w:rsidP="00681AC9">
      <w:pPr>
        <w:pStyle w:val="FootnoteText"/>
        <w:ind w:firstLine="720"/>
        <w:jc w:val="both"/>
        <w:rPr>
          <w:rFonts w:asciiTheme="majorBidi" w:hAnsiTheme="majorBidi" w:cstheme="majorBidi"/>
        </w:rPr>
      </w:pPr>
      <w:r w:rsidRPr="00384CD6">
        <w:rPr>
          <w:rStyle w:val="FootnoteReference"/>
          <w:rFonts w:asciiTheme="majorBidi" w:hAnsiTheme="majorBidi" w:cstheme="majorBidi"/>
        </w:rPr>
        <w:footnoteRef/>
      </w:r>
      <w:r>
        <w:rPr>
          <w:rFonts w:asciiTheme="majorBidi" w:hAnsiTheme="majorBidi" w:cstheme="majorBidi"/>
        </w:rPr>
        <w:t xml:space="preserve"> Mauluddin Anwar, et al.</w:t>
      </w:r>
      <w:r w:rsidRPr="00384CD6">
        <w:rPr>
          <w:rFonts w:asciiTheme="majorBidi" w:hAnsiTheme="majorBidi" w:cstheme="majorBidi"/>
        </w:rPr>
        <w:t xml:space="preserve">, </w:t>
      </w:r>
      <w:r w:rsidRPr="00384CD6">
        <w:rPr>
          <w:rFonts w:asciiTheme="majorBidi" w:hAnsiTheme="majorBidi" w:cstheme="majorBidi"/>
          <w:i/>
          <w:iCs/>
        </w:rPr>
        <w:t xml:space="preserve">Cahaya, Cinta, dan Canda M. Quraish Shihab </w:t>
      </w:r>
      <w:r w:rsidRPr="00384CD6">
        <w:rPr>
          <w:rFonts w:asciiTheme="majorBidi" w:hAnsiTheme="majorBidi" w:cstheme="majorBidi"/>
        </w:rPr>
        <w:t>(Tangerang: Lentera Hari, 2015), 3.</w:t>
      </w:r>
    </w:p>
  </w:footnote>
  <w:footnote w:id="57">
    <w:p w:rsidR="006107AD" w:rsidRPr="00384CD6" w:rsidRDefault="006107AD" w:rsidP="00681AC9">
      <w:pPr>
        <w:pStyle w:val="FootnoteText"/>
        <w:ind w:firstLine="720"/>
        <w:jc w:val="both"/>
        <w:rPr>
          <w:rFonts w:asciiTheme="majorBidi" w:hAnsiTheme="majorBidi" w:cstheme="majorBidi"/>
        </w:rPr>
      </w:pPr>
      <w:r w:rsidRPr="00384CD6">
        <w:rPr>
          <w:rStyle w:val="FootnoteReference"/>
          <w:rFonts w:asciiTheme="majorBidi" w:hAnsiTheme="majorBidi" w:cstheme="majorBidi"/>
        </w:rPr>
        <w:footnoteRef/>
      </w:r>
      <w:r w:rsidRPr="00384CD6">
        <w:rPr>
          <w:rFonts w:asciiTheme="majorBidi" w:hAnsiTheme="majorBidi" w:cstheme="majorBidi"/>
        </w:rPr>
        <w:t xml:space="preserve"> </w:t>
      </w:r>
      <w:r w:rsidRPr="00384CD6">
        <w:rPr>
          <w:rFonts w:asciiTheme="majorBidi" w:hAnsiTheme="majorBidi" w:cstheme="majorBidi"/>
          <w:i/>
          <w:iCs/>
        </w:rPr>
        <w:t>Ibid</w:t>
      </w:r>
      <w:r w:rsidRPr="00384CD6">
        <w:rPr>
          <w:rFonts w:asciiTheme="majorBidi" w:hAnsiTheme="majorBidi" w:cstheme="majorBidi"/>
        </w:rPr>
        <w:t>., XXII.</w:t>
      </w:r>
    </w:p>
  </w:footnote>
  <w:footnote w:id="58">
    <w:p w:rsidR="006107AD" w:rsidRPr="00384CD6" w:rsidRDefault="006107AD" w:rsidP="00681AC9">
      <w:pPr>
        <w:pStyle w:val="FootnoteText"/>
        <w:ind w:firstLine="720"/>
        <w:jc w:val="both"/>
        <w:rPr>
          <w:rFonts w:asciiTheme="majorBidi" w:hAnsiTheme="majorBidi" w:cstheme="majorBidi"/>
        </w:rPr>
      </w:pPr>
      <w:r w:rsidRPr="00384CD6">
        <w:rPr>
          <w:rStyle w:val="FootnoteReference"/>
          <w:rFonts w:asciiTheme="majorBidi" w:hAnsiTheme="majorBidi" w:cstheme="majorBidi"/>
        </w:rPr>
        <w:footnoteRef/>
      </w:r>
      <w:r w:rsidRPr="00384CD6">
        <w:rPr>
          <w:rFonts w:asciiTheme="majorBidi" w:hAnsiTheme="majorBidi" w:cstheme="majorBidi"/>
        </w:rPr>
        <w:t xml:space="preserve"> Saifuddin, dan Wardani, </w:t>
      </w:r>
      <w:r w:rsidRPr="00384CD6">
        <w:rPr>
          <w:rFonts w:asciiTheme="majorBidi" w:hAnsiTheme="majorBidi" w:cstheme="majorBidi"/>
          <w:i/>
          <w:iCs/>
        </w:rPr>
        <w:t xml:space="preserve">Tafsir Nusantara Analisis Isu-Isu Gender Dalam Al-Mishbah Karya M. Quraish Shihab Dan Tarjuman Al-Mustafid Karya ‘Abd Al-Rau’uf Singkel </w:t>
      </w:r>
      <w:r w:rsidRPr="00384CD6">
        <w:rPr>
          <w:rFonts w:asciiTheme="majorBidi" w:hAnsiTheme="majorBidi" w:cstheme="majorBidi"/>
        </w:rPr>
        <w:t>(Yogyakarta: LkiS Printing Cemerlang, 2017), 41-42.</w:t>
      </w:r>
    </w:p>
  </w:footnote>
  <w:footnote w:id="59">
    <w:p w:rsidR="006107AD" w:rsidRPr="00384CD6" w:rsidRDefault="006107AD" w:rsidP="00681AC9">
      <w:pPr>
        <w:pStyle w:val="FootnoteText"/>
        <w:ind w:firstLine="720"/>
        <w:jc w:val="both"/>
        <w:rPr>
          <w:rFonts w:asciiTheme="majorBidi" w:hAnsiTheme="majorBidi" w:cstheme="majorBidi"/>
        </w:rPr>
      </w:pPr>
      <w:r w:rsidRPr="00384CD6">
        <w:rPr>
          <w:rStyle w:val="FootnoteReference"/>
          <w:rFonts w:asciiTheme="majorBidi" w:hAnsiTheme="majorBidi" w:cstheme="majorBidi"/>
        </w:rPr>
        <w:footnoteRef/>
      </w:r>
      <w:r w:rsidRPr="00384CD6">
        <w:rPr>
          <w:rFonts w:asciiTheme="majorBidi" w:hAnsiTheme="majorBidi" w:cstheme="majorBidi"/>
        </w:rPr>
        <w:t xml:space="preserve"> </w:t>
      </w:r>
      <w:r w:rsidRPr="00384CD6">
        <w:rPr>
          <w:rFonts w:asciiTheme="majorBidi" w:hAnsiTheme="majorBidi" w:cstheme="majorBidi"/>
          <w:i/>
          <w:iCs/>
        </w:rPr>
        <w:t>Ibid</w:t>
      </w:r>
      <w:r w:rsidRPr="00384CD6">
        <w:rPr>
          <w:rFonts w:asciiTheme="majorBidi" w:hAnsiTheme="majorBidi" w:cstheme="majorBidi"/>
        </w:rPr>
        <w:t>., 7.</w:t>
      </w:r>
    </w:p>
  </w:footnote>
  <w:footnote w:id="60">
    <w:p w:rsidR="006107AD" w:rsidRPr="00D269F6" w:rsidRDefault="006107AD" w:rsidP="00681AC9">
      <w:pPr>
        <w:pStyle w:val="FootnoteText"/>
        <w:ind w:firstLine="720"/>
        <w:jc w:val="both"/>
        <w:rPr>
          <w:rFonts w:asciiTheme="majorBidi" w:hAnsiTheme="majorBidi" w:cstheme="majorBidi"/>
        </w:rPr>
      </w:pPr>
      <w:r w:rsidRPr="00D269F6">
        <w:rPr>
          <w:rStyle w:val="FootnoteReference"/>
          <w:rFonts w:asciiTheme="majorBidi" w:hAnsiTheme="majorBidi" w:cstheme="majorBidi"/>
        </w:rPr>
        <w:footnoteRef/>
      </w:r>
      <w:r w:rsidRPr="00D269F6">
        <w:rPr>
          <w:rFonts w:asciiTheme="majorBidi" w:hAnsiTheme="majorBidi" w:cstheme="majorBidi"/>
        </w:rPr>
        <w:t xml:space="preserve"> </w:t>
      </w:r>
      <w:r w:rsidRPr="00D269F6">
        <w:rPr>
          <w:rFonts w:asciiTheme="majorBidi" w:hAnsiTheme="majorBidi" w:cstheme="majorBidi"/>
          <w:i/>
          <w:iCs/>
        </w:rPr>
        <w:t>Ibid</w:t>
      </w:r>
      <w:r w:rsidRPr="00D269F6">
        <w:rPr>
          <w:rFonts w:asciiTheme="majorBidi" w:hAnsiTheme="majorBidi" w:cstheme="majorBidi"/>
        </w:rPr>
        <w:t>., 20-21.</w:t>
      </w:r>
    </w:p>
  </w:footnote>
  <w:footnote w:id="61">
    <w:p w:rsidR="006107AD" w:rsidRPr="00D269F6" w:rsidRDefault="006107AD" w:rsidP="00A646C2">
      <w:pPr>
        <w:pStyle w:val="FootnoteText"/>
        <w:ind w:firstLine="720"/>
        <w:jc w:val="both"/>
        <w:rPr>
          <w:rFonts w:asciiTheme="majorBidi" w:hAnsiTheme="majorBidi" w:cstheme="majorBidi"/>
        </w:rPr>
      </w:pPr>
      <w:r w:rsidRPr="00D269F6">
        <w:rPr>
          <w:rStyle w:val="FootnoteReference"/>
          <w:rFonts w:asciiTheme="majorBidi" w:hAnsiTheme="majorBidi" w:cstheme="majorBidi"/>
        </w:rPr>
        <w:footnoteRef/>
      </w:r>
      <w:r w:rsidRPr="00D269F6">
        <w:rPr>
          <w:rFonts w:asciiTheme="majorBidi" w:hAnsiTheme="majorBidi" w:cstheme="majorBidi"/>
        </w:rPr>
        <w:t xml:space="preserve"> Achmad Zayadi, </w:t>
      </w:r>
      <w:r w:rsidRPr="00D269F6">
        <w:rPr>
          <w:rFonts w:asciiTheme="majorBidi" w:hAnsiTheme="majorBidi" w:cstheme="majorBidi"/>
          <w:i/>
          <w:iCs/>
        </w:rPr>
        <w:t xml:space="preserve">Menuju Islam </w:t>
      </w:r>
      <w:r w:rsidRPr="00D269F6">
        <w:rPr>
          <w:rFonts w:asciiTheme="majorBidi" w:hAnsiTheme="majorBidi" w:cstheme="majorBidi"/>
        </w:rPr>
        <w:t>Moderat (Yogyakarta: Cantrik Pustaka, 2018), 97-98.</w:t>
      </w:r>
    </w:p>
  </w:footnote>
  <w:footnote w:id="62">
    <w:p w:rsidR="006107AD" w:rsidRPr="00D269F6" w:rsidRDefault="006107AD" w:rsidP="00FF2F5B">
      <w:pPr>
        <w:pStyle w:val="FootnoteText"/>
        <w:ind w:firstLine="720"/>
        <w:jc w:val="both"/>
        <w:rPr>
          <w:rFonts w:asciiTheme="majorBidi" w:hAnsiTheme="majorBidi" w:cstheme="majorBidi"/>
        </w:rPr>
      </w:pPr>
      <w:r w:rsidRPr="00D269F6">
        <w:rPr>
          <w:rStyle w:val="FootnoteReference"/>
          <w:rFonts w:asciiTheme="majorBidi" w:hAnsiTheme="majorBidi" w:cstheme="majorBidi"/>
        </w:rPr>
        <w:footnoteRef/>
      </w:r>
      <w:r w:rsidRPr="00D269F6">
        <w:rPr>
          <w:rFonts w:asciiTheme="majorBidi" w:hAnsiTheme="majorBidi" w:cstheme="majorBidi"/>
        </w:rPr>
        <w:t xml:space="preserve"> Mauluddin Anwar, </w:t>
      </w:r>
      <w:r>
        <w:rPr>
          <w:rFonts w:asciiTheme="majorBidi" w:hAnsiTheme="majorBidi" w:cstheme="majorBidi"/>
        </w:rPr>
        <w:t>et al.,</w:t>
      </w:r>
      <w:r w:rsidRPr="00D269F6">
        <w:rPr>
          <w:rFonts w:asciiTheme="majorBidi" w:hAnsiTheme="majorBidi" w:cstheme="majorBidi"/>
        </w:rPr>
        <w:t xml:space="preserve"> </w:t>
      </w:r>
      <w:r w:rsidRPr="00D269F6">
        <w:rPr>
          <w:rFonts w:asciiTheme="majorBidi" w:hAnsiTheme="majorBidi" w:cstheme="majorBidi"/>
          <w:i/>
          <w:iCs/>
        </w:rPr>
        <w:t>Cahaya, Cin</w:t>
      </w:r>
      <w:r>
        <w:rPr>
          <w:rFonts w:asciiTheme="majorBidi" w:hAnsiTheme="majorBidi" w:cstheme="majorBidi"/>
          <w:i/>
          <w:iCs/>
        </w:rPr>
        <w:t xml:space="preserve">ta, dan Canda M. Quraish Shihab, </w:t>
      </w:r>
      <w:r w:rsidRPr="00D269F6">
        <w:rPr>
          <w:rFonts w:asciiTheme="majorBidi" w:hAnsiTheme="majorBidi" w:cstheme="majorBidi"/>
        </w:rPr>
        <w:t>48.</w:t>
      </w:r>
    </w:p>
  </w:footnote>
  <w:footnote w:id="63">
    <w:p w:rsidR="006107AD" w:rsidRPr="00800E75" w:rsidRDefault="006107AD" w:rsidP="00FF2F5B">
      <w:pPr>
        <w:pStyle w:val="FootnoteText"/>
        <w:ind w:firstLine="720"/>
        <w:jc w:val="both"/>
        <w:rPr>
          <w:rFonts w:asciiTheme="majorBidi" w:hAnsiTheme="majorBidi" w:cstheme="majorBidi"/>
        </w:rPr>
      </w:pPr>
      <w:r w:rsidRPr="00800E75">
        <w:rPr>
          <w:rStyle w:val="FootnoteReference"/>
          <w:rFonts w:asciiTheme="majorBidi" w:hAnsiTheme="majorBidi" w:cstheme="majorBidi"/>
        </w:rPr>
        <w:footnoteRef/>
      </w:r>
      <w:r w:rsidRPr="00800E75">
        <w:rPr>
          <w:rFonts w:asciiTheme="majorBidi" w:hAnsiTheme="majorBidi" w:cstheme="majorBidi"/>
        </w:rPr>
        <w:t xml:space="preserve"> Achmad Zayadi, </w:t>
      </w:r>
      <w:r w:rsidRPr="00800E75">
        <w:rPr>
          <w:rFonts w:asciiTheme="majorBidi" w:hAnsiTheme="majorBidi" w:cstheme="majorBidi"/>
          <w:i/>
          <w:iCs/>
        </w:rPr>
        <w:t xml:space="preserve">Menuju Islam </w:t>
      </w:r>
      <w:r w:rsidRPr="00800E75">
        <w:rPr>
          <w:rFonts w:asciiTheme="majorBidi" w:hAnsiTheme="majorBidi" w:cstheme="majorBidi"/>
        </w:rPr>
        <w:t>Moderat</w:t>
      </w:r>
      <w:r>
        <w:rPr>
          <w:rFonts w:asciiTheme="majorBidi" w:hAnsiTheme="majorBidi" w:cstheme="majorBidi"/>
        </w:rPr>
        <w:t xml:space="preserve">, </w:t>
      </w:r>
      <w:r w:rsidRPr="00800E75">
        <w:rPr>
          <w:rFonts w:asciiTheme="majorBidi" w:hAnsiTheme="majorBidi" w:cstheme="majorBidi"/>
        </w:rPr>
        <w:t>97-98.</w:t>
      </w:r>
    </w:p>
  </w:footnote>
  <w:footnote w:id="64">
    <w:p w:rsidR="006107AD" w:rsidRPr="00800E75" w:rsidRDefault="006107AD" w:rsidP="00681AC9">
      <w:pPr>
        <w:pStyle w:val="FootnoteText"/>
        <w:ind w:firstLine="720"/>
        <w:jc w:val="both"/>
        <w:rPr>
          <w:rFonts w:asciiTheme="majorBidi" w:hAnsiTheme="majorBidi" w:cstheme="majorBidi"/>
        </w:rPr>
      </w:pPr>
      <w:r w:rsidRPr="00800E75">
        <w:rPr>
          <w:rStyle w:val="FootnoteReference"/>
          <w:rFonts w:asciiTheme="majorBidi" w:hAnsiTheme="majorBidi" w:cstheme="majorBidi"/>
        </w:rPr>
        <w:footnoteRef/>
      </w:r>
      <w:r w:rsidRPr="00800E75">
        <w:rPr>
          <w:rFonts w:asciiTheme="majorBidi" w:hAnsiTheme="majorBidi" w:cstheme="majorBidi"/>
        </w:rPr>
        <w:t xml:space="preserve"> M. Quraish Shihab, </w:t>
      </w:r>
      <w:r w:rsidRPr="00800E75">
        <w:rPr>
          <w:rFonts w:asciiTheme="majorBidi" w:hAnsiTheme="majorBidi" w:cstheme="majorBidi"/>
          <w:i/>
          <w:iCs/>
        </w:rPr>
        <w:t xml:space="preserve">Secercah Cahaya Ilahi Hidup Bersama Al-Qur;an </w:t>
      </w:r>
      <w:r w:rsidRPr="00800E75">
        <w:rPr>
          <w:rFonts w:asciiTheme="majorBidi" w:hAnsiTheme="majorBidi" w:cstheme="majorBidi"/>
        </w:rPr>
        <w:t>(Bandung: PT Mizan Pustaka, 2007), 5-6.</w:t>
      </w:r>
    </w:p>
  </w:footnote>
  <w:footnote w:id="65">
    <w:p w:rsidR="006107AD" w:rsidRPr="00805AA4" w:rsidRDefault="006107AD" w:rsidP="00681AC9">
      <w:pPr>
        <w:spacing w:after="0" w:line="240" w:lineRule="auto"/>
        <w:ind w:firstLine="720"/>
        <w:jc w:val="both"/>
        <w:rPr>
          <w:rFonts w:asciiTheme="majorBidi" w:hAnsiTheme="majorBidi" w:cstheme="majorBidi"/>
          <w:sz w:val="20"/>
          <w:szCs w:val="20"/>
          <w:lang w:val="id-ID"/>
        </w:rPr>
      </w:pPr>
      <w:r>
        <w:rPr>
          <w:rStyle w:val="FootnoteReference"/>
        </w:rPr>
        <w:footnoteRef/>
      </w:r>
      <w:r>
        <w:t xml:space="preserve"> </w:t>
      </w:r>
      <w:r w:rsidRPr="005A2DCA">
        <w:rPr>
          <w:rFonts w:asciiTheme="majorBidi" w:hAnsiTheme="majorBidi" w:cstheme="majorBidi"/>
          <w:sz w:val="20"/>
          <w:szCs w:val="20"/>
        </w:rPr>
        <w:t>Atik Wartin</w:t>
      </w:r>
      <w:r w:rsidRPr="005A2DCA">
        <w:rPr>
          <w:rFonts w:asciiTheme="majorBidi" w:hAnsiTheme="majorBidi" w:cstheme="majorBidi"/>
          <w:sz w:val="20"/>
          <w:szCs w:val="20"/>
          <w:lang w:val="id-ID"/>
        </w:rPr>
        <w:t xml:space="preserve">i, </w:t>
      </w:r>
      <w:r w:rsidRPr="00805AA4">
        <w:rPr>
          <w:rFonts w:asciiTheme="majorBidi" w:hAnsiTheme="majorBidi" w:cstheme="majorBidi"/>
          <w:sz w:val="20"/>
          <w:szCs w:val="20"/>
          <w:lang w:val="id-ID"/>
        </w:rPr>
        <w:t xml:space="preserve">Jurnal Hunafa: </w:t>
      </w:r>
      <w:r>
        <w:rPr>
          <w:rFonts w:asciiTheme="majorBidi" w:hAnsiTheme="majorBidi" w:cstheme="majorBidi"/>
          <w:i/>
          <w:iCs/>
          <w:sz w:val="20"/>
          <w:szCs w:val="20"/>
          <w:lang w:val="id-ID"/>
        </w:rPr>
        <w:t>C</w:t>
      </w:r>
      <w:r w:rsidRPr="00805AA4">
        <w:rPr>
          <w:rFonts w:asciiTheme="majorBidi" w:hAnsiTheme="majorBidi" w:cstheme="majorBidi"/>
          <w:i/>
          <w:iCs/>
          <w:sz w:val="20"/>
          <w:szCs w:val="20"/>
        </w:rPr>
        <w:t>orak Penafsiran M. Quraish Shihab Dalam Tafsir Al-Misbah</w:t>
      </w:r>
      <w:r w:rsidRPr="00805AA4">
        <w:rPr>
          <w:rFonts w:asciiTheme="majorBidi" w:hAnsiTheme="majorBidi" w:cstheme="majorBidi"/>
          <w:sz w:val="20"/>
          <w:szCs w:val="20"/>
          <w:lang w:val="id-ID"/>
        </w:rPr>
        <w:t xml:space="preserve">, </w:t>
      </w:r>
      <w:r w:rsidRPr="00805AA4">
        <w:rPr>
          <w:rFonts w:asciiTheme="majorBidi" w:hAnsiTheme="majorBidi" w:cstheme="majorBidi"/>
          <w:sz w:val="20"/>
          <w:szCs w:val="20"/>
        </w:rPr>
        <w:t>Vol. 11, No. 1, Juni 2014: 109-126</w:t>
      </w:r>
      <w:r w:rsidRPr="00805AA4">
        <w:rPr>
          <w:rFonts w:asciiTheme="majorBidi" w:hAnsiTheme="majorBidi" w:cstheme="majorBidi"/>
          <w:sz w:val="20"/>
          <w:szCs w:val="20"/>
          <w:lang w:val="id-ID"/>
        </w:rPr>
        <w:t>, 117.</w:t>
      </w:r>
    </w:p>
  </w:footnote>
  <w:footnote w:id="66">
    <w:p w:rsidR="006107AD" w:rsidRPr="00800E75" w:rsidRDefault="006107AD" w:rsidP="00681AC9">
      <w:pPr>
        <w:pStyle w:val="FootnoteText"/>
        <w:ind w:firstLine="720"/>
        <w:jc w:val="both"/>
        <w:rPr>
          <w:rFonts w:asciiTheme="majorBidi" w:hAnsiTheme="majorBidi" w:cstheme="majorBidi"/>
        </w:rPr>
      </w:pPr>
      <w:r w:rsidRPr="00805AA4">
        <w:rPr>
          <w:rStyle w:val="FootnoteReference"/>
          <w:rFonts w:asciiTheme="majorBidi" w:hAnsiTheme="majorBidi" w:cstheme="majorBidi"/>
        </w:rPr>
        <w:footnoteRef/>
      </w:r>
      <w:r w:rsidRPr="00805AA4">
        <w:rPr>
          <w:rFonts w:asciiTheme="majorBidi" w:hAnsiTheme="majorBidi" w:cstheme="majorBidi"/>
        </w:rPr>
        <w:t xml:space="preserve"> Nur Chanifah, Abu Samsudin, </w:t>
      </w:r>
      <w:r w:rsidRPr="00805AA4">
        <w:rPr>
          <w:rFonts w:asciiTheme="majorBidi" w:hAnsiTheme="majorBidi" w:cstheme="majorBidi"/>
          <w:i/>
          <w:iCs/>
        </w:rPr>
        <w:t xml:space="preserve">Pendidikan Karakter Islami: Karakter Ulul Albab Di </w:t>
      </w:r>
      <w:r w:rsidRPr="00800E75">
        <w:rPr>
          <w:rFonts w:asciiTheme="majorBidi" w:hAnsiTheme="majorBidi" w:cstheme="majorBidi"/>
          <w:i/>
          <w:iCs/>
        </w:rPr>
        <w:t>Dalam Al-</w:t>
      </w:r>
      <w:r w:rsidRPr="00800E75">
        <w:rPr>
          <w:rFonts w:asciiTheme="majorBidi" w:hAnsiTheme="majorBidi" w:cstheme="majorBidi"/>
        </w:rPr>
        <w:t>Qur’an (Jawa Tengah: CV. Pena Persada, 2019), 117-118.</w:t>
      </w:r>
    </w:p>
  </w:footnote>
  <w:footnote w:id="67">
    <w:p w:rsidR="006107AD" w:rsidRPr="00800E75" w:rsidRDefault="006107AD" w:rsidP="00681AC9">
      <w:pPr>
        <w:pStyle w:val="FootnoteText"/>
        <w:ind w:firstLine="720"/>
        <w:jc w:val="both"/>
        <w:rPr>
          <w:rFonts w:asciiTheme="majorBidi" w:hAnsiTheme="majorBidi" w:cstheme="majorBidi"/>
        </w:rPr>
      </w:pPr>
      <w:r w:rsidRPr="00800E75">
        <w:rPr>
          <w:rStyle w:val="FootnoteReference"/>
          <w:rFonts w:asciiTheme="majorBidi" w:hAnsiTheme="majorBidi" w:cstheme="majorBidi"/>
        </w:rPr>
        <w:footnoteRef/>
      </w:r>
      <w:r w:rsidRPr="00800E75">
        <w:rPr>
          <w:rFonts w:asciiTheme="majorBidi" w:hAnsiTheme="majorBidi" w:cstheme="majorBidi"/>
        </w:rPr>
        <w:t xml:space="preserve"> Muhammad Hasdin Has, </w:t>
      </w:r>
      <w:r w:rsidRPr="00800E75">
        <w:rPr>
          <w:rFonts w:asciiTheme="majorBidi" w:hAnsiTheme="majorBidi" w:cstheme="majorBidi"/>
          <w:i/>
          <w:iCs/>
        </w:rPr>
        <w:t xml:space="preserve">Kontribusi Tafsir Nusantara Untuk Dunia (Analisis Metodologitafsir Al-Mishbah Karya M. Quraish Shihab), </w:t>
      </w:r>
      <w:r w:rsidRPr="00800E75">
        <w:rPr>
          <w:rFonts w:asciiTheme="majorBidi" w:hAnsiTheme="majorBidi" w:cstheme="majorBidi"/>
        </w:rPr>
        <w:t>Vol. 9, No. 1, Mei 2016. 77.</w:t>
      </w:r>
    </w:p>
  </w:footnote>
  <w:footnote w:id="68">
    <w:p w:rsidR="006107AD" w:rsidRPr="0018342F" w:rsidRDefault="006107AD" w:rsidP="00FF2F5B">
      <w:pPr>
        <w:pStyle w:val="FootnoteText"/>
        <w:ind w:firstLine="720"/>
        <w:rPr>
          <w:rFonts w:asciiTheme="majorBidi" w:hAnsiTheme="majorBidi" w:cstheme="majorBidi"/>
        </w:rPr>
      </w:pPr>
      <w:r w:rsidRPr="0018342F">
        <w:rPr>
          <w:rStyle w:val="FootnoteReference"/>
          <w:rFonts w:asciiTheme="majorBidi" w:hAnsiTheme="majorBidi" w:cstheme="majorBidi"/>
        </w:rPr>
        <w:footnoteRef/>
      </w:r>
      <w:r w:rsidRPr="0018342F">
        <w:rPr>
          <w:rFonts w:asciiTheme="majorBidi" w:hAnsiTheme="majorBidi" w:cstheme="majorBidi"/>
        </w:rPr>
        <w:t xml:space="preserve"> Departemen Agama RI, </w:t>
      </w:r>
      <w:r w:rsidRPr="0018342F">
        <w:rPr>
          <w:rFonts w:asciiTheme="majorBidi" w:hAnsiTheme="majorBidi" w:cstheme="majorBidi"/>
          <w:i/>
          <w:iCs/>
        </w:rPr>
        <w:t>Al-Qur’an Dan Terjemahnya</w:t>
      </w:r>
      <w:r>
        <w:rPr>
          <w:rFonts w:asciiTheme="majorBidi" w:hAnsiTheme="majorBidi" w:cstheme="majorBidi"/>
        </w:rPr>
        <w:t xml:space="preserve">, </w:t>
      </w:r>
      <w:r w:rsidRPr="0018342F">
        <w:rPr>
          <w:rFonts w:asciiTheme="majorBidi" w:hAnsiTheme="majorBidi" w:cstheme="majorBidi"/>
        </w:rPr>
        <w:t xml:space="preserve"> 504.</w:t>
      </w:r>
    </w:p>
  </w:footnote>
  <w:footnote w:id="69">
    <w:p w:rsidR="006107AD" w:rsidRPr="00C21560" w:rsidRDefault="006107AD" w:rsidP="00681AC9">
      <w:pPr>
        <w:spacing w:after="0" w:line="240" w:lineRule="auto"/>
        <w:ind w:firstLine="720"/>
        <w:jc w:val="both"/>
        <w:rPr>
          <w:rFonts w:asciiTheme="majorBidi" w:hAnsiTheme="majorBidi" w:cstheme="majorBidi"/>
          <w:sz w:val="20"/>
          <w:szCs w:val="20"/>
        </w:rPr>
      </w:pPr>
      <w:r w:rsidRPr="00C21560">
        <w:rPr>
          <w:rStyle w:val="FootnoteReference"/>
          <w:rFonts w:asciiTheme="majorBidi" w:hAnsiTheme="majorBidi" w:cstheme="majorBidi"/>
          <w:sz w:val="20"/>
          <w:szCs w:val="20"/>
        </w:rPr>
        <w:footnoteRef/>
      </w:r>
      <w:r w:rsidRPr="00C21560">
        <w:rPr>
          <w:rFonts w:asciiTheme="majorBidi" w:hAnsiTheme="majorBidi" w:cstheme="majorBidi"/>
          <w:sz w:val="20"/>
          <w:szCs w:val="20"/>
        </w:rPr>
        <w:t xml:space="preserve"> M. Quraish Shihab, </w:t>
      </w:r>
      <w:r w:rsidRPr="00C21560">
        <w:rPr>
          <w:rFonts w:asciiTheme="majorBidi" w:hAnsiTheme="majorBidi" w:cstheme="majorBidi"/>
          <w:i/>
          <w:iCs/>
          <w:sz w:val="20"/>
          <w:szCs w:val="20"/>
        </w:rPr>
        <w:t xml:space="preserve">Tafsir Al-Mishbah Pesan, Kesan Dan Keserasian Al-Qur’an </w:t>
      </w:r>
      <w:r>
        <w:rPr>
          <w:rFonts w:asciiTheme="majorBidi" w:hAnsiTheme="majorBidi" w:cstheme="majorBidi"/>
          <w:i/>
          <w:iCs/>
          <w:sz w:val="20"/>
          <w:szCs w:val="20"/>
        </w:rPr>
        <w:t xml:space="preserve">Volume 13 </w:t>
      </w:r>
      <w:r w:rsidRPr="00C21560">
        <w:rPr>
          <w:rFonts w:asciiTheme="majorBidi" w:hAnsiTheme="majorBidi" w:cstheme="majorBidi"/>
          <w:sz w:val="20"/>
          <w:szCs w:val="20"/>
        </w:rPr>
        <w:t>(Jakarta: Lentera Hati: 2005),  87.</w:t>
      </w:r>
    </w:p>
  </w:footnote>
  <w:footnote w:id="70">
    <w:p w:rsidR="006107AD" w:rsidRPr="00C21560" w:rsidRDefault="006107AD" w:rsidP="00681AC9">
      <w:pPr>
        <w:pStyle w:val="FootnoteText"/>
        <w:ind w:firstLine="720"/>
        <w:jc w:val="both"/>
        <w:rPr>
          <w:rFonts w:asciiTheme="majorBidi" w:hAnsiTheme="majorBidi" w:cstheme="majorBidi"/>
        </w:rPr>
      </w:pPr>
      <w:r w:rsidRPr="00F63FC5">
        <w:rPr>
          <w:rStyle w:val="FootnoteReference"/>
          <w:rFonts w:asciiTheme="majorBidi" w:hAnsiTheme="majorBidi" w:cstheme="majorBidi"/>
        </w:rPr>
        <w:footnoteRef/>
      </w:r>
      <w:r w:rsidRPr="00F63FC5">
        <w:rPr>
          <w:rFonts w:asciiTheme="majorBidi" w:hAnsiTheme="majorBidi" w:cstheme="majorBidi"/>
        </w:rPr>
        <w:t xml:space="preserve"> Kementerian Agama RI, </w:t>
      </w:r>
      <w:r w:rsidRPr="00F63FC5">
        <w:rPr>
          <w:rFonts w:asciiTheme="majorBidi" w:hAnsiTheme="majorBidi" w:cstheme="majorBidi"/>
          <w:i/>
          <w:iCs/>
        </w:rPr>
        <w:t>Al-Qur’an Dan Tafsirnya (Edisi Yang Disempurnakan)</w:t>
      </w:r>
      <w:r w:rsidRPr="00F63FC5">
        <w:rPr>
          <w:rFonts w:asciiTheme="majorBidi" w:hAnsiTheme="majorBidi" w:cstheme="majorBidi"/>
        </w:rPr>
        <w:t xml:space="preserve"> (Jakarta: PT. Sinergi Pustaka Indonesia, 2014), 263.</w:t>
      </w:r>
    </w:p>
  </w:footnote>
  <w:footnote w:id="71">
    <w:p w:rsidR="006107AD" w:rsidRPr="003A0E62" w:rsidRDefault="006107AD" w:rsidP="00681AC9">
      <w:pPr>
        <w:spacing w:line="240" w:lineRule="auto"/>
        <w:ind w:firstLine="720"/>
        <w:jc w:val="both"/>
        <w:rPr>
          <w:rFonts w:asciiTheme="majorBidi" w:hAnsiTheme="majorBidi" w:cstheme="majorBidi"/>
          <w:sz w:val="20"/>
          <w:szCs w:val="20"/>
        </w:rPr>
      </w:pPr>
      <w:r w:rsidRPr="003A0E62">
        <w:rPr>
          <w:rStyle w:val="FootnoteReference"/>
          <w:rFonts w:asciiTheme="majorBidi" w:hAnsiTheme="majorBidi" w:cstheme="majorBidi"/>
          <w:sz w:val="20"/>
          <w:szCs w:val="20"/>
        </w:rPr>
        <w:footnoteRef/>
      </w:r>
      <w:r w:rsidRPr="003A0E62">
        <w:rPr>
          <w:rFonts w:asciiTheme="majorBidi" w:hAnsiTheme="majorBidi" w:cstheme="majorBidi"/>
          <w:sz w:val="20"/>
          <w:szCs w:val="20"/>
        </w:rPr>
        <w:t xml:space="preserve"> </w:t>
      </w:r>
      <w:r w:rsidRPr="00C21560">
        <w:rPr>
          <w:rFonts w:asciiTheme="majorBidi" w:hAnsiTheme="majorBidi" w:cstheme="majorBidi"/>
          <w:sz w:val="20"/>
          <w:szCs w:val="20"/>
        </w:rPr>
        <w:t xml:space="preserve">M. Quraish Shihab, </w:t>
      </w:r>
      <w:r w:rsidRPr="00C21560">
        <w:rPr>
          <w:rFonts w:asciiTheme="majorBidi" w:hAnsiTheme="majorBidi" w:cstheme="majorBidi"/>
          <w:i/>
          <w:iCs/>
          <w:sz w:val="20"/>
          <w:szCs w:val="20"/>
        </w:rPr>
        <w:t>Tafsir Al-Mishbah Pesan, Kesan Dan Keserasian Al-Qur’an</w:t>
      </w:r>
      <w:r>
        <w:rPr>
          <w:rFonts w:asciiTheme="majorBidi" w:hAnsiTheme="majorBidi" w:cstheme="majorBidi"/>
          <w:i/>
          <w:iCs/>
          <w:sz w:val="20"/>
          <w:szCs w:val="20"/>
        </w:rPr>
        <w:t xml:space="preserve"> Volume 13</w:t>
      </w:r>
      <w:r w:rsidRPr="003A0E62">
        <w:rPr>
          <w:rFonts w:asciiTheme="majorBidi" w:hAnsiTheme="majorBidi" w:cstheme="majorBidi"/>
          <w:sz w:val="20"/>
          <w:szCs w:val="20"/>
        </w:rPr>
        <w:t>,...87.</w:t>
      </w:r>
    </w:p>
  </w:footnote>
  <w:footnote w:id="72">
    <w:p w:rsidR="006107AD" w:rsidRDefault="006107AD" w:rsidP="00FF2F5B">
      <w:pPr>
        <w:pStyle w:val="FootnoteText"/>
        <w:ind w:firstLine="720"/>
      </w:pPr>
      <w:r>
        <w:rPr>
          <w:rStyle w:val="FootnoteReference"/>
        </w:rPr>
        <w:footnoteRef/>
      </w:r>
      <w:r>
        <w:t xml:space="preserve"> </w:t>
      </w:r>
      <w:r w:rsidRPr="0018342F">
        <w:rPr>
          <w:rFonts w:asciiTheme="majorBidi" w:hAnsiTheme="majorBidi" w:cstheme="majorBidi"/>
        </w:rPr>
        <w:t xml:space="preserve">Departemen Agama RI, </w:t>
      </w:r>
      <w:r w:rsidRPr="0018342F">
        <w:rPr>
          <w:rFonts w:asciiTheme="majorBidi" w:hAnsiTheme="majorBidi" w:cstheme="majorBidi"/>
          <w:i/>
          <w:iCs/>
        </w:rPr>
        <w:t>Al-Qur’an Dan Terjemahnya</w:t>
      </w:r>
      <w:r>
        <w:rPr>
          <w:rFonts w:asciiTheme="majorBidi" w:hAnsiTheme="majorBidi" w:cstheme="majorBidi"/>
        </w:rPr>
        <w:t>, 412.</w:t>
      </w:r>
    </w:p>
  </w:footnote>
  <w:footnote w:id="73">
    <w:p w:rsidR="006107AD" w:rsidRPr="003A0E62" w:rsidRDefault="006107AD" w:rsidP="00FF2F5B">
      <w:pPr>
        <w:pStyle w:val="FootnoteText"/>
        <w:ind w:firstLine="720"/>
        <w:jc w:val="both"/>
        <w:rPr>
          <w:rFonts w:asciiTheme="majorBidi" w:hAnsiTheme="majorBidi" w:cstheme="majorBidi"/>
        </w:rPr>
      </w:pPr>
      <w:r w:rsidRPr="003A0E62">
        <w:rPr>
          <w:rStyle w:val="FootnoteReference"/>
          <w:rFonts w:asciiTheme="majorBidi" w:hAnsiTheme="majorBidi" w:cstheme="majorBidi"/>
        </w:rPr>
        <w:footnoteRef/>
      </w:r>
      <w:r w:rsidRPr="003A0E62">
        <w:rPr>
          <w:rFonts w:asciiTheme="majorBidi" w:hAnsiTheme="majorBidi" w:cstheme="majorBidi"/>
        </w:rPr>
        <w:t xml:space="preserve"> </w:t>
      </w:r>
      <w:r>
        <w:rPr>
          <w:rFonts w:asciiTheme="majorBidi" w:hAnsiTheme="majorBidi" w:cstheme="majorBidi"/>
        </w:rPr>
        <w:t>M</w:t>
      </w:r>
      <w:r w:rsidRPr="00C21560">
        <w:rPr>
          <w:rFonts w:asciiTheme="majorBidi" w:hAnsiTheme="majorBidi" w:cstheme="majorBidi"/>
        </w:rPr>
        <w:t xml:space="preserve">. Quraish Shihab, </w:t>
      </w:r>
      <w:r w:rsidRPr="00C21560">
        <w:rPr>
          <w:rFonts w:asciiTheme="majorBidi" w:hAnsiTheme="majorBidi" w:cstheme="majorBidi"/>
          <w:i/>
          <w:iCs/>
        </w:rPr>
        <w:t>Tafsir Al-Mishbah Pesan, Kesan Dan Keserasian Al-Qur’an</w:t>
      </w:r>
      <w:r>
        <w:rPr>
          <w:rFonts w:asciiTheme="majorBidi" w:hAnsiTheme="majorBidi" w:cstheme="majorBidi"/>
          <w:i/>
          <w:iCs/>
        </w:rPr>
        <w:t xml:space="preserve"> Volume 13</w:t>
      </w:r>
      <w:r>
        <w:rPr>
          <w:rFonts w:asciiTheme="majorBidi" w:hAnsiTheme="majorBidi" w:cstheme="majorBidi"/>
        </w:rPr>
        <w:t xml:space="preserve">, </w:t>
      </w:r>
      <w:r w:rsidRPr="003A0E62">
        <w:rPr>
          <w:rFonts w:asciiTheme="majorBidi" w:hAnsiTheme="majorBidi" w:cstheme="majorBidi"/>
        </w:rPr>
        <w:t>88-89.</w:t>
      </w:r>
    </w:p>
  </w:footnote>
  <w:footnote w:id="74">
    <w:p w:rsidR="006107AD" w:rsidRPr="0018342F" w:rsidRDefault="006107AD" w:rsidP="00FF2F5B">
      <w:pPr>
        <w:pStyle w:val="FootnoteText"/>
        <w:ind w:firstLine="709"/>
        <w:rPr>
          <w:rFonts w:asciiTheme="majorBidi" w:hAnsiTheme="majorBidi" w:cstheme="majorBidi"/>
          <w:i/>
          <w:iCs/>
        </w:rPr>
      </w:pPr>
      <w:r w:rsidRPr="0018342F">
        <w:rPr>
          <w:rStyle w:val="FootnoteReference"/>
          <w:rFonts w:asciiTheme="majorBidi" w:hAnsiTheme="majorBidi" w:cstheme="majorBidi"/>
        </w:rPr>
        <w:footnoteRef/>
      </w:r>
      <w:r w:rsidRPr="0018342F">
        <w:rPr>
          <w:rFonts w:asciiTheme="majorBidi" w:hAnsiTheme="majorBidi" w:cstheme="majorBidi"/>
        </w:rPr>
        <w:t xml:space="preserve"> Departemen Agama RI, </w:t>
      </w:r>
      <w:r w:rsidRPr="0018342F">
        <w:rPr>
          <w:rFonts w:asciiTheme="majorBidi" w:hAnsiTheme="majorBidi" w:cstheme="majorBidi"/>
          <w:i/>
          <w:iCs/>
        </w:rPr>
        <w:t>Al-Qur’an Dan Terjemahnya</w:t>
      </w:r>
      <w:r>
        <w:rPr>
          <w:rFonts w:asciiTheme="majorBidi" w:hAnsiTheme="majorBidi" w:cstheme="majorBidi"/>
        </w:rPr>
        <w:t>,</w:t>
      </w:r>
      <w:r w:rsidRPr="0018342F">
        <w:rPr>
          <w:rFonts w:asciiTheme="majorBidi" w:hAnsiTheme="majorBidi" w:cstheme="majorBidi"/>
        </w:rPr>
        <w:t xml:space="preserve"> 37.</w:t>
      </w:r>
    </w:p>
  </w:footnote>
  <w:footnote w:id="75">
    <w:p w:rsidR="006107AD" w:rsidRPr="00681AC9" w:rsidRDefault="006107AD" w:rsidP="00FF2F5B">
      <w:pPr>
        <w:spacing w:after="0" w:line="240" w:lineRule="auto"/>
        <w:ind w:firstLine="709"/>
        <w:jc w:val="both"/>
        <w:rPr>
          <w:rFonts w:asciiTheme="majorBidi" w:hAnsiTheme="majorBidi" w:cstheme="majorBidi"/>
          <w:sz w:val="20"/>
          <w:szCs w:val="20"/>
        </w:rPr>
      </w:pPr>
      <w:r w:rsidRPr="00681AC9">
        <w:rPr>
          <w:rStyle w:val="FootnoteReference"/>
          <w:rFonts w:asciiTheme="majorBidi" w:hAnsiTheme="majorBidi" w:cstheme="majorBidi"/>
          <w:sz w:val="20"/>
          <w:szCs w:val="20"/>
        </w:rPr>
        <w:footnoteRef/>
      </w:r>
      <w:r w:rsidRPr="00681AC9">
        <w:rPr>
          <w:rFonts w:asciiTheme="majorBidi" w:hAnsiTheme="majorBidi" w:cstheme="majorBidi"/>
          <w:sz w:val="20"/>
          <w:szCs w:val="20"/>
        </w:rPr>
        <w:t xml:space="preserve"> Kementerian Agama RI, </w:t>
      </w:r>
      <w:r w:rsidRPr="00681AC9">
        <w:rPr>
          <w:rFonts w:asciiTheme="majorBidi" w:hAnsiTheme="majorBidi" w:cstheme="majorBidi"/>
          <w:i/>
          <w:iCs/>
          <w:sz w:val="20"/>
          <w:szCs w:val="20"/>
        </w:rPr>
        <w:t>Al-Qur’an Dan Tafsirnya (Edisi Yang Disempurnakan)</w:t>
      </w:r>
      <w:r>
        <w:rPr>
          <w:rFonts w:asciiTheme="majorBidi" w:hAnsiTheme="majorBidi" w:cstheme="majorBidi"/>
          <w:i/>
          <w:iCs/>
          <w:sz w:val="20"/>
          <w:szCs w:val="20"/>
          <w:lang w:val="id-ID"/>
        </w:rPr>
        <w:t>,</w:t>
      </w:r>
      <w:r w:rsidRPr="00681AC9">
        <w:rPr>
          <w:rFonts w:asciiTheme="majorBidi" w:hAnsiTheme="majorBidi" w:cstheme="majorBidi"/>
          <w:sz w:val="20"/>
          <w:szCs w:val="20"/>
          <w:lang w:val="id-ID"/>
        </w:rPr>
        <w:t xml:space="preserve"> </w:t>
      </w:r>
      <w:r w:rsidRPr="00681AC9">
        <w:rPr>
          <w:rFonts w:asciiTheme="majorBidi" w:hAnsiTheme="majorBidi" w:cstheme="majorBidi"/>
          <w:sz w:val="20"/>
          <w:szCs w:val="20"/>
        </w:rPr>
        <w:t>264-267.</w:t>
      </w:r>
    </w:p>
  </w:footnote>
  <w:footnote w:id="76">
    <w:p w:rsidR="006107AD" w:rsidRPr="0018342F" w:rsidRDefault="006107AD" w:rsidP="00FF2F5B">
      <w:pPr>
        <w:pStyle w:val="FootnoteText"/>
        <w:ind w:firstLine="709"/>
        <w:rPr>
          <w:i/>
          <w:iCs/>
        </w:rPr>
      </w:pPr>
      <w:r>
        <w:rPr>
          <w:rStyle w:val="FootnoteReference"/>
        </w:rPr>
        <w:footnoteRef/>
      </w:r>
      <w:r>
        <w:t xml:space="preserve"> </w:t>
      </w:r>
      <w:r w:rsidRPr="0018342F">
        <w:rPr>
          <w:rFonts w:asciiTheme="majorBidi" w:hAnsiTheme="majorBidi" w:cstheme="majorBidi"/>
        </w:rPr>
        <w:t xml:space="preserve">Departemen Agama RI, </w:t>
      </w:r>
      <w:r w:rsidRPr="0018342F">
        <w:rPr>
          <w:rFonts w:asciiTheme="majorBidi" w:hAnsiTheme="majorBidi" w:cstheme="majorBidi"/>
          <w:i/>
          <w:iCs/>
        </w:rPr>
        <w:t>Al-Qur’an Dan Terjemahnya</w:t>
      </w:r>
      <w:r w:rsidRPr="00615DA2">
        <w:rPr>
          <w:rFonts w:asciiTheme="majorBidi" w:hAnsiTheme="majorBidi" w:cstheme="majorBidi"/>
        </w:rPr>
        <w:t>, 366.</w:t>
      </w:r>
    </w:p>
  </w:footnote>
  <w:footnote w:id="77">
    <w:p w:rsidR="006107AD" w:rsidRPr="0018342F" w:rsidRDefault="006107AD" w:rsidP="0018342F">
      <w:pPr>
        <w:pStyle w:val="FootnoteText"/>
        <w:ind w:firstLine="709"/>
        <w:rPr>
          <w:rFonts w:asciiTheme="majorBidi" w:hAnsiTheme="majorBidi" w:cstheme="majorBidi"/>
        </w:rPr>
      </w:pPr>
      <w:r w:rsidRPr="0018342F">
        <w:rPr>
          <w:rStyle w:val="FootnoteReference"/>
          <w:rFonts w:asciiTheme="majorBidi" w:hAnsiTheme="majorBidi" w:cstheme="majorBidi"/>
        </w:rPr>
        <w:footnoteRef/>
      </w:r>
      <w:r w:rsidRPr="0018342F">
        <w:rPr>
          <w:rFonts w:asciiTheme="majorBidi" w:hAnsiTheme="majorBidi" w:cstheme="majorBidi"/>
        </w:rPr>
        <w:t xml:space="preserve"> </w:t>
      </w:r>
      <w:r w:rsidRPr="0018342F">
        <w:rPr>
          <w:rFonts w:asciiTheme="majorBidi" w:hAnsiTheme="majorBidi" w:cstheme="majorBidi"/>
          <w:i/>
          <w:iCs/>
        </w:rPr>
        <w:t>Ibid</w:t>
      </w:r>
      <w:r w:rsidRPr="0018342F">
        <w:rPr>
          <w:rFonts w:asciiTheme="majorBidi" w:hAnsiTheme="majorBidi" w:cstheme="majorBidi"/>
        </w:rPr>
        <w:t>., 504.</w:t>
      </w:r>
    </w:p>
  </w:footnote>
  <w:footnote w:id="78">
    <w:p w:rsidR="006107AD" w:rsidRPr="00967FDF" w:rsidRDefault="006107AD" w:rsidP="00FF2F5B">
      <w:pPr>
        <w:spacing w:after="0" w:line="240" w:lineRule="auto"/>
        <w:ind w:firstLine="720"/>
        <w:jc w:val="both"/>
        <w:rPr>
          <w:rFonts w:asciiTheme="majorBidi" w:hAnsiTheme="majorBidi" w:cstheme="majorBidi"/>
          <w:sz w:val="20"/>
          <w:szCs w:val="20"/>
        </w:rPr>
      </w:pPr>
      <w:r w:rsidRPr="00967FDF">
        <w:rPr>
          <w:rStyle w:val="FootnoteReference"/>
          <w:rFonts w:asciiTheme="majorBidi" w:hAnsiTheme="majorBidi" w:cstheme="majorBidi"/>
          <w:sz w:val="20"/>
          <w:szCs w:val="20"/>
        </w:rPr>
        <w:footnoteRef/>
      </w:r>
      <w:r w:rsidRPr="00967FDF">
        <w:rPr>
          <w:rFonts w:asciiTheme="majorBidi" w:hAnsiTheme="majorBidi" w:cstheme="majorBidi"/>
          <w:sz w:val="20"/>
          <w:szCs w:val="20"/>
        </w:rPr>
        <w:t xml:space="preserve"> M. Quraish Shihab, </w:t>
      </w:r>
      <w:r w:rsidRPr="00967FDF">
        <w:rPr>
          <w:rFonts w:asciiTheme="majorBidi" w:hAnsiTheme="majorBidi" w:cstheme="majorBidi"/>
          <w:i/>
          <w:iCs/>
          <w:sz w:val="20"/>
          <w:szCs w:val="20"/>
        </w:rPr>
        <w:t>Tafsir Al-Mishbah Pesan, Kesan Dan Keserasian Al-Qur’an</w:t>
      </w:r>
      <w:r>
        <w:rPr>
          <w:rFonts w:asciiTheme="majorBidi" w:hAnsiTheme="majorBidi" w:cstheme="majorBidi"/>
          <w:sz w:val="20"/>
          <w:szCs w:val="20"/>
          <w:lang w:val="id-ID"/>
        </w:rPr>
        <w:t xml:space="preserve">, </w:t>
      </w:r>
      <w:r w:rsidRPr="00967FDF">
        <w:rPr>
          <w:rFonts w:asciiTheme="majorBidi" w:hAnsiTheme="majorBidi" w:cstheme="majorBidi"/>
          <w:sz w:val="20"/>
          <w:szCs w:val="20"/>
        </w:rPr>
        <w:t>91.</w:t>
      </w:r>
    </w:p>
  </w:footnote>
  <w:footnote w:id="79">
    <w:p w:rsidR="006107AD" w:rsidRPr="00967FDF" w:rsidRDefault="006107AD" w:rsidP="00681AC9">
      <w:pPr>
        <w:pStyle w:val="FootnoteText"/>
        <w:ind w:firstLine="720"/>
        <w:jc w:val="both"/>
        <w:rPr>
          <w:rFonts w:asciiTheme="majorBidi" w:hAnsiTheme="majorBidi" w:cstheme="majorBidi"/>
        </w:rPr>
      </w:pPr>
      <w:r w:rsidRPr="00967FDF">
        <w:rPr>
          <w:rStyle w:val="FootnoteReference"/>
          <w:rFonts w:asciiTheme="majorBidi" w:hAnsiTheme="majorBidi" w:cstheme="majorBidi"/>
        </w:rPr>
        <w:footnoteRef/>
      </w:r>
      <w:r w:rsidRPr="00967FDF">
        <w:rPr>
          <w:rFonts w:asciiTheme="majorBidi" w:hAnsiTheme="majorBidi" w:cstheme="majorBidi"/>
        </w:rPr>
        <w:t xml:space="preserve"> Kementerian Agama RI, </w:t>
      </w:r>
      <w:r w:rsidRPr="00967FDF">
        <w:rPr>
          <w:rFonts w:asciiTheme="majorBidi" w:hAnsiTheme="majorBidi" w:cstheme="majorBidi"/>
          <w:i/>
          <w:iCs/>
        </w:rPr>
        <w:t>Al-Qur’an Dan Tafsirnya (Edisi Yang Disempurnakan)</w:t>
      </w:r>
      <w:r>
        <w:rPr>
          <w:rFonts w:asciiTheme="majorBidi" w:hAnsiTheme="majorBidi" w:cstheme="majorBidi"/>
        </w:rPr>
        <w:t xml:space="preserve">, </w:t>
      </w:r>
      <w:r w:rsidRPr="00967FDF">
        <w:rPr>
          <w:rFonts w:asciiTheme="majorBidi" w:hAnsiTheme="majorBidi" w:cstheme="majorBidi"/>
        </w:rPr>
        <w:t>268.</w:t>
      </w:r>
    </w:p>
  </w:footnote>
  <w:footnote w:id="80">
    <w:p w:rsidR="006107AD" w:rsidRPr="00967FDF" w:rsidRDefault="006107AD" w:rsidP="00615DA2">
      <w:pPr>
        <w:spacing w:after="0" w:line="240" w:lineRule="auto"/>
        <w:ind w:firstLine="720"/>
        <w:jc w:val="both"/>
        <w:rPr>
          <w:rFonts w:asciiTheme="majorBidi" w:hAnsiTheme="majorBidi" w:cstheme="majorBidi"/>
          <w:sz w:val="20"/>
          <w:szCs w:val="20"/>
        </w:rPr>
      </w:pPr>
      <w:r w:rsidRPr="00967FDF">
        <w:rPr>
          <w:rStyle w:val="FootnoteReference"/>
          <w:rFonts w:asciiTheme="majorBidi" w:hAnsiTheme="majorBidi" w:cstheme="majorBidi"/>
          <w:sz w:val="20"/>
          <w:szCs w:val="20"/>
        </w:rPr>
        <w:footnoteRef/>
      </w:r>
      <w:r w:rsidRPr="00967FDF">
        <w:rPr>
          <w:rFonts w:asciiTheme="majorBidi" w:hAnsiTheme="majorBidi" w:cstheme="majorBidi"/>
          <w:sz w:val="20"/>
          <w:szCs w:val="20"/>
        </w:rPr>
        <w:t xml:space="preserve"> M. Quraish Shihab, </w:t>
      </w:r>
      <w:r w:rsidRPr="00967FDF">
        <w:rPr>
          <w:rFonts w:asciiTheme="majorBidi" w:hAnsiTheme="majorBidi" w:cstheme="majorBidi"/>
          <w:i/>
          <w:iCs/>
          <w:sz w:val="20"/>
          <w:szCs w:val="20"/>
        </w:rPr>
        <w:t>Tafsir Al-Mishbah Pesan,</w:t>
      </w:r>
      <w:r>
        <w:rPr>
          <w:rFonts w:asciiTheme="majorBidi" w:hAnsiTheme="majorBidi" w:cstheme="majorBidi"/>
          <w:i/>
          <w:iCs/>
          <w:sz w:val="20"/>
          <w:szCs w:val="20"/>
        </w:rPr>
        <w:t xml:space="preserve"> Kesan Dan Keserasian Al-Qur’an</w:t>
      </w:r>
      <w:r>
        <w:rPr>
          <w:rFonts w:asciiTheme="majorBidi" w:hAnsiTheme="majorBidi" w:cstheme="majorBidi"/>
          <w:i/>
          <w:iCs/>
          <w:sz w:val="20"/>
          <w:szCs w:val="20"/>
          <w:lang w:val="id-ID"/>
        </w:rPr>
        <w:t xml:space="preserve">, </w:t>
      </w:r>
      <w:r w:rsidRPr="00967FDF">
        <w:rPr>
          <w:rFonts w:asciiTheme="majorBidi" w:hAnsiTheme="majorBidi" w:cstheme="majorBidi"/>
          <w:sz w:val="20"/>
          <w:szCs w:val="20"/>
        </w:rPr>
        <w:t>91-92.</w:t>
      </w:r>
    </w:p>
  </w:footnote>
  <w:footnote w:id="81">
    <w:p w:rsidR="006107AD" w:rsidRPr="004F7938" w:rsidRDefault="006107AD" w:rsidP="00FF2F5B">
      <w:pPr>
        <w:pStyle w:val="FootnoteText"/>
        <w:ind w:firstLine="720"/>
      </w:pPr>
      <w:r>
        <w:rPr>
          <w:rStyle w:val="FootnoteReference"/>
        </w:rPr>
        <w:footnoteRef/>
      </w:r>
      <w:r>
        <w:t xml:space="preserve"> </w:t>
      </w:r>
      <w:r w:rsidRPr="0018342F">
        <w:rPr>
          <w:rFonts w:asciiTheme="majorBidi" w:hAnsiTheme="majorBidi" w:cstheme="majorBidi"/>
        </w:rPr>
        <w:t xml:space="preserve">Departemen Agama RI, </w:t>
      </w:r>
      <w:r w:rsidRPr="0018342F">
        <w:rPr>
          <w:rFonts w:asciiTheme="majorBidi" w:hAnsiTheme="majorBidi" w:cstheme="majorBidi"/>
          <w:i/>
          <w:iCs/>
        </w:rPr>
        <w:t xml:space="preserve">Al-Qur’an Dan </w:t>
      </w:r>
      <w:r w:rsidRPr="00615DA2">
        <w:rPr>
          <w:rFonts w:asciiTheme="majorBidi" w:hAnsiTheme="majorBidi" w:cstheme="majorBidi"/>
        </w:rPr>
        <w:t>Terjemahnya</w:t>
      </w:r>
      <w:r>
        <w:rPr>
          <w:rFonts w:asciiTheme="majorBidi" w:hAnsiTheme="majorBidi" w:cstheme="majorBidi"/>
        </w:rPr>
        <w:t xml:space="preserve">, </w:t>
      </w:r>
      <w:r w:rsidRPr="00615DA2">
        <w:rPr>
          <w:rFonts w:asciiTheme="majorBidi" w:hAnsiTheme="majorBidi" w:cstheme="majorBidi"/>
        </w:rPr>
        <w:t>504</w:t>
      </w:r>
      <w:r>
        <w:rPr>
          <w:rFonts w:asciiTheme="majorBidi" w:hAnsiTheme="majorBidi" w:cstheme="majorBidi"/>
        </w:rPr>
        <w:t>.</w:t>
      </w:r>
    </w:p>
  </w:footnote>
  <w:footnote w:id="82">
    <w:p w:rsidR="006107AD" w:rsidRPr="00967FDF" w:rsidRDefault="006107AD" w:rsidP="00FF2F5B">
      <w:pPr>
        <w:pStyle w:val="FootnoteText"/>
        <w:ind w:firstLine="720"/>
        <w:jc w:val="both"/>
        <w:rPr>
          <w:rFonts w:asciiTheme="majorBidi" w:hAnsiTheme="majorBidi" w:cstheme="majorBidi"/>
        </w:rPr>
      </w:pPr>
      <w:r w:rsidRPr="00967FDF">
        <w:rPr>
          <w:rStyle w:val="FootnoteReference"/>
          <w:rFonts w:asciiTheme="majorBidi" w:hAnsiTheme="majorBidi" w:cstheme="majorBidi"/>
        </w:rPr>
        <w:footnoteRef/>
      </w:r>
      <w:r w:rsidRPr="00967FDF">
        <w:rPr>
          <w:rFonts w:asciiTheme="majorBidi" w:hAnsiTheme="majorBidi" w:cstheme="majorBidi"/>
        </w:rPr>
        <w:t xml:space="preserve"> M. Quraish Shihab, </w:t>
      </w:r>
      <w:r w:rsidRPr="00967FDF">
        <w:rPr>
          <w:rFonts w:asciiTheme="majorBidi" w:hAnsiTheme="majorBidi" w:cstheme="majorBidi"/>
          <w:i/>
          <w:iCs/>
        </w:rPr>
        <w:t>Tafsir Al-Mishbah Pesan,</w:t>
      </w:r>
      <w:r>
        <w:rPr>
          <w:rFonts w:asciiTheme="majorBidi" w:hAnsiTheme="majorBidi" w:cstheme="majorBidi"/>
          <w:i/>
          <w:iCs/>
        </w:rPr>
        <w:t xml:space="preserve"> Kesan Dan Keserasian Al-Qur’an,</w:t>
      </w:r>
      <w:r w:rsidRPr="00967FDF">
        <w:rPr>
          <w:rFonts w:asciiTheme="majorBidi" w:hAnsiTheme="majorBidi" w:cstheme="majorBidi"/>
        </w:rPr>
        <w:t xml:space="preserve"> 92-93.</w:t>
      </w:r>
    </w:p>
  </w:footnote>
  <w:footnote w:id="83">
    <w:p w:rsidR="006107AD" w:rsidRPr="00967FDF" w:rsidRDefault="006107AD" w:rsidP="00681AC9">
      <w:pPr>
        <w:pStyle w:val="FootnoteText"/>
        <w:ind w:firstLine="720"/>
        <w:jc w:val="both"/>
        <w:rPr>
          <w:rFonts w:asciiTheme="majorBidi" w:hAnsiTheme="majorBidi" w:cstheme="majorBidi"/>
        </w:rPr>
      </w:pPr>
      <w:r w:rsidRPr="00967FDF">
        <w:rPr>
          <w:rStyle w:val="FootnoteReference"/>
          <w:rFonts w:asciiTheme="majorBidi" w:hAnsiTheme="majorBidi" w:cstheme="majorBidi"/>
        </w:rPr>
        <w:footnoteRef/>
      </w:r>
      <w:r w:rsidRPr="00967FDF">
        <w:rPr>
          <w:rFonts w:asciiTheme="majorBidi" w:hAnsiTheme="majorBidi" w:cstheme="majorBidi"/>
        </w:rPr>
        <w:t xml:space="preserve"> </w:t>
      </w:r>
      <w:r w:rsidRPr="00967FDF">
        <w:rPr>
          <w:rFonts w:asciiTheme="majorBidi" w:hAnsiTheme="majorBidi" w:cstheme="majorBidi"/>
          <w:i/>
          <w:iCs/>
        </w:rPr>
        <w:t>Ibid</w:t>
      </w:r>
      <w:r w:rsidRPr="00967FDF">
        <w:rPr>
          <w:rFonts w:asciiTheme="majorBidi" w:hAnsiTheme="majorBidi" w:cstheme="majorBidi"/>
        </w:rPr>
        <w:t>., 94.</w:t>
      </w:r>
    </w:p>
  </w:footnote>
  <w:footnote w:id="84">
    <w:p w:rsidR="006107AD" w:rsidRDefault="006107AD" w:rsidP="00FF2F5B">
      <w:pPr>
        <w:pStyle w:val="FootnoteText"/>
        <w:ind w:firstLine="720"/>
      </w:pPr>
      <w:r>
        <w:rPr>
          <w:rStyle w:val="FootnoteReference"/>
        </w:rPr>
        <w:footnoteRef/>
      </w:r>
      <w:r>
        <w:t xml:space="preserve"> </w:t>
      </w:r>
      <w:r w:rsidRPr="0018342F">
        <w:rPr>
          <w:rFonts w:asciiTheme="majorBidi" w:hAnsiTheme="majorBidi" w:cstheme="majorBidi"/>
        </w:rPr>
        <w:t xml:space="preserve">Departemen Agama RI, </w:t>
      </w:r>
      <w:r w:rsidRPr="0018342F">
        <w:rPr>
          <w:rFonts w:asciiTheme="majorBidi" w:hAnsiTheme="majorBidi" w:cstheme="majorBidi"/>
          <w:i/>
          <w:iCs/>
        </w:rPr>
        <w:t>Al-Qur’an Dan Terjemahnya</w:t>
      </w:r>
      <w:r>
        <w:rPr>
          <w:rFonts w:asciiTheme="majorBidi" w:hAnsiTheme="majorBidi" w:cstheme="majorBidi"/>
          <w:i/>
          <w:iCs/>
        </w:rPr>
        <w:t xml:space="preserve">, </w:t>
      </w:r>
      <w:r w:rsidRPr="004F7938">
        <w:rPr>
          <w:rFonts w:asciiTheme="majorBidi" w:hAnsiTheme="majorBidi" w:cstheme="majorBidi"/>
        </w:rPr>
        <w:t>284.</w:t>
      </w:r>
    </w:p>
  </w:footnote>
  <w:footnote w:id="85">
    <w:p w:rsidR="006107AD" w:rsidRPr="00642018" w:rsidRDefault="006107AD" w:rsidP="00681AC9">
      <w:pPr>
        <w:pStyle w:val="FootnoteText"/>
        <w:ind w:firstLine="720"/>
        <w:jc w:val="both"/>
        <w:rPr>
          <w:rFonts w:asciiTheme="majorBidi" w:hAnsiTheme="majorBidi" w:cstheme="majorBidi"/>
        </w:rPr>
      </w:pPr>
      <w:r w:rsidRPr="00642018">
        <w:rPr>
          <w:rStyle w:val="FootnoteReference"/>
          <w:rFonts w:asciiTheme="majorBidi" w:hAnsiTheme="majorBidi" w:cstheme="majorBidi"/>
        </w:rPr>
        <w:footnoteRef/>
      </w:r>
      <w:r w:rsidRPr="00642018">
        <w:rPr>
          <w:rFonts w:asciiTheme="majorBidi" w:hAnsiTheme="majorBidi" w:cstheme="majorBidi"/>
        </w:rPr>
        <w:t xml:space="preserve"> Kementerian Agama RI, </w:t>
      </w:r>
      <w:r w:rsidRPr="00642018">
        <w:rPr>
          <w:rFonts w:asciiTheme="majorBidi" w:hAnsiTheme="majorBidi" w:cstheme="majorBidi"/>
          <w:i/>
          <w:iCs/>
        </w:rPr>
        <w:t>Al-Qur’an Dan Tafsirnya (Edisi Yang Disempurnakan)</w:t>
      </w:r>
      <w:r>
        <w:rPr>
          <w:rFonts w:asciiTheme="majorBidi" w:hAnsiTheme="majorBidi" w:cstheme="majorBidi"/>
        </w:rPr>
        <w:t>,</w:t>
      </w:r>
      <w:r w:rsidRPr="00642018">
        <w:rPr>
          <w:rFonts w:asciiTheme="majorBidi" w:hAnsiTheme="majorBidi" w:cstheme="majorBidi"/>
        </w:rPr>
        <w:t xml:space="preserve"> 270-271.</w:t>
      </w:r>
    </w:p>
  </w:footnote>
  <w:footnote w:id="86">
    <w:p w:rsidR="006107AD" w:rsidRPr="00642018" w:rsidRDefault="006107AD" w:rsidP="00681AC9">
      <w:pPr>
        <w:pStyle w:val="FootnoteText"/>
        <w:ind w:firstLine="720"/>
        <w:jc w:val="both"/>
        <w:rPr>
          <w:rFonts w:asciiTheme="majorBidi" w:hAnsiTheme="majorBidi" w:cstheme="majorBidi"/>
        </w:rPr>
      </w:pPr>
      <w:r w:rsidRPr="00642018">
        <w:rPr>
          <w:rStyle w:val="FootnoteReference"/>
          <w:rFonts w:asciiTheme="majorBidi" w:hAnsiTheme="majorBidi" w:cstheme="majorBidi"/>
        </w:rPr>
        <w:footnoteRef/>
      </w:r>
      <w:r w:rsidRPr="00642018">
        <w:rPr>
          <w:rFonts w:asciiTheme="majorBidi" w:hAnsiTheme="majorBidi" w:cstheme="majorBidi"/>
        </w:rPr>
        <w:t xml:space="preserve"> </w:t>
      </w:r>
      <w:r w:rsidRPr="00642018">
        <w:rPr>
          <w:rFonts w:asciiTheme="majorBidi" w:hAnsiTheme="majorBidi" w:cstheme="majorBidi"/>
          <w:i/>
          <w:iCs/>
        </w:rPr>
        <w:t>Ibid</w:t>
      </w:r>
      <w:r w:rsidRPr="00642018">
        <w:rPr>
          <w:rFonts w:asciiTheme="majorBidi" w:hAnsiTheme="majorBidi" w:cstheme="majorBidi"/>
        </w:rPr>
        <w:t>., 271-272.</w:t>
      </w:r>
    </w:p>
  </w:footnote>
  <w:footnote w:id="87">
    <w:p w:rsidR="006107AD" w:rsidRPr="00681AC9" w:rsidRDefault="006107AD" w:rsidP="00681AC9">
      <w:pPr>
        <w:pStyle w:val="FootnoteText"/>
        <w:ind w:firstLine="720"/>
        <w:jc w:val="both"/>
        <w:rPr>
          <w:rFonts w:asciiTheme="majorBidi" w:hAnsiTheme="majorBidi" w:cstheme="majorBidi"/>
        </w:rPr>
      </w:pPr>
      <w:r w:rsidRPr="00681AC9">
        <w:rPr>
          <w:rStyle w:val="FootnoteReference"/>
          <w:rFonts w:asciiTheme="majorBidi" w:hAnsiTheme="majorBidi" w:cstheme="majorBidi"/>
        </w:rPr>
        <w:footnoteRef/>
      </w:r>
      <w:r w:rsidRPr="00681AC9">
        <w:rPr>
          <w:rFonts w:asciiTheme="majorBidi" w:hAnsiTheme="majorBidi" w:cstheme="majorBidi"/>
        </w:rPr>
        <w:t xml:space="preserve"> Idi Warsah, </w:t>
      </w:r>
      <w:r w:rsidRPr="00681AC9">
        <w:rPr>
          <w:rFonts w:asciiTheme="majorBidi" w:hAnsiTheme="majorBidi" w:cstheme="majorBidi"/>
          <w:i/>
          <w:iCs/>
        </w:rPr>
        <w:t xml:space="preserve">Pendidikan Islam Dalam Keluarga </w:t>
      </w:r>
      <w:r w:rsidRPr="00681AC9">
        <w:rPr>
          <w:rFonts w:asciiTheme="majorBidi" w:hAnsiTheme="majorBidi" w:cstheme="majorBidi"/>
        </w:rPr>
        <w:t>(Yogyakarta: Tunas Gemilang Press, 2020)</w:t>
      </w:r>
      <w:r w:rsidRPr="00681AC9">
        <w:rPr>
          <w:rFonts w:asciiTheme="majorBidi" w:hAnsiTheme="majorBidi" w:cstheme="majorBidi"/>
          <w:i/>
          <w:iCs/>
        </w:rPr>
        <w:t xml:space="preserve">, </w:t>
      </w:r>
      <w:r w:rsidRPr="00681AC9">
        <w:rPr>
          <w:rFonts w:asciiTheme="majorBidi" w:hAnsiTheme="majorBidi" w:cstheme="majorBidi"/>
        </w:rPr>
        <w:t>6.</w:t>
      </w:r>
    </w:p>
  </w:footnote>
  <w:footnote w:id="88">
    <w:p w:rsidR="006107AD" w:rsidRPr="004F7938" w:rsidRDefault="006107AD" w:rsidP="00FF2F5B">
      <w:pPr>
        <w:pStyle w:val="FootnoteText"/>
        <w:ind w:firstLine="720"/>
      </w:pPr>
      <w:r>
        <w:rPr>
          <w:rStyle w:val="FootnoteReference"/>
        </w:rPr>
        <w:footnoteRef/>
      </w:r>
      <w:r>
        <w:t xml:space="preserve"> </w:t>
      </w:r>
      <w:r w:rsidRPr="0018342F">
        <w:rPr>
          <w:rFonts w:asciiTheme="majorBidi" w:hAnsiTheme="majorBidi" w:cstheme="majorBidi"/>
        </w:rPr>
        <w:t xml:space="preserve">Departemen Agama RI, </w:t>
      </w:r>
      <w:r w:rsidRPr="0018342F">
        <w:rPr>
          <w:rFonts w:asciiTheme="majorBidi" w:hAnsiTheme="majorBidi" w:cstheme="majorBidi"/>
          <w:i/>
          <w:iCs/>
        </w:rPr>
        <w:t>Al-Qur’an Dan Terjemahnya</w:t>
      </w:r>
      <w:r>
        <w:rPr>
          <w:rFonts w:asciiTheme="majorBidi" w:hAnsiTheme="majorBidi" w:cstheme="majorBidi"/>
          <w:i/>
          <w:iCs/>
        </w:rPr>
        <w:t xml:space="preserve">, </w:t>
      </w:r>
      <w:r>
        <w:rPr>
          <w:rFonts w:asciiTheme="majorBidi" w:hAnsiTheme="majorBidi" w:cstheme="majorBidi"/>
        </w:rPr>
        <w:t>148.</w:t>
      </w:r>
    </w:p>
  </w:footnote>
  <w:footnote w:id="89">
    <w:p w:rsidR="006107AD" w:rsidRPr="004F7938" w:rsidRDefault="006107AD" w:rsidP="00621C34">
      <w:pPr>
        <w:pStyle w:val="FootnoteText"/>
        <w:ind w:firstLine="720"/>
        <w:rPr>
          <w:rFonts w:asciiTheme="majorBidi" w:hAnsiTheme="majorBidi" w:cstheme="majorBidi"/>
        </w:rPr>
      </w:pPr>
      <w:r w:rsidRPr="004F7938">
        <w:rPr>
          <w:rStyle w:val="FootnoteReference"/>
          <w:rFonts w:asciiTheme="majorBidi" w:hAnsiTheme="majorBidi" w:cstheme="majorBidi"/>
        </w:rPr>
        <w:footnoteRef/>
      </w:r>
      <w:r w:rsidRPr="004F7938">
        <w:rPr>
          <w:rFonts w:asciiTheme="majorBidi" w:hAnsiTheme="majorBidi" w:cstheme="majorBidi"/>
        </w:rPr>
        <w:t xml:space="preserve"> Ma’mud Daud, </w:t>
      </w:r>
      <w:r w:rsidRPr="004F7938">
        <w:rPr>
          <w:rFonts w:asciiTheme="majorBidi" w:hAnsiTheme="majorBidi" w:cstheme="majorBidi"/>
          <w:i/>
          <w:iCs/>
        </w:rPr>
        <w:t xml:space="preserve"> Terjemah Hadis Shahih Muslim</w:t>
      </w:r>
      <w:r w:rsidRPr="004F7938">
        <w:rPr>
          <w:rFonts w:asciiTheme="majorBidi" w:hAnsiTheme="majorBidi" w:cstheme="majorBidi"/>
        </w:rPr>
        <w:t xml:space="preserve"> (Jakarta: Fa. Widjaya, 1984), 242.</w:t>
      </w:r>
    </w:p>
  </w:footnote>
  <w:footnote w:id="90">
    <w:p w:rsidR="006107AD" w:rsidRPr="00076F51" w:rsidRDefault="006107AD" w:rsidP="00F45476">
      <w:pPr>
        <w:pStyle w:val="FootnoteText"/>
        <w:ind w:firstLine="720"/>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Didik Purwodarsono, </w:t>
      </w:r>
      <w:r w:rsidRPr="00076F51">
        <w:rPr>
          <w:rFonts w:asciiTheme="majorBidi" w:hAnsiTheme="majorBidi" w:cstheme="majorBidi"/>
          <w:i/>
          <w:iCs/>
        </w:rPr>
        <w:t xml:space="preserve">Prinsip-Prinsip Pendidikan Anak Yang Islami </w:t>
      </w:r>
      <w:r w:rsidRPr="00076F51">
        <w:rPr>
          <w:rFonts w:asciiTheme="majorBidi" w:hAnsiTheme="majorBidi" w:cstheme="majorBidi"/>
        </w:rPr>
        <w:t>(Sleman: Pondok Pesantren Modern Miftahunnjah, 2019), 29.</w:t>
      </w:r>
    </w:p>
  </w:footnote>
  <w:footnote w:id="91">
    <w:p w:rsidR="006107AD" w:rsidRPr="00076F51" w:rsidRDefault="006107AD" w:rsidP="00300611">
      <w:pPr>
        <w:pStyle w:val="FootnoteText"/>
        <w:ind w:firstLine="720"/>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Azizah Hefni, </w:t>
      </w:r>
      <w:r w:rsidRPr="00076F51">
        <w:rPr>
          <w:rFonts w:asciiTheme="majorBidi" w:hAnsiTheme="majorBidi" w:cstheme="majorBidi"/>
          <w:i/>
          <w:iCs/>
        </w:rPr>
        <w:t>Tuntunan Mendidik Anak Secara Islami</w:t>
      </w:r>
      <w:r w:rsidRPr="00076F51">
        <w:rPr>
          <w:rFonts w:asciiTheme="majorBidi" w:hAnsiTheme="majorBidi" w:cstheme="majorBidi"/>
        </w:rPr>
        <w:t xml:space="preserve"> (Jakarta: QultumMedia, 2018), 22.</w:t>
      </w:r>
    </w:p>
  </w:footnote>
  <w:footnote w:id="92">
    <w:p w:rsidR="006107AD" w:rsidRPr="00065B6D" w:rsidRDefault="006107AD" w:rsidP="00076F51">
      <w:pPr>
        <w:pStyle w:val="FootnoteText"/>
        <w:ind w:firstLine="720"/>
        <w:rPr>
          <w:rFonts w:asciiTheme="majorBidi" w:hAnsiTheme="majorBidi" w:cstheme="majorBidi"/>
        </w:rPr>
      </w:pPr>
      <w:r w:rsidRPr="00065B6D">
        <w:rPr>
          <w:rStyle w:val="FootnoteReference"/>
          <w:rFonts w:asciiTheme="majorBidi" w:hAnsiTheme="majorBidi" w:cstheme="majorBidi"/>
        </w:rPr>
        <w:footnoteRef/>
      </w:r>
      <w:r w:rsidRPr="00065B6D">
        <w:rPr>
          <w:rFonts w:asciiTheme="majorBidi" w:hAnsiTheme="majorBidi" w:cstheme="majorBidi"/>
        </w:rPr>
        <w:t xml:space="preserve"> </w:t>
      </w:r>
      <w:r w:rsidRPr="00065B6D">
        <w:rPr>
          <w:rFonts w:asciiTheme="majorBidi" w:hAnsiTheme="majorBidi" w:cstheme="majorBidi"/>
          <w:i/>
          <w:iCs/>
        </w:rPr>
        <w:t>Ibid</w:t>
      </w:r>
      <w:r w:rsidRPr="00065B6D">
        <w:rPr>
          <w:rFonts w:asciiTheme="majorBidi" w:hAnsiTheme="majorBidi" w:cstheme="majorBidi"/>
        </w:rPr>
        <w:t>., 26.</w:t>
      </w:r>
    </w:p>
  </w:footnote>
  <w:footnote w:id="93">
    <w:p w:rsidR="006107AD" w:rsidRPr="004F7938" w:rsidRDefault="006107AD" w:rsidP="004F7938">
      <w:pPr>
        <w:pStyle w:val="FootnoteText"/>
        <w:ind w:firstLine="720"/>
        <w:rPr>
          <w:rFonts w:asciiTheme="majorBidi" w:hAnsiTheme="majorBidi" w:cstheme="majorBidi"/>
        </w:rPr>
      </w:pPr>
      <w:r w:rsidRPr="004F7938">
        <w:rPr>
          <w:rStyle w:val="FootnoteReference"/>
          <w:rFonts w:asciiTheme="majorBidi" w:hAnsiTheme="majorBidi" w:cstheme="majorBidi"/>
        </w:rPr>
        <w:footnoteRef/>
      </w:r>
      <w:r w:rsidRPr="004F7938">
        <w:rPr>
          <w:rFonts w:asciiTheme="majorBidi" w:hAnsiTheme="majorBidi" w:cstheme="majorBidi"/>
        </w:rPr>
        <w:t xml:space="preserve"> Imam Al-Bukhari, </w:t>
      </w:r>
      <w:r w:rsidRPr="004F7938">
        <w:rPr>
          <w:rFonts w:asciiTheme="majorBidi" w:hAnsiTheme="majorBidi" w:cstheme="majorBidi"/>
          <w:i/>
          <w:iCs/>
        </w:rPr>
        <w:t>Al-Adab Al-Mufrod</w:t>
      </w:r>
      <w:r w:rsidRPr="004F7938">
        <w:rPr>
          <w:rFonts w:asciiTheme="majorBidi" w:hAnsiTheme="majorBidi" w:cstheme="majorBidi"/>
        </w:rPr>
        <w:t xml:space="preserve"> (Jakarta Timur: Pustaka Kautsar, 2009), 46.</w:t>
      </w:r>
    </w:p>
  </w:footnote>
  <w:footnote w:id="94">
    <w:p w:rsidR="006107AD" w:rsidRPr="00076F51" w:rsidRDefault="006107AD" w:rsidP="00F575D7">
      <w:pPr>
        <w:pStyle w:val="FootnoteText"/>
        <w:ind w:firstLine="720"/>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Isnanita Noviya Andriyani, </w:t>
      </w:r>
      <w:r w:rsidRPr="00076F51">
        <w:rPr>
          <w:rFonts w:asciiTheme="majorBidi" w:hAnsiTheme="majorBidi" w:cstheme="majorBidi"/>
          <w:i/>
          <w:iCs/>
        </w:rPr>
        <w:t xml:space="preserve">Pendidikan Anak Dalam Keluarga Di Era Digital Jurnal Pendidikan Dan Manajemen Islam, </w:t>
      </w:r>
      <w:r w:rsidRPr="00076F51">
        <w:rPr>
          <w:rFonts w:asciiTheme="majorBidi" w:hAnsiTheme="majorBidi" w:cstheme="majorBidi"/>
        </w:rPr>
        <w:t>Vol. 7, No. 1, Juli 2018, 798.</w:t>
      </w:r>
    </w:p>
  </w:footnote>
  <w:footnote w:id="95">
    <w:p w:rsidR="006107AD" w:rsidRPr="00076F51" w:rsidRDefault="006107AD" w:rsidP="00AD2E74">
      <w:pPr>
        <w:pStyle w:val="FootnoteText"/>
        <w:ind w:firstLine="720"/>
        <w:rPr>
          <w:rFonts w:asciiTheme="majorBidi" w:hAnsiTheme="majorBidi" w:cstheme="majorBidi"/>
        </w:rPr>
      </w:pPr>
      <w:r w:rsidRPr="00076F51">
        <w:rPr>
          <w:rStyle w:val="FootnoteReference"/>
          <w:rFonts w:asciiTheme="majorBidi" w:hAnsiTheme="majorBidi" w:cstheme="majorBidi"/>
        </w:rPr>
        <w:footnoteRef/>
      </w:r>
      <w:r w:rsidRPr="00076F51">
        <w:rPr>
          <w:rFonts w:asciiTheme="majorBidi" w:hAnsiTheme="majorBidi" w:cstheme="majorBidi"/>
        </w:rPr>
        <w:t xml:space="preserve"> Tian Wahyudi, </w:t>
      </w:r>
      <w:r w:rsidRPr="00076F51">
        <w:rPr>
          <w:rFonts w:asciiTheme="majorBidi" w:hAnsiTheme="majorBidi" w:cstheme="majorBidi"/>
          <w:i/>
          <w:iCs/>
        </w:rPr>
        <w:t xml:space="preserve">Paradigma Pendidikan Anak Dalam Keluarga Di Era Digital (Perspektif Pendidikan Islam) Jurnal RI’AYAH, </w:t>
      </w:r>
      <w:r w:rsidRPr="00076F51">
        <w:rPr>
          <w:rFonts w:asciiTheme="majorBidi" w:hAnsiTheme="majorBidi" w:cstheme="majorBidi"/>
        </w:rPr>
        <w:t>Vol. 4, No. 1, Januari-Juni, 2019, 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0" type="#_x0000_t75" style="position:absolute;margin-left:0;margin-top:0;width:453.1pt;height:453.1pt;z-index:-251657216;mso-position-horizontal:center;mso-position-horizontal-relative:margin;mso-position-vertical:center;mso-position-vertical-relative:margin" o:allowincell="f">
          <v:imagedata r:id="rId1" o:title="IMG-20191101-WA000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rsidP="00B048EA">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1" type="#_x0000_t75" style="position:absolute;margin-left:0;margin-top:0;width:453.1pt;height:453.1pt;z-index:-251656192;mso-position-horizontal:center;mso-position-horizontal-relative:margin;mso-position-vertical:center;mso-position-vertical-relative:margin" o:allowincell="f">
          <v:imagedata r:id="rId1" o:title="IMG-20191101-WA0002" gain="19661f" blacklevel="22938f"/>
          <w10:wrap anchorx="margin" anchory="margin"/>
        </v:shape>
      </w:pict>
    </w:r>
  </w:p>
  <w:p w:rsidR="006107AD" w:rsidRDefault="006107A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48129" type="#_x0000_t75" style="position:absolute;margin-left:0;margin-top:0;width:453.1pt;height:453.1pt;z-index:-251658240;mso-position-horizontal:center;mso-position-horizontal-relative:margin;mso-position-vertical:center;mso-position-vertical-relative:margin" o:allowincell="f">
          <v:imagedata r:id="rId1" o:title="IMG-20191101-WA0002"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3" type="#_x0000_t75" style="position:absolute;margin-left:0;margin-top:0;width:453.1pt;height:453.1pt;z-index:-251654144;mso-position-horizontal:center;mso-position-horizontal-relative:margin;mso-position-vertical:center;mso-position-vertical-relative:margin" o:allowincell="f">
          <v:imagedata r:id="rId1" o:title="IMG-20191101-WA0002"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369794"/>
      <w:docPartObj>
        <w:docPartGallery w:val="Page Numbers (Top of Page)"/>
        <w:docPartUnique/>
      </w:docPartObj>
    </w:sdtPr>
    <w:sdtContent>
      <w:p w:rsidR="006107AD" w:rsidRDefault="006107AD">
        <w:pPr>
          <w:pStyle w:val="Header"/>
          <w:jc w:val="right"/>
        </w:pPr>
        <w:r w:rsidRPr="00A3282F">
          <w:rPr>
            <w:rFonts w:asciiTheme="majorBidi" w:hAnsiTheme="majorBidi" w:cstheme="majorBidi"/>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4" type="#_x0000_t75" style="position:absolute;left:0;text-align:left;margin-left:0;margin-top:0;width:453.1pt;height:453.1pt;z-index:-251653120;mso-position-horizontal:center;mso-position-horizontal-relative:margin;mso-position-vertical:center;mso-position-vertical-relative:margin" o:allowincell="f">
              <v:imagedata r:id="rId1" o:title="IMG-20191101-WA0002" gain="19661f" blacklevel="22938f"/>
              <w10:wrap anchorx="margin" anchory="margin"/>
            </v:shape>
          </w:pict>
        </w:r>
        <w:r w:rsidRPr="00BB632D">
          <w:rPr>
            <w:rFonts w:asciiTheme="majorBidi" w:hAnsiTheme="majorBidi" w:cstheme="majorBidi"/>
            <w:sz w:val="24"/>
            <w:szCs w:val="24"/>
          </w:rPr>
          <w:fldChar w:fldCharType="begin"/>
        </w:r>
        <w:r w:rsidRPr="00BB632D">
          <w:rPr>
            <w:rFonts w:asciiTheme="majorBidi" w:hAnsiTheme="majorBidi" w:cstheme="majorBidi"/>
            <w:sz w:val="24"/>
            <w:szCs w:val="24"/>
          </w:rPr>
          <w:instrText xml:space="preserve"> PAGE   \* MERGEFORMAT </w:instrText>
        </w:r>
        <w:r w:rsidRPr="00BB632D">
          <w:rPr>
            <w:rFonts w:asciiTheme="majorBidi" w:hAnsiTheme="majorBidi" w:cstheme="majorBidi"/>
            <w:sz w:val="24"/>
            <w:szCs w:val="24"/>
          </w:rPr>
          <w:fldChar w:fldCharType="separate"/>
        </w:r>
        <w:r w:rsidR="00957E9B">
          <w:rPr>
            <w:rFonts w:asciiTheme="majorBidi" w:hAnsiTheme="majorBidi" w:cstheme="majorBidi"/>
            <w:noProof/>
            <w:sz w:val="24"/>
            <w:szCs w:val="24"/>
          </w:rPr>
          <w:t>62</w:t>
        </w:r>
        <w:r w:rsidRPr="00BB632D">
          <w:rPr>
            <w:rFonts w:asciiTheme="majorBidi" w:hAnsiTheme="majorBidi" w:cstheme="majorBidi"/>
            <w:sz w:val="24"/>
            <w:szCs w:val="24"/>
          </w:rPr>
          <w:fldChar w:fldCharType="end"/>
        </w:r>
      </w:p>
    </w:sdtContent>
  </w:sdt>
  <w:p w:rsidR="006107AD" w:rsidRDefault="006107A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2" type="#_x0000_t75" style="position:absolute;margin-left:0;margin-top:0;width:453.1pt;height:453.1pt;z-index:-251655168;mso-position-horizontal:center;mso-position-horizontal-relative:margin;mso-position-vertical:center;mso-position-vertical-relative:margin" o:allowincell="f">
          <v:imagedata r:id="rId1" o:title="IMG-20191101-WA0002"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6" type="#_x0000_t75" style="position:absolute;margin-left:0;margin-top:0;width:453.1pt;height:453.1pt;z-index:-251651072;mso-position-horizontal:center;mso-position-horizontal-relative:margin;mso-position-vertical:center;mso-position-vertical-relative:margin" o:allowincell="f">
          <v:imagedata r:id="rId1" o:title="IMG-20191101-WA0002"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Pr="00BE1184" w:rsidRDefault="006107AD">
    <w:pPr>
      <w:pStyle w:val="Header"/>
      <w:rPr>
        <w:lang w:val="id-ID"/>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7" type="#_x0000_t75" style="position:absolute;margin-left:0;margin-top:0;width:453.1pt;height:453.1pt;z-index:-251650048;mso-position-horizontal:center;mso-position-horizontal-relative:margin;mso-position-vertical:center;mso-position-vertical-relative:margin" o:allowincell="f">
          <v:imagedata r:id="rId1" o:title="IMG-20191101-WA0002"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AD" w:rsidRDefault="006107A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135" type="#_x0000_t75" style="position:absolute;margin-left:0;margin-top:0;width:453.1pt;height:453.1pt;z-index:-251652096;mso-position-horizontal:center;mso-position-horizontal-relative:margin;mso-position-vertical:center;mso-position-vertical-relative:margin" o:allowincell="f">
          <v:imagedata r:id="rId1" o:title="IMG-20191101-WA000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hybridMultilevel"/>
    <w:tmpl w:val="03DAFC04"/>
    <w:lvl w:ilvl="0" w:tplc="B36A977A">
      <w:start w:val="1"/>
      <w:numFmt w:val="lowerLetter"/>
      <w:lvlText w:val="%1."/>
      <w:lvlJc w:val="left"/>
      <w:pPr>
        <w:ind w:left="2203" w:hanging="360"/>
      </w:pPr>
      <w:rPr>
        <w:rFonts w:ascii="Times New Roman" w:eastAsia="Times New Roman" w:hAnsi="Times New Roman" w:cs="Times New Roman"/>
      </w:rPr>
    </w:lvl>
    <w:lvl w:ilvl="1" w:tplc="04210019" w:tentative="1">
      <w:start w:val="1"/>
      <w:numFmt w:val="lowerLetter"/>
      <w:lvlText w:val="%2."/>
      <w:lvlJc w:val="left"/>
      <w:pPr>
        <w:ind w:left="2923" w:hanging="360"/>
      </w:pPr>
      <w:rPr>
        <w:rFonts w:cs="Times New Roman"/>
      </w:rPr>
    </w:lvl>
    <w:lvl w:ilvl="2" w:tplc="0421001B" w:tentative="1">
      <w:start w:val="1"/>
      <w:numFmt w:val="lowerRoman"/>
      <w:lvlText w:val="%3."/>
      <w:lvlJc w:val="right"/>
      <w:pPr>
        <w:ind w:left="3643" w:hanging="180"/>
      </w:pPr>
      <w:rPr>
        <w:rFonts w:cs="Times New Roman"/>
      </w:rPr>
    </w:lvl>
    <w:lvl w:ilvl="3" w:tplc="0421000F" w:tentative="1">
      <w:start w:val="1"/>
      <w:numFmt w:val="decimal"/>
      <w:lvlText w:val="%4."/>
      <w:lvlJc w:val="left"/>
      <w:pPr>
        <w:ind w:left="4363" w:hanging="360"/>
      </w:pPr>
      <w:rPr>
        <w:rFonts w:cs="Times New Roman"/>
      </w:rPr>
    </w:lvl>
    <w:lvl w:ilvl="4" w:tplc="04210019" w:tentative="1">
      <w:start w:val="1"/>
      <w:numFmt w:val="lowerLetter"/>
      <w:lvlText w:val="%5."/>
      <w:lvlJc w:val="left"/>
      <w:pPr>
        <w:ind w:left="5083" w:hanging="360"/>
      </w:pPr>
      <w:rPr>
        <w:rFonts w:cs="Times New Roman"/>
      </w:rPr>
    </w:lvl>
    <w:lvl w:ilvl="5" w:tplc="0421001B" w:tentative="1">
      <w:start w:val="1"/>
      <w:numFmt w:val="lowerRoman"/>
      <w:lvlText w:val="%6."/>
      <w:lvlJc w:val="right"/>
      <w:pPr>
        <w:ind w:left="5803" w:hanging="180"/>
      </w:pPr>
      <w:rPr>
        <w:rFonts w:cs="Times New Roman"/>
      </w:rPr>
    </w:lvl>
    <w:lvl w:ilvl="6" w:tplc="0421000F" w:tentative="1">
      <w:start w:val="1"/>
      <w:numFmt w:val="decimal"/>
      <w:lvlText w:val="%7."/>
      <w:lvlJc w:val="left"/>
      <w:pPr>
        <w:ind w:left="6523" w:hanging="360"/>
      </w:pPr>
      <w:rPr>
        <w:rFonts w:cs="Times New Roman"/>
      </w:rPr>
    </w:lvl>
    <w:lvl w:ilvl="7" w:tplc="04210019" w:tentative="1">
      <w:start w:val="1"/>
      <w:numFmt w:val="lowerLetter"/>
      <w:lvlText w:val="%8."/>
      <w:lvlJc w:val="left"/>
      <w:pPr>
        <w:ind w:left="7243" w:hanging="360"/>
      </w:pPr>
      <w:rPr>
        <w:rFonts w:cs="Times New Roman"/>
      </w:rPr>
    </w:lvl>
    <w:lvl w:ilvl="8" w:tplc="0421001B" w:tentative="1">
      <w:start w:val="1"/>
      <w:numFmt w:val="lowerRoman"/>
      <w:lvlText w:val="%9."/>
      <w:lvlJc w:val="right"/>
      <w:pPr>
        <w:ind w:left="7963" w:hanging="180"/>
      </w:pPr>
      <w:rPr>
        <w:rFonts w:cs="Times New Roman"/>
      </w:rPr>
    </w:lvl>
  </w:abstractNum>
  <w:abstractNum w:abstractNumId="1">
    <w:nsid w:val="0000002C"/>
    <w:multiLevelType w:val="hybridMultilevel"/>
    <w:tmpl w:val="241E0746"/>
    <w:lvl w:ilvl="0" w:tplc="5A3E7BF2">
      <w:start w:val="1"/>
      <w:numFmt w:val="decimal"/>
      <w:lvlText w:val="%1."/>
      <w:lvlJc w:val="left"/>
      <w:pPr>
        <w:ind w:left="1021" w:hanging="361"/>
      </w:pPr>
      <w:rPr>
        <w:rFonts w:ascii="Times New Roman" w:eastAsia="Times New Roman" w:hAnsi="Times New Roman" w:cs="Times New Roman" w:hint="default"/>
        <w:b w:val="0"/>
        <w:bCs w:val="0"/>
        <w:spacing w:val="-2"/>
        <w:w w:val="99"/>
        <w:sz w:val="24"/>
        <w:szCs w:val="24"/>
      </w:rPr>
    </w:lvl>
    <w:lvl w:ilvl="1" w:tplc="F8543294">
      <w:start w:val="1"/>
      <w:numFmt w:val="upperLetter"/>
      <w:lvlText w:val="%2."/>
      <w:lvlJc w:val="left"/>
      <w:pPr>
        <w:ind w:left="1293" w:hanging="425"/>
      </w:pPr>
      <w:rPr>
        <w:rFonts w:ascii="Times New Roman" w:eastAsia="Times New Roman" w:hAnsi="Times New Roman" w:cs="Times New Roman" w:hint="default"/>
        <w:spacing w:val="-2"/>
        <w:w w:val="99"/>
        <w:sz w:val="24"/>
        <w:szCs w:val="24"/>
      </w:rPr>
    </w:lvl>
    <w:lvl w:ilvl="2" w:tplc="BC34B596">
      <w:start w:val="1"/>
      <w:numFmt w:val="decimal"/>
      <w:lvlText w:val="%3."/>
      <w:lvlJc w:val="left"/>
      <w:pPr>
        <w:ind w:left="1653" w:hanging="360"/>
      </w:pPr>
      <w:rPr>
        <w:rFonts w:ascii="Times New Roman" w:eastAsia="Times New Roman" w:hAnsi="Times New Roman" w:cs="Times New Roman" w:hint="default"/>
        <w:spacing w:val="-5"/>
        <w:w w:val="99"/>
        <w:sz w:val="24"/>
        <w:szCs w:val="24"/>
      </w:rPr>
    </w:lvl>
    <w:lvl w:ilvl="3" w:tplc="DB969DD0">
      <w:start w:val="1"/>
      <w:numFmt w:val="lowerLetter"/>
      <w:lvlText w:val="%4."/>
      <w:lvlJc w:val="left"/>
      <w:pPr>
        <w:ind w:left="2013" w:hanging="360"/>
      </w:pPr>
      <w:rPr>
        <w:rFonts w:ascii="Times New Roman" w:eastAsia="Times New Roman" w:hAnsi="Times New Roman" w:cs="Times New Roman" w:hint="default"/>
        <w:spacing w:val="-5"/>
        <w:w w:val="99"/>
        <w:sz w:val="24"/>
        <w:szCs w:val="24"/>
      </w:rPr>
    </w:lvl>
    <w:lvl w:ilvl="4" w:tplc="9DAA1F6E">
      <w:start w:val="1"/>
      <w:numFmt w:val="bullet"/>
      <w:lvlText w:val="•"/>
      <w:lvlJc w:val="left"/>
      <w:pPr>
        <w:ind w:left="2992" w:hanging="360"/>
      </w:pPr>
    </w:lvl>
    <w:lvl w:ilvl="5" w:tplc="1C0AF654">
      <w:start w:val="1"/>
      <w:numFmt w:val="bullet"/>
      <w:lvlText w:val="•"/>
      <w:lvlJc w:val="left"/>
      <w:pPr>
        <w:ind w:left="3965" w:hanging="360"/>
      </w:pPr>
    </w:lvl>
    <w:lvl w:ilvl="6" w:tplc="96B2C704">
      <w:start w:val="1"/>
      <w:numFmt w:val="bullet"/>
      <w:lvlText w:val="•"/>
      <w:lvlJc w:val="left"/>
      <w:pPr>
        <w:ind w:left="4937" w:hanging="360"/>
      </w:pPr>
    </w:lvl>
    <w:lvl w:ilvl="7" w:tplc="5F1E710E">
      <w:start w:val="1"/>
      <w:numFmt w:val="bullet"/>
      <w:lvlText w:val="•"/>
      <w:lvlJc w:val="left"/>
      <w:pPr>
        <w:ind w:left="5910" w:hanging="360"/>
      </w:pPr>
    </w:lvl>
    <w:lvl w:ilvl="8" w:tplc="B21091A6">
      <w:start w:val="1"/>
      <w:numFmt w:val="bullet"/>
      <w:lvlText w:val="•"/>
      <w:lvlJc w:val="left"/>
      <w:pPr>
        <w:ind w:left="6882" w:hanging="360"/>
      </w:pPr>
    </w:lvl>
  </w:abstractNum>
  <w:abstractNum w:abstractNumId="2">
    <w:nsid w:val="05801E1B"/>
    <w:multiLevelType w:val="hybridMultilevel"/>
    <w:tmpl w:val="2BDE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C2EF1"/>
    <w:multiLevelType w:val="hybridMultilevel"/>
    <w:tmpl w:val="7BBEA46C"/>
    <w:lvl w:ilvl="0" w:tplc="3E349E9A">
      <w:start w:val="1"/>
      <w:numFmt w:val="lowerLetter"/>
      <w:lvlText w:val="%1."/>
      <w:lvlJc w:val="left"/>
      <w:pPr>
        <w:ind w:left="1440" w:hanging="360"/>
      </w:pPr>
      <w:rPr>
        <w:rFonts w:hint="default"/>
        <w:b/>
        <w:bCs/>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D286629"/>
    <w:multiLevelType w:val="hybridMultilevel"/>
    <w:tmpl w:val="FA0EABBC"/>
    <w:lvl w:ilvl="0" w:tplc="B7107EDC">
      <w:start w:val="1"/>
      <w:numFmt w:val="upperLetter"/>
      <w:lvlText w:val="%1."/>
      <w:lvlJc w:val="left"/>
      <w:pPr>
        <w:ind w:left="2528" w:hanging="360"/>
      </w:pPr>
      <w:rPr>
        <w:rFonts w:ascii="Times New Roman" w:eastAsia="Times New Roman" w:hAnsi="Times New Roman" w:cs="Times New Roman" w:hint="default"/>
        <w:spacing w:val="-5"/>
        <w:w w:val="100"/>
        <w:sz w:val="24"/>
        <w:szCs w:val="24"/>
      </w:rPr>
    </w:lvl>
    <w:lvl w:ilvl="1" w:tplc="26DC46F0">
      <w:numFmt w:val="bullet"/>
      <w:lvlText w:val="•"/>
      <w:lvlJc w:val="left"/>
      <w:pPr>
        <w:ind w:left="2860" w:hanging="360"/>
      </w:pPr>
      <w:rPr>
        <w:rFonts w:hint="default"/>
      </w:rPr>
    </w:lvl>
    <w:lvl w:ilvl="2" w:tplc="DE7E16A2">
      <w:numFmt w:val="bullet"/>
      <w:lvlText w:val="•"/>
      <w:lvlJc w:val="left"/>
      <w:pPr>
        <w:ind w:left="3607" w:hanging="360"/>
      </w:pPr>
      <w:rPr>
        <w:rFonts w:hint="default"/>
      </w:rPr>
    </w:lvl>
    <w:lvl w:ilvl="3" w:tplc="9624803C">
      <w:numFmt w:val="bullet"/>
      <w:lvlText w:val="•"/>
      <w:lvlJc w:val="left"/>
      <w:pPr>
        <w:ind w:left="4354" w:hanging="360"/>
      </w:pPr>
      <w:rPr>
        <w:rFonts w:hint="default"/>
      </w:rPr>
    </w:lvl>
    <w:lvl w:ilvl="4" w:tplc="19FE9B94">
      <w:numFmt w:val="bullet"/>
      <w:lvlText w:val="•"/>
      <w:lvlJc w:val="left"/>
      <w:pPr>
        <w:ind w:left="5101" w:hanging="360"/>
      </w:pPr>
      <w:rPr>
        <w:rFonts w:hint="default"/>
      </w:rPr>
    </w:lvl>
    <w:lvl w:ilvl="5" w:tplc="082836B2">
      <w:numFmt w:val="bullet"/>
      <w:lvlText w:val="•"/>
      <w:lvlJc w:val="left"/>
      <w:pPr>
        <w:ind w:left="5849" w:hanging="360"/>
      </w:pPr>
      <w:rPr>
        <w:rFonts w:hint="default"/>
      </w:rPr>
    </w:lvl>
    <w:lvl w:ilvl="6" w:tplc="9A8428B0">
      <w:numFmt w:val="bullet"/>
      <w:lvlText w:val="•"/>
      <w:lvlJc w:val="left"/>
      <w:pPr>
        <w:ind w:left="6596" w:hanging="360"/>
      </w:pPr>
      <w:rPr>
        <w:rFonts w:hint="default"/>
      </w:rPr>
    </w:lvl>
    <w:lvl w:ilvl="7" w:tplc="2E04C9B4">
      <w:numFmt w:val="bullet"/>
      <w:lvlText w:val="•"/>
      <w:lvlJc w:val="left"/>
      <w:pPr>
        <w:ind w:left="7343" w:hanging="360"/>
      </w:pPr>
      <w:rPr>
        <w:rFonts w:hint="default"/>
      </w:rPr>
    </w:lvl>
    <w:lvl w:ilvl="8" w:tplc="7B04E1D6">
      <w:numFmt w:val="bullet"/>
      <w:lvlText w:val="•"/>
      <w:lvlJc w:val="left"/>
      <w:pPr>
        <w:ind w:left="8090" w:hanging="360"/>
      </w:pPr>
      <w:rPr>
        <w:rFonts w:hint="default"/>
      </w:rPr>
    </w:lvl>
  </w:abstractNum>
  <w:abstractNum w:abstractNumId="5">
    <w:nsid w:val="0D9F3722"/>
    <w:multiLevelType w:val="hybridMultilevel"/>
    <w:tmpl w:val="68ECB8A2"/>
    <w:lvl w:ilvl="0" w:tplc="A636047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6242DC"/>
    <w:multiLevelType w:val="hybridMultilevel"/>
    <w:tmpl w:val="6A6E815A"/>
    <w:lvl w:ilvl="0" w:tplc="C33AFC3E">
      <w:start w:val="1"/>
      <w:numFmt w:val="upperRoman"/>
      <w:lvlText w:val="%1."/>
      <w:lvlJc w:val="left"/>
      <w:pPr>
        <w:ind w:left="1198" w:hanging="720"/>
      </w:pPr>
      <w:rPr>
        <w:rFonts w:ascii="Times New Roman" w:eastAsia="Times New Roman" w:hAnsi="Times New Roman" w:cs="Times New Roman" w:hint="default"/>
        <w:b/>
        <w:bCs/>
        <w:spacing w:val="-2"/>
        <w:w w:val="100"/>
        <w:sz w:val="24"/>
        <w:szCs w:val="24"/>
      </w:rPr>
    </w:lvl>
    <w:lvl w:ilvl="1" w:tplc="920EA254">
      <w:start w:val="1"/>
      <w:numFmt w:val="decimal"/>
      <w:lvlText w:val="%2."/>
      <w:lvlJc w:val="left"/>
      <w:pPr>
        <w:ind w:left="1536" w:hanging="286"/>
      </w:pPr>
      <w:rPr>
        <w:rFonts w:ascii="Times New Roman" w:eastAsia="Times New Roman" w:hAnsi="Times New Roman" w:cs="Times New Roman" w:hint="default"/>
        <w:spacing w:val="-15"/>
        <w:w w:val="100"/>
        <w:sz w:val="24"/>
        <w:szCs w:val="24"/>
      </w:rPr>
    </w:lvl>
    <w:lvl w:ilvl="2" w:tplc="0232AA74">
      <w:start w:val="1"/>
      <w:numFmt w:val="lowerLetter"/>
      <w:lvlText w:val="%3."/>
      <w:lvlJc w:val="left"/>
      <w:pPr>
        <w:ind w:left="1558" w:hanging="360"/>
      </w:pPr>
      <w:rPr>
        <w:rFonts w:ascii="Times New Roman" w:eastAsia="Times New Roman" w:hAnsi="Times New Roman" w:cs="Times New Roman" w:hint="default"/>
        <w:spacing w:val="-18"/>
        <w:w w:val="100"/>
        <w:sz w:val="24"/>
        <w:szCs w:val="24"/>
      </w:rPr>
    </w:lvl>
    <w:lvl w:ilvl="3" w:tplc="95100776">
      <w:start w:val="3"/>
      <w:numFmt w:val="lowerLetter"/>
      <w:lvlText w:val="%4."/>
      <w:lvlJc w:val="left"/>
      <w:pPr>
        <w:ind w:left="2278" w:hanging="360"/>
      </w:pPr>
      <w:rPr>
        <w:rFonts w:ascii="Times New Roman" w:eastAsia="Times New Roman" w:hAnsi="Times New Roman" w:cs="Times New Roman" w:hint="default"/>
        <w:b/>
        <w:bCs/>
        <w:spacing w:val="-3"/>
        <w:w w:val="100"/>
        <w:sz w:val="24"/>
        <w:szCs w:val="24"/>
      </w:rPr>
    </w:lvl>
    <w:lvl w:ilvl="4" w:tplc="89D0703E">
      <w:start w:val="1"/>
      <w:numFmt w:val="decimal"/>
      <w:lvlText w:val="%5."/>
      <w:lvlJc w:val="left"/>
      <w:pPr>
        <w:ind w:left="2669" w:hanging="425"/>
      </w:pPr>
      <w:rPr>
        <w:rFonts w:ascii="Times New Roman" w:eastAsia="Times New Roman" w:hAnsi="Times New Roman" w:cs="Times New Roman" w:hint="default"/>
        <w:spacing w:val="-3"/>
        <w:w w:val="100"/>
        <w:sz w:val="24"/>
        <w:szCs w:val="24"/>
      </w:rPr>
    </w:lvl>
    <w:lvl w:ilvl="5" w:tplc="72FEEF5A">
      <w:numFmt w:val="bullet"/>
      <w:lvlText w:val="•"/>
      <w:lvlJc w:val="left"/>
      <w:pPr>
        <w:ind w:left="3814" w:hanging="425"/>
      </w:pPr>
      <w:rPr>
        <w:rFonts w:hint="default"/>
      </w:rPr>
    </w:lvl>
    <w:lvl w:ilvl="6" w:tplc="DB6672F4">
      <w:numFmt w:val="bullet"/>
      <w:lvlText w:val="•"/>
      <w:lvlJc w:val="left"/>
      <w:pPr>
        <w:ind w:left="4968" w:hanging="425"/>
      </w:pPr>
      <w:rPr>
        <w:rFonts w:hint="default"/>
      </w:rPr>
    </w:lvl>
    <w:lvl w:ilvl="7" w:tplc="5FEA2ACC">
      <w:numFmt w:val="bullet"/>
      <w:lvlText w:val="•"/>
      <w:lvlJc w:val="left"/>
      <w:pPr>
        <w:ind w:left="6122" w:hanging="425"/>
      </w:pPr>
      <w:rPr>
        <w:rFonts w:hint="default"/>
      </w:rPr>
    </w:lvl>
    <w:lvl w:ilvl="8" w:tplc="4D924DDC">
      <w:numFmt w:val="bullet"/>
      <w:lvlText w:val="•"/>
      <w:lvlJc w:val="left"/>
      <w:pPr>
        <w:ind w:left="7277" w:hanging="425"/>
      </w:pPr>
      <w:rPr>
        <w:rFonts w:hint="default"/>
      </w:rPr>
    </w:lvl>
  </w:abstractNum>
  <w:abstractNum w:abstractNumId="7">
    <w:nsid w:val="11E23FA0"/>
    <w:multiLevelType w:val="hybridMultilevel"/>
    <w:tmpl w:val="25BC11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1F0DEA"/>
    <w:multiLevelType w:val="hybridMultilevel"/>
    <w:tmpl w:val="6E1830AA"/>
    <w:lvl w:ilvl="0" w:tplc="E9FA9BC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9">
    <w:nsid w:val="17C81398"/>
    <w:multiLevelType w:val="hybridMultilevel"/>
    <w:tmpl w:val="D316710C"/>
    <w:lvl w:ilvl="0" w:tplc="4D9A9372">
      <w:start w:val="1"/>
      <w:numFmt w:val="upperLetter"/>
      <w:lvlText w:val="%1."/>
      <w:lvlJc w:val="left"/>
      <w:pPr>
        <w:ind w:left="2528" w:hanging="360"/>
      </w:pPr>
      <w:rPr>
        <w:rFonts w:asciiTheme="majorBidi" w:eastAsia="Times New Roman" w:hAnsiTheme="majorBidi" w:cstheme="majorBidi"/>
        <w:i w:val="0"/>
        <w:iCs/>
        <w:spacing w:val="-1"/>
        <w:w w:val="100"/>
        <w:sz w:val="24"/>
        <w:szCs w:val="24"/>
      </w:rPr>
    </w:lvl>
    <w:lvl w:ilvl="1" w:tplc="262EFD08">
      <w:start w:val="1"/>
      <w:numFmt w:val="decimal"/>
      <w:lvlText w:val="%2."/>
      <w:lvlJc w:val="left"/>
      <w:pPr>
        <w:ind w:left="2888" w:hanging="360"/>
      </w:pPr>
      <w:rPr>
        <w:rFonts w:ascii="Times New Roman" w:eastAsia="Times New Roman" w:hAnsi="Times New Roman" w:cs="Times New Roman" w:hint="default"/>
        <w:i w:val="0"/>
        <w:iCs/>
        <w:spacing w:val="-3"/>
        <w:w w:val="100"/>
        <w:sz w:val="24"/>
        <w:szCs w:val="24"/>
      </w:rPr>
    </w:lvl>
    <w:lvl w:ilvl="2" w:tplc="4D008C36">
      <w:numFmt w:val="bullet"/>
      <w:lvlText w:val="•"/>
      <w:lvlJc w:val="left"/>
      <w:pPr>
        <w:ind w:left="3625" w:hanging="360"/>
      </w:pPr>
      <w:rPr>
        <w:rFonts w:hint="default"/>
      </w:rPr>
    </w:lvl>
    <w:lvl w:ilvl="3" w:tplc="548E3A3A">
      <w:numFmt w:val="bullet"/>
      <w:lvlText w:val="•"/>
      <w:lvlJc w:val="left"/>
      <w:pPr>
        <w:ind w:left="4370" w:hanging="360"/>
      </w:pPr>
      <w:rPr>
        <w:rFonts w:hint="default"/>
      </w:rPr>
    </w:lvl>
    <w:lvl w:ilvl="4" w:tplc="3920D51A">
      <w:numFmt w:val="bullet"/>
      <w:lvlText w:val="•"/>
      <w:lvlJc w:val="left"/>
      <w:pPr>
        <w:ind w:left="5115" w:hanging="360"/>
      </w:pPr>
      <w:rPr>
        <w:rFonts w:hint="default"/>
      </w:rPr>
    </w:lvl>
    <w:lvl w:ilvl="5" w:tplc="0728FEEA">
      <w:numFmt w:val="bullet"/>
      <w:lvlText w:val="•"/>
      <w:lvlJc w:val="left"/>
      <w:pPr>
        <w:ind w:left="5860" w:hanging="360"/>
      </w:pPr>
      <w:rPr>
        <w:rFonts w:hint="default"/>
      </w:rPr>
    </w:lvl>
    <w:lvl w:ilvl="6" w:tplc="E9924026">
      <w:numFmt w:val="bullet"/>
      <w:lvlText w:val="•"/>
      <w:lvlJc w:val="left"/>
      <w:pPr>
        <w:ind w:left="6605" w:hanging="360"/>
      </w:pPr>
      <w:rPr>
        <w:rFonts w:hint="default"/>
      </w:rPr>
    </w:lvl>
    <w:lvl w:ilvl="7" w:tplc="6A2A282A">
      <w:numFmt w:val="bullet"/>
      <w:lvlText w:val="•"/>
      <w:lvlJc w:val="left"/>
      <w:pPr>
        <w:ind w:left="7350" w:hanging="360"/>
      </w:pPr>
      <w:rPr>
        <w:rFonts w:hint="default"/>
      </w:rPr>
    </w:lvl>
    <w:lvl w:ilvl="8" w:tplc="38D006DE">
      <w:numFmt w:val="bullet"/>
      <w:lvlText w:val="•"/>
      <w:lvlJc w:val="left"/>
      <w:pPr>
        <w:ind w:left="8095" w:hanging="360"/>
      </w:pPr>
      <w:rPr>
        <w:rFonts w:hint="default"/>
      </w:rPr>
    </w:lvl>
  </w:abstractNum>
  <w:abstractNum w:abstractNumId="10">
    <w:nsid w:val="1B9D1CD5"/>
    <w:multiLevelType w:val="hybridMultilevel"/>
    <w:tmpl w:val="49F0D28E"/>
    <w:lvl w:ilvl="0" w:tplc="5714F3B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nsid w:val="1C15795D"/>
    <w:multiLevelType w:val="hybridMultilevel"/>
    <w:tmpl w:val="2774E402"/>
    <w:lvl w:ilvl="0" w:tplc="3E7A3C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D186A85"/>
    <w:multiLevelType w:val="hybridMultilevel"/>
    <w:tmpl w:val="8EF84696"/>
    <w:lvl w:ilvl="0" w:tplc="04A8E2D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0230594"/>
    <w:multiLevelType w:val="hybridMultilevel"/>
    <w:tmpl w:val="31142D6C"/>
    <w:lvl w:ilvl="0" w:tplc="B6F441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A7B713F"/>
    <w:multiLevelType w:val="hybridMultilevel"/>
    <w:tmpl w:val="9386F83E"/>
    <w:lvl w:ilvl="0" w:tplc="171A9E20">
      <w:start w:val="1"/>
      <w:numFmt w:val="upperLetter"/>
      <w:lvlText w:val="%1."/>
      <w:lvlJc w:val="left"/>
      <w:pPr>
        <w:ind w:left="2669" w:hanging="425"/>
      </w:pPr>
      <w:rPr>
        <w:rFonts w:ascii="Times New Roman" w:eastAsia="Times New Roman" w:hAnsi="Times New Roman" w:cs="Times New Roman" w:hint="default"/>
        <w:spacing w:val="-2"/>
        <w:w w:val="100"/>
        <w:sz w:val="24"/>
        <w:szCs w:val="24"/>
      </w:rPr>
    </w:lvl>
    <w:lvl w:ilvl="1" w:tplc="9E2EF38A">
      <w:numFmt w:val="bullet"/>
      <w:lvlText w:val="•"/>
      <w:lvlJc w:val="left"/>
      <w:pPr>
        <w:ind w:left="3352" w:hanging="425"/>
      </w:pPr>
      <w:rPr>
        <w:rFonts w:hint="default"/>
      </w:rPr>
    </w:lvl>
    <w:lvl w:ilvl="2" w:tplc="9BF828D4">
      <w:numFmt w:val="bullet"/>
      <w:lvlText w:val="•"/>
      <w:lvlJc w:val="left"/>
      <w:pPr>
        <w:ind w:left="4045" w:hanging="425"/>
      </w:pPr>
      <w:rPr>
        <w:rFonts w:hint="default"/>
      </w:rPr>
    </w:lvl>
    <w:lvl w:ilvl="3" w:tplc="DA8239B2">
      <w:numFmt w:val="bullet"/>
      <w:lvlText w:val="•"/>
      <w:lvlJc w:val="left"/>
      <w:pPr>
        <w:ind w:left="4737" w:hanging="425"/>
      </w:pPr>
      <w:rPr>
        <w:rFonts w:hint="default"/>
      </w:rPr>
    </w:lvl>
    <w:lvl w:ilvl="4" w:tplc="D6006DAE">
      <w:numFmt w:val="bullet"/>
      <w:lvlText w:val="•"/>
      <w:lvlJc w:val="left"/>
      <w:pPr>
        <w:ind w:left="5430" w:hanging="425"/>
      </w:pPr>
      <w:rPr>
        <w:rFonts w:hint="default"/>
      </w:rPr>
    </w:lvl>
    <w:lvl w:ilvl="5" w:tplc="49D01DEE">
      <w:numFmt w:val="bullet"/>
      <w:lvlText w:val="•"/>
      <w:lvlJc w:val="left"/>
      <w:pPr>
        <w:ind w:left="6122" w:hanging="425"/>
      </w:pPr>
      <w:rPr>
        <w:rFonts w:hint="default"/>
      </w:rPr>
    </w:lvl>
    <w:lvl w:ilvl="6" w:tplc="AD58B3D6">
      <w:numFmt w:val="bullet"/>
      <w:lvlText w:val="•"/>
      <w:lvlJc w:val="left"/>
      <w:pPr>
        <w:ind w:left="6815" w:hanging="425"/>
      </w:pPr>
      <w:rPr>
        <w:rFonts w:hint="default"/>
      </w:rPr>
    </w:lvl>
    <w:lvl w:ilvl="7" w:tplc="C1F8D71A">
      <w:numFmt w:val="bullet"/>
      <w:lvlText w:val="•"/>
      <w:lvlJc w:val="left"/>
      <w:pPr>
        <w:ind w:left="7507" w:hanging="425"/>
      </w:pPr>
      <w:rPr>
        <w:rFonts w:hint="default"/>
      </w:rPr>
    </w:lvl>
    <w:lvl w:ilvl="8" w:tplc="9C10A3FA">
      <w:numFmt w:val="bullet"/>
      <w:lvlText w:val="•"/>
      <w:lvlJc w:val="left"/>
      <w:pPr>
        <w:ind w:left="8200" w:hanging="425"/>
      </w:pPr>
      <w:rPr>
        <w:rFonts w:hint="default"/>
      </w:rPr>
    </w:lvl>
  </w:abstractNum>
  <w:abstractNum w:abstractNumId="15">
    <w:nsid w:val="2B7436C9"/>
    <w:multiLevelType w:val="hybridMultilevel"/>
    <w:tmpl w:val="DB3C3B22"/>
    <w:lvl w:ilvl="0" w:tplc="DF6E0426">
      <w:start w:val="1"/>
      <w:numFmt w:val="upperLetter"/>
      <w:lvlText w:val="%1."/>
      <w:lvlJc w:val="left"/>
      <w:pPr>
        <w:ind w:left="2528" w:hanging="360"/>
      </w:pPr>
      <w:rPr>
        <w:rFonts w:ascii="Times New Roman" w:eastAsia="Times New Roman" w:hAnsi="Times New Roman" w:cs="Times New Roman" w:hint="default"/>
        <w:spacing w:val="-2"/>
        <w:w w:val="100"/>
        <w:sz w:val="24"/>
        <w:szCs w:val="24"/>
      </w:rPr>
    </w:lvl>
    <w:lvl w:ilvl="1" w:tplc="6D8E7D80">
      <w:start w:val="1"/>
      <w:numFmt w:val="decimal"/>
      <w:lvlText w:val="%2."/>
      <w:lvlJc w:val="left"/>
      <w:pPr>
        <w:ind w:left="2888" w:hanging="360"/>
      </w:pPr>
      <w:rPr>
        <w:rFonts w:ascii="Times New Roman" w:eastAsia="Times New Roman" w:hAnsi="Times New Roman" w:cs="Times New Roman" w:hint="default"/>
        <w:spacing w:val="-4"/>
        <w:w w:val="100"/>
        <w:sz w:val="24"/>
        <w:szCs w:val="24"/>
      </w:rPr>
    </w:lvl>
    <w:lvl w:ilvl="2" w:tplc="092E7DA8">
      <w:numFmt w:val="bullet"/>
      <w:lvlText w:val="•"/>
      <w:lvlJc w:val="left"/>
      <w:pPr>
        <w:ind w:left="3625" w:hanging="360"/>
      </w:pPr>
      <w:rPr>
        <w:rFonts w:hint="default"/>
      </w:rPr>
    </w:lvl>
    <w:lvl w:ilvl="3" w:tplc="35B4B848">
      <w:numFmt w:val="bullet"/>
      <w:lvlText w:val="•"/>
      <w:lvlJc w:val="left"/>
      <w:pPr>
        <w:ind w:left="4370" w:hanging="360"/>
      </w:pPr>
      <w:rPr>
        <w:rFonts w:hint="default"/>
      </w:rPr>
    </w:lvl>
    <w:lvl w:ilvl="4" w:tplc="38022A74">
      <w:numFmt w:val="bullet"/>
      <w:lvlText w:val="•"/>
      <w:lvlJc w:val="left"/>
      <w:pPr>
        <w:ind w:left="5115" w:hanging="360"/>
      </w:pPr>
      <w:rPr>
        <w:rFonts w:hint="default"/>
      </w:rPr>
    </w:lvl>
    <w:lvl w:ilvl="5" w:tplc="F8C64D04">
      <w:numFmt w:val="bullet"/>
      <w:lvlText w:val="•"/>
      <w:lvlJc w:val="left"/>
      <w:pPr>
        <w:ind w:left="5860" w:hanging="360"/>
      </w:pPr>
      <w:rPr>
        <w:rFonts w:hint="default"/>
      </w:rPr>
    </w:lvl>
    <w:lvl w:ilvl="6" w:tplc="FCD293C4">
      <w:numFmt w:val="bullet"/>
      <w:lvlText w:val="•"/>
      <w:lvlJc w:val="left"/>
      <w:pPr>
        <w:ind w:left="6605" w:hanging="360"/>
      </w:pPr>
      <w:rPr>
        <w:rFonts w:hint="default"/>
      </w:rPr>
    </w:lvl>
    <w:lvl w:ilvl="7" w:tplc="6B0C36A0">
      <w:numFmt w:val="bullet"/>
      <w:lvlText w:val="•"/>
      <w:lvlJc w:val="left"/>
      <w:pPr>
        <w:ind w:left="7350" w:hanging="360"/>
      </w:pPr>
      <w:rPr>
        <w:rFonts w:hint="default"/>
      </w:rPr>
    </w:lvl>
    <w:lvl w:ilvl="8" w:tplc="2B50FDCC">
      <w:numFmt w:val="bullet"/>
      <w:lvlText w:val="•"/>
      <w:lvlJc w:val="left"/>
      <w:pPr>
        <w:ind w:left="8095" w:hanging="360"/>
      </w:pPr>
      <w:rPr>
        <w:rFonts w:hint="default"/>
      </w:rPr>
    </w:lvl>
  </w:abstractNum>
  <w:abstractNum w:abstractNumId="16">
    <w:nsid w:val="2FFB6259"/>
    <w:multiLevelType w:val="hybridMultilevel"/>
    <w:tmpl w:val="E9C48F62"/>
    <w:lvl w:ilvl="0" w:tplc="88F81F8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6A81A1B"/>
    <w:multiLevelType w:val="hybridMultilevel"/>
    <w:tmpl w:val="5C906694"/>
    <w:lvl w:ilvl="0" w:tplc="495A8CD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8">
    <w:nsid w:val="4307300F"/>
    <w:multiLevelType w:val="hybridMultilevel"/>
    <w:tmpl w:val="EAC8C2DA"/>
    <w:lvl w:ilvl="0" w:tplc="27AA0DC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441B0E0A"/>
    <w:multiLevelType w:val="hybridMultilevel"/>
    <w:tmpl w:val="44609832"/>
    <w:lvl w:ilvl="0" w:tplc="597C4AA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453A04B0"/>
    <w:multiLevelType w:val="hybridMultilevel"/>
    <w:tmpl w:val="6E1830AA"/>
    <w:lvl w:ilvl="0" w:tplc="E9FA9BC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nsid w:val="47EA2139"/>
    <w:multiLevelType w:val="hybridMultilevel"/>
    <w:tmpl w:val="CEA4163C"/>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2">
    <w:nsid w:val="518A6750"/>
    <w:multiLevelType w:val="hybridMultilevel"/>
    <w:tmpl w:val="38C2C836"/>
    <w:lvl w:ilvl="0" w:tplc="BEC4DFA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3">
    <w:nsid w:val="5603028A"/>
    <w:multiLevelType w:val="hybridMultilevel"/>
    <w:tmpl w:val="B3D8175C"/>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4">
    <w:nsid w:val="574F4672"/>
    <w:multiLevelType w:val="hybridMultilevel"/>
    <w:tmpl w:val="B16C0BA0"/>
    <w:lvl w:ilvl="0" w:tplc="C5C23870">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5">
    <w:nsid w:val="58002E75"/>
    <w:multiLevelType w:val="hybridMultilevel"/>
    <w:tmpl w:val="0F021662"/>
    <w:lvl w:ilvl="0" w:tplc="846EF0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9AA110A"/>
    <w:multiLevelType w:val="hybridMultilevel"/>
    <w:tmpl w:val="7A5205B0"/>
    <w:lvl w:ilvl="0" w:tplc="AA60C87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B6B6E5B"/>
    <w:multiLevelType w:val="hybridMultilevel"/>
    <w:tmpl w:val="AECEC430"/>
    <w:lvl w:ilvl="0" w:tplc="DCF8A0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4AF50B1"/>
    <w:multiLevelType w:val="hybridMultilevel"/>
    <w:tmpl w:val="8350FED8"/>
    <w:lvl w:ilvl="0" w:tplc="B6B028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51E6F30"/>
    <w:multiLevelType w:val="hybridMultilevel"/>
    <w:tmpl w:val="28640EA2"/>
    <w:lvl w:ilvl="0" w:tplc="E86CFA4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0">
    <w:nsid w:val="693E2B62"/>
    <w:multiLevelType w:val="hybridMultilevel"/>
    <w:tmpl w:val="29DAFBF8"/>
    <w:lvl w:ilvl="0" w:tplc="137271A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1">
    <w:nsid w:val="6A336EAC"/>
    <w:multiLevelType w:val="hybridMultilevel"/>
    <w:tmpl w:val="1F4C16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E41088E"/>
    <w:multiLevelType w:val="hybridMultilevel"/>
    <w:tmpl w:val="84507D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0A527B8"/>
    <w:multiLevelType w:val="hybridMultilevel"/>
    <w:tmpl w:val="FA0EABBC"/>
    <w:lvl w:ilvl="0" w:tplc="B7107EDC">
      <w:start w:val="1"/>
      <w:numFmt w:val="upperLetter"/>
      <w:lvlText w:val="%1."/>
      <w:lvlJc w:val="left"/>
      <w:pPr>
        <w:ind w:left="2528" w:hanging="360"/>
      </w:pPr>
      <w:rPr>
        <w:rFonts w:ascii="Times New Roman" w:eastAsia="Times New Roman" w:hAnsi="Times New Roman" w:cs="Times New Roman" w:hint="default"/>
        <w:spacing w:val="-5"/>
        <w:w w:val="100"/>
        <w:sz w:val="24"/>
        <w:szCs w:val="24"/>
      </w:rPr>
    </w:lvl>
    <w:lvl w:ilvl="1" w:tplc="26DC46F0">
      <w:numFmt w:val="bullet"/>
      <w:lvlText w:val="•"/>
      <w:lvlJc w:val="left"/>
      <w:pPr>
        <w:ind w:left="2860" w:hanging="360"/>
      </w:pPr>
      <w:rPr>
        <w:rFonts w:hint="default"/>
      </w:rPr>
    </w:lvl>
    <w:lvl w:ilvl="2" w:tplc="DE7E16A2">
      <w:numFmt w:val="bullet"/>
      <w:lvlText w:val="•"/>
      <w:lvlJc w:val="left"/>
      <w:pPr>
        <w:ind w:left="3607" w:hanging="360"/>
      </w:pPr>
      <w:rPr>
        <w:rFonts w:hint="default"/>
      </w:rPr>
    </w:lvl>
    <w:lvl w:ilvl="3" w:tplc="9624803C">
      <w:numFmt w:val="bullet"/>
      <w:lvlText w:val="•"/>
      <w:lvlJc w:val="left"/>
      <w:pPr>
        <w:ind w:left="4354" w:hanging="360"/>
      </w:pPr>
      <w:rPr>
        <w:rFonts w:hint="default"/>
      </w:rPr>
    </w:lvl>
    <w:lvl w:ilvl="4" w:tplc="19FE9B94">
      <w:numFmt w:val="bullet"/>
      <w:lvlText w:val="•"/>
      <w:lvlJc w:val="left"/>
      <w:pPr>
        <w:ind w:left="5101" w:hanging="360"/>
      </w:pPr>
      <w:rPr>
        <w:rFonts w:hint="default"/>
      </w:rPr>
    </w:lvl>
    <w:lvl w:ilvl="5" w:tplc="082836B2">
      <w:numFmt w:val="bullet"/>
      <w:lvlText w:val="•"/>
      <w:lvlJc w:val="left"/>
      <w:pPr>
        <w:ind w:left="5849" w:hanging="360"/>
      </w:pPr>
      <w:rPr>
        <w:rFonts w:hint="default"/>
      </w:rPr>
    </w:lvl>
    <w:lvl w:ilvl="6" w:tplc="9A8428B0">
      <w:numFmt w:val="bullet"/>
      <w:lvlText w:val="•"/>
      <w:lvlJc w:val="left"/>
      <w:pPr>
        <w:ind w:left="6596" w:hanging="360"/>
      </w:pPr>
      <w:rPr>
        <w:rFonts w:hint="default"/>
      </w:rPr>
    </w:lvl>
    <w:lvl w:ilvl="7" w:tplc="2E04C9B4">
      <w:numFmt w:val="bullet"/>
      <w:lvlText w:val="•"/>
      <w:lvlJc w:val="left"/>
      <w:pPr>
        <w:ind w:left="7343" w:hanging="360"/>
      </w:pPr>
      <w:rPr>
        <w:rFonts w:hint="default"/>
      </w:rPr>
    </w:lvl>
    <w:lvl w:ilvl="8" w:tplc="7B04E1D6">
      <w:numFmt w:val="bullet"/>
      <w:lvlText w:val="•"/>
      <w:lvlJc w:val="left"/>
      <w:pPr>
        <w:ind w:left="8090" w:hanging="360"/>
      </w:pPr>
      <w:rPr>
        <w:rFonts w:hint="default"/>
      </w:rPr>
    </w:lvl>
  </w:abstractNum>
  <w:abstractNum w:abstractNumId="34">
    <w:nsid w:val="71627D58"/>
    <w:multiLevelType w:val="hybridMultilevel"/>
    <w:tmpl w:val="594C214A"/>
    <w:lvl w:ilvl="0" w:tplc="B46E91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35A11EF"/>
    <w:multiLevelType w:val="hybridMultilevel"/>
    <w:tmpl w:val="89248C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54E0571"/>
    <w:multiLevelType w:val="hybridMultilevel"/>
    <w:tmpl w:val="7E5899F6"/>
    <w:lvl w:ilvl="0" w:tplc="48CE9F5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8116946"/>
    <w:multiLevelType w:val="hybridMultilevel"/>
    <w:tmpl w:val="0530866E"/>
    <w:lvl w:ilvl="0" w:tplc="9F642686">
      <w:start w:val="1"/>
      <w:numFmt w:val="upperLetter"/>
      <w:lvlText w:val="%1."/>
      <w:lvlJc w:val="left"/>
      <w:pPr>
        <w:ind w:left="2528" w:hanging="425"/>
      </w:pPr>
      <w:rPr>
        <w:rFonts w:ascii="Times New Roman" w:eastAsia="Times New Roman" w:hAnsi="Times New Roman" w:cs="Times New Roman" w:hint="default"/>
        <w:spacing w:val="-3"/>
        <w:w w:val="100"/>
        <w:sz w:val="24"/>
        <w:szCs w:val="24"/>
      </w:rPr>
    </w:lvl>
    <w:lvl w:ilvl="1" w:tplc="39CA6764">
      <w:start w:val="1"/>
      <w:numFmt w:val="decimal"/>
      <w:lvlText w:val="%2."/>
      <w:lvlJc w:val="left"/>
      <w:pPr>
        <w:ind w:left="2952" w:hanging="425"/>
      </w:pPr>
      <w:rPr>
        <w:rFonts w:ascii="Times New Roman" w:eastAsia="Times New Roman" w:hAnsi="Times New Roman" w:cs="Times New Roman" w:hint="default"/>
        <w:spacing w:val="-2"/>
        <w:w w:val="100"/>
        <w:sz w:val="24"/>
        <w:szCs w:val="24"/>
      </w:rPr>
    </w:lvl>
    <w:lvl w:ilvl="2" w:tplc="D1040228">
      <w:numFmt w:val="bullet"/>
      <w:lvlText w:val="•"/>
      <w:lvlJc w:val="left"/>
      <w:pPr>
        <w:ind w:left="3696" w:hanging="425"/>
      </w:pPr>
      <w:rPr>
        <w:rFonts w:hint="default"/>
      </w:rPr>
    </w:lvl>
    <w:lvl w:ilvl="3" w:tplc="226AC398">
      <w:numFmt w:val="bullet"/>
      <w:lvlText w:val="•"/>
      <w:lvlJc w:val="left"/>
      <w:pPr>
        <w:ind w:left="4432" w:hanging="425"/>
      </w:pPr>
      <w:rPr>
        <w:rFonts w:hint="default"/>
      </w:rPr>
    </w:lvl>
    <w:lvl w:ilvl="4" w:tplc="2280E38C">
      <w:numFmt w:val="bullet"/>
      <w:lvlText w:val="•"/>
      <w:lvlJc w:val="left"/>
      <w:pPr>
        <w:ind w:left="5168" w:hanging="425"/>
      </w:pPr>
      <w:rPr>
        <w:rFonts w:hint="default"/>
      </w:rPr>
    </w:lvl>
    <w:lvl w:ilvl="5" w:tplc="EF9A8804">
      <w:numFmt w:val="bullet"/>
      <w:lvlText w:val="•"/>
      <w:lvlJc w:val="left"/>
      <w:pPr>
        <w:ind w:left="5904" w:hanging="425"/>
      </w:pPr>
      <w:rPr>
        <w:rFonts w:hint="default"/>
      </w:rPr>
    </w:lvl>
    <w:lvl w:ilvl="6" w:tplc="6408E606">
      <w:numFmt w:val="bullet"/>
      <w:lvlText w:val="•"/>
      <w:lvlJc w:val="left"/>
      <w:pPr>
        <w:ind w:left="6640" w:hanging="425"/>
      </w:pPr>
      <w:rPr>
        <w:rFonts w:hint="default"/>
      </w:rPr>
    </w:lvl>
    <w:lvl w:ilvl="7" w:tplc="11C283BE">
      <w:numFmt w:val="bullet"/>
      <w:lvlText w:val="•"/>
      <w:lvlJc w:val="left"/>
      <w:pPr>
        <w:ind w:left="7377" w:hanging="425"/>
      </w:pPr>
      <w:rPr>
        <w:rFonts w:hint="default"/>
      </w:rPr>
    </w:lvl>
    <w:lvl w:ilvl="8" w:tplc="91CEF62A">
      <w:numFmt w:val="bullet"/>
      <w:lvlText w:val="•"/>
      <w:lvlJc w:val="left"/>
      <w:pPr>
        <w:ind w:left="8113" w:hanging="425"/>
      </w:pPr>
      <w:rPr>
        <w:rFonts w:hint="default"/>
      </w:rPr>
    </w:lvl>
  </w:abstractNum>
  <w:abstractNum w:abstractNumId="38">
    <w:nsid w:val="79E22898"/>
    <w:multiLevelType w:val="hybridMultilevel"/>
    <w:tmpl w:val="35901F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A7C2860"/>
    <w:multiLevelType w:val="hybridMultilevel"/>
    <w:tmpl w:val="1256C6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BEC5422"/>
    <w:multiLevelType w:val="hybridMultilevel"/>
    <w:tmpl w:val="CD4C897A"/>
    <w:lvl w:ilvl="0" w:tplc="D812BB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C51060D"/>
    <w:multiLevelType w:val="hybridMultilevel"/>
    <w:tmpl w:val="3044F71C"/>
    <w:lvl w:ilvl="0" w:tplc="B1FE05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C727FCF"/>
    <w:multiLevelType w:val="hybridMultilevel"/>
    <w:tmpl w:val="6F8818C0"/>
    <w:lvl w:ilvl="0" w:tplc="50FC332C">
      <w:start w:val="1"/>
      <w:numFmt w:val="lowerLetter"/>
      <w:lvlText w:val="%1."/>
      <w:lvlJc w:val="left"/>
      <w:pPr>
        <w:ind w:left="1920" w:hanging="360"/>
      </w:pPr>
      <w:rPr>
        <w:rFonts w:hint="default"/>
        <w:i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3">
    <w:nsid w:val="7F2D339F"/>
    <w:multiLevelType w:val="hybridMultilevel"/>
    <w:tmpl w:val="9386F83E"/>
    <w:lvl w:ilvl="0" w:tplc="171A9E20">
      <w:start w:val="1"/>
      <w:numFmt w:val="upperLetter"/>
      <w:lvlText w:val="%1."/>
      <w:lvlJc w:val="left"/>
      <w:pPr>
        <w:ind w:left="2669" w:hanging="425"/>
      </w:pPr>
      <w:rPr>
        <w:rFonts w:ascii="Times New Roman" w:eastAsia="Times New Roman" w:hAnsi="Times New Roman" w:cs="Times New Roman" w:hint="default"/>
        <w:spacing w:val="-2"/>
        <w:w w:val="100"/>
        <w:sz w:val="24"/>
        <w:szCs w:val="24"/>
      </w:rPr>
    </w:lvl>
    <w:lvl w:ilvl="1" w:tplc="9E2EF38A">
      <w:numFmt w:val="bullet"/>
      <w:lvlText w:val="•"/>
      <w:lvlJc w:val="left"/>
      <w:pPr>
        <w:ind w:left="3352" w:hanging="425"/>
      </w:pPr>
      <w:rPr>
        <w:rFonts w:hint="default"/>
      </w:rPr>
    </w:lvl>
    <w:lvl w:ilvl="2" w:tplc="9BF828D4">
      <w:numFmt w:val="bullet"/>
      <w:lvlText w:val="•"/>
      <w:lvlJc w:val="left"/>
      <w:pPr>
        <w:ind w:left="4045" w:hanging="425"/>
      </w:pPr>
      <w:rPr>
        <w:rFonts w:hint="default"/>
      </w:rPr>
    </w:lvl>
    <w:lvl w:ilvl="3" w:tplc="DA8239B2">
      <w:numFmt w:val="bullet"/>
      <w:lvlText w:val="•"/>
      <w:lvlJc w:val="left"/>
      <w:pPr>
        <w:ind w:left="4737" w:hanging="425"/>
      </w:pPr>
      <w:rPr>
        <w:rFonts w:hint="default"/>
      </w:rPr>
    </w:lvl>
    <w:lvl w:ilvl="4" w:tplc="D6006DAE">
      <w:numFmt w:val="bullet"/>
      <w:lvlText w:val="•"/>
      <w:lvlJc w:val="left"/>
      <w:pPr>
        <w:ind w:left="5430" w:hanging="425"/>
      </w:pPr>
      <w:rPr>
        <w:rFonts w:hint="default"/>
      </w:rPr>
    </w:lvl>
    <w:lvl w:ilvl="5" w:tplc="49D01DEE">
      <w:numFmt w:val="bullet"/>
      <w:lvlText w:val="•"/>
      <w:lvlJc w:val="left"/>
      <w:pPr>
        <w:ind w:left="6122" w:hanging="425"/>
      </w:pPr>
      <w:rPr>
        <w:rFonts w:hint="default"/>
      </w:rPr>
    </w:lvl>
    <w:lvl w:ilvl="6" w:tplc="AD58B3D6">
      <w:numFmt w:val="bullet"/>
      <w:lvlText w:val="•"/>
      <w:lvlJc w:val="left"/>
      <w:pPr>
        <w:ind w:left="6815" w:hanging="425"/>
      </w:pPr>
      <w:rPr>
        <w:rFonts w:hint="default"/>
      </w:rPr>
    </w:lvl>
    <w:lvl w:ilvl="7" w:tplc="C1F8D71A">
      <w:numFmt w:val="bullet"/>
      <w:lvlText w:val="•"/>
      <w:lvlJc w:val="left"/>
      <w:pPr>
        <w:ind w:left="7507" w:hanging="425"/>
      </w:pPr>
      <w:rPr>
        <w:rFonts w:hint="default"/>
      </w:rPr>
    </w:lvl>
    <w:lvl w:ilvl="8" w:tplc="9C10A3FA">
      <w:numFmt w:val="bullet"/>
      <w:lvlText w:val="•"/>
      <w:lvlJc w:val="left"/>
      <w:pPr>
        <w:ind w:left="8200" w:hanging="425"/>
      </w:pPr>
      <w:rPr>
        <w:rFonts w:hint="default"/>
      </w:rPr>
    </w:lvl>
  </w:abstractNum>
  <w:abstractNum w:abstractNumId="44">
    <w:nsid w:val="7F361D09"/>
    <w:multiLevelType w:val="hybridMultilevel"/>
    <w:tmpl w:val="6B760714"/>
    <w:lvl w:ilvl="0" w:tplc="5552C44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38"/>
  </w:num>
  <w:num w:numId="2">
    <w:abstractNumId w:val="28"/>
  </w:num>
  <w:num w:numId="3">
    <w:abstractNumId w:val="39"/>
  </w:num>
  <w:num w:numId="4">
    <w:abstractNumId w:val="27"/>
  </w:num>
  <w:num w:numId="5">
    <w:abstractNumId w:val="3"/>
  </w:num>
  <w:num w:numId="6">
    <w:abstractNumId w:val="26"/>
  </w:num>
  <w:num w:numId="7">
    <w:abstractNumId w:val="34"/>
  </w:num>
  <w:num w:numId="8">
    <w:abstractNumId w:val="11"/>
  </w:num>
  <w:num w:numId="9">
    <w:abstractNumId w:val="20"/>
  </w:num>
  <w:num w:numId="10">
    <w:abstractNumId w:val="36"/>
  </w:num>
  <w:num w:numId="11">
    <w:abstractNumId w:val="8"/>
  </w:num>
  <w:num w:numId="12">
    <w:abstractNumId w:val="0"/>
  </w:num>
  <w:num w:numId="13">
    <w:abstractNumId w:val="29"/>
  </w:num>
  <w:num w:numId="14">
    <w:abstractNumId w:val="30"/>
  </w:num>
  <w:num w:numId="15">
    <w:abstractNumId w:val="16"/>
  </w:num>
  <w:num w:numId="16">
    <w:abstractNumId w:val="18"/>
  </w:num>
  <w:num w:numId="17">
    <w:abstractNumId w:val="21"/>
  </w:num>
  <w:num w:numId="18">
    <w:abstractNumId w:val="10"/>
  </w:num>
  <w:num w:numId="19">
    <w:abstractNumId w:val="23"/>
  </w:num>
  <w:num w:numId="20">
    <w:abstractNumId w:val="22"/>
  </w:num>
  <w:num w:numId="21">
    <w:abstractNumId w:val="44"/>
  </w:num>
  <w:num w:numId="22">
    <w:abstractNumId w:val="31"/>
  </w:num>
  <w:num w:numId="23">
    <w:abstractNumId w:val="40"/>
  </w:num>
  <w:num w:numId="24">
    <w:abstractNumId w:val="25"/>
  </w:num>
  <w:num w:numId="25">
    <w:abstractNumId w:val="17"/>
  </w:num>
  <w:num w:numId="26">
    <w:abstractNumId w:val="12"/>
  </w:num>
  <w:num w:numId="27">
    <w:abstractNumId w:val="41"/>
  </w:num>
  <w:num w:numId="28">
    <w:abstractNumId w:val="4"/>
  </w:num>
  <w:num w:numId="29">
    <w:abstractNumId w:val="7"/>
  </w:num>
  <w:num w:numId="30">
    <w:abstractNumId w:val="32"/>
  </w:num>
  <w:num w:numId="31">
    <w:abstractNumId w:val="24"/>
  </w:num>
  <w:num w:numId="32">
    <w:abstractNumId w:val="13"/>
  </w:num>
  <w:num w:numId="33">
    <w:abstractNumId w:val="35"/>
  </w:num>
  <w:num w:numId="34">
    <w:abstractNumId w:val="14"/>
  </w:num>
  <w:num w:numId="35">
    <w:abstractNumId w:val="15"/>
  </w:num>
  <w:num w:numId="36">
    <w:abstractNumId w:val="9"/>
  </w:num>
  <w:num w:numId="37">
    <w:abstractNumId w:val="37"/>
  </w:num>
  <w:num w:numId="38">
    <w:abstractNumId w:val="6"/>
  </w:num>
  <w:num w:numId="39">
    <w:abstractNumId w:val="33"/>
  </w:num>
  <w:num w:numId="40">
    <w:abstractNumId w:val="43"/>
  </w:num>
  <w:num w:numId="41">
    <w:abstractNumId w:val="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2">
    <w:abstractNumId w:val="42"/>
  </w:num>
  <w:num w:numId="43">
    <w:abstractNumId w:val="5"/>
  </w:num>
  <w:num w:numId="44">
    <w:abstractNumId w:val="19"/>
  </w:num>
  <w:num w:numId="45">
    <w:abstractNumId w:val="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drawingGridHorizontalSpacing w:val="110"/>
  <w:displayHorizontalDrawingGridEvery w:val="2"/>
  <w:characterSpacingControl w:val="doNotCompress"/>
  <w:savePreviewPicture/>
  <w:hdrShapeDefaults>
    <o:shapedefaults v:ext="edit" spidmax="59394">
      <o:colormenu v:ext="edit" strokecolor="none [3212]"/>
    </o:shapedefaults>
    <o:shapelayout v:ext="edit">
      <o:idmap v:ext="edit" data="47"/>
    </o:shapelayout>
  </w:hdrShapeDefaults>
  <w:footnotePr>
    <w:numRestart w:val="eachSect"/>
    <w:footnote w:id="0"/>
    <w:footnote w:id="1"/>
  </w:footnotePr>
  <w:endnotePr>
    <w:endnote w:id="0"/>
    <w:endnote w:id="1"/>
  </w:endnotePr>
  <w:compat/>
  <w:rsids>
    <w:rsidRoot w:val="00370967"/>
    <w:rsid w:val="000053A5"/>
    <w:rsid w:val="00020E7A"/>
    <w:rsid w:val="00040D9B"/>
    <w:rsid w:val="00042C97"/>
    <w:rsid w:val="00052587"/>
    <w:rsid w:val="00065B6D"/>
    <w:rsid w:val="00070022"/>
    <w:rsid w:val="00076F51"/>
    <w:rsid w:val="00082005"/>
    <w:rsid w:val="000925A9"/>
    <w:rsid w:val="00094477"/>
    <w:rsid w:val="00095CEB"/>
    <w:rsid w:val="000A435F"/>
    <w:rsid w:val="000B1F7C"/>
    <w:rsid w:val="000D0A69"/>
    <w:rsid w:val="000D3355"/>
    <w:rsid w:val="000D3B5D"/>
    <w:rsid w:val="000D4E0F"/>
    <w:rsid w:val="000D4E1B"/>
    <w:rsid w:val="000E0CCC"/>
    <w:rsid w:val="000E2BE8"/>
    <w:rsid w:val="000E3986"/>
    <w:rsid w:val="000E550B"/>
    <w:rsid w:val="0010439A"/>
    <w:rsid w:val="001215F6"/>
    <w:rsid w:val="001236A6"/>
    <w:rsid w:val="00127EEA"/>
    <w:rsid w:val="00127EFF"/>
    <w:rsid w:val="001308AD"/>
    <w:rsid w:val="001374F7"/>
    <w:rsid w:val="001406B5"/>
    <w:rsid w:val="00142676"/>
    <w:rsid w:val="00143AC3"/>
    <w:rsid w:val="0016435A"/>
    <w:rsid w:val="001715C7"/>
    <w:rsid w:val="00177E6C"/>
    <w:rsid w:val="00181987"/>
    <w:rsid w:val="001828C6"/>
    <w:rsid w:val="0018342F"/>
    <w:rsid w:val="00196F5D"/>
    <w:rsid w:val="001B09BF"/>
    <w:rsid w:val="001C03EE"/>
    <w:rsid w:val="001C20A8"/>
    <w:rsid w:val="001C308E"/>
    <w:rsid w:val="001C64B7"/>
    <w:rsid w:val="001D08FD"/>
    <w:rsid w:val="001D2CBB"/>
    <w:rsid w:val="001D7F31"/>
    <w:rsid w:val="001E1A12"/>
    <w:rsid w:val="001E7DED"/>
    <w:rsid w:val="00210DF2"/>
    <w:rsid w:val="00222A1C"/>
    <w:rsid w:val="00230C9D"/>
    <w:rsid w:val="0023514B"/>
    <w:rsid w:val="00245FC5"/>
    <w:rsid w:val="0025698B"/>
    <w:rsid w:val="00265AD5"/>
    <w:rsid w:val="0026778A"/>
    <w:rsid w:val="0027440E"/>
    <w:rsid w:val="002836E7"/>
    <w:rsid w:val="002A789F"/>
    <w:rsid w:val="002B60C9"/>
    <w:rsid w:val="002C3F75"/>
    <w:rsid w:val="002D1ADA"/>
    <w:rsid w:val="002D2077"/>
    <w:rsid w:val="002D7C17"/>
    <w:rsid w:val="002F01EF"/>
    <w:rsid w:val="00300611"/>
    <w:rsid w:val="00332CE0"/>
    <w:rsid w:val="0033392C"/>
    <w:rsid w:val="003402F2"/>
    <w:rsid w:val="00343E12"/>
    <w:rsid w:val="003512B7"/>
    <w:rsid w:val="00357557"/>
    <w:rsid w:val="003638B9"/>
    <w:rsid w:val="00367A81"/>
    <w:rsid w:val="00370967"/>
    <w:rsid w:val="00372350"/>
    <w:rsid w:val="00377C6F"/>
    <w:rsid w:val="00384CD6"/>
    <w:rsid w:val="003914C6"/>
    <w:rsid w:val="003A2D79"/>
    <w:rsid w:val="003C1FD4"/>
    <w:rsid w:val="003D354B"/>
    <w:rsid w:val="003E20F0"/>
    <w:rsid w:val="003E5996"/>
    <w:rsid w:val="003F15D2"/>
    <w:rsid w:val="00405F74"/>
    <w:rsid w:val="00406755"/>
    <w:rsid w:val="004101BE"/>
    <w:rsid w:val="00415236"/>
    <w:rsid w:val="004262C1"/>
    <w:rsid w:val="004323DD"/>
    <w:rsid w:val="00460923"/>
    <w:rsid w:val="00467900"/>
    <w:rsid w:val="00467E11"/>
    <w:rsid w:val="00490098"/>
    <w:rsid w:val="00492814"/>
    <w:rsid w:val="004929C8"/>
    <w:rsid w:val="0049621D"/>
    <w:rsid w:val="004B3878"/>
    <w:rsid w:val="004B5127"/>
    <w:rsid w:val="004C7980"/>
    <w:rsid w:val="004D55E8"/>
    <w:rsid w:val="004F7938"/>
    <w:rsid w:val="00504956"/>
    <w:rsid w:val="0050589F"/>
    <w:rsid w:val="0051332A"/>
    <w:rsid w:val="0052175D"/>
    <w:rsid w:val="00523D46"/>
    <w:rsid w:val="005344F6"/>
    <w:rsid w:val="00537685"/>
    <w:rsid w:val="00560D36"/>
    <w:rsid w:val="005664CE"/>
    <w:rsid w:val="00577551"/>
    <w:rsid w:val="00585E74"/>
    <w:rsid w:val="005871CB"/>
    <w:rsid w:val="00593CC5"/>
    <w:rsid w:val="0059716B"/>
    <w:rsid w:val="005971E9"/>
    <w:rsid w:val="005A2E5C"/>
    <w:rsid w:val="005A3D0D"/>
    <w:rsid w:val="005B29C6"/>
    <w:rsid w:val="005B3489"/>
    <w:rsid w:val="005C3E66"/>
    <w:rsid w:val="005D7B77"/>
    <w:rsid w:val="005F119D"/>
    <w:rsid w:val="005F6BEB"/>
    <w:rsid w:val="00600638"/>
    <w:rsid w:val="00604464"/>
    <w:rsid w:val="0060770D"/>
    <w:rsid w:val="006107AD"/>
    <w:rsid w:val="00613056"/>
    <w:rsid w:val="00613B88"/>
    <w:rsid w:val="00615DA2"/>
    <w:rsid w:val="006176D7"/>
    <w:rsid w:val="00621C34"/>
    <w:rsid w:val="0062379A"/>
    <w:rsid w:val="00623FB5"/>
    <w:rsid w:val="00630664"/>
    <w:rsid w:val="00650FB8"/>
    <w:rsid w:val="00651950"/>
    <w:rsid w:val="00671E63"/>
    <w:rsid w:val="00675341"/>
    <w:rsid w:val="00681339"/>
    <w:rsid w:val="00681AC9"/>
    <w:rsid w:val="0069155C"/>
    <w:rsid w:val="00692D27"/>
    <w:rsid w:val="00697128"/>
    <w:rsid w:val="006B3408"/>
    <w:rsid w:val="006D6F8F"/>
    <w:rsid w:val="006F4CAE"/>
    <w:rsid w:val="00700CE6"/>
    <w:rsid w:val="00705DCA"/>
    <w:rsid w:val="00714837"/>
    <w:rsid w:val="00724CF3"/>
    <w:rsid w:val="0072620D"/>
    <w:rsid w:val="00757DD1"/>
    <w:rsid w:val="00761E2F"/>
    <w:rsid w:val="00763D48"/>
    <w:rsid w:val="00785243"/>
    <w:rsid w:val="007C32DD"/>
    <w:rsid w:val="007D0917"/>
    <w:rsid w:val="007D28CD"/>
    <w:rsid w:val="007E262E"/>
    <w:rsid w:val="00800E75"/>
    <w:rsid w:val="00801376"/>
    <w:rsid w:val="00805AA4"/>
    <w:rsid w:val="00815CBB"/>
    <w:rsid w:val="00822CFB"/>
    <w:rsid w:val="00832DFD"/>
    <w:rsid w:val="00835BA9"/>
    <w:rsid w:val="0083787B"/>
    <w:rsid w:val="008427DF"/>
    <w:rsid w:val="00845DD1"/>
    <w:rsid w:val="00846EB8"/>
    <w:rsid w:val="00852AB2"/>
    <w:rsid w:val="00864282"/>
    <w:rsid w:val="0087166D"/>
    <w:rsid w:val="00876C1C"/>
    <w:rsid w:val="0087747F"/>
    <w:rsid w:val="00880FE0"/>
    <w:rsid w:val="00885369"/>
    <w:rsid w:val="008A2F2A"/>
    <w:rsid w:val="008B18C9"/>
    <w:rsid w:val="008B321D"/>
    <w:rsid w:val="008D6F71"/>
    <w:rsid w:val="008E0458"/>
    <w:rsid w:val="008E1D6C"/>
    <w:rsid w:val="008E2BB9"/>
    <w:rsid w:val="008F296E"/>
    <w:rsid w:val="008F6266"/>
    <w:rsid w:val="00915EBE"/>
    <w:rsid w:val="00916AF0"/>
    <w:rsid w:val="009264E5"/>
    <w:rsid w:val="00937816"/>
    <w:rsid w:val="0095173E"/>
    <w:rsid w:val="00957E9B"/>
    <w:rsid w:val="00961D93"/>
    <w:rsid w:val="00963F67"/>
    <w:rsid w:val="00977699"/>
    <w:rsid w:val="00980F73"/>
    <w:rsid w:val="009846D5"/>
    <w:rsid w:val="00984A0B"/>
    <w:rsid w:val="00992B8A"/>
    <w:rsid w:val="009A20DA"/>
    <w:rsid w:val="009A229C"/>
    <w:rsid w:val="009B0382"/>
    <w:rsid w:val="009C65BF"/>
    <w:rsid w:val="009D3CA2"/>
    <w:rsid w:val="009D6B69"/>
    <w:rsid w:val="009D6BF4"/>
    <w:rsid w:val="009E2913"/>
    <w:rsid w:val="009E43E8"/>
    <w:rsid w:val="009E7192"/>
    <w:rsid w:val="009F2F46"/>
    <w:rsid w:val="009F386C"/>
    <w:rsid w:val="009F3FEA"/>
    <w:rsid w:val="00A02CCE"/>
    <w:rsid w:val="00A033E8"/>
    <w:rsid w:val="00A3282F"/>
    <w:rsid w:val="00A352D1"/>
    <w:rsid w:val="00A3720D"/>
    <w:rsid w:val="00A5618D"/>
    <w:rsid w:val="00A646C2"/>
    <w:rsid w:val="00A70269"/>
    <w:rsid w:val="00A90A78"/>
    <w:rsid w:val="00A946D5"/>
    <w:rsid w:val="00AA065B"/>
    <w:rsid w:val="00AA4F8C"/>
    <w:rsid w:val="00AB0B70"/>
    <w:rsid w:val="00AD2E74"/>
    <w:rsid w:val="00AE0471"/>
    <w:rsid w:val="00AE1776"/>
    <w:rsid w:val="00AF3836"/>
    <w:rsid w:val="00B048EA"/>
    <w:rsid w:val="00B108FF"/>
    <w:rsid w:val="00B115CF"/>
    <w:rsid w:val="00B1484D"/>
    <w:rsid w:val="00B336B2"/>
    <w:rsid w:val="00B367E8"/>
    <w:rsid w:val="00B443F1"/>
    <w:rsid w:val="00B44555"/>
    <w:rsid w:val="00B723DC"/>
    <w:rsid w:val="00BA018A"/>
    <w:rsid w:val="00BB4A65"/>
    <w:rsid w:val="00BB632D"/>
    <w:rsid w:val="00BD3B89"/>
    <w:rsid w:val="00BE1184"/>
    <w:rsid w:val="00BE473D"/>
    <w:rsid w:val="00BE513A"/>
    <w:rsid w:val="00BF2345"/>
    <w:rsid w:val="00BF5A36"/>
    <w:rsid w:val="00BF77D6"/>
    <w:rsid w:val="00C14EED"/>
    <w:rsid w:val="00C22DA1"/>
    <w:rsid w:val="00C254E1"/>
    <w:rsid w:val="00C373A6"/>
    <w:rsid w:val="00C40B91"/>
    <w:rsid w:val="00C76FCD"/>
    <w:rsid w:val="00C77093"/>
    <w:rsid w:val="00C97F0A"/>
    <w:rsid w:val="00CD2D7E"/>
    <w:rsid w:val="00CD7E36"/>
    <w:rsid w:val="00CE1F1B"/>
    <w:rsid w:val="00CF07C7"/>
    <w:rsid w:val="00D070A4"/>
    <w:rsid w:val="00D15999"/>
    <w:rsid w:val="00D16CA4"/>
    <w:rsid w:val="00D23843"/>
    <w:rsid w:val="00D269F6"/>
    <w:rsid w:val="00D36759"/>
    <w:rsid w:val="00D42122"/>
    <w:rsid w:val="00D50CBB"/>
    <w:rsid w:val="00D735CD"/>
    <w:rsid w:val="00D762E5"/>
    <w:rsid w:val="00D85BB1"/>
    <w:rsid w:val="00D86311"/>
    <w:rsid w:val="00D90F17"/>
    <w:rsid w:val="00D93B68"/>
    <w:rsid w:val="00DA73A4"/>
    <w:rsid w:val="00DC350A"/>
    <w:rsid w:val="00DC5FDD"/>
    <w:rsid w:val="00DE0C7B"/>
    <w:rsid w:val="00DE26D7"/>
    <w:rsid w:val="00DF70ED"/>
    <w:rsid w:val="00DF7602"/>
    <w:rsid w:val="00E05142"/>
    <w:rsid w:val="00E23721"/>
    <w:rsid w:val="00E237A2"/>
    <w:rsid w:val="00E26EC0"/>
    <w:rsid w:val="00E37B13"/>
    <w:rsid w:val="00E414DA"/>
    <w:rsid w:val="00E50497"/>
    <w:rsid w:val="00E50E54"/>
    <w:rsid w:val="00E605C9"/>
    <w:rsid w:val="00E6535F"/>
    <w:rsid w:val="00E713F1"/>
    <w:rsid w:val="00E766DA"/>
    <w:rsid w:val="00E819E0"/>
    <w:rsid w:val="00EA2131"/>
    <w:rsid w:val="00EA307F"/>
    <w:rsid w:val="00EC21B2"/>
    <w:rsid w:val="00EC28FB"/>
    <w:rsid w:val="00ED5B75"/>
    <w:rsid w:val="00EE0026"/>
    <w:rsid w:val="00EE447E"/>
    <w:rsid w:val="00EE56D1"/>
    <w:rsid w:val="00EF5E8A"/>
    <w:rsid w:val="00EF7FC3"/>
    <w:rsid w:val="00F15A3C"/>
    <w:rsid w:val="00F17AC4"/>
    <w:rsid w:val="00F207B7"/>
    <w:rsid w:val="00F23D65"/>
    <w:rsid w:val="00F27844"/>
    <w:rsid w:val="00F323B9"/>
    <w:rsid w:val="00F420AA"/>
    <w:rsid w:val="00F45476"/>
    <w:rsid w:val="00F45937"/>
    <w:rsid w:val="00F575D7"/>
    <w:rsid w:val="00F62F2C"/>
    <w:rsid w:val="00F63FC5"/>
    <w:rsid w:val="00F87551"/>
    <w:rsid w:val="00FA17AA"/>
    <w:rsid w:val="00FA1B64"/>
    <w:rsid w:val="00FC7B54"/>
    <w:rsid w:val="00FD23A3"/>
    <w:rsid w:val="00FE2A9A"/>
    <w:rsid w:val="00FF2F5B"/>
    <w:rsid w:val="00FF7DF4"/>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5939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967"/>
    <w:rPr>
      <w:rFonts w:eastAsia="Times New Roman" w:cs="Times New Roman"/>
      <w:lang w:val="en-US"/>
    </w:rPr>
  </w:style>
  <w:style w:type="paragraph" w:styleId="Heading2">
    <w:name w:val="heading 2"/>
    <w:basedOn w:val="Normal"/>
    <w:link w:val="Heading2Char"/>
    <w:uiPriority w:val="1"/>
    <w:qFormat/>
    <w:rsid w:val="00357557"/>
    <w:pPr>
      <w:widowControl w:val="0"/>
      <w:autoSpaceDE w:val="0"/>
      <w:autoSpaceDN w:val="0"/>
      <w:spacing w:after="0" w:line="240" w:lineRule="auto"/>
      <w:ind w:left="1198"/>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67"/>
    <w:rPr>
      <w:rFonts w:ascii="Tahoma" w:eastAsia="Times New Roman" w:hAnsi="Tahoma" w:cs="Tahoma"/>
      <w:sz w:val="16"/>
      <w:szCs w:val="16"/>
      <w:lang w:val="en-US"/>
    </w:rPr>
  </w:style>
  <w:style w:type="paragraph" w:styleId="ListParagraph">
    <w:name w:val="List Paragraph"/>
    <w:aliases w:val="Body of text,List Paragraph1,sub-section,sub 1,Medium Grid 1 - Accent 21,Body of text+1,Body of text+2,Body of text+3,List Paragraph11,Colorful List - Accent 11"/>
    <w:basedOn w:val="Normal"/>
    <w:link w:val="ListParagraphChar"/>
    <w:uiPriority w:val="34"/>
    <w:qFormat/>
    <w:rsid w:val="00D15999"/>
    <w:pPr>
      <w:ind w:left="720"/>
      <w:contextualSpacing/>
    </w:pPr>
  </w:style>
  <w:style w:type="paragraph" w:styleId="FootnoteText">
    <w:name w:val="footnote text"/>
    <w:basedOn w:val="Normal"/>
    <w:link w:val="FootnoteTextChar"/>
    <w:uiPriority w:val="99"/>
    <w:unhideWhenUsed/>
    <w:rsid w:val="00F323B9"/>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F323B9"/>
    <w:rPr>
      <w:rFonts w:eastAsia="Times New Roman" w:cs="Times New Roman"/>
      <w:sz w:val="20"/>
      <w:szCs w:val="20"/>
    </w:rPr>
  </w:style>
  <w:style w:type="character" w:styleId="FootnoteReference">
    <w:name w:val="footnote reference"/>
    <w:basedOn w:val="DefaultParagraphFont"/>
    <w:uiPriority w:val="99"/>
    <w:unhideWhenUsed/>
    <w:rsid w:val="00F323B9"/>
    <w:rPr>
      <w:rFonts w:cs="Times New Roman"/>
      <w:vertAlign w:val="superscript"/>
    </w:rPr>
  </w:style>
  <w:style w:type="character" w:styleId="Hyperlink">
    <w:name w:val="Hyperlink"/>
    <w:basedOn w:val="DefaultParagraphFont"/>
    <w:uiPriority w:val="99"/>
    <w:unhideWhenUsed/>
    <w:rsid w:val="00F323B9"/>
    <w:rPr>
      <w:color w:val="0000FF" w:themeColor="hyperlink"/>
      <w:u w:val="single"/>
    </w:rPr>
  </w:style>
  <w:style w:type="paragraph" w:styleId="Header">
    <w:name w:val="header"/>
    <w:basedOn w:val="Normal"/>
    <w:link w:val="HeaderChar"/>
    <w:uiPriority w:val="99"/>
    <w:unhideWhenUsed/>
    <w:rsid w:val="00384C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CD6"/>
    <w:rPr>
      <w:rFonts w:eastAsia="Times New Roman" w:cs="Times New Roman"/>
      <w:lang w:val="en-US"/>
    </w:rPr>
  </w:style>
  <w:style w:type="paragraph" w:styleId="Footer">
    <w:name w:val="footer"/>
    <w:basedOn w:val="Normal"/>
    <w:link w:val="FooterChar"/>
    <w:uiPriority w:val="99"/>
    <w:unhideWhenUsed/>
    <w:rsid w:val="00384C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CD6"/>
    <w:rPr>
      <w:rFonts w:eastAsia="Times New Roman" w:cs="Times New Roman"/>
      <w:lang w:val="en-US"/>
    </w:rPr>
  </w:style>
  <w:style w:type="paragraph" w:styleId="BodyText">
    <w:name w:val="Body Text"/>
    <w:basedOn w:val="Normal"/>
    <w:link w:val="BodyTextChar"/>
    <w:uiPriority w:val="1"/>
    <w:qFormat/>
    <w:rsid w:val="00852AB2"/>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852AB2"/>
    <w:rPr>
      <w:rFonts w:ascii="Times New Roman" w:eastAsia="Times New Roman" w:hAnsi="Times New Roman" w:cs="Times New Roman"/>
      <w:sz w:val="24"/>
      <w:szCs w:val="24"/>
      <w:lang w:val="en-US"/>
    </w:rPr>
  </w:style>
  <w:style w:type="table" w:styleId="TableGrid">
    <w:name w:val="Table Grid"/>
    <w:basedOn w:val="TableNormal"/>
    <w:uiPriority w:val="39"/>
    <w:rsid w:val="0016435A"/>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8E0458"/>
    <w:pPr>
      <w:spacing w:after="0" w:line="240" w:lineRule="auto"/>
    </w:pPr>
    <w:rPr>
      <w:rFonts w:ascii="Calibri" w:eastAsia="Calibri" w:hAnsi="Calibri" w:cs="Times New Roman"/>
      <w:sz w:val="21"/>
      <w:szCs w:val="20"/>
    </w:rPr>
  </w:style>
  <w:style w:type="character" w:customStyle="1" w:styleId="ListParagraphChar">
    <w:name w:val="List Paragraph Char"/>
    <w:aliases w:val="Body of text Char,List Paragraph1 Char,sub-section Char,sub 1 Char,Medium Grid 1 - Accent 21 Char,Body of text+1 Char,Body of text+2 Char,Body of text+3 Char,List Paragraph11 Char,Colorful List - Accent 11 Char"/>
    <w:basedOn w:val="DefaultParagraphFont"/>
    <w:link w:val="ListParagraph"/>
    <w:uiPriority w:val="34"/>
    <w:qFormat/>
    <w:rsid w:val="00B44555"/>
    <w:rPr>
      <w:rFonts w:eastAsia="Times New Roman" w:cs="Times New Roman"/>
      <w:lang w:val="en-US"/>
    </w:rPr>
  </w:style>
  <w:style w:type="character" w:customStyle="1" w:styleId="Heading2Char">
    <w:name w:val="Heading 2 Char"/>
    <w:basedOn w:val="DefaultParagraphFont"/>
    <w:link w:val="Heading2"/>
    <w:uiPriority w:val="1"/>
    <w:rsid w:val="00357557"/>
    <w:rPr>
      <w:rFonts w:ascii="Times New Roman" w:eastAsia="Times New Roman" w:hAnsi="Times New Roman" w:cs="Times New Roman"/>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m.jpnn.com/news/contoh-anak-durhaka-mabuk-mabukan-dan-aniaya-ibu-kandung"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sumut-indozone.id.cdn.ampproject.org/v/s/sumut.indozone.id/amp/0ysXA0W/durhaka-betul-tak-diberi-uang-anak-di-sergai-pukuli-ayahnya-dan-bacok-pamannya"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sumut-indozone-id.cdn.ampproject.org/v/s/sumut.indozone.id/amp/0ysXA0W/durhaka-betul-tak-diberi-uang-anak-di-sergai-pukuli-ayahnya-dan-bacok-pamannya" TargetMode="External"/><Relationship Id="rId1" Type="http://schemas.openxmlformats.org/officeDocument/2006/relationships/hyperlink" Target="https://m.jpnn.com/news/contoh-anak-durhaka-mabuk-mabukan-dan-aniaya-ibu-kandu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B1415-5308-458C-AD44-D0623B8F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72</Pages>
  <Words>15742</Words>
  <Characters>89731</Characters>
  <Application>Microsoft Office Word</Application>
  <DocSecurity>0</DocSecurity>
  <Lines>747</Lines>
  <Paragraphs>210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BAB III : PENDAPAT M. QURAISH SHIHAB TENTANG KONSEP BIRR AL-WĀLIDAIN YANG TERKAN</vt:lpstr>
      <vt:lpstr>    BAB IV : IMPLEMENTASI KONSEP BIRR AL-WĀLIDAIN YANG TERKANDUNG DALAM AL-QUR’AN SU</vt:lpstr>
      <vt:lpstr>    BAB V	    : PENUTUP</vt:lpstr>
    </vt:vector>
  </TitlesOfParts>
  <Company>Deftones</Company>
  <LinksUpToDate>false</LinksUpToDate>
  <CharactersWithSpaces>105263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83</cp:revision>
  <cp:lastPrinted>2021-05-21T13:00:00Z</cp:lastPrinted>
  <dcterms:created xsi:type="dcterms:W3CDTF">2020-12-16T03:14:00Z</dcterms:created>
  <dcterms:modified xsi:type="dcterms:W3CDTF">2021-06-03T03:31:00Z</dcterms:modified>
</cp:coreProperties>
</file>