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DF1" w:rsidRDefault="00A45DF1" w:rsidP="00A45DF1">
      <w:pPr>
        <w:spacing w:after="0" w:line="480" w:lineRule="auto"/>
        <w:jc w:val="center"/>
        <w:rPr>
          <w:rFonts w:asciiTheme="majorBidi" w:hAnsiTheme="majorBidi" w:cstheme="majorBidi"/>
          <w:b/>
          <w:bCs/>
          <w:sz w:val="24"/>
          <w:szCs w:val="24"/>
        </w:rPr>
      </w:pPr>
      <w:bookmarkStart w:id="0" w:name="_Toc56032711"/>
      <w:r w:rsidRPr="003D5B0B">
        <w:rPr>
          <w:rFonts w:asciiTheme="majorBidi" w:hAnsiTheme="majorBidi" w:cstheme="majorBidi"/>
          <w:b/>
          <w:bCs/>
          <w:sz w:val="24"/>
          <w:szCs w:val="24"/>
        </w:rPr>
        <w:t>POLIGAMI</w:t>
      </w:r>
      <w:r>
        <w:rPr>
          <w:rFonts w:asciiTheme="majorBidi" w:hAnsiTheme="majorBidi" w:cstheme="majorBidi"/>
          <w:b/>
          <w:bCs/>
          <w:sz w:val="24"/>
          <w:szCs w:val="24"/>
        </w:rPr>
        <w:t xml:space="preserve"> DALAM AL-QUR’AN</w:t>
      </w:r>
      <w:r w:rsidRPr="003D5B0B">
        <w:rPr>
          <w:rFonts w:asciiTheme="majorBidi" w:hAnsiTheme="majorBidi" w:cstheme="majorBidi"/>
          <w:b/>
          <w:bCs/>
          <w:sz w:val="24"/>
          <w:szCs w:val="24"/>
        </w:rPr>
        <w:t xml:space="preserve"> </w:t>
      </w:r>
    </w:p>
    <w:p w:rsidR="00DF03F2" w:rsidRDefault="00A45DF1" w:rsidP="009C1D3C">
      <w:pPr>
        <w:spacing w:after="0" w:line="480" w:lineRule="auto"/>
        <w:jc w:val="center"/>
        <w:rPr>
          <w:rFonts w:ascii="Times New Arabic" w:hAnsi="Times New Arabic" w:cstheme="majorBidi"/>
          <w:b/>
          <w:bCs/>
          <w:i/>
          <w:sz w:val="24"/>
          <w:szCs w:val="24"/>
          <w:lang w:bidi="ar-AE"/>
        </w:rPr>
      </w:pPr>
      <w:r>
        <w:rPr>
          <w:rFonts w:asciiTheme="majorBidi" w:hAnsiTheme="majorBidi" w:cstheme="majorBidi"/>
          <w:b/>
          <w:bCs/>
          <w:sz w:val="24"/>
          <w:szCs w:val="24"/>
        </w:rPr>
        <w:t>(</w:t>
      </w:r>
      <w:r w:rsidR="00EE5B14">
        <w:rPr>
          <w:rFonts w:asciiTheme="majorBidi" w:hAnsiTheme="majorBidi" w:cstheme="majorBidi"/>
          <w:b/>
          <w:bCs/>
          <w:sz w:val="24"/>
          <w:szCs w:val="24"/>
        </w:rPr>
        <w:t xml:space="preserve"> STUDI </w:t>
      </w:r>
      <w:r w:rsidR="009C1D3C">
        <w:rPr>
          <w:rFonts w:asciiTheme="majorBidi" w:hAnsiTheme="majorBidi" w:cstheme="majorBidi"/>
          <w:b/>
          <w:bCs/>
          <w:sz w:val="24"/>
          <w:szCs w:val="24"/>
        </w:rPr>
        <w:t xml:space="preserve">KOMPARASI </w:t>
      </w:r>
      <w:r w:rsidRPr="003D5B0B">
        <w:rPr>
          <w:rFonts w:asciiTheme="majorBidi" w:hAnsiTheme="majorBidi" w:cstheme="majorBidi"/>
          <w:b/>
          <w:bCs/>
          <w:sz w:val="24"/>
          <w:szCs w:val="24"/>
        </w:rPr>
        <w:t>KITAB</w:t>
      </w:r>
      <w:r>
        <w:rPr>
          <w:rFonts w:asciiTheme="majorBidi" w:hAnsiTheme="majorBidi" w:cstheme="majorBidi"/>
          <w:b/>
          <w:bCs/>
          <w:sz w:val="24"/>
          <w:szCs w:val="24"/>
        </w:rPr>
        <w:t xml:space="preserve"> </w:t>
      </w:r>
      <w:r w:rsidRPr="004E53A1">
        <w:rPr>
          <w:rFonts w:asciiTheme="majorBidi" w:hAnsiTheme="majorBidi" w:cstheme="majorBidi"/>
          <w:b/>
          <w:bCs/>
          <w:i/>
          <w:sz w:val="24"/>
          <w:szCs w:val="24"/>
        </w:rPr>
        <w:t>TAFSIR</w:t>
      </w:r>
      <w:r>
        <w:rPr>
          <w:rFonts w:asciiTheme="majorBidi" w:hAnsiTheme="majorBidi" w:cstheme="majorBidi"/>
          <w:b/>
          <w:bCs/>
          <w:i/>
          <w:sz w:val="24"/>
          <w:szCs w:val="24"/>
        </w:rPr>
        <w:t xml:space="preserve"> AL-</w:t>
      </w:r>
      <w:r w:rsidRPr="004E53A1">
        <w:rPr>
          <w:rFonts w:asciiTheme="majorBidi" w:hAnsiTheme="majorBidi" w:cstheme="majorBidi"/>
          <w:b/>
          <w:bCs/>
          <w:i/>
          <w:sz w:val="24"/>
          <w:szCs w:val="24"/>
        </w:rPr>
        <w:t>AZHAR</w:t>
      </w:r>
      <w:r>
        <w:rPr>
          <w:rFonts w:asciiTheme="majorBidi" w:hAnsiTheme="majorBidi" w:cstheme="majorBidi"/>
          <w:b/>
          <w:bCs/>
          <w:sz w:val="24"/>
          <w:szCs w:val="24"/>
        </w:rPr>
        <w:t xml:space="preserve"> DAN </w:t>
      </w:r>
      <w:r w:rsidRPr="004E53A1">
        <w:rPr>
          <w:rFonts w:asciiTheme="majorBidi" w:hAnsiTheme="majorBidi" w:cstheme="majorBidi"/>
          <w:b/>
          <w:bCs/>
          <w:i/>
          <w:sz w:val="24"/>
          <w:szCs w:val="24"/>
        </w:rPr>
        <w:t>TAFSIR</w:t>
      </w:r>
      <w:r>
        <w:rPr>
          <w:rFonts w:asciiTheme="majorBidi" w:hAnsiTheme="majorBidi" w:cstheme="majorBidi"/>
          <w:b/>
          <w:bCs/>
          <w:sz w:val="24"/>
          <w:szCs w:val="24"/>
        </w:rPr>
        <w:t xml:space="preserve"> </w:t>
      </w:r>
      <w:r w:rsidR="00DF03F2">
        <w:rPr>
          <w:rFonts w:ascii="Times New Arabic" w:hAnsi="Times New Arabic" w:cstheme="majorBidi"/>
          <w:b/>
          <w:bCs/>
          <w:i/>
          <w:sz w:val="24"/>
          <w:szCs w:val="24"/>
          <w:lang w:bidi="ar-AE"/>
        </w:rPr>
        <w:t xml:space="preserve">FI&gt; </w:t>
      </w:r>
    </w:p>
    <w:p w:rsidR="00A45DF1" w:rsidRPr="009C1D3C" w:rsidRDefault="004A13A7" w:rsidP="009C1D3C">
      <w:pPr>
        <w:spacing w:after="0" w:line="480" w:lineRule="auto"/>
        <w:jc w:val="center"/>
        <w:rPr>
          <w:rFonts w:ascii="Times New Arabic" w:hAnsi="Times New Arabic" w:cstheme="majorBidi"/>
          <w:b/>
          <w:bCs/>
          <w:i/>
          <w:sz w:val="24"/>
          <w:szCs w:val="24"/>
          <w:lang w:bidi="ar-AE"/>
        </w:rPr>
      </w:pPr>
      <w:r>
        <w:rPr>
          <w:rFonts w:ascii="Times New Arabic" w:hAnsi="Times New Arabic" w:cstheme="majorBidi"/>
          <w:b/>
          <w:bCs/>
          <w:i/>
          <w:sz w:val="24"/>
          <w:szCs w:val="24"/>
          <w:lang w:bidi="ar-AE"/>
        </w:rPr>
        <w:t>Z}</w:t>
      </w:r>
      <w:r w:rsidR="00A45DF1">
        <w:rPr>
          <w:rFonts w:ascii="Times New Arabic" w:hAnsi="Times New Arabic" w:cstheme="majorBidi"/>
          <w:b/>
          <w:bCs/>
          <w:i/>
          <w:sz w:val="24"/>
          <w:szCs w:val="24"/>
          <w:lang w:bidi="ar-AE"/>
        </w:rPr>
        <w:t>ILA&lt;L</w:t>
      </w:r>
      <w:r w:rsidR="00EE5B14">
        <w:rPr>
          <w:rFonts w:ascii="Times New Arabic" w:hAnsi="Times New Arabic" w:cstheme="majorBidi"/>
          <w:b/>
          <w:bCs/>
          <w:i/>
          <w:sz w:val="24"/>
          <w:szCs w:val="24"/>
          <w:lang w:bidi="ar-AE"/>
        </w:rPr>
        <w:t xml:space="preserve"> </w:t>
      </w:r>
      <w:r w:rsidR="00A45DF1">
        <w:rPr>
          <w:rFonts w:ascii="Times New Arabic" w:hAnsi="Times New Arabic" w:cstheme="majorBidi"/>
          <w:b/>
          <w:bCs/>
          <w:i/>
          <w:sz w:val="24"/>
          <w:szCs w:val="24"/>
          <w:lang w:bidi="ar-AE"/>
        </w:rPr>
        <w:t>AL</w:t>
      </w:r>
      <w:r w:rsidR="00A45DF1">
        <w:rPr>
          <w:rFonts w:asciiTheme="majorBidi" w:hAnsiTheme="majorBidi" w:cstheme="majorBidi"/>
          <w:b/>
          <w:bCs/>
          <w:i/>
          <w:sz w:val="24"/>
          <w:szCs w:val="24"/>
        </w:rPr>
        <w:t>-</w:t>
      </w:r>
      <w:r w:rsidR="00A45DF1" w:rsidRPr="004E53A1">
        <w:rPr>
          <w:rFonts w:asciiTheme="majorBidi" w:hAnsiTheme="majorBidi" w:cstheme="majorBidi"/>
          <w:b/>
          <w:bCs/>
          <w:i/>
          <w:sz w:val="24"/>
          <w:szCs w:val="24"/>
        </w:rPr>
        <w:t>QUR</w:t>
      </w:r>
      <w:r w:rsidR="00A45DF1">
        <w:rPr>
          <w:rFonts w:asciiTheme="majorBidi" w:hAnsiTheme="majorBidi" w:cstheme="majorBidi"/>
          <w:b/>
          <w:bCs/>
          <w:i/>
          <w:sz w:val="24"/>
          <w:szCs w:val="24"/>
        </w:rPr>
        <w:t>’</w:t>
      </w:r>
      <w:r w:rsidR="00A45DF1" w:rsidRPr="004E53A1">
        <w:rPr>
          <w:rFonts w:asciiTheme="majorBidi" w:hAnsiTheme="majorBidi" w:cstheme="majorBidi"/>
          <w:b/>
          <w:bCs/>
          <w:i/>
          <w:sz w:val="24"/>
          <w:szCs w:val="24"/>
        </w:rPr>
        <w:t>AN</w:t>
      </w:r>
      <w:r w:rsidR="00A45DF1" w:rsidRPr="003D5B0B">
        <w:rPr>
          <w:rFonts w:asciiTheme="majorBidi" w:hAnsiTheme="majorBidi" w:cstheme="majorBidi"/>
          <w:b/>
          <w:bCs/>
          <w:sz w:val="24"/>
          <w:szCs w:val="24"/>
        </w:rPr>
        <w:t>)</w:t>
      </w:r>
    </w:p>
    <w:p w:rsidR="00A45DF1" w:rsidRDefault="00A45DF1" w:rsidP="00A45DF1">
      <w:pPr>
        <w:spacing w:line="360" w:lineRule="auto"/>
        <w:jc w:val="center"/>
        <w:rPr>
          <w:rFonts w:asciiTheme="majorBidi" w:hAnsiTheme="majorBidi" w:cstheme="majorBidi"/>
          <w:b/>
          <w:bCs/>
          <w:sz w:val="24"/>
          <w:szCs w:val="24"/>
        </w:rPr>
      </w:pPr>
    </w:p>
    <w:p w:rsidR="00A45DF1" w:rsidRPr="00AC0853" w:rsidRDefault="00A45DF1" w:rsidP="00F85632">
      <w:pPr>
        <w:pStyle w:val="Heading1"/>
        <w:jc w:val="center"/>
      </w:pPr>
      <w:bookmarkStart w:id="1" w:name="_Toc56307798"/>
      <w:r w:rsidRPr="00AC0853">
        <w:t>S</w:t>
      </w:r>
      <w:r>
        <w:t xml:space="preserve"> </w:t>
      </w:r>
      <w:r w:rsidRPr="00AC0853">
        <w:t>K</w:t>
      </w:r>
      <w:r>
        <w:t xml:space="preserve"> </w:t>
      </w:r>
      <w:r w:rsidRPr="00AC0853">
        <w:t>R</w:t>
      </w:r>
      <w:r>
        <w:t xml:space="preserve"> </w:t>
      </w:r>
      <w:r w:rsidRPr="00AC0853">
        <w:t>I</w:t>
      </w:r>
      <w:r>
        <w:t xml:space="preserve"> </w:t>
      </w:r>
      <w:r w:rsidRPr="00AC0853">
        <w:t>P</w:t>
      </w:r>
      <w:r>
        <w:t xml:space="preserve"> </w:t>
      </w:r>
      <w:r w:rsidRPr="00AC0853">
        <w:t>S</w:t>
      </w:r>
      <w:r>
        <w:t xml:space="preserve"> </w:t>
      </w:r>
      <w:r w:rsidRPr="00AC0853">
        <w:t>I</w:t>
      </w:r>
      <w:bookmarkEnd w:id="1"/>
    </w:p>
    <w:p w:rsidR="00A45DF1" w:rsidRDefault="00A45DF1" w:rsidP="00A45DF1">
      <w:pPr>
        <w:spacing w:line="360" w:lineRule="auto"/>
        <w:jc w:val="center"/>
        <w:rPr>
          <w:rFonts w:asciiTheme="majorBidi" w:hAnsiTheme="majorBidi" w:cstheme="majorBidi"/>
          <w:bCs/>
          <w:sz w:val="24"/>
          <w:szCs w:val="24"/>
        </w:rPr>
      </w:pPr>
    </w:p>
    <w:p w:rsidR="00A45DF1" w:rsidRDefault="00A45DF1" w:rsidP="00A45DF1">
      <w:pPr>
        <w:spacing w:after="0" w:line="360" w:lineRule="auto"/>
        <w:jc w:val="center"/>
        <w:rPr>
          <w:rFonts w:asciiTheme="majorBidi" w:hAnsiTheme="majorBidi" w:cstheme="majorBidi"/>
          <w:bCs/>
          <w:sz w:val="24"/>
          <w:szCs w:val="24"/>
        </w:rPr>
      </w:pPr>
      <w:r w:rsidRPr="00C51016">
        <w:rPr>
          <w:rFonts w:ascii="Times New Roman" w:hAnsi="Times New Roman"/>
          <w:b/>
          <w:bCs/>
          <w:noProof/>
          <w:sz w:val="24"/>
          <w:szCs w:val="24"/>
        </w:rPr>
        <w:drawing>
          <wp:inline distT="0" distB="0" distL="0" distR="0" wp14:anchorId="0237BE9E" wp14:editId="2F9865FA">
            <wp:extent cx="1931213" cy="2275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IN PONOROGO FINAL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6138" cy="2280830"/>
                    </a:xfrm>
                    <a:prstGeom prst="rect">
                      <a:avLst/>
                    </a:prstGeom>
                  </pic:spPr>
                </pic:pic>
              </a:graphicData>
            </a:graphic>
          </wp:inline>
        </w:drawing>
      </w:r>
    </w:p>
    <w:p w:rsidR="00A45DF1" w:rsidRDefault="00A45DF1" w:rsidP="00A45DF1">
      <w:pPr>
        <w:spacing w:after="0" w:line="480" w:lineRule="auto"/>
        <w:jc w:val="center"/>
        <w:rPr>
          <w:rFonts w:asciiTheme="majorBidi" w:hAnsiTheme="majorBidi" w:cstheme="majorBidi"/>
          <w:bCs/>
          <w:sz w:val="24"/>
          <w:szCs w:val="24"/>
        </w:rPr>
      </w:pPr>
    </w:p>
    <w:p w:rsidR="00A45DF1" w:rsidRDefault="00A45DF1" w:rsidP="00A45DF1">
      <w:pPr>
        <w:spacing w:after="0" w:line="480" w:lineRule="auto"/>
        <w:jc w:val="center"/>
        <w:rPr>
          <w:rFonts w:asciiTheme="majorBidi" w:hAnsiTheme="majorBidi" w:cstheme="majorBidi"/>
          <w:bCs/>
          <w:sz w:val="24"/>
          <w:szCs w:val="24"/>
        </w:rPr>
      </w:pPr>
      <w:r>
        <w:rPr>
          <w:rFonts w:asciiTheme="majorBidi" w:hAnsiTheme="majorBidi" w:cstheme="majorBidi"/>
          <w:bCs/>
          <w:sz w:val="24"/>
          <w:szCs w:val="24"/>
        </w:rPr>
        <w:t>O l e h:</w:t>
      </w:r>
    </w:p>
    <w:p w:rsidR="00A45DF1" w:rsidRDefault="00A45DF1" w:rsidP="00A45DF1">
      <w:pPr>
        <w:spacing w:after="0" w:line="240" w:lineRule="auto"/>
        <w:jc w:val="center"/>
        <w:rPr>
          <w:rFonts w:asciiTheme="majorBidi" w:hAnsiTheme="majorBidi" w:cstheme="majorBidi"/>
          <w:b/>
          <w:bCs/>
          <w:sz w:val="24"/>
          <w:szCs w:val="24"/>
          <w:u w:val="single"/>
        </w:rPr>
      </w:pPr>
      <w:r w:rsidRPr="00581547">
        <w:rPr>
          <w:rFonts w:asciiTheme="majorBidi" w:hAnsiTheme="majorBidi" w:cstheme="majorBidi"/>
          <w:b/>
          <w:bCs/>
          <w:sz w:val="24"/>
          <w:szCs w:val="24"/>
          <w:u w:val="single"/>
        </w:rPr>
        <w:t xml:space="preserve">Tri Puspita Sari </w:t>
      </w:r>
    </w:p>
    <w:p w:rsidR="00A45DF1" w:rsidRPr="009D531E" w:rsidRDefault="00A45DF1" w:rsidP="00A45DF1">
      <w:pPr>
        <w:spacing w:after="0" w:line="240" w:lineRule="auto"/>
        <w:jc w:val="center"/>
        <w:rPr>
          <w:rFonts w:asciiTheme="majorBidi" w:hAnsiTheme="majorBidi" w:cstheme="majorBidi"/>
          <w:b/>
          <w:bCs/>
          <w:sz w:val="24"/>
          <w:szCs w:val="24"/>
          <w:u w:val="single"/>
        </w:rPr>
      </w:pPr>
      <w:r w:rsidRPr="00581547">
        <w:rPr>
          <w:rFonts w:asciiTheme="majorBidi" w:hAnsiTheme="majorBidi" w:cstheme="majorBidi"/>
          <w:b/>
          <w:bCs/>
          <w:sz w:val="24"/>
          <w:szCs w:val="24"/>
        </w:rPr>
        <w:t>NIM. 210416021</w:t>
      </w:r>
    </w:p>
    <w:p w:rsidR="00A45DF1" w:rsidRDefault="00A45DF1" w:rsidP="00A45DF1">
      <w:pPr>
        <w:spacing w:line="360" w:lineRule="auto"/>
        <w:jc w:val="center"/>
        <w:rPr>
          <w:rFonts w:asciiTheme="majorBidi" w:hAnsiTheme="majorBidi" w:cstheme="majorBidi"/>
          <w:bCs/>
          <w:sz w:val="24"/>
          <w:szCs w:val="24"/>
        </w:rPr>
      </w:pPr>
    </w:p>
    <w:p w:rsidR="00A45DF1" w:rsidRDefault="00A45DF1" w:rsidP="00EB4747">
      <w:pPr>
        <w:spacing w:after="0" w:line="360" w:lineRule="auto"/>
        <w:jc w:val="center"/>
        <w:rPr>
          <w:rFonts w:asciiTheme="majorBidi" w:hAnsiTheme="majorBidi" w:cstheme="majorBidi"/>
          <w:bCs/>
          <w:sz w:val="24"/>
          <w:szCs w:val="24"/>
        </w:rPr>
      </w:pPr>
      <w:r>
        <w:rPr>
          <w:rFonts w:asciiTheme="majorBidi" w:hAnsiTheme="majorBidi" w:cstheme="majorBidi"/>
          <w:bCs/>
          <w:sz w:val="24"/>
          <w:szCs w:val="24"/>
        </w:rPr>
        <w:t>Pembimbing:</w:t>
      </w:r>
    </w:p>
    <w:p w:rsidR="00A45DF1" w:rsidRDefault="00A45DF1" w:rsidP="00EB4747">
      <w:pPr>
        <w:spacing w:after="0" w:line="240" w:lineRule="auto"/>
        <w:jc w:val="center"/>
        <w:rPr>
          <w:rFonts w:asciiTheme="majorBidi" w:hAnsiTheme="majorBidi" w:cstheme="majorBidi"/>
          <w:b/>
          <w:bCs/>
          <w:sz w:val="24"/>
          <w:szCs w:val="24"/>
          <w:u w:val="single"/>
        </w:rPr>
      </w:pPr>
      <w:r w:rsidRPr="00CE7412">
        <w:rPr>
          <w:rFonts w:asciiTheme="majorBidi" w:hAnsiTheme="majorBidi" w:cstheme="majorBidi"/>
          <w:b/>
          <w:bCs/>
          <w:sz w:val="24"/>
          <w:szCs w:val="24"/>
          <w:u w:val="single"/>
        </w:rPr>
        <w:t>Dr. M. Irfan Riyadi, M. Ag.</w:t>
      </w:r>
    </w:p>
    <w:p w:rsidR="00A45DF1" w:rsidRDefault="00A45DF1" w:rsidP="00A45DF1">
      <w:pPr>
        <w:spacing w:after="0" w:line="240" w:lineRule="auto"/>
        <w:jc w:val="center"/>
        <w:rPr>
          <w:rFonts w:asciiTheme="majorBidi" w:hAnsiTheme="majorBidi" w:cstheme="majorBidi"/>
          <w:b/>
          <w:bCs/>
          <w:sz w:val="24"/>
          <w:szCs w:val="24"/>
          <w:u w:val="single"/>
        </w:rPr>
      </w:pPr>
      <w:r>
        <w:rPr>
          <w:rFonts w:ascii="Times New Roman" w:hAnsi="Times New Roman"/>
          <w:b/>
          <w:bCs/>
          <w:sz w:val="24"/>
          <w:szCs w:val="24"/>
        </w:rPr>
        <w:t xml:space="preserve">NIP. </w:t>
      </w:r>
      <w:r>
        <w:rPr>
          <w:rFonts w:ascii="Times New Roman" w:hAnsi="Times New Roman"/>
          <w:b/>
          <w:bCs/>
          <w:sz w:val="24"/>
          <w:szCs w:val="24"/>
          <w:lang w:val="id-ID"/>
        </w:rPr>
        <w:t>19660110200031001</w:t>
      </w:r>
    </w:p>
    <w:p w:rsidR="00A45DF1" w:rsidRPr="00CE7412" w:rsidRDefault="00A45DF1" w:rsidP="00A45DF1">
      <w:pPr>
        <w:spacing w:line="360" w:lineRule="auto"/>
        <w:jc w:val="center"/>
        <w:rPr>
          <w:rFonts w:asciiTheme="majorBidi" w:hAnsiTheme="majorBidi" w:cstheme="majorBidi"/>
          <w:b/>
          <w:bCs/>
          <w:sz w:val="24"/>
          <w:szCs w:val="24"/>
          <w:u w:val="single"/>
        </w:rPr>
      </w:pPr>
    </w:p>
    <w:p w:rsidR="00A45DF1" w:rsidRPr="00CC3D4E" w:rsidRDefault="00A45DF1" w:rsidP="00A45DF1">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JURUSAN ILMU AL-</w:t>
      </w:r>
      <w:r w:rsidRPr="00CC3D4E">
        <w:rPr>
          <w:rFonts w:asciiTheme="majorBidi" w:hAnsiTheme="majorBidi" w:cstheme="majorBidi"/>
          <w:b/>
          <w:bCs/>
          <w:sz w:val="24"/>
          <w:szCs w:val="24"/>
        </w:rPr>
        <w:t>QUR</w:t>
      </w:r>
      <w:r>
        <w:rPr>
          <w:rFonts w:asciiTheme="majorBidi" w:hAnsiTheme="majorBidi" w:cstheme="majorBidi"/>
          <w:b/>
          <w:bCs/>
          <w:sz w:val="24"/>
          <w:szCs w:val="24"/>
        </w:rPr>
        <w:t>’A</w:t>
      </w:r>
      <w:r w:rsidRPr="00CC3D4E">
        <w:rPr>
          <w:rFonts w:asciiTheme="majorBidi" w:hAnsiTheme="majorBidi" w:cstheme="majorBidi"/>
          <w:b/>
          <w:bCs/>
          <w:sz w:val="24"/>
          <w:szCs w:val="24"/>
        </w:rPr>
        <w:t>N DAN TAFSIR</w:t>
      </w:r>
    </w:p>
    <w:p w:rsidR="00A45DF1" w:rsidRPr="00CC3D4E" w:rsidRDefault="00A45DF1" w:rsidP="00A45DF1">
      <w:pPr>
        <w:spacing w:after="0" w:line="360" w:lineRule="auto"/>
        <w:jc w:val="center"/>
        <w:rPr>
          <w:rFonts w:asciiTheme="majorBidi" w:hAnsiTheme="majorBidi" w:cstheme="majorBidi"/>
          <w:b/>
          <w:bCs/>
          <w:sz w:val="24"/>
          <w:szCs w:val="24"/>
        </w:rPr>
      </w:pPr>
      <w:r w:rsidRPr="00CC3D4E">
        <w:rPr>
          <w:rFonts w:asciiTheme="majorBidi" w:hAnsiTheme="majorBidi" w:cstheme="majorBidi"/>
          <w:b/>
          <w:bCs/>
          <w:sz w:val="24"/>
          <w:szCs w:val="24"/>
        </w:rPr>
        <w:t>FAKULTAS USHULUDDIN, ADAB</w:t>
      </w:r>
      <w:r>
        <w:rPr>
          <w:rFonts w:asciiTheme="majorBidi" w:hAnsiTheme="majorBidi" w:cstheme="majorBidi"/>
          <w:b/>
          <w:bCs/>
          <w:sz w:val="24"/>
          <w:szCs w:val="24"/>
        </w:rPr>
        <w:t>,</w:t>
      </w:r>
      <w:r w:rsidRPr="00CC3D4E">
        <w:rPr>
          <w:rFonts w:asciiTheme="majorBidi" w:hAnsiTheme="majorBidi" w:cstheme="majorBidi"/>
          <w:b/>
          <w:bCs/>
          <w:sz w:val="24"/>
          <w:szCs w:val="24"/>
        </w:rPr>
        <w:t xml:space="preserve"> DAN DAKWAH</w:t>
      </w:r>
    </w:p>
    <w:p w:rsidR="00A45DF1" w:rsidRDefault="00A45DF1" w:rsidP="00A45DF1">
      <w:pPr>
        <w:spacing w:after="0" w:line="360" w:lineRule="auto"/>
        <w:jc w:val="center"/>
        <w:rPr>
          <w:rFonts w:asciiTheme="majorBidi" w:hAnsiTheme="majorBidi" w:cstheme="majorBidi"/>
          <w:b/>
          <w:bCs/>
          <w:sz w:val="24"/>
          <w:szCs w:val="24"/>
        </w:rPr>
      </w:pPr>
      <w:r w:rsidRPr="00CC3D4E">
        <w:rPr>
          <w:rFonts w:asciiTheme="majorBidi" w:hAnsiTheme="majorBidi" w:cstheme="majorBidi"/>
          <w:b/>
          <w:bCs/>
          <w:sz w:val="24"/>
          <w:szCs w:val="24"/>
        </w:rPr>
        <w:t xml:space="preserve">INSTITUT AGAMA ISLAM NEGERI </w:t>
      </w:r>
      <w:r>
        <w:rPr>
          <w:rFonts w:asciiTheme="majorBidi" w:hAnsiTheme="majorBidi" w:cstheme="majorBidi"/>
          <w:b/>
          <w:bCs/>
          <w:sz w:val="24"/>
          <w:szCs w:val="24"/>
        </w:rPr>
        <w:t xml:space="preserve">(IAIN) </w:t>
      </w:r>
      <w:r w:rsidRPr="00CC3D4E">
        <w:rPr>
          <w:rFonts w:asciiTheme="majorBidi" w:hAnsiTheme="majorBidi" w:cstheme="majorBidi"/>
          <w:b/>
          <w:bCs/>
          <w:sz w:val="24"/>
          <w:szCs w:val="24"/>
        </w:rPr>
        <w:t>PONOROGO</w:t>
      </w:r>
    </w:p>
    <w:p w:rsidR="00826A65" w:rsidRDefault="00A45DF1" w:rsidP="00826A65">
      <w:pPr>
        <w:spacing w:after="0" w:line="360" w:lineRule="auto"/>
        <w:jc w:val="center"/>
        <w:rPr>
          <w:rFonts w:asciiTheme="majorBidi" w:hAnsiTheme="majorBidi" w:cstheme="majorBidi"/>
          <w:b/>
          <w:bCs/>
          <w:sz w:val="24"/>
          <w:szCs w:val="24"/>
        </w:rPr>
      </w:pPr>
      <w:r w:rsidRPr="00CC3D4E">
        <w:rPr>
          <w:rFonts w:asciiTheme="majorBidi" w:hAnsiTheme="majorBidi" w:cstheme="majorBidi"/>
          <w:b/>
          <w:bCs/>
          <w:sz w:val="24"/>
          <w:szCs w:val="24"/>
        </w:rPr>
        <w:t xml:space="preserve"> 2020</w:t>
      </w:r>
      <w:bookmarkStart w:id="2" w:name="_Toc56294365"/>
      <w:bookmarkStart w:id="3" w:name="_Toc56294601"/>
      <w:bookmarkStart w:id="4" w:name="_Toc56295307"/>
      <w:bookmarkStart w:id="5" w:name="_Toc56298172"/>
      <w:bookmarkStart w:id="6" w:name="_Toc56299138"/>
    </w:p>
    <w:p w:rsidR="000441B9" w:rsidRDefault="000441B9" w:rsidP="00826A65">
      <w:pPr>
        <w:spacing w:after="0" w:line="360" w:lineRule="auto"/>
        <w:jc w:val="center"/>
        <w:rPr>
          <w:rFonts w:ascii="Times New Roman" w:hAnsi="Times New Roman"/>
          <w:b/>
          <w:bCs/>
          <w:sz w:val="24"/>
          <w:szCs w:val="24"/>
          <w:lang w:val="id-ID"/>
        </w:rPr>
        <w:sectPr w:rsidR="000441B9" w:rsidSect="003965C3">
          <w:headerReference w:type="even" r:id="rId10"/>
          <w:headerReference w:type="default" r:id="rId11"/>
          <w:footerReference w:type="default" r:id="rId12"/>
          <w:headerReference w:type="first" r:id="rId13"/>
          <w:pgSz w:w="11907" w:h="16839" w:code="9"/>
          <w:pgMar w:top="2268" w:right="1701" w:bottom="1701" w:left="2268" w:header="709" w:footer="709" w:gutter="0"/>
          <w:pgNumType w:fmt="lowerRoman" w:start="1"/>
          <w:cols w:space="708"/>
          <w:docGrid w:linePitch="360"/>
        </w:sectPr>
      </w:pPr>
    </w:p>
    <w:p w:rsidR="00A45DF1" w:rsidRDefault="00A45DF1" w:rsidP="00826A65">
      <w:pPr>
        <w:spacing w:after="0" w:line="360" w:lineRule="auto"/>
        <w:jc w:val="center"/>
        <w:rPr>
          <w:rFonts w:ascii="Times New Roman" w:hAnsi="Times New Roman"/>
          <w:b/>
          <w:bCs/>
          <w:sz w:val="24"/>
          <w:szCs w:val="24"/>
          <w:lang w:val="id-ID"/>
        </w:rPr>
      </w:pPr>
      <w:r>
        <w:rPr>
          <w:rFonts w:ascii="Times New Roman" w:hAnsi="Times New Roman"/>
          <w:b/>
          <w:bCs/>
          <w:sz w:val="24"/>
          <w:szCs w:val="24"/>
          <w:lang w:val="id-ID"/>
        </w:rPr>
        <w:lastRenderedPageBreak/>
        <w:t>POLIGAMI DALAM AL</w:t>
      </w:r>
      <w:r>
        <w:rPr>
          <w:rFonts w:ascii="Times New Roman" w:hAnsi="Times New Roman"/>
          <w:b/>
          <w:bCs/>
          <w:sz w:val="24"/>
          <w:szCs w:val="24"/>
        </w:rPr>
        <w:t>-</w:t>
      </w:r>
      <w:r>
        <w:rPr>
          <w:rFonts w:ascii="Times New Roman" w:hAnsi="Times New Roman"/>
          <w:b/>
          <w:bCs/>
          <w:sz w:val="24"/>
          <w:szCs w:val="24"/>
          <w:lang w:val="id-ID"/>
        </w:rPr>
        <w:t>QUR’AN</w:t>
      </w:r>
      <w:bookmarkEnd w:id="2"/>
      <w:bookmarkEnd w:id="3"/>
      <w:bookmarkEnd w:id="4"/>
      <w:bookmarkEnd w:id="5"/>
      <w:bookmarkEnd w:id="6"/>
    </w:p>
    <w:p w:rsidR="00FE1620" w:rsidRDefault="00A45DF1" w:rsidP="00A45DF1">
      <w:pPr>
        <w:spacing w:after="0" w:line="360" w:lineRule="auto"/>
        <w:jc w:val="center"/>
        <w:rPr>
          <w:rFonts w:ascii="Times New Arabic" w:hAnsi="Times New Arabic" w:cstheme="majorBidi"/>
          <w:b/>
          <w:bCs/>
          <w:i/>
          <w:sz w:val="24"/>
          <w:szCs w:val="24"/>
          <w:lang w:bidi="ar-AE"/>
        </w:rPr>
      </w:pPr>
      <w:r>
        <w:rPr>
          <w:rFonts w:ascii="Times New Roman" w:hAnsi="Times New Roman"/>
          <w:b/>
          <w:sz w:val="24"/>
          <w:szCs w:val="24"/>
          <w:lang w:val="id-ID"/>
        </w:rPr>
        <w:t>(</w:t>
      </w:r>
      <w:r w:rsidR="00DF03F2">
        <w:rPr>
          <w:rFonts w:ascii="Times New Roman" w:hAnsi="Times New Roman"/>
          <w:b/>
          <w:sz w:val="24"/>
          <w:szCs w:val="24"/>
        </w:rPr>
        <w:t xml:space="preserve"> STUDI </w:t>
      </w:r>
      <w:r w:rsidR="00FE1620">
        <w:rPr>
          <w:rFonts w:ascii="Times New Roman" w:hAnsi="Times New Roman"/>
          <w:b/>
          <w:sz w:val="24"/>
          <w:szCs w:val="24"/>
        </w:rPr>
        <w:t xml:space="preserve">KOMPARASI </w:t>
      </w:r>
      <w:r>
        <w:rPr>
          <w:rFonts w:ascii="Times New Roman" w:hAnsi="Times New Roman"/>
          <w:b/>
          <w:sz w:val="24"/>
          <w:szCs w:val="24"/>
          <w:lang w:val="id-ID"/>
        </w:rPr>
        <w:t xml:space="preserve">KITAB </w:t>
      </w:r>
      <w:r w:rsidRPr="00BF7691">
        <w:rPr>
          <w:rFonts w:ascii="Times New Roman" w:hAnsi="Times New Roman"/>
          <w:b/>
          <w:i/>
          <w:sz w:val="24"/>
          <w:szCs w:val="24"/>
          <w:lang w:val="id-ID"/>
        </w:rPr>
        <w:t>TAFSIR AL</w:t>
      </w:r>
      <w:r w:rsidRPr="00BF7691">
        <w:rPr>
          <w:rFonts w:ascii="Times New Roman" w:hAnsi="Times New Roman"/>
          <w:b/>
          <w:i/>
          <w:sz w:val="24"/>
          <w:szCs w:val="24"/>
        </w:rPr>
        <w:t>-</w:t>
      </w:r>
      <w:r w:rsidRPr="00BF7691">
        <w:rPr>
          <w:rFonts w:ascii="Times New Roman" w:hAnsi="Times New Roman"/>
          <w:b/>
          <w:i/>
          <w:sz w:val="24"/>
          <w:szCs w:val="24"/>
          <w:lang w:val="id-ID"/>
        </w:rPr>
        <w:t>AZHAR</w:t>
      </w:r>
      <w:r>
        <w:rPr>
          <w:rFonts w:ascii="Times New Roman" w:hAnsi="Times New Roman"/>
          <w:b/>
          <w:sz w:val="24"/>
          <w:szCs w:val="24"/>
          <w:lang w:val="id-ID"/>
        </w:rPr>
        <w:t xml:space="preserve"> DAN </w:t>
      </w:r>
      <w:r w:rsidRPr="004E53A1">
        <w:rPr>
          <w:rFonts w:asciiTheme="majorBidi" w:hAnsiTheme="majorBidi" w:cstheme="majorBidi"/>
          <w:b/>
          <w:bCs/>
          <w:i/>
          <w:sz w:val="24"/>
          <w:szCs w:val="24"/>
        </w:rPr>
        <w:t>TAFSIR</w:t>
      </w:r>
      <w:r>
        <w:rPr>
          <w:rFonts w:asciiTheme="majorBidi" w:hAnsiTheme="majorBidi" w:cstheme="majorBidi"/>
          <w:b/>
          <w:bCs/>
          <w:sz w:val="24"/>
          <w:szCs w:val="24"/>
        </w:rPr>
        <w:t xml:space="preserve"> </w:t>
      </w:r>
      <w:r w:rsidR="00FE1620">
        <w:rPr>
          <w:rFonts w:ascii="Times New Arabic" w:hAnsi="Times New Arabic" w:cstheme="majorBidi"/>
          <w:b/>
          <w:bCs/>
          <w:i/>
          <w:sz w:val="24"/>
          <w:szCs w:val="24"/>
          <w:lang w:bidi="ar-AE"/>
        </w:rPr>
        <w:t>FI&gt;</w:t>
      </w:r>
    </w:p>
    <w:p w:rsidR="00A45DF1" w:rsidRPr="003955D5" w:rsidRDefault="004A13A7" w:rsidP="00FE1620">
      <w:pPr>
        <w:spacing w:after="0" w:line="360" w:lineRule="auto"/>
        <w:jc w:val="center"/>
        <w:rPr>
          <w:rFonts w:ascii="Times New Arabic" w:hAnsi="Times New Arabic" w:cstheme="majorBidi"/>
          <w:b/>
          <w:bCs/>
          <w:i/>
          <w:sz w:val="24"/>
          <w:szCs w:val="24"/>
          <w:lang w:bidi="ar-AE"/>
        </w:rPr>
      </w:pPr>
      <w:r>
        <w:rPr>
          <w:rFonts w:ascii="Times New Arabic" w:hAnsi="Times New Arabic" w:cstheme="majorBidi"/>
          <w:b/>
          <w:bCs/>
          <w:i/>
          <w:sz w:val="24"/>
          <w:szCs w:val="24"/>
          <w:lang w:bidi="ar-AE"/>
        </w:rPr>
        <w:t xml:space="preserve">Z}ILA&lt;L </w:t>
      </w:r>
      <w:r w:rsidR="00A45DF1">
        <w:rPr>
          <w:rFonts w:ascii="Times New Arabic" w:hAnsi="Times New Arabic" w:cstheme="majorBidi"/>
          <w:b/>
          <w:bCs/>
          <w:i/>
          <w:sz w:val="24"/>
          <w:szCs w:val="24"/>
          <w:lang w:bidi="ar-AE"/>
        </w:rPr>
        <w:t>AL</w:t>
      </w:r>
      <w:r w:rsidR="00A45DF1">
        <w:rPr>
          <w:rFonts w:asciiTheme="majorBidi" w:hAnsiTheme="majorBidi" w:cstheme="majorBidi"/>
          <w:b/>
          <w:bCs/>
          <w:i/>
          <w:sz w:val="24"/>
          <w:szCs w:val="24"/>
        </w:rPr>
        <w:t>-</w:t>
      </w:r>
      <w:r w:rsidR="00A45DF1" w:rsidRPr="004E53A1">
        <w:rPr>
          <w:rFonts w:asciiTheme="majorBidi" w:hAnsiTheme="majorBidi" w:cstheme="majorBidi"/>
          <w:b/>
          <w:bCs/>
          <w:i/>
          <w:sz w:val="24"/>
          <w:szCs w:val="24"/>
        </w:rPr>
        <w:t>QUR</w:t>
      </w:r>
      <w:r w:rsidR="00A45DF1">
        <w:rPr>
          <w:rFonts w:asciiTheme="majorBidi" w:hAnsiTheme="majorBidi" w:cstheme="majorBidi"/>
          <w:b/>
          <w:bCs/>
          <w:i/>
          <w:sz w:val="24"/>
          <w:szCs w:val="24"/>
        </w:rPr>
        <w:t>’</w:t>
      </w:r>
      <w:r w:rsidR="00A45DF1" w:rsidRPr="004E53A1">
        <w:rPr>
          <w:rFonts w:asciiTheme="majorBidi" w:hAnsiTheme="majorBidi" w:cstheme="majorBidi"/>
          <w:b/>
          <w:bCs/>
          <w:i/>
          <w:sz w:val="24"/>
          <w:szCs w:val="24"/>
        </w:rPr>
        <w:t>AN</w:t>
      </w:r>
      <w:r w:rsidR="00A45DF1" w:rsidRPr="003955D5">
        <w:rPr>
          <w:rFonts w:asciiTheme="majorBidi" w:hAnsiTheme="majorBidi" w:cstheme="majorBidi"/>
          <w:b/>
          <w:bCs/>
          <w:sz w:val="24"/>
          <w:szCs w:val="24"/>
        </w:rPr>
        <w:t>)</w:t>
      </w:r>
    </w:p>
    <w:p w:rsidR="00A45DF1" w:rsidRDefault="00A45DF1" w:rsidP="00A45DF1">
      <w:pPr>
        <w:spacing w:after="0" w:line="360" w:lineRule="auto"/>
        <w:jc w:val="center"/>
        <w:rPr>
          <w:rFonts w:ascii="Times New Roman" w:hAnsi="Times New Roman"/>
          <w:sz w:val="24"/>
          <w:szCs w:val="24"/>
        </w:rPr>
      </w:pPr>
    </w:p>
    <w:p w:rsidR="00A45DF1" w:rsidRDefault="00A45DF1" w:rsidP="00A45DF1">
      <w:pPr>
        <w:spacing w:after="0" w:line="240" w:lineRule="auto"/>
        <w:jc w:val="center"/>
        <w:outlineLvl w:val="0"/>
        <w:rPr>
          <w:rFonts w:ascii="Times New Roman" w:hAnsi="Times New Roman"/>
          <w:b/>
          <w:bCs/>
          <w:sz w:val="24"/>
          <w:szCs w:val="24"/>
        </w:rPr>
      </w:pPr>
      <w:bookmarkStart w:id="7" w:name="_Toc56294366"/>
      <w:bookmarkStart w:id="8" w:name="_Toc56294602"/>
      <w:bookmarkStart w:id="9" w:name="_Toc56295308"/>
      <w:bookmarkStart w:id="10" w:name="_Toc56298173"/>
      <w:bookmarkStart w:id="11" w:name="_Toc56299139"/>
      <w:bookmarkStart w:id="12" w:name="_Toc56307799"/>
      <w:r>
        <w:rPr>
          <w:rFonts w:ascii="Times New Roman" w:hAnsi="Times New Roman"/>
          <w:b/>
          <w:bCs/>
          <w:sz w:val="24"/>
          <w:szCs w:val="24"/>
        </w:rPr>
        <w:t>S K R I P S I</w:t>
      </w:r>
      <w:bookmarkEnd w:id="7"/>
      <w:bookmarkEnd w:id="8"/>
      <w:bookmarkEnd w:id="9"/>
      <w:bookmarkEnd w:id="10"/>
      <w:bookmarkEnd w:id="11"/>
      <w:bookmarkEnd w:id="12"/>
    </w:p>
    <w:p w:rsidR="00A45DF1" w:rsidRDefault="00A45DF1" w:rsidP="00A45DF1">
      <w:pPr>
        <w:spacing w:after="0" w:line="240" w:lineRule="auto"/>
        <w:jc w:val="center"/>
        <w:outlineLvl w:val="0"/>
        <w:rPr>
          <w:rFonts w:ascii="Times New Roman" w:hAnsi="Times New Roman"/>
          <w:b/>
          <w:bCs/>
          <w:sz w:val="24"/>
          <w:szCs w:val="24"/>
        </w:rPr>
      </w:pPr>
    </w:p>
    <w:p w:rsidR="00A45DF1" w:rsidRDefault="00A45DF1" w:rsidP="00A45DF1">
      <w:pPr>
        <w:spacing w:after="0" w:line="360" w:lineRule="auto"/>
        <w:jc w:val="center"/>
        <w:outlineLvl w:val="0"/>
        <w:rPr>
          <w:rFonts w:ascii="Times New Roman" w:hAnsi="Times New Roman"/>
          <w:sz w:val="24"/>
          <w:szCs w:val="24"/>
        </w:rPr>
      </w:pPr>
      <w:bookmarkStart w:id="13" w:name="_Toc56294367"/>
      <w:bookmarkStart w:id="14" w:name="_Toc56294603"/>
      <w:bookmarkStart w:id="15" w:name="_Toc56295309"/>
      <w:bookmarkStart w:id="16" w:name="_Toc56298174"/>
      <w:bookmarkStart w:id="17" w:name="_Toc56299140"/>
      <w:bookmarkStart w:id="18" w:name="_Toc56307800"/>
      <w:r>
        <w:rPr>
          <w:rFonts w:ascii="Times New Roman" w:hAnsi="Times New Roman"/>
          <w:sz w:val="24"/>
          <w:szCs w:val="24"/>
        </w:rPr>
        <w:t>Diajukan  untuk melengkapi sebagian syarat-syarat guna memperoleh gelar sarjana program strata (S-1) pada fakultas Ushuluddin, Adab, dan Dakwah</w:t>
      </w:r>
      <w:bookmarkEnd w:id="13"/>
      <w:bookmarkEnd w:id="14"/>
      <w:bookmarkEnd w:id="15"/>
      <w:bookmarkEnd w:id="16"/>
      <w:bookmarkEnd w:id="17"/>
      <w:bookmarkEnd w:id="18"/>
    </w:p>
    <w:p w:rsidR="00A45DF1" w:rsidRDefault="00A45DF1" w:rsidP="00A45DF1">
      <w:pPr>
        <w:spacing w:after="0" w:line="360" w:lineRule="auto"/>
        <w:jc w:val="center"/>
        <w:outlineLvl w:val="0"/>
        <w:rPr>
          <w:rFonts w:ascii="Times New Roman" w:hAnsi="Times New Roman"/>
          <w:sz w:val="24"/>
          <w:szCs w:val="24"/>
        </w:rPr>
      </w:pPr>
      <w:bookmarkStart w:id="19" w:name="_Toc56294368"/>
      <w:bookmarkStart w:id="20" w:name="_Toc56294604"/>
      <w:bookmarkStart w:id="21" w:name="_Toc56295310"/>
      <w:bookmarkStart w:id="22" w:name="_Toc56298175"/>
      <w:bookmarkStart w:id="23" w:name="_Toc56299141"/>
      <w:bookmarkStart w:id="24" w:name="_Toc56307801"/>
      <w:r>
        <w:rPr>
          <w:rFonts w:ascii="Times New Roman" w:hAnsi="Times New Roman"/>
          <w:sz w:val="24"/>
          <w:szCs w:val="24"/>
        </w:rPr>
        <w:t>Institut Agama Islam Negeri</w:t>
      </w:r>
      <w:bookmarkEnd w:id="19"/>
      <w:bookmarkEnd w:id="20"/>
      <w:bookmarkEnd w:id="21"/>
      <w:bookmarkEnd w:id="22"/>
      <w:bookmarkEnd w:id="23"/>
      <w:bookmarkEnd w:id="24"/>
    </w:p>
    <w:p w:rsidR="00A45DF1" w:rsidRDefault="00A45DF1" w:rsidP="00A45DF1">
      <w:pPr>
        <w:spacing w:after="0" w:line="240" w:lineRule="auto"/>
        <w:jc w:val="center"/>
        <w:outlineLvl w:val="0"/>
        <w:rPr>
          <w:rFonts w:ascii="Times New Roman" w:hAnsi="Times New Roman"/>
          <w:sz w:val="24"/>
          <w:szCs w:val="24"/>
        </w:rPr>
      </w:pPr>
      <w:bookmarkStart w:id="25" w:name="_Toc56294369"/>
      <w:bookmarkStart w:id="26" w:name="_Toc56294605"/>
      <w:bookmarkStart w:id="27" w:name="_Toc56295311"/>
      <w:bookmarkStart w:id="28" w:name="_Toc56298176"/>
      <w:bookmarkStart w:id="29" w:name="_Toc56299142"/>
      <w:bookmarkStart w:id="30" w:name="_Toc56307802"/>
      <w:r>
        <w:rPr>
          <w:rFonts w:ascii="Times New Roman" w:hAnsi="Times New Roman"/>
          <w:sz w:val="24"/>
          <w:szCs w:val="24"/>
        </w:rPr>
        <w:t>P o n o r o g o</w:t>
      </w:r>
      <w:bookmarkEnd w:id="25"/>
      <w:bookmarkEnd w:id="26"/>
      <w:bookmarkEnd w:id="27"/>
      <w:bookmarkEnd w:id="28"/>
      <w:bookmarkEnd w:id="29"/>
      <w:bookmarkEnd w:id="30"/>
    </w:p>
    <w:p w:rsidR="00A45DF1" w:rsidRDefault="00A45DF1" w:rsidP="00A45DF1">
      <w:pPr>
        <w:spacing w:after="0" w:line="240" w:lineRule="auto"/>
        <w:jc w:val="center"/>
        <w:outlineLvl w:val="0"/>
        <w:rPr>
          <w:rFonts w:ascii="Times New Roman" w:hAnsi="Times New Roman"/>
          <w:sz w:val="24"/>
          <w:szCs w:val="24"/>
        </w:rPr>
      </w:pPr>
    </w:p>
    <w:p w:rsidR="00A45DF1" w:rsidRDefault="00A45DF1" w:rsidP="00A45DF1">
      <w:pPr>
        <w:spacing w:after="0" w:line="240" w:lineRule="auto"/>
        <w:jc w:val="center"/>
        <w:outlineLvl w:val="0"/>
        <w:rPr>
          <w:rFonts w:ascii="Times New Roman" w:hAnsi="Times New Roman"/>
          <w:sz w:val="24"/>
          <w:szCs w:val="24"/>
        </w:rPr>
      </w:pPr>
    </w:p>
    <w:p w:rsidR="00A45DF1" w:rsidRDefault="00A45DF1" w:rsidP="00A45DF1">
      <w:pPr>
        <w:spacing w:after="0" w:line="240" w:lineRule="auto"/>
        <w:jc w:val="center"/>
        <w:outlineLvl w:val="0"/>
        <w:rPr>
          <w:rFonts w:ascii="Times New Roman" w:hAnsi="Times New Roman"/>
          <w:sz w:val="24"/>
          <w:szCs w:val="24"/>
        </w:rPr>
      </w:pPr>
    </w:p>
    <w:p w:rsidR="00A45DF1" w:rsidRPr="00EB7152" w:rsidRDefault="00A45DF1" w:rsidP="00A45DF1">
      <w:pPr>
        <w:spacing w:after="0" w:line="360" w:lineRule="auto"/>
        <w:jc w:val="center"/>
        <w:outlineLvl w:val="0"/>
        <w:rPr>
          <w:rFonts w:ascii="Times New Roman" w:hAnsi="Times New Roman"/>
          <w:sz w:val="24"/>
          <w:szCs w:val="24"/>
        </w:rPr>
      </w:pPr>
      <w:bookmarkStart w:id="31" w:name="_Toc56294370"/>
      <w:bookmarkStart w:id="32" w:name="_Toc56294606"/>
      <w:bookmarkStart w:id="33" w:name="_Toc56295312"/>
      <w:bookmarkStart w:id="34" w:name="_Toc56298177"/>
      <w:bookmarkStart w:id="35" w:name="_Toc56299143"/>
      <w:bookmarkStart w:id="36" w:name="_Toc56307803"/>
      <w:r w:rsidRPr="00EB7152">
        <w:rPr>
          <w:rFonts w:ascii="Times New Roman" w:hAnsi="Times New Roman"/>
          <w:sz w:val="24"/>
          <w:szCs w:val="24"/>
        </w:rPr>
        <w:t>Oleh:</w:t>
      </w:r>
      <w:bookmarkEnd w:id="31"/>
      <w:bookmarkEnd w:id="32"/>
      <w:bookmarkEnd w:id="33"/>
      <w:bookmarkEnd w:id="34"/>
      <w:bookmarkEnd w:id="35"/>
      <w:bookmarkEnd w:id="36"/>
    </w:p>
    <w:p w:rsidR="00A45DF1" w:rsidRPr="006473F4" w:rsidRDefault="00A45DF1" w:rsidP="00A45DF1">
      <w:pPr>
        <w:spacing w:after="0" w:line="240" w:lineRule="auto"/>
        <w:jc w:val="center"/>
        <w:outlineLvl w:val="0"/>
        <w:rPr>
          <w:rFonts w:ascii="Times New Roman" w:hAnsi="Times New Roman"/>
          <w:b/>
          <w:sz w:val="24"/>
          <w:szCs w:val="24"/>
          <w:u w:val="single"/>
          <w:lang w:val="id-ID"/>
        </w:rPr>
      </w:pPr>
      <w:bookmarkStart w:id="37" w:name="_Toc56294371"/>
      <w:bookmarkStart w:id="38" w:name="_Toc56294607"/>
      <w:bookmarkStart w:id="39" w:name="_Toc56295313"/>
      <w:bookmarkStart w:id="40" w:name="_Toc56298178"/>
      <w:bookmarkStart w:id="41" w:name="_Toc56299144"/>
      <w:bookmarkStart w:id="42" w:name="_Toc56307804"/>
      <w:r w:rsidRPr="006473F4">
        <w:rPr>
          <w:rFonts w:ascii="Times New Roman" w:hAnsi="Times New Roman"/>
          <w:b/>
          <w:sz w:val="24"/>
          <w:szCs w:val="24"/>
          <w:u w:val="single"/>
          <w:lang w:val="id-ID"/>
        </w:rPr>
        <w:t>Tri Puspita Sari</w:t>
      </w:r>
      <w:bookmarkEnd w:id="37"/>
      <w:bookmarkEnd w:id="38"/>
      <w:bookmarkEnd w:id="39"/>
      <w:bookmarkEnd w:id="40"/>
      <w:bookmarkEnd w:id="41"/>
      <w:bookmarkEnd w:id="42"/>
    </w:p>
    <w:p w:rsidR="00A45DF1" w:rsidRPr="00DF7F5C" w:rsidRDefault="00A45DF1" w:rsidP="00A45DF1">
      <w:pPr>
        <w:spacing w:after="0" w:line="240" w:lineRule="auto"/>
        <w:jc w:val="center"/>
        <w:outlineLvl w:val="0"/>
        <w:rPr>
          <w:rFonts w:ascii="Times New Roman" w:hAnsi="Times New Roman"/>
          <w:b/>
          <w:sz w:val="24"/>
          <w:szCs w:val="24"/>
          <w:lang w:val="id-ID"/>
        </w:rPr>
      </w:pPr>
      <w:bookmarkStart w:id="43" w:name="_Toc56294372"/>
      <w:bookmarkStart w:id="44" w:name="_Toc56294608"/>
      <w:bookmarkStart w:id="45" w:name="_Toc56295314"/>
      <w:bookmarkStart w:id="46" w:name="_Toc56298179"/>
      <w:bookmarkStart w:id="47" w:name="_Toc56299145"/>
      <w:bookmarkStart w:id="48" w:name="_Toc56307805"/>
      <w:r w:rsidRPr="00DF7F5C">
        <w:rPr>
          <w:rFonts w:ascii="Times New Roman" w:hAnsi="Times New Roman"/>
          <w:b/>
          <w:sz w:val="24"/>
          <w:szCs w:val="24"/>
        </w:rPr>
        <w:t>NIM. 2104160</w:t>
      </w:r>
      <w:r w:rsidRPr="00DF7F5C">
        <w:rPr>
          <w:rFonts w:ascii="Times New Roman" w:hAnsi="Times New Roman"/>
          <w:b/>
          <w:sz w:val="24"/>
          <w:szCs w:val="24"/>
          <w:lang w:val="id-ID"/>
        </w:rPr>
        <w:t>21</w:t>
      </w:r>
      <w:bookmarkEnd w:id="43"/>
      <w:bookmarkEnd w:id="44"/>
      <w:bookmarkEnd w:id="45"/>
      <w:bookmarkEnd w:id="46"/>
      <w:bookmarkEnd w:id="47"/>
      <w:bookmarkEnd w:id="48"/>
    </w:p>
    <w:p w:rsidR="00A45DF1" w:rsidRDefault="00A45DF1" w:rsidP="00A45DF1">
      <w:pPr>
        <w:spacing w:after="0" w:line="240" w:lineRule="auto"/>
        <w:jc w:val="center"/>
        <w:outlineLvl w:val="0"/>
        <w:rPr>
          <w:rFonts w:ascii="Times New Roman" w:hAnsi="Times New Roman"/>
          <w:b/>
          <w:bCs/>
          <w:sz w:val="24"/>
          <w:szCs w:val="24"/>
        </w:rPr>
      </w:pPr>
    </w:p>
    <w:p w:rsidR="00A45DF1" w:rsidRDefault="00A45DF1" w:rsidP="00A45DF1">
      <w:pPr>
        <w:spacing w:after="0" w:line="240" w:lineRule="auto"/>
        <w:jc w:val="center"/>
        <w:outlineLvl w:val="0"/>
        <w:rPr>
          <w:rFonts w:ascii="Times New Roman" w:hAnsi="Times New Roman"/>
          <w:b/>
          <w:bCs/>
          <w:sz w:val="24"/>
          <w:szCs w:val="24"/>
        </w:rPr>
      </w:pPr>
    </w:p>
    <w:p w:rsidR="00A45DF1" w:rsidRDefault="00A45DF1" w:rsidP="00A45DF1">
      <w:pPr>
        <w:spacing w:after="0" w:line="240" w:lineRule="auto"/>
        <w:jc w:val="center"/>
        <w:outlineLvl w:val="0"/>
        <w:rPr>
          <w:rFonts w:ascii="Times New Roman" w:hAnsi="Times New Roman"/>
          <w:b/>
          <w:bCs/>
          <w:sz w:val="24"/>
          <w:szCs w:val="24"/>
        </w:rPr>
      </w:pPr>
    </w:p>
    <w:p w:rsidR="00A45DF1" w:rsidRDefault="00A45DF1" w:rsidP="00A45DF1">
      <w:pPr>
        <w:spacing w:after="0" w:line="240" w:lineRule="auto"/>
        <w:jc w:val="center"/>
        <w:outlineLvl w:val="0"/>
        <w:rPr>
          <w:rFonts w:ascii="Times New Roman" w:hAnsi="Times New Roman"/>
          <w:b/>
          <w:bCs/>
          <w:sz w:val="24"/>
          <w:szCs w:val="24"/>
        </w:rPr>
      </w:pPr>
    </w:p>
    <w:p w:rsidR="00A45DF1" w:rsidRDefault="00A45DF1" w:rsidP="00A45DF1">
      <w:pPr>
        <w:spacing w:after="0" w:line="240" w:lineRule="auto"/>
        <w:jc w:val="center"/>
        <w:outlineLvl w:val="0"/>
        <w:rPr>
          <w:rFonts w:ascii="Times New Roman" w:hAnsi="Times New Roman"/>
          <w:b/>
          <w:bCs/>
          <w:sz w:val="24"/>
          <w:szCs w:val="24"/>
        </w:rPr>
      </w:pPr>
    </w:p>
    <w:p w:rsidR="00A45DF1" w:rsidRDefault="00A45DF1" w:rsidP="00A45DF1">
      <w:pPr>
        <w:spacing w:after="0" w:line="240" w:lineRule="auto"/>
        <w:jc w:val="center"/>
        <w:outlineLvl w:val="0"/>
        <w:rPr>
          <w:rFonts w:ascii="Times New Roman" w:hAnsi="Times New Roman"/>
          <w:b/>
          <w:bCs/>
          <w:sz w:val="24"/>
          <w:szCs w:val="24"/>
        </w:rPr>
      </w:pPr>
    </w:p>
    <w:p w:rsidR="00A45DF1" w:rsidRDefault="00A45DF1" w:rsidP="00A45DF1">
      <w:pPr>
        <w:spacing w:after="0" w:line="240" w:lineRule="auto"/>
        <w:jc w:val="center"/>
        <w:outlineLvl w:val="0"/>
        <w:rPr>
          <w:rFonts w:ascii="Times New Roman" w:hAnsi="Times New Roman"/>
          <w:b/>
          <w:bCs/>
          <w:sz w:val="24"/>
          <w:szCs w:val="24"/>
        </w:rPr>
      </w:pPr>
    </w:p>
    <w:p w:rsidR="00A45DF1" w:rsidRDefault="00A45DF1" w:rsidP="00A45DF1">
      <w:pPr>
        <w:spacing w:after="0" w:line="360" w:lineRule="auto"/>
        <w:jc w:val="center"/>
        <w:outlineLvl w:val="0"/>
        <w:rPr>
          <w:rFonts w:ascii="Times New Roman" w:hAnsi="Times New Roman"/>
          <w:sz w:val="24"/>
          <w:szCs w:val="24"/>
        </w:rPr>
      </w:pPr>
      <w:bookmarkStart w:id="49" w:name="_Toc56294373"/>
      <w:bookmarkStart w:id="50" w:name="_Toc56294609"/>
      <w:bookmarkStart w:id="51" w:name="_Toc56295315"/>
      <w:bookmarkStart w:id="52" w:name="_Toc56298180"/>
      <w:bookmarkStart w:id="53" w:name="_Toc56299146"/>
      <w:bookmarkStart w:id="54" w:name="_Toc56307806"/>
      <w:r>
        <w:rPr>
          <w:rFonts w:ascii="Times New Roman" w:hAnsi="Times New Roman"/>
          <w:sz w:val="24"/>
          <w:szCs w:val="24"/>
        </w:rPr>
        <w:t>Pembimbing :</w:t>
      </w:r>
      <w:bookmarkEnd w:id="49"/>
      <w:bookmarkEnd w:id="50"/>
      <w:bookmarkEnd w:id="51"/>
      <w:bookmarkEnd w:id="52"/>
      <w:bookmarkEnd w:id="53"/>
      <w:bookmarkEnd w:id="54"/>
    </w:p>
    <w:p w:rsidR="00A45DF1" w:rsidRPr="00CE7412" w:rsidRDefault="00A45DF1" w:rsidP="00A45DF1">
      <w:pPr>
        <w:spacing w:after="0" w:line="240" w:lineRule="auto"/>
        <w:jc w:val="center"/>
        <w:outlineLvl w:val="0"/>
        <w:rPr>
          <w:rFonts w:ascii="Times New Roman" w:hAnsi="Times New Roman"/>
          <w:b/>
          <w:bCs/>
          <w:sz w:val="24"/>
          <w:szCs w:val="24"/>
          <w:u w:val="single"/>
        </w:rPr>
      </w:pPr>
      <w:bookmarkStart w:id="55" w:name="_Toc56294374"/>
      <w:bookmarkStart w:id="56" w:name="_Toc56294610"/>
      <w:bookmarkStart w:id="57" w:name="_Toc56295316"/>
      <w:bookmarkStart w:id="58" w:name="_Toc56298181"/>
      <w:bookmarkStart w:id="59" w:name="_Toc56299147"/>
      <w:bookmarkStart w:id="60" w:name="_Toc56307807"/>
      <w:r w:rsidRPr="00CE7412">
        <w:rPr>
          <w:rFonts w:ascii="Times New Roman" w:hAnsi="Times New Roman"/>
          <w:b/>
          <w:bCs/>
          <w:sz w:val="24"/>
          <w:szCs w:val="24"/>
          <w:u w:val="single"/>
        </w:rPr>
        <w:t xml:space="preserve">Dr. </w:t>
      </w:r>
      <w:r w:rsidRPr="00CE7412">
        <w:rPr>
          <w:rFonts w:ascii="Times New Roman" w:hAnsi="Times New Roman"/>
          <w:b/>
          <w:bCs/>
          <w:sz w:val="24"/>
          <w:szCs w:val="24"/>
          <w:u w:val="single"/>
          <w:lang w:val="id-ID"/>
        </w:rPr>
        <w:t>M. Irfan Riyadi</w:t>
      </w:r>
      <w:r w:rsidRPr="00CE7412">
        <w:rPr>
          <w:rFonts w:ascii="Times New Roman" w:hAnsi="Times New Roman"/>
          <w:b/>
          <w:bCs/>
          <w:sz w:val="24"/>
          <w:szCs w:val="24"/>
          <w:u w:val="single"/>
        </w:rPr>
        <w:t>, M.Ag.</w:t>
      </w:r>
      <w:bookmarkEnd w:id="55"/>
      <w:bookmarkEnd w:id="56"/>
      <w:bookmarkEnd w:id="57"/>
      <w:bookmarkEnd w:id="58"/>
      <w:bookmarkEnd w:id="59"/>
      <w:bookmarkEnd w:id="60"/>
    </w:p>
    <w:p w:rsidR="00A45DF1" w:rsidRPr="00BE00AB" w:rsidRDefault="00A45DF1" w:rsidP="00A45DF1">
      <w:pPr>
        <w:spacing w:after="0" w:line="240" w:lineRule="auto"/>
        <w:ind w:left="2160"/>
        <w:rPr>
          <w:rFonts w:ascii="Times New Roman" w:hAnsi="Times New Roman"/>
          <w:b/>
          <w:bCs/>
          <w:sz w:val="24"/>
          <w:szCs w:val="24"/>
          <w:lang w:val="id-ID"/>
        </w:rPr>
      </w:pPr>
      <w:r>
        <w:rPr>
          <w:rFonts w:ascii="Times New Roman" w:hAnsi="Times New Roman"/>
          <w:b/>
          <w:bCs/>
          <w:sz w:val="24"/>
          <w:szCs w:val="24"/>
          <w:lang w:val="id-ID"/>
        </w:rPr>
        <w:t xml:space="preserve">        </w:t>
      </w:r>
      <w:r>
        <w:rPr>
          <w:rFonts w:ascii="Times New Roman" w:hAnsi="Times New Roman"/>
          <w:b/>
          <w:bCs/>
          <w:sz w:val="24"/>
          <w:szCs w:val="24"/>
        </w:rPr>
        <w:t xml:space="preserve">NIP. </w:t>
      </w:r>
      <w:r>
        <w:rPr>
          <w:rFonts w:ascii="Times New Roman" w:hAnsi="Times New Roman"/>
          <w:b/>
          <w:bCs/>
          <w:sz w:val="24"/>
          <w:szCs w:val="24"/>
          <w:lang w:val="id-ID"/>
        </w:rPr>
        <w:t>19660110200031001</w:t>
      </w:r>
    </w:p>
    <w:p w:rsidR="00A45DF1" w:rsidRDefault="00A45DF1" w:rsidP="00A45DF1">
      <w:pPr>
        <w:spacing w:after="0" w:line="240" w:lineRule="auto"/>
        <w:jc w:val="center"/>
        <w:outlineLvl w:val="0"/>
        <w:rPr>
          <w:rFonts w:ascii="Times New Roman" w:hAnsi="Times New Roman"/>
          <w:sz w:val="24"/>
          <w:szCs w:val="24"/>
        </w:rPr>
      </w:pPr>
    </w:p>
    <w:p w:rsidR="00A45DF1" w:rsidRDefault="00A45DF1" w:rsidP="00A45DF1">
      <w:pPr>
        <w:spacing w:after="0" w:line="240" w:lineRule="auto"/>
        <w:jc w:val="center"/>
        <w:outlineLvl w:val="0"/>
        <w:rPr>
          <w:rFonts w:ascii="Times New Roman" w:hAnsi="Times New Roman"/>
          <w:sz w:val="24"/>
          <w:szCs w:val="24"/>
        </w:rPr>
      </w:pPr>
    </w:p>
    <w:p w:rsidR="00A45DF1" w:rsidRDefault="00A45DF1" w:rsidP="00A45DF1">
      <w:pPr>
        <w:spacing w:after="0" w:line="240" w:lineRule="auto"/>
        <w:jc w:val="center"/>
        <w:outlineLvl w:val="0"/>
        <w:rPr>
          <w:rFonts w:ascii="Times New Roman" w:hAnsi="Times New Roman"/>
          <w:sz w:val="24"/>
          <w:szCs w:val="24"/>
        </w:rPr>
      </w:pPr>
    </w:p>
    <w:p w:rsidR="00A45DF1" w:rsidRDefault="00A45DF1" w:rsidP="00A45DF1">
      <w:pPr>
        <w:spacing w:after="0" w:line="240" w:lineRule="auto"/>
        <w:jc w:val="center"/>
        <w:outlineLvl w:val="0"/>
        <w:rPr>
          <w:rFonts w:ascii="Times New Roman" w:hAnsi="Times New Roman"/>
          <w:sz w:val="24"/>
          <w:szCs w:val="24"/>
        </w:rPr>
      </w:pPr>
    </w:p>
    <w:p w:rsidR="00A45DF1" w:rsidRDefault="00A45DF1" w:rsidP="00A45DF1">
      <w:pPr>
        <w:spacing w:after="0" w:line="240" w:lineRule="auto"/>
        <w:jc w:val="center"/>
        <w:outlineLvl w:val="0"/>
        <w:rPr>
          <w:rFonts w:ascii="Times New Roman" w:hAnsi="Times New Roman"/>
          <w:sz w:val="24"/>
          <w:szCs w:val="24"/>
        </w:rPr>
      </w:pPr>
    </w:p>
    <w:p w:rsidR="00A45DF1" w:rsidRDefault="00A45DF1" w:rsidP="00A45DF1">
      <w:pPr>
        <w:spacing w:after="0" w:line="240" w:lineRule="auto"/>
        <w:jc w:val="center"/>
        <w:outlineLvl w:val="0"/>
        <w:rPr>
          <w:rFonts w:ascii="Times New Roman" w:hAnsi="Times New Roman"/>
          <w:sz w:val="24"/>
          <w:szCs w:val="24"/>
        </w:rPr>
      </w:pPr>
    </w:p>
    <w:p w:rsidR="00A45DF1" w:rsidRDefault="00A45DF1" w:rsidP="00A45DF1">
      <w:pPr>
        <w:spacing w:after="0" w:line="240" w:lineRule="auto"/>
        <w:outlineLvl w:val="0"/>
        <w:rPr>
          <w:rFonts w:ascii="Times New Roman" w:hAnsi="Times New Roman"/>
          <w:sz w:val="24"/>
          <w:szCs w:val="24"/>
        </w:rPr>
      </w:pPr>
    </w:p>
    <w:p w:rsidR="006A1631" w:rsidRDefault="006A1631" w:rsidP="00A45DF1">
      <w:pPr>
        <w:spacing w:after="0" w:line="240" w:lineRule="auto"/>
        <w:outlineLvl w:val="0"/>
        <w:rPr>
          <w:rFonts w:ascii="Times New Roman" w:hAnsi="Times New Roman"/>
          <w:sz w:val="24"/>
          <w:szCs w:val="24"/>
        </w:rPr>
      </w:pPr>
    </w:p>
    <w:p w:rsidR="00A45DF1" w:rsidRDefault="00A45DF1" w:rsidP="00A45DF1">
      <w:pPr>
        <w:spacing w:after="0" w:line="240" w:lineRule="auto"/>
        <w:jc w:val="center"/>
        <w:outlineLvl w:val="0"/>
        <w:rPr>
          <w:rFonts w:ascii="Times New Roman" w:hAnsi="Times New Roman"/>
          <w:sz w:val="24"/>
          <w:szCs w:val="24"/>
        </w:rPr>
      </w:pPr>
    </w:p>
    <w:p w:rsidR="00A45DF1" w:rsidRDefault="00A45DF1" w:rsidP="00A45DF1">
      <w:pPr>
        <w:spacing w:after="0" w:line="240" w:lineRule="auto"/>
        <w:outlineLvl w:val="0"/>
        <w:rPr>
          <w:rFonts w:ascii="Times New Roman" w:hAnsi="Times New Roman"/>
          <w:sz w:val="24"/>
          <w:szCs w:val="24"/>
        </w:rPr>
      </w:pPr>
    </w:p>
    <w:p w:rsidR="00A45DF1" w:rsidRDefault="00A45DF1" w:rsidP="00A45DF1">
      <w:pPr>
        <w:spacing w:after="0" w:line="360" w:lineRule="auto"/>
        <w:jc w:val="center"/>
        <w:outlineLvl w:val="0"/>
        <w:rPr>
          <w:rFonts w:ascii="Times New Roman" w:hAnsi="Times New Roman"/>
          <w:b/>
          <w:bCs/>
          <w:sz w:val="24"/>
          <w:szCs w:val="24"/>
        </w:rPr>
      </w:pPr>
      <w:bookmarkStart w:id="61" w:name="_Toc56294375"/>
      <w:bookmarkStart w:id="62" w:name="_Toc56294611"/>
      <w:bookmarkStart w:id="63" w:name="_Toc56295317"/>
      <w:bookmarkStart w:id="64" w:name="_Toc56298182"/>
      <w:bookmarkStart w:id="65" w:name="_Toc56299148"/>
      <w:bookmarkStart w:id="66" w:name="_Toc56307808"/>
      <w:r>
        <w:rPr>
          <w:rFonts w:ascii="Times New Roman" w:hAnsi="Times New Roman"/>
          <w:b/>
          <w:bCs/>
          <w:sz w:val="24"/>
          <w:szCs w:val="24"/>
        </w:rPr>
        <w:t>JURUSAN ILMU AL-QUR’AN DAN TAFSIR</w:t>
      </w:r>
      <w:bookmarkEnd w:id="61"/>
      <w:bookmarkEnd w:id="62"/>
      <w:bookmarkEnd w:id="63"/>
      <w:bookmarkEnd w:id="64"/>
      <w:bookmarkEnd w:id="65"/>
      <w:bookmarkEnd w:id="66"/>
    </w:p>
    <w:p w:rsidR="00A45DF1" w:rsidRDefault="00A45DF1" w:rsidP="00A45DF1">
      <w:pPr>
        <w:spacing w:after="0" w:line="360" w:lineRule="auto"/>
        <w:jc w:val="center"/>
        <w:rPr>
          <w:rFonts w:ascii="Times New Roman" w:hAnsi="Times New Roman"/>
          <w:b/>
          <w:bCs/>
          <w:sz w:val="24"/>
          <w:szCs w:val="24"/>
        </w:rPr>
      </w:pPr>
      <w:r>
        <w:rPr>
          <w:rFonts w:ascii="Times New Roman" w:hAnsi="Times New Roman"/>
          <w:b/>
          <w:bCs/>
          <w:sz w:val="24"/>
          <w:szCs w:val="24"/>
        </w:rPr>
        <w:t>FAKULTAS USHULUDDIN, ADAB, DAN DAKWAH</w:t>
      </w:r>
    </w:p>
    <w:p w:rsidR="00A45DF1" w:rsidRDefault="00A45DF1" w:rsidP="00A45DF1">
      <w:pPr>
        <w:spacing w:after="0" w:line="360" w:lineRule="auto"/>
        <w:jc w:val="center"/>
        <w:rPr>
          <w:rFonts w:ascii="Times New Roman" w:hAnsi="Times New Roman"/>
          <w:b/>
          <w:bCs/>
          <w:sz w:val="24"/>
          <w:szCs w:val="24"/>
        </w:rPr>
      </w:pPr>
      <w:r>
        <w:rPr>
          <w:rFonts w:ascii="Times New Roman" w:hAnsi="Times New Roman"/>
          <w:b/>
          <w:bCs/>
          <w:sz w:val="24"/>
          <w:szCs w:val="24"/>
        </w:rPr>
        <w:t>INSTITUT AGAMA ISLAM NEGERI (IAIN) PONOROGO</w:t>
      </w:r>
    </w:p>
    <w:p w:rsidR="00B321BE" w:rsidRPr="00A45DF1" w:rsidRDefault="00A45DF1" w:rsidP="00A45DF1">
      <w:pPr>
        <w:spacing w:after="0" w:line="360" w:lineRule="auto"/>
        <w:jc w:val="center"/>
        <w:rPr>
          <w:rFonts w:ascii="Times New Roman" w:hAnsi="Times New Roman"/>
          <w:b/>
          <w:bCs/>
          <w:sz w:val="24"/>
          <w:szCs w:val="24"/>
        </w:rPr>
      </w:pPr>
      <w:r>
        <w:rPr>
          <w:rFonts w:ascii="Times New Roman" w:hAnsi="Times New Roman"/>
          <w:b/>
          <w:bCs/>
          <w:sz w:val="24"/>
          <w:szCs w:val="24"/>
        </w:rPr>
        <w:t>2020</w:t>
      </w:r>
    </w:p>
    <w:p w:rsidR="003746B6" w:rsidRPr="001A0ED7" w:rsidRDefault="003746B6" w:rsidP="003746B6">
      <w:pPr>
        <w:pStyle w:val="Heading1"/>
        <w:jc w:val="center"/>
      </w:pPr>
      <w:bookmarkStart w:id="67" w:name="_Toc56307809"/>
      <w:r w:rsidRPr="001A0ED7">
        <w:lastRenderedPageBreak/>
        <w:t>ABSTRAK</w:t>
      </w:r>
    </w:p>
    <w:p w:rsidR="003746B6" w:rsidRPr="001A0ED7" w:rsidRDefault="003746B6" w:rsidP="003746B6">
      <w:pPr>
        <w:spacing w:after="0" w:line="240" w:lineRule="auto"/>
        <w:ind w:left="567" w:hanging="567"/>
        <w:jc w:val="both"/>
        <w:rPr>
          <w:rFonts w:ascii="Times New Roman" w:hAnsi="Times New Roman" w:cs="Times New Roman"/>
          <w:sz w:val="24"/>
          <w:szCs w:val="24"/>
        </w:rPr>
      </w:pPr>
      <w:r w:rsidRPr="001A0ED7">
        <w:rPr>
          <w:rFonts w:ascii="Times New Roman" w:hAnsi="Times New Roman" w:cs="Times New Roman"/>
          <w:b/>
          <w:bCs/>
          <w:sz w:val="24"/>
          <w:szCs w:val="24"/>
        </w:rPr>
        <w:t xml:space="preserve">Puspitasari, </w:t>
      </w:r>
      <w:r w:rsidRPr="001A0ED7">
        <w:rPr>
          <w:rFonts w:ascii="Times New Roman" w:hAnsi="Times New Roman" w:cs="Times New Roman"/>
          <w:b/>
          <w:sz w:val="24"/>
          <w:szCs w:val="24"/>
        </w:rPr>
        <w:t>Tri. 2020</w:t>
      </w:r>
      <w:r w:rsidRPr="001A0ED7">
        <w:rPr>
          <w:rFonts w:ascii="Times New Roman" w:hAnsi="Times New Roman" w:cs="Times New Roman"/>
          <w:sz w:val="24"/>
          <w:szCs w:val="24"/>
        </w:rPr>
        <w:t>. Poligami dalam Al-Qur’an (</w:t>
      </w:r>
      <w:r>
        <w:rPr>
          <w:rFonts w:ascii="Times New Roman" w:hAnsi="Times New Roman" w:cs="Times New Roman"/>
          <w:sz w:val="24"/>
          <w:szCs w:val="24"/>
        </w:rPr>
        <w:t xml:space="preserve">Studi Komparasi </w:t>
      </w:r>
      <w:r w:rsidRPr="001A0ED7">
        <w:rPr>
          <w:rFonts w:ascii="Times New Roman" w:hAnsi="Times New Roman" w:cs="Times New Roman"/>
          <w:sz w:val="24"/>
          <w:szCs w:val="24"/>
        </w:rPr>
        <w:t xml:space="preserve">Kitab Tafsir Al-Azhar  dan tafsir Fi Dzilal Al-Qur’an). </w:t>
      </w:r>
      <w:r w:rsidRPr="001A0ED7">
        <w:rPr>
          <w:rFonts w:ascii="Times New Roman" w:hAnsi="Times New Roman" w:cs="Times New Roman"/>
          <w:b/>
          <w:bCs/>
          <w:sz w:val="24"/>
          <w:szCs w:val="24"/>
        </w:rPr>
        <w:t>Skripsi</w:t>
      </w:r>
      <w:r w:rsidRPr="001A0ED7">
        <w:rPr>
          <w:rFonts w:ascii="Times New Roman" w:hAnsi="Times New Roman" w:cs="Times New Roman"/>
          <w:sz w:val="24"/>
          <w:szCs w:val="24"/>
        </w:rPr>
        <w:t>. Jurusan Ilmu Al-Qur’an dan Tafsir, Fakultas Ushuluddin Adab dan Dakwah, Institut Agama Islam Negeri (IAIN) Ponorogo.</w:t>
      </w:r>
    </w:p>
    <w:p w:rsidR="003746B6" w:rsidRPr="001A0ED7" w:rsidRDefault="003746B6" w:rsidP="003746B6">
      <w:pPr>
        <w:spacing w:after="0" w:line="240" w:lineRule="auto"/>
        <w:ind w:left="567"/>
        <w:jc w:val="both"/>
        <w:rPr>
          <w:rFonts w:ascii="Times New Roman" w:hAnsi="Times New Roman" w:cs="Times New Roman"/>
          <w:sz w:val="24"/>
          <w:szCs w:val="24"/>
        </w:rPr>
      </w:pPr>
      <w:r w:rsidRPr="001A0ED7">
        <w:rPr>
          <w:rFonts w:ascii="Times New Roman" w:hAnsi="Times New Roman" w:cs="Times New Roman"/>
          <w:sz w:val="24"/>
          <w:szCs w:val="24"/>
        </w:rPr>
        <w:t>Pembimbing : Dr. M. Irfan Riyadi, M. Ag.</w:t>
      </w:r>
    </w:p>
    <w:p w:rsidR="003746B6" w:rsidRPr="001A0ED7" w:rsidRDefault="003746B6" w:rsidP="003746B6">
      <w:pPr>
        <w:spacing w:after="0" w:line="240" w:lineRule="auto"/>
        <w:ind w:left="567"/>
        <w:rPr>
          <w:rFonts w:ascii="Times New Roman" w:hAnsi="Times New Roman" w:cs="Times New Roman"/>
          <w:sz w:val="24"/>
          <w:szCs w:val="24"/>
        </w:rPr>
      </w:pPr>
    </w:p>
    <w:p w:rsidR="003746B6" w:rsidRPr="00103B47" w:rsidRDefault="003746B6" w:rsidP="003746B6">
      <w:pPr>
        <w:spacing w:after="0" w:line="240" w:lineRule="auto"/>
        <w:rPr>
          <w:rFonts w:ascii="Times New Roman" w:hAnsi="Times New Roman" w:cs="Times New Roman"/>
          <w:b/>
          <w:sz w:val="24"/>
          <w:szCs w:val="24"/>
        </w:rPr>
      </w:pPr>
      <w:r w:rsidRPr="001A0ED7">
        <w:rPr>
          <w:rFonts w:ascii="Times New Roman" w:hAnsi="Times New Roman" w:cs="Times New Roman"/>
          <w:b/>
          <w:bCs/>
          <w:sz w:val="24"/>
          <w:szCs w:val="24"/>
        </w:rPr>
        <w:t>Kata kunci</w:t>
      </w:r>
      <w:r w:rsidRPr="001A0ED7">
        <w:rPr>
          <w:rFonts w:ascii="Times New Roman" w:hAnsi="Times New Roman" w:cs="Times New Roman"/>
          <w:sz w:val="24"/>
          <w:szCs w:val="24"/>
        </w:rPr>
        <w:t xml:space="preserve"> : </w:t>
      </w:r>
      <w:r w:rsidRPr="00103B47">
        <w:rPr>
          <w:rFonts w:ascii="Times New Roman" w:hAnsi="Times New Roman" w:cs="Times New Roman"/>
          <w:b/>
          <w:sz w:val="24"/>
          <w:szCs w:val="24"/>
        </w:rPr>
        <w:t>Poligami, komparasi.</w:t>
      </w:r>
    </w:p>
    <w:p w:rsidR="003746B6" w:rsidRPr="00103B47" w:rsidRDefault="003746B6" w:rsidP="003746B6">
      <w:pPr>
        <w:spacing w:after="0" w:line="240" w:lineRule="auto"/>
        <w:rPr>
          <w:rFonts w:ascii="Times New Roman" w:hAnsi="Times New Roman" w:cs="Times New Roman"/>
          <w:b/>
          <w:sz w:val="24"/>
          <w:szCs w:val="24"/>
        </w:rPr>
      </w:pPr>
    </w:p>
    <w:p w:rsidR="003746B6" w:rsidRDefault="003746B6" w:rsidP="003746B6">
      <w:pPr>
        <w:pStyle w:val="ListParagraph"/>
        <w:spacing w:line="240" w:lineRule="auto"/>
        <w:ind w:left="870" w:firstLine="570"/>
        <w:jc w:val="both"/>
        <w:rPr>
          <w:rFonts w:ascii="Times New Roman" w:hAnsi="Times New Roman" w:cs="Times New Roman"/>
          <w:sz w:val="24"/>
          <w:szCs w:val="24"/>
        </w:rPr>
      </w:pPr>
      <w:r w:rsidRPr="001A0ED7">
        <w:rPr>
          <w:rFonts w:ascii="Times New Roman" w:hAnsi="Times New Roman" w:cs="Times New Roman"/>
          <w:sz w:val="24"/>
          <w:szCs w:val="24"/>
        </w:rPr>
        <w:t>Pemahaman tentang tafsiran ayat poligami yang kurang mendalam mengakibatkan banyak kesalahpahaman</w:t>
      </w:r>
      <w:r>
        <w:rPr>
          <w:rFonts w:ascii="Times New Roman" w:hAnsi="Times New Roman" w:cs="Times New Roman"/>
          <w:sz w:val="24"/>
          <w:szCs w:val="24"/>
        </w:rPr>
        <w:t xml:space="preserve"> dan dianggap kontroversial. Tafsiran ayat yang dimaksud adalah Qs. An-</w:t>
      </w:r>
      <w:r w:rsidRPr="00776BEC">
        <w:rPr>
          <w:rFonts w:ascii="Times New Arabic" w:hAnsi="Times New Arabic" w:cs="Times New Roman"/>
          <w:sz w:val="24"/>
          <w:szCs w:val="24"/>
        </w:rPr>
        <w:t>Nisa&lt;’</w:t>
      </w:r>
      <w:r w:rsidRPr="00D07140">
        <w:rPr>
          <w:rFonts w:ascii="Times New Roman" w:hAnsi="Times New Roman" w:cs="Times New Roman"/>
          <w:sz w:val="24"/>
          <w:szCs w:val="24"/>
        </w:rPr>
        <w:t xml:space="preserve"> </w:t>
      </w:r>
      <w:r>
        <w:rPr>
          <w:rFonts w:ascii="Times New Roman" w:hAnsi="Times New Roman" w:cs="Times New Roman"/>
          <w:sz w:val="24"/>
          <w:szCs w:val="24"/>
        </w:rPr>
        <w:t>ayat 3 dan 129. J</w:t>
      </w:r>
      <w:r w:rsidRPr="001A0ED7">
        <w:rPr>
          <w:rFonts w:ascii="Times New Roman" w:hAnsi="Times New Roman" w:cs="Times New Roman"/>
          <w:sz w:val="24"/>
          <w:szCs w:val="24"/>
        </w:rPr>
        <w:t xml:space="preserve">ika hanya dimaknai secara umum ayat 3 seakan membolehkan menikahi perempuan sampai empat dengan syarat adil sedangkan pada ayat 129 </w:t>
      </w:r>
      <w:r>
        <w:rPr>
          <w:rFonts w:ascii="Times New Roman" w:hAnsi="Times New Roman" w:cs="Times New Roman"/>
          <w:sz w:val="24"/>
          <w:szCs w:val="24"/>
        </w:rPr>
        <w:t xml:space="preserve">menegaskan bahwa manusia tidak bisa berlaku adil perihal hati, pemahaman </w:t>
      </w:r>
      <w:r w:rsidRPr="001A0ED7">
        <w:rPr>
          <w:rFonts w:ascii="Times New Roman" w:hAnsi="Times New Roman" w:cs="Times New Roman"/>
          <w:sz w:val="24"/>
          <w:szCs w:val="24"/>
        </w:rPr>
        <w:t xml:space="preserve">terbatas tentang tafsiran kedua ayat ini yang menyebabkan perdebatan antar pemikir muslim maupun pemikir barat. </w:t>
      </w:r>
      <w:r>
        <w:rPr>
          <w:rFonts w:ascii="Times New Roman" w:hAnsi="Times New Roman" w:cs="Times New Roman"/>
          <w:sz w:val="24"/>
          <w:szCs w:val="24"/>
        </w:rPr>
        <w:t>P</w:t>
      </w:r>
      <w:r w:rsidRPr="001A0ED7">
        <w:rPr>
          <w:rFonts w:ascii="Times New Roman" w:hAnsi="Times New Roman" w:cs="Times New Roman"/>
          <w:sz w:val="24"/>
          <w:szCs w:val="24"/>
        </w:rPr>
        <w:t>enulis tertarik untuk meneliti lebih dalam tentang</w:t>
      </w:r>
      <w:r>
        <w:rPr>
          <w:rFonts w:ascii="Times New Roman" w:hAnsi="Times New Roman" w:cs="Times New Roman"/>
          <w:sz w:val="24"/>
          <w:szCs w:val="24"/>
        </w:rPr>
        <w:t xml:space="preserve"> ayat poligami dengan </w:t>
      </w:r>
      <w:r w:rsidRPr="001A0ED7">
        <w:rPr>
          <w:rFonts w:ascii="Times New Roman" w:hAnsi="Times New Roman" w:cs="Times New Roman"/>
          <w:sz w:val="24"/>
          <w:szCs w:val="24"/>
        </w:rPr>
        <w:t xml:space="preserve">mencoba mengkomparasikan pandangan dari </w:t>
      </w:r>
      <w:r>
        <w:rPr>
          <w:rFonts w:ascii="Times New Roman" w:hAnsi="Times New Roman" w:cs="Times New Roman"/>
          <w:sz w:val="24"/>
          <w:szCs w:val="24"/>
        </w:rPr>
        <w:t xml:space="preserve">dua tokoh mufasir. </w:t>
      </w:r>
      <w:r w:rsidRPr="001A0ED7">
        <w:rPr>
          <w:rFonts w:ascii="Times New Roman" w:hAnsi="Times New Roman" w:cs="Times New Roman"/>
          <w:sz w:val="24"/>
          <w:szCs w:val="24"/>
        </w:rPr>
        <w:t>Penulis mengambil penafsi</w:t>
      </w:r>
      <w:r>
        <w:rPr>
          <w:rFonts w:ascii="Times New Roman" w:hAnsi="Times New Roman" w:cs="Times New Roman"/>
          <w:sz w:val="24"/>
          <w:szCs w:val="24"/>
        </w:rPr>
        <w:t>ran tokoh Hamka dan Sayyid Qu</w:t>
      </w:r>
      <w:r w:rsidRPr="00627B28">
        <w:rPr>
          <w:rFonts w:ascii="Times New Arabic" w:hAnsi="Times New Arabic" w:cs="Times New Roman"/>
          <w:sz w:val="24"/>
          <w:szCs w:val="24"/>
        </w:rPr>
        <w:t>t}</w:t>
      </w:r>
      <w:r>
        <w:rPr>
          <w:rFonts w:ascii="Times New Roman" w:hAnsi="Times New Roman" w:cs="Times New Roman"/>
          <w:sz w:val="24"/>
          <w:szCs w:val="24"/>
        </w:rPr>
        <w:t xml:space="preserve">b </w:t>
      </w:r>
      <w:r w:rsidRPr="001A0ED7">
        <w:rPr>
          <w:rFonts w:ascii="Times New Roman" w:hAnsi="Times New Roman" w:cs="Times New Roman"/>
          <w:sz w:val="24"/>
          <w:szCs w:val="24"/>
        </w:rPr>
        <w:t xml:space="preserve">. </w:t>
      </w:r>
    </w:p>
    <w:p w:rsidR="003746B6" w:rsidRDefault="003746B6" w:rsidP="003746B6">
      <w:pPr>
        <w:pStyle w:val="ListParagraph"/>
        <w:spacing w:line="240" w:lineRule="auto"/>
        <w:ind w:left="870" w:firstLine="57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menjelaskan </w:t>
      </w:r>
      <w:r w:rsidRPr="001A0ED7">
        <w:rPr>
          <w:rFonts w:ascii="Times New Roman" w:hAnsi="Times New Roman" w:cs="Times New Roman"/>
          <w:sz w:val="24"/>
          <w:szCs w:val="24"/>
        </w:rPr>
        <w:t xml:space="preserve">tafsiran ayat poligami menurut kitab </w:t>
      </w:r>
      <w:r w:rsidRPr="001A0ED7">
        <w:rPr>
          <w:rFonts w:ascii="Times New Roman" w:hAnsi="Times New Roman" w:cs="Times New Roman"/>
          <w:i/>
          <w:sz w:val="24"/>
          <w:szCs w:val="24"/>
        </w:rPr>
        <w:t xml:space="preserve">Al-Azhar </w:t>
      </w:r>
      <w:r w:rsidRPr="001A0ED7">
        <w:rPr>
          <w:rFonts w:ascii="Times New Roman" w:hAnsi="Times New Roman" w:cs="Times New Roman"/>
          <w:sz w:val="24"/>
          <w:szCs w:val="24"/>
        </w:rPr>
        <w:t xml:space="preserve">dan kitab </w:t>
      </w:r>
      <w:r>
        <w:rPr>
          <w:rFonts w:ascii="Times New Arabic" w:hAnsi="Times New Arabic" w:cs="Times New Roman"/>
          <w:i/>
          <w:sz w:val="24"/>
          <w:szCs w:val="24"/>
        </w:rPr>
        <w:t>Fi&lt; Z}ila&lt;l</w:t>
      </w:r>
      <w:r w:rsidRPr="009247E3">
        <w:rPr>
          <w:rFonts w:ascii="Times New Arabic" w:hAnsi="Times New Arabic" w:cs="Times New Roman"/>
          <w:i/>
          <w:sz w:val="24"/>
          <w:szCs w:val="24"/>
        </w:rPr>
        <w:t xml:space="preserve"> Al-Qur’an</w:t>
      </w:r>
      <w:r>
        <w:rPr>
          <w:rFonts w:ascii="Times New Roman" w:hAnsi="Times New Roman" w:cs="Times New Roman"/>
          <w:sz w:val="24"/>
          <w:szCs w:val="24"/>
        </w:rPr>
        <w:t xml:space="preserve">. Bagaimana Kemudian menjelaskan </w:t>
      </w:r>
      <w:r w:rsidRPr="001A0ED7">
        <w:rPr>
          <w:rFonts w:ascii="Times New Roman" w:hAnsi="Times New Roman" w:cs="Times New Roman"/>
          <w:sz w:val="24"/>
          <w:szCs w:val="24"/>
        </w:rPr>
        <w:t>persamaan dan perbedaan tafsiran dari kedua kitab tafsir terse</w:t>
      </w:r>
      <w:r>
        <w:rPr>
          <w:rFonts w:ascii="Times New Roman" w:hAnsi="Times New Roman" w:cs="Times New Roman"/>
          <w:sz w:val="24"/>
          <w:szCs w:val="24"/>
        </w:rPr>
        <w:t>but. Terakhir untuk</w:t>
      </w:r>
      <w:r w:rsidRPr="001A0ED7">
        <w:rPr>
          <w:rFonts w:ascii="Times New Roman" w:hAnsi="Times New Roman" w:cs="Times New Roman"/>
          <w:sz w:val="24"/>
          <w:szCs w:val="24"/>
        </w:rPr>
        <w:t xml:space="preserve"> </w:t>
      </w:r>
      <w:r>
        <w:rPr>
          <w:rFonts w:ascii="Times New Roman" w:hAnsi="Times New Roman" w:cs="Times New Roman"/>
          <w:sz w:val="24"/>
          <w:szCs w:val="24"/>
        </w:rPr>
        <w:t>me</w:t>
      </w:r>
      <w:r w:rsidRPr="001A0ED7">
        <w:rPr>
          <w:rFonts w:ascii="Times New Roman" w:hAnsi="Times New Roman" w:cs="Times New Roman"/>
          <w:sz w:val="24"/>
          <w:szCs w:val="24"/>
        </w:rPr>
        <w:t>relevansi</w:t>
      </w:r>
      <w:r>
        <w:rPr>
          <w:rFonts w:ascii="Times New Roman" w:hAnsi="Times New Roman" w:cs="Times New Roman"/>
          <w:sz w:val="24"/>
          <w:szCs w:val="24"/>
        </w:rPr>
        <w:t>kan</w:t>
      </w:r>
      <w:r w:rsidRPr="001A0ED7">
        <w:rPr>
          <w:rFonts w:ascii="Times New Roman" w:hAnsi="Times New Roman" w:cs="Times New Roman"/>
          <w:sz w:val="24"/>
          <w:szCs w:val="24"/>
        </w:rPr>
        <w:t xml:space="preserve"> penafsiran ayat poligami dari kitab </w:t>
      </w:r>
      <w:r w:rsidRPr="001A0ED7">
        <w:rPr>
          <w:rFonts w:ascii="Times New Roman" w:hAnsi="Times New Roman" w:cs="Times New Roman"/>
          <w:i/>
          <w:sz w:val="24"/>
          <w:szCs w:val="24"/>
        </w:rPr>
        <w:t xml:space="preserve">Al-Azhar </w:t>
      </w:r>
      <w:r w:rsidRPr="001A0ED7">
        <w:rPr>
          <w:rFonts w:ascii="Times New Roman" w:hAnsi="Times New Roman" w:cs="Times New Roman"/>
          <w:sz w:val="24"/>
          <w:szCs w:val="24"/>
        </w:rPr>
        <w:t xml:space="preserve">dan </w:t>
      </w:r>
      <w:r>
        <w:rPr>
          <w:rFonts w:ascii="Times New Arabic" w:hAnsi="Times New Arabic" w:cs="Times New Roman"/>
          <w:i/>
          <w:sz w:val="24"/>
          <w:szCs w:val="24"/>
        </w:rPr>
        <w:t>Fi&lt; Z}</w:t>
      </w:r>
      <w:r w:rsidRPr="009247E3">
        <w:rPr>
          <w:rFonts w:ascii="Times New Arabic" w:hAnsi="Times New Arabic" w:cs="Times New Roman"/>
          <w:i/>
          <w:sz w:val="24"/>
          <w:szCs w:val="24"/>
        </w:rPr>
        <w:t>ila&lt;l Al-Qur’an</w:t>
      </w:r>
      <w:r w:rsidRPr="001A0ED7">
        <w:rPr>
          <w:rFonts w:ascii="Times New Roman" w:hAnsi="Times New Roman" w:cs="Times New Roman"/>
          <w:sz w:val="24"/>
          <w:szCs w:val="24"/>
        </w:rPr>
        <w:t xml:space="preserve"> dengan praktek poligami di Indonesia saat ini. Penelitian ini menghas</w:t>
      </w:r>
      <w:r>
        <w:rPr>
          <w:rFonts w:ascii="Times New Roman" w:hAnsi="Times New Roman" w:cs="Times New Roman"/>
          <w:sz w:val="24"/>
          <w:szCs w:val="24"/>
        </w:rPr>
        <w:t xml:space="preserve">ilkan tiga kesimpulan. Pertama, </w:t>
      </w:r>
      <w:r w:rsidRPr="001A0ED7">
        <w:rPr>
          <w:rFonts w:ascii="Times New Roman" w:hAnsi="Times New Roman" w:cs="Times New Roman"/>
          <w:sz w:val="24"/>
          <w:szCs w:val="24"/>
        </w:rPr>
        <w:t xml:space="preserve">tafsiran poligami dalam kitab </w:t>
      </w:r>
      <w:r w:rsidRPr="001A0ED7">
        <w:rPr>
          <w:rFonts w:ascii="Times New Roman" w:hAnsi="Times New Roman" w:cs="Times New Roman"/>
          <w:i/>
          <w:sz w:val="24"/>
          <w:szCs w:val="24"/>
        </w:rPr>
        <w:t xml:space="preserve">Al-Azhar </w:t>
      </w:r>
      <w:r w:rsidRPr="001A0ED7">
        <w:rPr>
          <w:rFonts w:ascii="Times New Roman" w:hAnsi="Times New Roman" w:cs="Times New Roman"/>
          <w:sz w:val="24"/>
          <w:szCs w:val="24"/>
        </w:rPr>
        <w:t xml:space="preserve"> dan kitab </w:t>
      </w:r>
      <w:r>
        <w:rPr>
          <w:rFonts w:ascii="Times New Arabic" w:hAnsi="Times New Arabic" w:cs="Times New Roman"/>
          <w:i/>
          <w:sz w:val="24"/>
          <w:szCs w:val="24"/>
        </w:rPr>
        <w:t>Fi&lt; Z}ila&lt;l</w:t>
      </w:r>
      <w:r w:rsidRPr="009247E3">
        <w:rPr>
          <w:rFonts w:ascii="Times New Arabic" w:hAnsi="Times New Arabic" w:cs="Times New Roman"/>
          <w:i/>
          <w:sz w:val="24"/>
          <w:szCs w:val="24"/>
        </w:rPr>
        <w:t xml:space="preserve"> Al-Qur’an</w:t>
      </w:r>
      <w:r w:rsidRPr="001A0ED7">
        <w:rPr>
          <w:rFonts w:ascii="Times New Roman" w:hAnsi="Times New Roman" w:cs="Times New Roman"/>
          <w:i/>
          <w:sz w:val="24"/>
          <w:szCs w:val="24"/>
        </w:rPr>
        <w:t xml:space="preserve"> </w:t>
      </w:r>
      <w:r w:rsidRPr="001A0ED7">
        <w:rPr>
          <w:rFonts w:ascii="Times New Roman" w:hAnsi="Times New Roman" w:cs="Times New Roman"/>
          <w:sz w:val="24"/>
          <w:szCs w:val="24"/>
        </w:rPr>
        <w:t xml:space="preserve">merupakan </w:t>
      </w:r>
      <w:r>
        <w:rPr>
          <w:rFonts w:ascii="Times New Roman" w:hAnsi="Times New Roman" w:cs="Times New Roman"/>
          <w:sz w:val="24"/>
          <w:szCs w:val="24"/>
        </w:rPr>
        <w:t xml:space="preserve">syariat </w:t>
      </w:r>
      <w:r w:rsidRPr="001A0ED7">
        <w:rPr>
          <w:rFonts w:ascii="Times New Roman" w:hAnsi="Times New Roman" w:cs="Times New Roman"/>
          <w:sz w:val="24"/>
          <w:szCs w:val="24"/>
        </w:rPr>
        <w:t xml:space="preserve">yang mengandung syarat berat yaitu adil dan ayat ini berhubungan dengan penjagaan anak yatim perempuan. Kedua, persamaan dari tafsiran kedua kitab tersebut terletak pada metode yang digunakan, serta pemaknaan adil dalam poligami. Sedangkan perbedaan penafsiran poligami dari kedua kitab yaitu </w:t>
      </w:r>
      <w:r w:rsidRPr="001A0ED7">
        <w:rPr>
          <w:rFonts w:ascii="Times New Roman" w:hAnsi="Times New Roman" w:cs="Times New Roman"/>
          <w:i/>
          <w:sz w:val="24"/>
          <w:szCs w:val="24"/>
        </w:rPr>
        <w:t xml:space="preserve">Al-Azhar </w:t>
      </w:r>
      <w:r w:rsidRPr="001A0ED7">
        <w:rPr>
          <w:rFonts w:ascii="Times New Roman" w:hAnsi="Times New Roman" w:cs="Times New Roman"/>
          <w:sz w:val="24"/>
          <w:szCs w:val="24"/>
        </w:rPr>
        <w:t xml:space="preserve"> dan kitab </w:t>
      </w:r>
      <w:r>
        <w:rPr>
          <w:rFonts w:ascii="Times New Arabic" w:hAnsi="Times New Arabic" w:cs="Times New Roman"/>
          <w:i/>
          <w:sz w:val="24"/>
          <w:szCs w:val="24"/>
        </w:rPr>
        <w:t>Fi&lt; Z}ila&lt;l</w:t>
      </w:r>
      <w:r w:rsidRPr="009247E3">
        <w:rPr>
          <w:rFonts w:ascii="Times New Arabic" w:hAnsi="Times New Arabic" w:cs="Times New Roman"/>
          <w:i/>
          <w:sz w:val="24"/>
          <w:szCs w:val="24"/>
        </w:rPr>
        <w:t xml:space="preserve"> Al-Qur’an</w:t>
      </w:r>
      <w:r w:rsidRPr="001A0ED7">
        <w:rPr>
          <w:rFonts w:ascii="Times New Roman" w:hAnsi="Times New Roman" w:cs="Times New Roman"/>
          <w:i/>
          <w:sz w:val="24"/>
          <w:szCs w:val="24"/>
        </w:rPr>
        <w:t xml:space="preserve"> </w:t>
      </w:r>
      <w:r w:rsidRPr="001A0ED7">
        <w:rPr>
          <w:rFonts w:ascii="Times New Roman" w:hAnsi="Times New Roman" w:cs="Times New Roman"/>
          <w:sz w:val="24"/>
          <w:szCs w:val="24"/>
        </w:rPr>
        <w:t>yaitu Hamka mengata</w:t>
      </w:r>
      <w:r>
        <w:rPr>
          <w:rFonts w:ascii="Times New Roman" w:hAnsi="Times New Roman" w:cs="Times New Roman"/>
          <w:sz w:val="24"/>
          <w:szCs w:val="24"/>
        </w:rPr>
        <w:t>kan bahwa ayat poligami pada An-</w:t>
      </w:r>
      <w:r w:rsidRPr="001A0ED7">
        <w:rPr>
          <w:rFonts w:ascii="Times New Roman" w:hAnsi="Times New Roman" w:cs="Times New Roman"/>
          <w:sz w:val="24"/>
          <w:szCs w:val="24"/>
        </w:rPr>
        <w:t xml:space="preserve">Nisa’ ayat </w:t>
      </w:r>
      <w:r>
        <w:rPr>
          <w:rFonts w:ascii="Times New Roman" w:hAnsi="Times New Roman" w:cs="Times New Roman"/>
          <w:sz w:val="24"/>
          <w:szCs w:val="24"/>
        </w:rPr>
        <w:t>3 mengandung perintah monogamy. S</w:t>
      </w:r>
      <w:r w:rsidRPr="001A0ED7">
        <w:rPr>
          <w:rFonts w:ascii="Times New Roman" w:hAnsi="Times New Roman" w:cs="Times New Roman"/>
          <w:sz w:val="24"/>
          <w:szCs w:val="24"/>
        </w:rPr>
        <w:t xml:space="preserve">edangkan menurut </w:t>
      </w:r>
      <w:r>
        <w:rPr>
          <w:rFonts w:ascii="Times New Roman" w:hAnsi="Times New Roman" w:cs="Times New Roman"/>
          <w:sz w:val="24"/>
          <w:szCs w:val="24"/>
        </w:rPr>
        <w:t>Sayyid Qu</w:t>
      </w:r>
      <w:r w:rsidRPr="0008435B">
        <w:rPr>
          <w:rFonts w:ascii="Times New Arabic" w:hAnsi="Times New Arabic" w:cs="Times New Roman"/>
          <w:sz w:val="24"/>
          <w:szCs w:val="24"/>
        </w:rPr>
        <w:t>t}</w:t>
      </w:r>
      <w:r>
        <w:rPr>
          <w:rFonts w:ascii="Times New Roman" w:hAnsi="Times New Roman" w:cs="Times New Roman"/>
          <w:sz w:val="24"/>
          <w:szCs w:val="24"/>
        </w:rPr>
        <w:t xml:space="preserve">b </w:t>
      </w:r>
      <w:r w:rsidRPr="001A0ED7">
        <w:rPr>
          <w:rFonts w:ascii="Times New Roman" w:hAnsi="Times New Roman" w:cs="Times New Roman"/>
          <w:sz w:val="24"/>
          <w:szCs w:val="24"/>
        </w:rPr>
        <w:t xml:space="preserve"> poligami merupakan keringanan yang boleh dilakukan asal sesuai dengan aturan syariat islam dan memenuhi syarat. Ketiga, pemikiran tentang poligami masih relevan untuk praktek p</w:t>
      </w:r>
      <w:r>
        <w:rPr>
          <w:rFonts w:ascii="Times New Roman" w:hAnsi="Times New Roman" w:cs="Times New Roman"/>
          <w:sz w:val="24"/>
          <w:szCs w:val="24"/>
        </w:rPr>
        <w:t>oligami di Indonesia saat ini. K</w:t>
      </w:r>
      <w:r w:rsidRPr="001A0ED7">
        <w:rPr>
          <w:rFonts w:ascii="Times New Roman" w:hAnsi="Times New Roman" w:cs="Times New Roman"/>
          <w:sz w:val="24"/>
          <w:szCs w:val="24"/>
        </w:rPr>
        <w:t xml:space="preserve">arena Hamka dan </w:t>
      </w:r>
      <w:r>
        <w:rPr>
          <w:rFonts w:ascii="Times New Roman" w:hAnsi="Times New Roman" w:cs="Times New Roman"/>
          <w:sz w:val="24"/>
          <w:szCs w:val="24"/>
        </w:rPr>
        <w:t>Sayyid Qu</w:t>
      </w:r>
      <w:r w:rsidRPr="0008435B">
        <w:rPr>
          <w:rFonts w:ascii="Times New Arabic" w:hAnsi="Times New Arabic" w:cs="Times New Roman"/>
          <w:sz w:val="24"/>
          <w:szCs w:val="24"/>
        </w:rPr>
        <w:t>t}</w:t>
      </w:r>
      <w:r>
        <w:rPr>
          <w:rFonts w:ascii="Times New Roman" w:hAnsi="Times New Roman" w:cs="Times New Roman"/>
          <w:sz w:val="24"/>
          <w:szCs w:val="24"/>
        </w:rPr>
        <w:t xml:space="preserve">b </w:t>
      </w:r>
      <w:r w:rsidRPr="001A0ED7">
        <w:rPr>
          <w:rFonts w:ascii="Times New Roman" w:hAnsi="Times New Roman" w:cs="Times New Roman"/>
          <w:sz w:val="24"/>
          <w:szCs w:val="24"/>
        </w:rPr>
        <w:t xml:space="preserve"> dalam menafsirkan poligami masih memperhatikan aspek sosiologi, ekonomi, dan psikologi</w:t>
      </w:r>
    </w:p>
    <w:p w:rsidR="003746B6" w:rsidRDefault="003746B6" w:rsidP="003746B6">
      <w:pPr>
        <w:pStyle w:val="ListParagraph"/>
        <w:spacing w:line="240" w:lineRule="auto"/>
        <w:ind w:left="870" w:firstLine="570"/>
        <w:jc w:val="both"/>
        <w:rPr>
          <w:rFonts w:ascii="Times New Roman" w:hAnsi="Times New Roman" w:cs="Times New Roman"/>
          <w:sz w:val="24"/>
          <w:szCs w:val="24"/>
        </w:rPr>
      </w:pPr>
    </w:p>
    <w:p w:rsidR="003746B6" w:rsidRDefault="003746B6" w:rsidP="003746B6">
      <w:pPr>
        <w:pStyle w:val="ListParagraph"/>
        <w:spacing w:line="240" w:lineRule="auto"/>
        <w:ind w:left="870" w:firstLine="570"/>
        <w:jc w:val="both"/>
        <w:rPr>
          <w:rFonts w:ascii="Times New Roman" w:hAnsi="Times New Roman" w:cs="Times New Roman"/>
          <w:sz w:val="24"/>
          <w:szCs w:val="24"/>
        </w:rPr>
      </w:pPr>
    </w:p>
    <w:p w:rsidR="00234C38" w:rsidRPr="003746B6" w:rsidRDefault="00234C38" w:rsidP="003746B6">
      <w:pPr>
        <w:pStyle w:val="ListParagraph"/>
        <w:spacing w:line="240" w:lineRule="auto"/>
        <w:ind w:left="870" w:firstLine="570"/>
        <w:jc w:val="both"/>
        <w:rPr>
          <w:rFonts w:ascii="Times New Roman" w:hAnsi="Times New Roman" w:cs="Times New Roman"/>
          <w:sz w:val="24"/>
          <w:szCs w:val="24"/>
        </w:rPr>
      </w:pPr>
    </w:p>
    <w:p w:rsidR="007906C6" w:rsidRPr="00D07140" w:rsidRDefault="0066790B" w:rsidP="00643D15">
      <w:pPr>
        <w:pStyle w:val="Heading1"/>
        <w:jc w:val="center"/>
      </w:pPr>
      <w:r>
        <w:rPr>
          <w:noProof/>
        </w:rPr>
        <w:lastRenderedPageBreak/>
        <w:drawing>
          <wp:inline distT="0" distB="0" distL="0" distR="0" wp14:anchorId="048CF29B" wp14:editId="2E43D311">
            <wp:extent cx="4676775" cy="651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07-2020 19.53_1.jpg"/>
                    <pic:cNvPicPr/>
                  </pic:nvPicPr>
                  <pic:blipFill rotWithShape="1">
                    <a:blip r:embed="rId14" cstate="print">
                      <a:extLst>
                        <a:ext uri="{28A0092B-C50C-407E-A947-70E740481C1C}">
                          <a14:useLocalDpi xmlns:a14="http://schemas.microsoft.com/office/drawing/2010/main" val="0"/>
                        </a:ext>
                      </a:extLst>
                    </a:blip>
                    <a:srcRect l="3025" t="8746" r="4154" b="4562"/>
                    <a:stretch/>
                  </pic:blipFill>
                  <pic:spPr bwMode="auto">
                    <a:xfrm>
                      <a:off x="0" y="0"/>
                      <a:ext cx="4678751" cy="6517853"/>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67"/>
    </w:p>
    <w:p w:rsidR="007906C6" w:rsidRPr="00D07140" w:rsidRDefault="007906C6" w:rsidP="007906C6">
      <w:pPr>
        <w:spacing w:line="360" w:lineRule="auto"/>
        <w:jc w:val="center"/>
        <w:rPr>
          <w:rFonts w:ascii="Times New Roman" w:hAnsi="Times New Roman" w:cs="Times New Roman"/>
          <w:sz w:val="24"/>
          <w:szCs w:val="24"/>
        </w:rPr>
      </w:pPr>
    </w:p>
    <w:p w:rsidR="007906C6" w:rsidRPr="00D07140" w:rsidRDefault="000C05A7" w:rsidP="007906C6">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05350" cy="70199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07-2020 19.55_1.jpg"/>
                    <pic:cNvPicPr/>
                  </pic:nvPicPr>
                  <pic:blipFill rotWithShape="1">
                    <a:blip r:embed="rId15" cstate="print">
                      <a:extLst>
                        <a:ext uri="{28A0092B-C50C-407E-A947-70E740481C1C}">
                          <a14:useLocalDpi xmlns:a14="http://schemas.microsoft.com/office/drawing/2010/main" val="0"/>
                        </a:ext>
                      </a:extLst>
                    </a:blip>
                    <a:srcRect l="3215" t="10007" r="3348"/>
                    <a:stretch/>
                  </pic:blipFill>
                  <pic:spPr bwMode="auto">
                    <a:xfrm>
                      <a:off x="0" y="0"/>
                      <a:ext cx="4709835" cy="7026615"/>
                    </a:xfrm>
                    <a:prstGeom prst="rect">
                      <a:avLst/>
                    </a:prstGeom>
                    <a:ln>
                      <a:noFill/>
                    </a:ln>
                    <a:extLst>
                      <a:ext uri="{53640926-AAD7-44D8-BBD7-CCE9431645EC}">
                        <a14:shadowObscured xmlns:a14="http://schemas.microsoft.com/office/drawing/2010/main"/>
                      </a:ext>
                    </a:extLst>
                  </pic:spPr>
                </pic:pic>
              </a:graphicData>
            </a:graphic>
          </wp:inline>
        </w:drawing>
      </w:r>
    </w:p>
    <w:p w:rsidR="00CD0192" w:rsidRDefault="000C05A7" w:rsidP="000C05A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8725" cy="5876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07-2020 20.22_2.jpg"/>
                    <pic:cNvPicPr/>
                  </pic:nvPicPr>
                  <pic:blipFill rotWithShape="1">
                    <a:blip r:embed="rId16" cstate="print">
                      <a:extLst>
                        <a:ext uri="{28A0092B-C50C-407E-A947-70E740481C1C}">
                          <a14:useLocalDpi xmlns:a14="http://schemas.microsoft.com/office/drawing/2010/main" val="0"/>
                        </a:ext>
                      </a:extLst>
                    </a:blip>
                    <a:srcRect t="12988" b="9960"/>
                    <a:stretch/>
                  </pic:blipFill>
                  <pic:spPr bwMode="auto">
                    <a:xfrm>
                      <a:off x="0" y="0"/>
                      <a:ext cx="5040630" cy="5879147"/>
                    </a:xfrm>
                    <a:prstGeom prst="rect">
                      <a:avLst/>
                    </a:prstGeom>
                    <a:ln>
                      <a:noFill/>
                    </a:ln>
                    <a:extLst>
                      <a:ext uri="{53640926-AAD7-44D8-BBD7-CCE9431645EC}">
                        <a14:shadowObscured xmlns:a14="http://schemas.microsoft.com/office/drawing/2010/main"/>
                      </a:ext>
                    </a:extLst>
                  </pic:spPr>
                </pic:pic>
              </a:graphicData>
            </a:graphic>
          </wp:inline>
        </w:drawing>
      </w:r>
    </w:p>
    <w:p w:rsidR="007906C6" w:rsidRPr="00D07140" w:rsidRDefault="00CD0192" w:rsidP="007906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bookmarkStart w:id="68" w:name="_GoBack"/>
      <w:bookmarkEnd w:id="68"/>
      <w:r w:rsidR="00EB60DD">
        <w:rPr>
          <w:rFonts w:ascii="Times New Roman" w:hAnsi="Times New Roman" w:cs="Times New Roman"/>
          <w:noProof/>
          <w:sz w:val="24"/>
          <w:szCs w:val="24"/>
        </w:rPr>
        <w:drawing>
          <wp:inline distT="0" distB="0" distL="0" distR="0">
            <wp:extent cx="4714875" cy="657224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07-2020 19.55_2.jpg"/>
                    <pic:cNvPicPr/>
                  </pic:nvPicPr>
                  <pic:blipFill rotWithShape="1">
                    <a:blip r:embed="rId17" cstate="print">
                      <a:extLst>
                        <a:ext uri="{28A0092B-C50C-407E-A947-70E740481C1C}">
                          <a14:useLocalDpi xmlns:a14="http://schemas.microsoft.com/office/drawing/2010/main" val="0"/>
                        </a:ext>
                      </a:extLst>
                    </a:blip>
                    <a:srcRect l="2458" t="2912" r="3953" b="1387"/>
                    <a:stretch/>
                  </pic:blipFill>
                  <pic:spPr bwMode="auto">
                    <a:xfrm>
                      <a:off x="0" y="0"/>
                      <a:ext cx="4717491" cy="6575896"/>
                    </a:xfrm>
                    <a:prstGeom prst="rect">
                      <a:avLst/>
                    </a:prstGeom>
                    <a:ln>
                      <a:noFill/>
                    </a:ln>
                    <a:extLst>
                      <a:ext uri="{53640926-AAD7-44D8-BBD7-CCE9431645EC}">
                        <a14:shadowObscured xmlns:a14="http://schemas.microsoft.com/office/drawing/2010/main"/>
                      </a:ext>
                    </a:extLst>
                  </pic:spPr>
                </pic:pic>
              </a:graphicData>
            </a:graphic>
          </wp:inline>
        </w:drawing>
      </w:r>
    </w:p>
    <w:p w:rsidR="007906C6" w:rsidRPr="00D07140" w:rsidRDefault="007906C6" w:rsidP="00EB60DD">
      <w:pPr>
        <w:spacing w:before="240" w:line="360" w:lineRule="auto"/>
        <w:jc w:val="both"/>
        <w:rPr>
          <w:rFonts w:ascii="Times New Roman" w:hAnsi="Times New Roman" w:cs="Times New Roman"/>
          <w:sz w:val="24"/>
          <w:szCs w:val="24"/>
        </w:rPr>
      </w:pPr>
      <w:r w:rsidRPr="00D07140">
        <w:rPr>
          <w:rFonts w:ascii="Times New Roman" w:hAnsi="Times New Roman" w:cs="Times New Roman"/>
          <w:sz w:val="24"/>
          <w:szCs w:val="24"/>
        </w:rPr>
        <w:tab/>
      </w:r>
    </w:p>
    <w:p w:rsidR="007906C6" w:rsidRPr="00EB60DD" w:rsidRDefault="0039224E" w:rsidP="00EB60D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14C5C" w:rsidRDefault="00D14C5C" w:rsidP="007906C6">
      <w:pPr>
        <w:spacing w:line="360" w:lineRule="auto"/>
        <w:jc w:val="both"/>
        <w:rPr>
          <w:rFonts w:ascii="Times New Roman" w:hAnsi="Times New Roman" w:cs="Times New Roman"/>
          <w:sz w:val="24"/>
          <w:szCs w:val="24"/>
        </w:rPr>
        <w:sectPr w:rsidR="00D14C5C" w:rsidSect="003965C3">
          <w:headerReference w:type="even" r:id="rId18"/>
          <w:headerReference w:type="default" r:id="rId19"/>
          <w:footerReference w:type="default" r:id="rId20"/>
          <w:headerReference w:type="first" r:id="rId21"/>
          <w:pgSz w:w="11907" w:h="16839" w:code="9"/>
          <w:pgMar w:top="2268" w:right="1701" w:bottom="1701" w:left="2268" w:header="709" w:footer="709" w:gutter="0"/>
          <w:pgNumType w:fmt="lowerRoman" w:start="1"/>
          <w:cols w:space="708"/>
          <w:docGrid w:linePitch="360"/>
        </w:sectPr>
      </w:pPr>
    </w:p>
    <w:p w:rsidR="007906C6" w:rsidRPr="00D07140" w:rsidRDefault="007906C6" w:rsidP="00884B8C">
      <w:pPr>
        <w:pStyle w:val="Heading1"/>
        <w:spacing w:line="360" w:lineRule="auto"/>
        <w:jc w:val="center"/>
        <w:rPr>
          <w:rFonts w:cs="Times New Roman"/>
          <w:szCs w:val="24"/>
        </w:rPr>
      </w:pPr>
      <w:bookmarkStart w:id="69" w:name="_Toc56032718"/>
      <w:bookmarkStart w:id="70" w:name="_Toc56307822"/>
      <w:r w:rsidRPr="00D07140">
        <w:rPr>
          <w:rFonts w:cs="Times New Roman"/>
          <w:szCs w:val="24"/>
        </w:rPr>
        <w:lastRenderedPageBreak/>
        <w:t>BAB I</w:t>
      </w:r>
      <w:bookmarkEnd w:id="69"/>
      <w:bookmarkEnd w:id="70"/>
    </w:p>
    <w:p w:rsidR="006E26A7" w:rsidRDefault="006E26A7" w:rsidP="00301EC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rsidR="00301EC6" w:rsidRPr="00D07140" w:rsidRDefault="00301EC6" w:rsidP="00301EC6">
      <w:pPr>
        <w:spacing w:line="360" w:lineRule="auto"/>
        <w:jc w:val="center"/>
        <w:rPr>
          <w:rFonts w:ascii="Times New Roman" w:hAnsi="Times New Roman" w:cs="Times New Roman"/>
          <w:b/>
          <w:bCs/>
          <w:sz w:val="24"/>
          <w:szCs w:val="24"/>
        </w:rPr>
      </w:pPr>
    </w:p>
    <w:p w:rsidR="006E26A7" w:rsidRPr="00884B8C" w:rsidRDefault="007906C6" w:rsidP="00884B8C">
      <w:pPr>
        <w:pStyle w:val="Heading2"/>
        <w:numPr>
          <w:ilvl w:val="0"/>
          <w:numId w:val="25"/>
        </w:numPr>
        <w:spacing w:before="0" w:after="120"/>
        <w:rPr>
          <w:rFonts w:cs="Times New Roman"/>
          <w:szCs w:val="24"/>
        </w:rPr>
      </w:pPr>
      <w:bookmarkStart w:id="71" w:name="_Toc56032719"/>
      <w:bookmarkStart w:id="72" w:name="_Toc56307823"/>
      <w:r w:rsidRPr="00D07140">
        <w:rPr>
          <w:rFonts w:cs="Times New Roman"/>
          <w:szCs w:val="24"/>
        </w:rPr>
        <w:t>Latar Belakang Masalah</w:t>
      </w:r>
      <w:bookmarkEnd w:id="71"/>
      <w:bookmarkEnd w:id="72"/>
    </w:p>
    <w:p w:rsidR="007906C6" w:rsidRPr="00D07140" w:rsidRDefault="007906C6" w:rsidP="00884B8C">
      <w:pPr>
        <w:pStyle w:val="ListParagraph"/>
        <w:spacing w:after="120"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Poligami menurut bahasa Indonesia adalah sistem perkawinan yang salah satu pihak menikahi/memiliki lebih dari satu lawan jenis dalam waktu yang bersamaan.</w:t>
      </w:r>
      <w:r w:rsidRPr="00D07140">
        <w:rPr>
          <w:rStyle w:val="FootnoteReference"/>
          <w:rFonts w:ascii="Times New Roman" w:hAnsi="Times New Roman" w:cs="Times New Roman"/>
          <w:sz w:val="24"/>
          <w:szCs w:val="24"/>
        </w:rPr>
        <w:footnoteReference w:id="1"/>
      </w:r>
      <w:r w:rsidRPr="00D07140">
        <w:rPr>
          <w:rFonts w:ascii="Times New Roman" w:hAnsi="Times New Roman" w:cs="Times New Roman"/>
          <w:sz w:val="24"/>
          <w:szCs w:val="24"/>
        </w:rPr>
        <w:t xml:space="preserve"> Pada prinsipnya, seorang laki-laki hanya memiliki seorang istri dan sebaliknya seorang istri hanya memiliki seorang suami. Tetapi islam tidak menutup adanya kecenderungan laki-laki beristri banyak sebagaimana yang sudah berjalan sejak dulu. </w:t>
      </w:r>
      <w:r w:rsidR="00110702" w:rsidRPr="00D07140">
        <w:rPr>
          <w:rFonts w:ascii="Times New Roman" w:hAnsi="Times New Roman" w:cs="Times New Roman"/>
          <w:sz w:val="24"/>
          <w:szCs w:val="24"/>
        </w:rPr>
        <w:t>Poligami disyariatkan dalam islam pada masa Rasulullah untuk memecahkan masalah seksual dan sosial, dimana pada masa itu banyak sekali perempuan yang menjadi janda karena ditinggal suaminya wafat sebagai syuhada ketika i</w:t>
      </w:r>
      <w:r w:rsidR="00110702">
        <w:rPr>
          <w:rFonts w:ascii="Times New Roman" w:hAnsi="Times New Roman" w:cs="Times New Roman"/>
          <w:sz w:val="24"/>
          <w:szCs w:val="24"/>
        </w:rPr>
        <w:t>kut perang melawan kaum musyrik</w:t>
      </w:r>
      <w:r w:rsidR="00110702" w:rsidRPr="00D07140">
        <w:rPr>
          <w:rFonts w:ascii="Times New Roman" w:hAnsi="Times New Roman" w:cs="Times New Roman"/>
          <w:sz w:val="24"/>
          <w:szCs w:val="24"/>
        </w:rPr>
        <w:t>.</w:t>
      </w:r>
      <w:r w:rsidR="00110702">
        <w:rPr>
          <w:rFonts w:ascii="Times New Roman" w:hAnsi="Times New Roman" w:cs="Times New Roman"/>
          <w:sz w:val="24"/>
          <w:szCs w:val="24"/>
        </w:rPr>
        <w:t xml:space="preserve"> </w:t>
      </w:r>
      <w:r w:rsidRPr="00D07140">
        <w:rPr>
          <w:rFonts w:ascii="Times New Roman" w:hAnsi="Times New Roman" w:cs="Times New Roman"/>
          <w:sz w:val="24"/>
          <w:szCs w:val="24"/>
        </w:rPr>
        <w:t>Islam tidak menutup rapat kemungkinan adanya laki-laki harus berbuat demikian karena tidak semuanya mempunyai kemampuan untuk berpoligami.</w:t>
      </w:r>
      <w:r w:rsidRPr="00D07140">
        <w:rPr>
          <w:rStyle w:val="FootnoteReference"/>
          <w:rFonts w:ascii="Times New Roman" w:hAnsi="Times New Roman" w:cs="Times New Roman"/>
          <w:sz w:val="24"/>
          <w:szCs w:val="24"/>
        </w:rPr>
        <w:footnoteReference w:id="2"/>
      </w:r>
    </w:p>
    <w:p w:rsidR="005201E9" w:rsidRDefault="007906C6" w:rsidP="005201E9">
      <w:pPr>
        <w:pStyle w:val="ListParagraph"/>
        <w:spacing w:after="0"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 xml:space="preserve">Dalil </w:t>
      </w:r>
      <w:r w:rsidR="00444BFA">
        <w:rPr>
          <w:rFonts w:ascii="Times New Roman" w:hAnsi="Times New Roman" w:cs="Times New Roman"/>
          <w:sz w:val="24"/>
          <w:szCs w:val="24"/>
        </w:rPr>
        <w:t>Al-Qur’an</w:t>
      </w:r>
      <w:r w:rsidRPr="00D07140">
        <w:rPr>
          <w:rFonts w:ascii="Times New Roman" w:hAnsi="Times New Roman" w:cs="Times New Roman"/>
          <w:sz w:val="24"/>
          <w:szCs w:val="24"/>
        </w:rPr>
        <w:t xml:space="preserve"> yang paling berkaitan dengan poligami ada pada qur’an surat </w:t>
      </w:r>
      <w:r w:rsidRPr="00776BEC">
        <w:rPr>
          <w:rFonts w:ascii="Times New Arabic" w:hAnsi="Times New Arabic" w:cs="Times New Roman"/>
          <w:sz w:val="24"/>
          <w:szCs w:val="24"/>
        </w:rPr>
        <w:t>an-Nisa&lt;’</w:t>
      </w:r>
      <w:r w:rsidRPr="00D07140">
        <w:rPr>
          <w:rFonts w:ascii="Times New Roman" w:hAnsi="Times New Roman" w:cs="Times New Roman"/>
          <w:sz w:val="24"/>
          <w:szCs w:val="24"/>
        </w:rPr>
        <w:t xml:space="preserve"> ayat 3, yang arti ayatnya berbunyi </w:t>
      </w:r>
      <w:r w:rsidR="005201E9">
        <w:rPr>
          <w:rFonts w:ascii="Times New Roman" w:hAnsi="Times New Roman" w:cs="Times New Roman"/>
          <w:sz w:val="24"/>
          <w:szCs w:val="24"/>
        </w:rPr>
        <w:t>:</w:t>
      </w:r>
    </w:p>
    <w:p w:rsidR="005201E9" w:rsidRDefault="007906C6" w:rsidP="005201E9">
      <w:pPr>
        <w:pStyle w:val="ListParagraph"/>
        <w:spacing w:after="0" w:line="240" w:lineRule="auto"/>
        <w:ind w:left="426"/>
        <w:jc w:val="both"/>
        <w:rPr>
          <w:rFonts w:ascii="Times New Roman" w:hAnsi="Times New Roman" w:cs="Times New Roman"/>
          <w:i/>
          <w:iCs/>
          <w:sz w:val="24"/>
          <w:szCs w:val="24"/>
        </w:rPr>
      </w:pPr>
      <w:r w:rsidRPr="00D07140">
        <w:rPr>
          <w:rFonts w:ascii="Times New Roman" w:hAnsi="Times New Roman" w:cs="Times New Roman"/>
          <w:i/>
          <w:iCs/>
          <w:sz w:val="24"/>
          <w:szCs w:val="24"/>
        </w:rPr>
        <w:t xml:space="preserve">“dan jika kamu takut tidak akan dapat berlaku adil terhadap (hak-hak) perempuan yang yatim (bilamana kamu menikahinya), maka nikahilah wanita-wanita (lain) yang kamu senangi: dua, tiga atau empat. Kemudian jika kamu takut tidak dapat </w:t>
      </w:r>
      <w:r w:rsidR="004354AE">
        <w:rPr>
          <w:rFonts w:ascii="Times New Roman" w:hAnsi="Times New Roman" w:cs="Times New Roman"/>
          <w:i/>
          <w:iCs/>
          <w:sz w:val="24"/>
          <w:szCs w:val="24"/>
        </w:rPr>
        <w:t xml:space="preserve">berlaku adil, maka (nikahilah) </w:t>
      </w:r>
      <w:r w:rsidRPr="00D07140">
        <w:rPr>
          <w:rFonts w:ascii="Times New Roman" w:hAnsi="Times New Roman" w:cs="Times New Roman"/>
          <w:i/>
          <w:iCs/>
          <w:sz w:val="24"/>
          <w:szCs w:val="24"/>
        </w:rPr>
        <w:t xml:space="preserve">eorang saja, atau budak-budak yang kamu miliki. Yang demikian itu adalah lebih dekat kepada tidak berbuat aniaya. </w:t>
      </w:r>
      <w:r w:rsidRPr="00F84868">
        <w:rPr>
          <w:rFonts w:ascii="Times New Roman" w:hAnsi="Times New Roman" w:cs="Times New Roman"/>
          <w:iCs/>
          <w:sz w:val="24"/>
          <w:szCs w:val="24"/>
        </w:rPr>
        <w:t>“(QS</w:t>
      </w:r>
      <w:r w:rsidR="00571D46">
        <w:rPr>
          <w:rFonts w:ascii="Times New Arabic" w:hAnsi="Times New Arabic" w:cs="Times New Roman"/>
          <w:i/>
          <w:iCs/>
          <w:sz w:val="24"/>
          <w:szCs w:val="24"/>
        </w:rPr>
        <w:t xml:space="preserve">. </w:t>
      </w:r>
      <w:r w:rsidR="00F84868" w:rsidRPr="00F84868">
        <w:rPr>
          <w:rFonts w:ascii="Times New Arabic" w:hAnsi="Times New Arabic" w:cs="Times New Roman"/>
          <w:iCs/>
          <w:sz w:val="24"/>
          <w:szCs w:val="24"/>
        </w:rPr>
        <w:t>An</w:t>
      </w:r>
      <w:r w:rsidR="004354AE">
        <w:rPr>
          <w:rFonts w:ascii="Times New Arabic" w:hAnsi="Times New Arabic" w:cs="Times New Roman"/>
          <w:iCs/>
          <w:sz w:val="24"/>
          <w:szCs w:val="24"/>
        </w:rPr>
        <w:t>-</w:t>
      </w:r>
      <w:r w:rsidRPr="00F84868">
        <w:rPr>
          <w:rFonts w:ascii="Times New Arabic" w:hAnsi="Times New Arabic" w:cs="Times New Roman"/>
          <w:sz w:val="24"/>
          <w:szCs w:val="24"/>
        </w:rPr>
        <w:t>Nisa</w:t>
      </w:r>
      <w:r w:rsidRPr="00177454">
        <w:rPr>
          <w:rFonts w:ascii="Times New Arabic" w:hAnsi="Times New Arabic" w:cs="Times New Roman"/>
          <w:sz w:val="24"/>
          <w:szCs w:val="24"/>
        </w:rPr>
        <w:t>&lt;</w:t>
      </w:r>
      <w:r w:rsidRPr="00D07140">
        <w:rPr>
          <w:rFonts w:ascii="Times New Roman" w:hAnsi="Times New Roman" w:cs="Times New Roman"/>
          <w:sz w:val="24"/>
          <w:szCs w:val="24"/>
        </w:rPr>
        <w:t>’</w:t>
      </w:r>
      <w:r w:rsidRPr="00177454">
        <w:rPr>
          <w:rFonts w:ascii="Times New Roman" w:hAnsi="Times New Roman" w:cs="Times New Roman"/>
          <w:iCs/>
          <w:sz w:val="24"/>
          <w:szCs w:val="24"/>
        </w:rPr>
        <w:t>:3).</w:t>
      </w:r>
      <w:r w:rsidRPr="00D07140">
        <w:rPr>
          <w:rFonts w:ascii="Times New Roman" w:hAnsi="Times New Roman" w:cs="Times New Roman"/>
          <w:i/>
          <w:iCs/>
          <w:sz w:val="24"/>
          <w:szCs w:val="24"/>
        </w:rPr>
        <w:t xml:space="preserve"> </w:t>
      </w:r>
    </w:p>
    <w:p w:rsidR="007906C6" w:rsidRDefault="007906C6" w:rsidP="005201E9">
      <w:pPr>
        <w:pStyle w:val="ListParagraph"/>
        <w:spacing w:after="0" w:line="480" w:lineRule="auto"/>
        <w:ind w:left="426"/>
        <w:jc w:val="both"/>
        <w:rPr>
          <w:rFonts w:ascii="Times New Roman" w:hAnsi="Times New Roman" w:cs="Times New Roman"/>
          <w:sz w:val="24"/>
          <w:szCs w:val="24"/>
        </w:rPr>
      </w:pPr>
      <w:r w:rsidRPr="00D07140">
        <w:rPr>
          <w:rFonts w:ascii="Times New Roman" w:hAnsi="Times New Roman" w:cs="Times New Roman"/>
          <w:sz w:val="24"/>
          <w:szCs w:val="24"/>
        </w:rPr>
        <w:lastRenderedPageBreak/>
        <w:t>Ayat ini merupakan kelanjutan ayat yang membahas tentang pemeliharaan anak yatim, dalam konteks ya</w:t>
      </w:r>
      <w:r w:rsidR="004354AE">
        <w:rPr>
          <w:rFonts w:ascii="Times New Roman" w:hAnsi="Times New Roman" w:cs="Times New Roman"/>
          <w:sz w:val="24"/>
          <w:szCs w:val="24"/>
        </w:rPr>
        <w:t>ng ada dalam ayat tersebut (an-</w:t>
      </w:r>
      <w:r w:rsidRPr="00177454">
        <w:rPr>
          <w:rFonts w:ascii="Times New Arabic" w:hAnsi="Times New Arabic" w:cs="Times New Roman"/>
          <w:sz w:val="24"/>
          <w:szCs w:val="24"/>
        </w:rPr>
        <w:t>Nisa&lt;’</w:t>
      </w:r>
      <w:r w:rsidR="007414C7">
        <w:rPr>
          <w:rFonts w:ascii="Times New Roman" w:hAnsi="Times New Roman" w:cs="Times New Roman"/>
          <w:sz w:val="24"/>
          <w:szCs w:val="24"/>
        </w:rPr>
        <w:t xml:space="preserve"> ayat 3). Makna ayat tersebut adalah</w:t>
      </w:r>
      <w:r w:rsidRPr="00D07140">
        <w:rPr>
          <w:rFonts w:ascii="Times New Roman" w:hAnsi="Times New Roman" w:cs="Times New Roman"/>
          <w:sz w:val="24"/>
          <w:szCs w:val="24"/>
        </w:rPr>
        <w:t xml:space="preserve"> apabila laki-laki tidak yakin untuk bisa berbuat adil kepada perempuan yatim, lebih baik mencari perempuan lain yang jumlahnya boleh sampai empat. Sedangkan penjelasan tentang adil dalam ayat tersebut adalah tentang meladeni istri dari makanan, tempat tinggal, kasih sayang lahir batin, pakaian dan kebutuhan yang bersifat lahiriyah lainnya.</w:t>
      </w:r>
      <w:r w:rsidRPr="00D07140">
        <w:rPr>
          <w:rStyle w:val="FootnoteReference"/>
          <w:rFonts w:ascii="Times New Roman" w:hAnsi="Times New Roman" w:cs="Times New Roman"/>
          <w:sz w:val="24"/>
          <w:szCs w:val="24"/>
        </w:rPr>
        <w:footnoteReference w:id="3"/>
      </w:r>
      <w:r w:rsidRPr="00D07140">
        <w:rPr>
          <w:rFonts w:ascii="Times New Roman" w:hAnsi="Times New Roman" w:cs="Times New Roman"/>
          <w:sz w:val="24"/>
          <w:szCs w:val="24"/>
        </w:rPr>
        <w:t xml:space="preserve"> Maka bisa diambil kesimpulan bahwa tujuan diperintahkannya poligami adalah untuk kemaslahatan dan mengangkat derajat perempuan yang tidak berdaya (janda zaman dahulu dan perempuan yatim piatu) bukan hanya sekedar pelampiasan syahwat dan bersenang-senang belaka.</w:t>
      </w:r>
    </w:p>
    <w:p w:rsidR="008C5FEA" w:rsidRPr="00E1471A" w:rsidRDefault="003433A8" w:rsidP="00E1471A">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008C5FEA">
        <w:rPr>
          <w:rFonts w:ascii="Times New Roman" w:hAnsi="Times New Roman" w:cs="Times New Roman"/>
          <w:sz w:val="24"/>
          <w:szCs w:val="24"/>
        </w:rPr>
        <w:t xml:space="preserve"> </w:t>
      </w:r>
      <w:r w:rsidR="008C5FEA" w:rsidRPr="00D07140">
        <w:rPr>
          <w:rFonts w:ascii="Times New Roman" w:hAnsi="Times New Roman" w:cs="Times New Roman"/>
          <w:sz w:val="24"/>
          <w:szCs w:val="24"/>
        </w:rPr>
        <w:t xml:space="preserve">Poligami lahir dari kebudayaan yang tidak memiliki paham </w:t>
      </w:r>
      <w:r w:rsidR="008C5FEA">
        <w:rPr>
          <w:rFonts w:ascii="Times New Roman" w:hAnsi="Times New Roman" w:cs="Times New Roman"/>
          <w:sz w:val="24"/>
          <w:szCs w:val="24"/>
        </w:rPr>
        <w:t xml:space="preserve"> </w:t>
      </w:r>
      <w:r w:rsidR="008C5FEA" w:rsidRPr="00D07140">
        <w:rPr>
          <w:rFonts w:ascii="Times New Roman" w:hAnsi="Times New Roman" w:cs="Times New Roman"/>
          <w:sz w:val="24"/>
          <w:szCs w:val="24"/>
        </w:rPr>
        <w:t>kesetaraan dan cara berfikir patriarki sehingga cenderung memposisikan perempuan dibawah otoritas kaum</w:t>
      </w:r>
      <w:r w:rsidR="008C5FEA">
        <w:rPr>
          <w:rFonts w:ascii="Times New Roman" w:hAnsi="Times New Roman" w:cs="Times New Roman"/>
          <w:sz w:val="24"/>
          <w:szCs w:val="24"/>
        </w:rPr>
        <w:t xml:space="preserve"> </w:t>
      </w:r>
      <w:r w:rsidR="008C5FEA" w:rsidRPr="00D07140">
        <w:rPr>
          <w:rFonts w:ascii="Times New Roman" w:hAnsi="Times New Roman" w:cs="Times New Roman"/>
          <w:sz w:val="24"/>
          <w:szCs w:val="24"/>
        </w:rPr>
        <w:t xml:space="preserve"> laki-laki, dengan tidak mengutamakan hak dan kebutuhan perempuan secara adil. Sementara menikah adalah tentang bersatunya dua insan yang memiliki kesepakatan dan tujuan untuk hidup bersama dengan penuh cinta untuk mewujudkan kemaslahatan yang diridhoi Allah SWT. Konsep adil dalam poligami mengandung dua unsur jenis keadilan yakni keadilan etis, merupakan keadilan yang berlandaskan maslahat tertinggi yang menetukan perilaku manusia, sedangkan keadilan teologis yakni keadilan yang sesuai dengan doktrin yang ditetapkan oleh para teolog </w:t>
      </w:r>
      <w:r w:rsidR="008C5FEA" w:rsidRPr="00D07140">
        <w:rPr>
          <w:rFonts w:ascii="Times New Roman" w:hAnsi="Times New Roman" w:cs="Times New Roman"/>
          <w:sz w:val="24"/>
          <w:szCs w:val="24"/>
        </w:rPr>
        <w:lastRenderedPageBreak/>
        <w:t>berkaitan dengan kehendak Allah SWT. Artinya, makna adil sangat penting untuk ditinjau dari banyak aspek.</w:t>
      </w:r>
      <w:r w:rsidR="008C5FEA" w:rsidRPr="00D07140">
        <w:rPr>
          <w:rStyle w:val="FootnoteReference"/>
          <w:rFonts w:ascii="Times New Roman" w:hAnsi="Times New Roman" w:cs="Times New Roman"/>
          <w:sz w:val="24"/>
          <w:szCs w:val="24"/>
        </w:rPr>
        <w:footnoteReference w:id="4"/>
      </w:r>
      <w:r w:rsidR="008C5FEA" w:rsidRPr="00D07140">
        <w:rPr>
          <w:rFonts w:ascii="Times New Roman" w:hAnsi="Times New Roman" w:cs="Times New Roman"/>
          <w:sz w:val="24"/>
          <w:szCs w:val="24"/>
        </w:rPr>
        <w:t xml:space="preserve">      </w:t>
      </w:r>
    </w:p>
    <w:p w:rsidR="005D0D27" w:rsidRDefault="007906C6" w:rsidP="007906C6">
      <w:pPr>
        <w:pStyle w:val="ListParagraph"/>
        <w:spacing w:after="0" w:line="480" w:lineRule="auto"/>
        <w:ind w:left="426" w:firstLine="708"/>
        <w:jc w:val="both"/>
        <w:rPr>
          <w:rFonts w:ascii="Times New Roman" w:hAnsi="Times New Roman" w:cs="Times New Roman"/>
          <w:i/>
          <w:sz w:val="24"/>
          <w:szCs w:val="24"/>
        </w:rPr>
      </w:pPr>
      <w:r w:rsidRPr="00D07140">
        <w:rPr>
          <w:rFonts w:ascii="Times New Roman" w:hAnsi="Times New Roman" w:cs="Times New Roman"/>
          <w:sz w:val="24"/>
          <w:szCs w:val="24"/>
        </w:rPr>
        <w:t xml:space="preserve">Pembahasan tentang poligami juga terdapat pada Qs. </w:t>
      </w:r>
      <w:r w:rsidRPr="00F84868">
        <w:rPr>
          <w:rFonts w:ascii="Times New Arabic" w:hAnsi="Times New Arabic" w:cs="Times New Roman"/>
          <w:sz w:val="24"/>
          <w:szCs w:val="24"/>
        </w:rPr>
        <w:t>An-Nisa&lt;’</w:t>
      </w:r>
      <w:r w:rsidRPr="00D07140">
        <w:rPr>
          <w:rFonts w:ascii="Times New Roman" w:hAnsi="Times New Roman" w:cs="Times New Roman"/>
          <w:sz w:val="24"/>
          <w:szCs w:val="24"/>
        </w:rPr>
        <w:t xml:space="preserve"> ayat 129 yang menegaskan bahwa perihal kecenderungan mencintai, laki-laki tidak akan bisa adil terhadap seluruh istrinya. Penggalan ayat yang dimulai dengan kalimat “</w:t>
      </w:r>
      <w:r w:rsidRPr="00D07140">
        <w:rPr>
          <w:rFonts w:ascii="Times New Roman" w:hAnsi="Times New Roman" w:cs="Times New Roman"/>
          <w:i/>
          <w:sz w:val="24"/>
          <w:szCs w:val="24"/>
        </w:rPr>
        <w:t>Dan kamu sekali-kali tidak akan dapat berlaku adil diantara istri-istrimu, walaupun kamu sangat ingin berlaku demikian…</w:t>
      </w:r>
      <w:r w:rsidRPr="00D07140">
        <w:rPr>
          <w:rFonts w:ascii="Times New Roman" w:hAnsi="Times New Roman" w:cs="Times New Roman"/>
          <w:sz w:val="24"/>
          <w:szCs w:val="24"/>
        </w:rPr>
        <w:t>” ayat ini tidak bermaksud melarang poligami tetapi menjelaskan bahwa manusia mempunyai keterbatasan dalam berbuat adil, meskipun ia berusaha untuk adil. Ayat ini bisa menjadi pertimbangan laki-laki sebelum memutuskan untuk menikah lagi.</w:t>
      </w:r>
      <w:r w:rsidRPr="00D07140">
        <w:rPr>
          <w:rFonts w:ascii="Times New Roman" w:hAnsi="Times New Roman" w:cs="Times New Roman"/>
          <w:i/>
          <w:sz w:val="24"/>
          <w:szCs w:val="24"/>
        </w:rPr>
        <w:t xml:space="preserve"> </w:t>
      </w:r>
    </w:p>
    <w:p w:rsidR="007906C6" w:rsidRPr="00D07140" w:rsidRDefault="005D0D27" w:rsidP="007906C6">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Syariat p</w:t>
      </w:r>
      <w:r w:rsidR="007906C6" w:rsidRPr="00D07140">
        <w:rPr>
          <w:rFonts w:ascii="Times New Roman" w:hAnsi="Times New Roman" w:cs="Times New Roman"/>
          <w:sz w:val="24"/>
          <w:szCs w:val="24"/>
        </w:rPr>
        <w:t xml:space="preserve">oligami merupakan problema sosial klasik yang selalu menarik untuk diperbincangkan sekaligus diperdebatkan di kalangan masyarakat muslim di seluruh dunia. Perdebatan pada tingkat wacana itu selalu berakhir tanpa pernah melahirkan kesepakatan. Perseteruan antara hukum agama yang mengikuti naluri masing-masing manusia terlihat semakin sengit. Kesimpulan dari perdebatan ini memunculkan tiga pandangan. Pertama, yang membolehkan poligami secara longgar. Sebagian dari golongan ini bahkan menganggap poligami sebagai sunnah yakni mengikuti perilaku nabi Muhammad saw. Syariat keadilan yang semakin eksplisit disebutkan </w:t>
      </w:r>
      <w:r w:rsidR="00444BFA">
        <w:rPr>
          <w:rFonts w:ascii="Times New Roman" w:hAnsi="Times New Roman" w:cs="Times New Roman"/>
          <w:sz w:val="24"/>
          <w:szCs w:val="24"/>
        </w:rPr>
        <w:t>Al-Qur’an</w:t>
      </w:r>
      <w:r w:rsidR="007906C6" w:rsidRPr="00D07140">
        <w:rPr>
          <w:rFonts w:ascii="Times New Roman" w:hAnsi="Times New Roman" w:cs="Times New Roman"/>
          <w:sz w:val="24"/>
          <w:szCs w:val="24"/>
        </w:rPr>
        <w:t xml:space="preserve"> cenderung diabaikan atau hanya sebatas argument verbal belaka. </w:t>
      </w:r>
      <w:r w:rsidR="007906C6" w:rsidRPr="00D07140">
        <w:rPr>
          <w:rFonts w:ascii="Times New Roman" w:hAnsi="Times New Roman" w:cs="Times New Roman"/>
          <w:i/>
          <w:sz w:val="24"/>
          <w:szCs w:val="24"/>
        </w:rPr>
        <w:t xml:space="preserve"> </w:t>
      </w:r>
      <w:r w:rsidR="007906C6" w:rsidRPr="00D07140">
        <w:rPr>
          <w:rFonts w:ascii="Times New Roman" w:hAnsi="Times New Roman" w:cs="Times New Roman"/>
          <w:sz w:val="24"/>
          <w:szCs w:val="24"/>
        </w:rPr>
        <w:t>Kedua,</w:t>
      </w:r>
      <w:r w:rsidR="007906C6" w:rsidRPr="00D07140">
        <w:rPr>
          <w:rFonts w:ascii="Times New Roman" w:hAnsi="Times New Roman" w:cs="Times New Roman"/>
          <w:i/>
          <w:sz w:val="24"/>
          <w:szCs w:val="24"/>
        </w:rPr>
        <w:t xml:space="preserve"> </w:t>
      </w:r>
      <w:r w:rsidR="007906C6" w:rsidRPr="00D07140">
        <w:rPr>
          <w:rFonts w:ascii="Times New Roman" w:hAnsi="Times New Roman" w:cs="Times New Roman"/>
          <w:sz w:val="24"/>
          <w:szCs w:val="24"/>
        </w:rPr>
        <w:t xml:space="preserve">membolehkan poligami secara ketat dengan </w:t>
      </w:r>
      <w:r w:rsidR="007906C6" w:rsidRPr="00D07140">
        <w:rPr>
          <w:rFonts w:ascii="Times New Roman" w:hAnsi="Times New Roman" w:cs="Times New Roman"/>
          <w:sz w:val="24"/>
          <w:szCs w:val="24"/>
        </w:rPr>
        <w:lastRenderedPageBreak/>
        <w:t>menetap</w:t>
      </w:r>
      <w:r w:rsidR="00A90D52">
        <w:rPr>
          <w:rFonts w:ascii="Times New Roman" w:hAnsi="Times New Roman" w:cs="Times New Roman"/>
          <w:sz w:val="24"/>
          <w:szCs w:val="24"/>
        </w:rPr>
        <w:t>kan jumlah syarat, antara lain a</w:t>
      </w:r>
      <w:r w:rsidR="007906C6" w:rsidRPr="00D07140">
        <w:rPr>
          <w:rFonts w:ascii="Times New Roman" w:hAnsi="Times New Roman" w:cs="Times New Roman"/>
          <w:sz w:val="24"/>
          <w:szCs w:val="24"/>
        </w:rPr>
        <w:t>dalah keadilan yakni pemenuhan hak ekonomi dan seksual (gilir) para istri secara (relatif) sama serta keharusan mendapat izin dari istri dan beberapa syariat lainnya. Ketiga, pandangan yang melarang poligami secara mutlak.</w:t>
      </w:r>
      <w:r w:rsidR="007906C6" w:rsidRPr="00D07140">
        <w:rPr>
          <w:rStyle w:val="FootnoteReference"/>
          <w:rFonts w:ascii="Times New Roman" w:hAnsi="Times New Roman" w:cs="Times New Roman"/>
          <w:sz w:val="24"/>
          <w:szCs w:val="24"/>
        </w:rPr>
        <w:footnoteReference w:id="5"/>
      </w:r>
    </w:p>
    <w:p w:rsidR="007906C6" w:rsidRPr="00F14906" w:rsidRDefault="007906C6" w:rsidP="00F14906">
      <w:pPr>
        <w:pStyle w:val="ListParagraph"/>
        <w:spacing w:after="0"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Tujuan awal poligami dan prakteknya yang dilakukan laki-laki muslim sediki</w:t>
      </w:r>
      <w:r w:rsidR="0076621A">
        <w:rPr>
          <w:rFonts w:ascii="Times New Roman" w:hAnsi="Times New Roman" w:cs="Times New Roman"/>
          <w:sz w:val="24"/>
          <w:szCs w:val="24"/>
        </w:rPr>
        <w:t>t banyak mengalami pergeseran. D</w:t>
      </w:r>
      <w:r w:rsidRPr="00D07140">
        <w:rPr>
          <w:rFonts w:ascii="Times New Roman" w:hAnsi="Times New Roman" w:cs="Times New Roman"/>
          <w:sz w:val="24"/>
          <w:szCs w:val="24"/>
        </w:rPr>
        <w:t>imana pelaku poligami mengabaikan persyaratan dan ketentuan yang wajib dipenuhi. Hal ini bisa dilihat dari beberapa fakta bahwa laki-laki memilih poligami karena keinginan pribadi</w:t>
      </w:r>
      <w:r w:rsidR="00701E4D">
        <w:rPr>
          <w:rFonts w:ascii="Times New Roman" w:hAnsi="Times New Roman" w:cs="Times New Roman"/>
          <w:sz w:val="24"/>
          <w:szCs w:val="24"/>
        </w:rPr>
        <w:t xml:space="preserve"> untuk beristri lebih dari satu dan tujuannya bukan untuk</w:t>
      </w:r>
      <w:r w:rsidRPr="00D07140">
        <w:rPr>
          <w:rFonts w:ascii="Times New Roman" w:hAnsi="Times New Roman" w:cs="Times New Roman"/>
          <w:sz w:val="24"/>
          <w:szCs w:val="24"/>
        </w:rPr>
        <w:t xml:space="preserve"> beribadah namun lebih kepada obsesi syahwat saja.</w:t>
      </w:r>
      <w:r w:rsidR="00175FE8">
        <w:rPr>
          <w:rFonts w:ascii="Times New Roman" w:hAnsi="Times New Roman" w:cs="Times New Roman"/>
          <w:sz w:val="24"/>
          <w:szCs w:val="24"/>
        </w:rPr>
        <w:t xml:space="preserve"> Sebagai contoh</w:t>
      </w:r>
      <w:r w:rsidRPr="00D07140">
        <w:rPr>
          <w:rFonts w:ascii="Times New Roman" w:hAnsi="Times New Roman" w:cs="Times New Roman"/>
          <w:sz w:val="24"/>
          <w:szCs w:val="24"/>
        </w:rPr>
        <w:t>, seorang laki-laki di Klaten sengaja memalsukan identitas dengan cara mengaku masih perjaka untuk mengambil hati perempuan beserta keluarganya, setelah perkawinan berlangsung, pihak KUA dan keluarga perempuan mengetahui identitas asli laki-laki t</w:t>
      </w:r>
      <w:r w:rsidR="0076621A">
        <w:rPr>
          <w:rFonts w:ascii="Times New Roman" w:hAnsi="Times New Roman" w:cs="Times New Roman"/>
          <w:sz w:val="24"/>
          <w:szCs w:val="24"/>
        </w:rPr>
        <w:t>ersebut sudah mempunyai istri. A</w:t>
      </w:r>
      <w:r w:rsidRPr="00D07140">
        <w:rPr>
          <w:rFonts w:ascii="Times New Roman" w:hAnsi="Times New Roman" w:cs="Times New Roman"/>
          <w:sz w:val="24"/>
          <w:szCs w:val="24"/>
        </w:rPr>
        <w:t>khirnya pihak KUA dengan diwakili keluarga perempuan tersebut mengajukan permohonan pembatalan pernikahan ke Pengadilan Agama.</w:t>
      </w:r>
      <w:r w:rsidRPr="00D07140">
        <w:rPr>
          <w:rStyle w:val="FootnoteReference"/>
          <w:rFonts w:ascii="Times New Roman" w:hAnsi="Times New Roman" w:cs="Times New Roman"/>
          <w:sz w:val="24"/>
          <w:szCs w:val="24"/>
        </w:rPr>
        <w:footnoteReference w:id="6"/>
      </w:r>
      <w:r w:rsidRPr="00D07140">
        <w:rPr>
          <w:rFonts w:ascii="Times New Roman" w:hAnsi="Times New Roman" w:cs="Times New Roman"/>
          <w:sz w:val="24"/>
          <w:szCs w:val="24"/>
        </w:rPr>
        <w:t xml:space="preserve"> Kasus terse</w:t>
      </w:r>
      <w:r w:rsidR="00F14906">
        <w:rPr>
          <w:rFonts w:ascii="Times New Roman" w:hAnsi="Times New Roman" w:cs="Times New Roman"/>
          <w:sz w:val="24"/>
          <w:szCs w:val="24"/>
        </w:rPr>
        <w:t xml:space="preserve">but adalah </w:t>
      </w:r>
      <w:r w:rsidR="00BF70B8">
        <w:rPr>
          <w:rFonts w:ascii="Times New Roman" w:hAnsi="Times New Roman" w:cs="Times New Roman"/>
          <w:sz w:val="24"/>
          <w:szCs w:val="24"/>
        </w:rPr>
        <w:t xml:space="preserve">bukti </w:t>
      </w:r>
      <w:r w:rsidR="00F14906">
        <w:rPr>
          <w:rFonts w:ascii="Times New Roman" w:hAnsi="Times New Roman" w:cs="Times New Roman"/>
          <w:sz w:val="24"/>
          <w:szCs w:val="24"/>
        </w:rPr>
        <w:t xml:space="preserve">dari </w:t>
      </w:r>
      <w:r w:rsidRPr="00F14906">
        <w:rPr>
          <w:rFonts w:ascii="Times New Roman" w:hAnsi="Times New Roman" w:cs="Times New Roman"/>
          <w:sz w:val="24"/>
          <w:szCs w:val="24"/>
        </w:rPr>
        <w:t>pergese</w:t>
      </w:r>
      <w:r w:rsidR="00BF70B8">
        <w:rPr>
          <w:rFonts w:ascii="Times New Roman" w:hAnsi="Times New Roman" w:cs="Times New Roman"/>
          <w:sz w:val="24"/>
          <w:szCs w:val="24"/>
        </w:rPr>
        <w:t>ran tujuan poligami dalam Islam.</w:t>
      </w:r>
    </w:p>
    <w:p w:rsidR="007906C6" w:rsidRDefault="007906C6" w:rsidP="007906C6">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Ulama modern yang memandang poligami lebih baik tidak dilakukan (kecuali dalam keadaan yg sa</w:t>
      </w:r>
      <w:r w:rsidR="00B162EA">
        <w:rPr>
          <w:rFonts w:ascii="Times New Roman" w:hAnsi="Times New Roman" w:cs="Times New Roman"/>
          <w:sz w:val="24"/>
          <w:szCs w:val="24"/>
        </w:rPr>
        <w:t xml:space="preserve">ngat darurat) adalah Hamka. </w:t>
      </w:r>
      <w:r w:rsidRPr="00D07140">
        <w:rPr>
          <w:rFonts w:ascii="Times New Roman" w:hAnsi="Times New Roman" w:cs="Times New Roman"/>
          <w:sz w:val="24"/>
          <w:szCs w:val="24"/>
        </w:rPr>
        <w:t xml:space="preserve">Dalam kitabnya </w:t>
      </w:r>
      <w:r w:rsidR="00CE276B">
        <w:rPr>
          <w:rFonts w:ascii="Times New Roman" w:hAnsi="Times New Roman" w:cs="Times New Roman"/>
          <w:i/>
          <w:sz w:val="24"/>
          <w:szCs w:val="24"/>
        </w:rPr>
        <w:t>Al-Azhar</w:t>
      </w:r>
      <w:r w:rsidRPr="00D07140">
        <w:rPr>
          <w:rFonts w:ascii="Times New Roman" w:hAnsi="Times New Roman" w:cs="Times New Roman"/>
          <w:sz w:val="24"/>
          <w:szCs w:val="24"/>
        </w:rPr>
        <w:t>, beliau mengungkapkan bahwa poligami adalah sebuah</w:t>
      </w:r>
      <w:r w:rsidR="00F14906">
        <w:rPr>
          <w:rFonts w:ascii="Times New Roman" w:hAnsi="Times New Roman" w:cs="Times New Roman"/>
          <w:sz w:val="24"/>
          <w:szCs w:val="24"/>
        </w:rPr>
        <w:t xml:space="preserve"> </w:t>
      </w:r>
      <w:r w:rsidRPr="00D07140">
        <w:rPr>
          <w:rFonts w:ascii="Times New Roman" w:hAnsi="Times New Roman" w:cs="Times New Roman"/>
          <w:sz w:val="24"/>
          <w:szCs w:val="24"/>
        </w:rPr>
        <w:t xml:space="preserve"> jalan</w:t>
      </w:r>
      <w:r w:rsidR="00F14906">
        <w:rPr>
          <w:rFonts w:ascii="Times New Roman" w:hAnsi="Times New Roman" w:cs="Times New Roman"/>
          <w:sz w:val="24"/>
          <w:szCs w:val="24"/>
        </w:rPr>
        <w:t xml:space="preserve"> </w:t>
      </w:r>
      <w:r w:rsidRPr="00D07140">
        <w:rPr>
          <w:rFonts w:ascii="Times New Roman" w:hAnsi="Times New Roman" w:cs="Times New Roman"/>
          <w:sz w:val="24"/>
          <w:szCs w:val="24"/>
        </w:rPr>
        <w:t xml:space="preserve"> keluar </w:t>
      </w:r>
      <w:r w:rsidR="00F14906">
        <w:rPr>
          <w:rFonts w:ascii="Times New Roman" w:hAnsi="Times New Roman" w:cs="Times New Roman"/>
          <w:sz w:val="24"/>
          <w:szCs w:val="24"/>
        </w:rPr>
        <w:t xml:space="preserve"> </w:t>
      </w:r>
      <w:r w:rsidRPr="00D07140">
        <w:rPr>
          <w:rFonts w:ascii="Times New Roman" w:hAnsi="Times New Roman" w:cs="Times New Roman"/>
          <w:sz w:val="24"/>
          <w:szCs w:val="24"/>
        </w:rPr>
        <w:t>yang</w:t>
      </w:r>
      <w:r w:rsidR="00F14906">
        <w:rPr>
          <w:rFonts w:ascii="Times New Roman" w:hAnsi="Times New Roman" w:cs="Times New Roman"/>
          <w:sz w:val="24"/>
          <w:szCs w:val="24"/>
        </w:rPr>
        <w:t xml:space="preserve"> </w:t>
      </w:r>
      <w:r w:rsidRPr="00D07140">
        <w:rPr>
          <w:rFonts w:ascii="Times New Roman" w:hAnsi="Times New Roman" w:cs="Times New Roman"/>
          <w:sz w:val="24"/>
          <w:szCs w:val="24"/>
        </w:rPr>
        <w:t>pintunya sempit (mempunyai banyak syarat dan pert</w:t>
      </w:r>
      <w:r w:rsidR="00336054">
        <w:rPr>
          <w:rFonts w:ascii="Times New Roman" w:hAnsi="Times New Roman" w:cs="Times New Roman"/>
          <w:sz w:val="24"/>
          <w:szCs w:val="24"/>
        </w:rPr>
        <w:t xml:space="preserve">anggung jawabannya berat), jadi </w:t>
      </w:r>
      <w:r w:rsidRPr="00D07140">
        <w:rPr>
          <w:rFonts w:ascii="Times New Roman" w:hAnsi="Times New Roman" w:cs="Times New Roman"/>
          <w:sz w:val="24"/>
          <w:szCs w:val="24"/>
        </w:rPr>
        <w:t xml:space="preserve">seharusnya syariat yang diperbolehkan ini tidak </w:t>
      </w:r>
      <w:r w:rsidRPr="00D07140">
        <w:rPr>
          <w:rFonts w:ascii="Times New Roman" w:hAnsi="Times New Roman" w:cs="Times New Roman"/>
          <w:sz w:val="24"/>
          <w:szCs w:val="24"/>
        </w:rPr>
        <w:lastRenderedPageBreak/>
        <w:t xml:space="preserve">dianggap sepele dan mudah. Menurut Hamka, dalam QS. </w:t>
      </w:r>
      <w:r w:rsidR="007F2B4E">
        <w:rPr>
          <w:rFonts w:ascii="Times New Arabic" w:hAnsi="Times New Arabic" w:cs="Times New Roman"/>
          <w:sz w:val="24"/>
          <w:szCs w:val="24"/>
        </w:rPr>
        <w:t>An-</w:t>
      </w:r>
      <w:r w:rsidRPr="005A7B56">
        <w:rPr>
          <w:rFonts w:ascii="Times New Arabic" w:hAnsi="Times New Arabic" w:cs="Times New Roman"/>
          <w:sz w:val="24"/>
          <w:szCs w:val="24"/>
        </w:rPr>
        <w:t>Nisa&lt;’</w:t>
      </w:r>
      <w:r w:rsidRPr="00D07140">
        <w:rPr>
          <w:rFonts w:ascii="Times New Roman" w:hAnsi="Times New Roman" w:cs="Times New Roman"/>
          <w:sz w:val="24"/>
          <w:szCs w:val="24"/>
        </w:rPr>
        <w:t xml:space="preserve"> ayat 3 justru menegaskan bahwa islam menganjurkan pernikahan monogami. Ulama modern lain yang memandang bahwa poligami tidak bisa dijadikan kebebasan semena-mena adalah </w:t>
      </w:r>
      <w:r w:rsidRPr="005A7B56">
        <w:rPr>
          <w:rFonts w:ascii="Times New Arabic" w:hAnsi="Times New Arabic" w:cs="Times New Roman"/>
          <w:sz w:val="24"/>
          <w:szCs w:val="24"/>
        </w:rPr>
        <w:t>Sayyid Qut}b</w:t>
      </w:r>
      <w:r w:rsidRPr="00D07140">
        <w:rPr>
          <w:rFonts w:ascii="Times New Roman" w:hAnsi="Times New Roman" w:cs="Times New Roman"/>
          <w:sz w:val="24"/>
          <w:szCs w:val="24"/>
        </w:rPr>
        <w:t xml:space="preserve">, dalam kitab tafsirnya </w:t>
      </w:r>
      <w:r w:rsidR="007F2B4E">
        <w:rPr>
          <w:rFonts w:ascii="Times New Arabic" w:hAnsi="Times New Arabic" w:cs="Times New Roman"/>
          <w:i/>
          <w:sz w:val="24"/>
          <w:szCs w:val="24"/>
        </w:rPr>
        <w:t>Fi&lt; Z}ila&lt;l Al-</w:t>
      </w:r>
      <w:r w:rsidRPr="005A7B56">
        <w:rPr>
          <w:rFonts w:ascii="Times New Arabic" w:hAnsi="Times New Arabic" w:cs="Times New Roman"/>
          <w:i/>
          <w:sz w:val="24"/>
          <w:szCs w:val="24"/>
        </w:rPr>
        <w:t>Qur’an</w:t>
      </w:r>
      <w:r w:rsidRPr="00D07140">
        <w:rPr>
          <w:rFonts w:ascii="Times New Roman" w:hAnsi="Times New Roman" w:cs="Times New Roman"/>
          <w:sz w:val="24"/>
          <w:szCs w:val="24"/>
        </w:rPr>
        <w:t xml:space="preserve"> dijelaskan bahwa syariat poligami hadir untuk membatasi kaum muslim agar tidak menuruti nafsunya saj</w:t>
      </w:r>
      <w:r w:rsidR="004A00D1">
        <w:rPr>
          <w:rFonts w:ascii="Times New Roman" w:hAnsi="Times New Roman" w:cs="Times New Roman"/>
          <w:sz w:val="24"/>
          <w:szCs w:val="24"/>
        </w:rPr>
        <w:t>a dengan mempunyai banyak istri. J</w:t>
      </w:r>
      <w:r w:rsidRPr="00D07140">
        <w:rPr>
          <w:rFonts w:ascii="Times New Roman" w:hAnsi="Times New Roman" w:cs="Times New Roman"/>
          <w:sz w:val="24"/>
          <w:szCs w:val="24"/>
        </w:rPr>
        <w:t xml:space="preserve">aman dulu mayoritas laki-laki arab mempunyai istri </w:t>
      </w:r>
      <w:r w:rsidR="00ED3BBD">
        <w:rPr>
          <w:rFonts w:ascii="Times New Roman" w:hAnsi="Times New Roman" w:cs="Times New Roman"/>
          <w:sz w:val="24"/>
          <w:szCs w:val="24"/>
        </w:rPr>
        <w:t>sampai 10, lalu</w:t>
      </w:r>
      <w:r w:rsidRPr="00D07140">
        <w:rPr>
          <w:rFonts w:ascii="Times New Roman" w:hAnsi="Times New Roman" w:cs="Times New Roman"/>
          <w:sz w:val="24"/>
          <w:szCs w:val="24"/>
        </w:rPr>
        <w:t xml:space="preserve"> nabi mengisyaratkan kepada mereka untuk memilih 4 saja dan menceraikan yang lain.</w:t>
      </w:r>
      <w:r w:rsidRPr="00D07140">
        <w:rPr>
          <w:rStyle w:val="FootnoteReference"/>
          <w:rFonts w:ascii="Times New Roman" w:hAnsi="Times New Roman" w:cs="Times New Roman"/>
          <w:sz w:val="24"/>
          <w:szCs w:val="24"/>
        </w:rPr>
        <w:footnoteReference w:id="7"/>
      </w:r>
      <w:r w:rsidRPr="00D07140">
        <w:rPr>
          <w:rFonts w:ascii="Times New Roman" w:hAnsi="Times New Roman" w:cs="Times New Roman"/>
          <w:sz w:val="24"/>
          <w:szCs w:val="24"/>
        </w:rPr>
        <w:t xml:space="preserve"> </w:t>
      </w:r>
    </w:p>
    <w:p w:rsidR="0069490B" w:rsidRPr="00A5095C" w:rsidRDefault="003C5C32" w:rsidP="007906C6">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Hamka dan Sayyid </w:t>
      </w:r>
      <w:r w:rsidRPr="005A7B56">
        <w:rPr>
          <w:rFonts w:ascii="Times New Arabic" w:hAnsi="Times New Arabic" w:cs="Times New Roman"/>
          <w:sz w:val="24"/>
          <w:szCs w:val="24"/>
        </w:rPr>
        <w:t>Qut}b</w:t>
      </w:r>
      <w:r>
        <w:rPr>
          <w:rFonts w:ascii="Times New Arabic" w:hAnsi="Times New Arabic" w:cs="Times New Roman"/>
          <w:sz w:val="24"/>
          <w:szCs w:val="24"/>
        </w:rPr>
        <w:t xml:space="preserve"> </w:t>
      </w:r>
      <w:r>
        <w:rPr>
          <w:rFonts w:ascii="Times New Roman" w:hAnsi="Times New Roman" w:cs="Times New Roman"/>
          <w:sz w:val="24"/>
          <w:szCs w:val="24"/>
        </w:rPr>
        <w:t xml:space="preserve">adalah mufasir yang berada di zaman yang sama namun berbeda latar belakang. </w:t>
      </w:r>
      <w:r w:rsidR="00DD7B35">
        <w:rPr>
          <w:rFonts w:ascii="Times New Roman" w:hAnsi="Times New Roman" w:cs="Times New Roman"/>
          <w:sz w:val="24"/>
          <w:szCs w:val="24"/>
        </w:rPr>
        <w:t>Sayyid</w:t>
      </w:r>
      <w:r w:rsidR="00DD7B35" w:rsidRPr="00DD7B35">
        <w:rPr>
          <w:rFonts w:ascii="Times New Arabic" w:hAnsi="Times New Arabic" w:cs="Times New Roman"/>
          <w:sz w:val="24"/>
          <w:szCs w:val="24"/>
        </w:rPr>
        <w:t xml:space="preserve"> </w:t>
      </w:r>
      <w:r w:rsidR="00DD7B35" w:rsidRPr="005A7B56">
        <w:rPr>
          <w:rFonts w:ascii="Times New Arabic" w:hAnsi="Times New Arabic" w:cs="Times New Roman"/>
          <w:sz w:val="24"/>
          <w:szCs w:val="24"/>
        </w:rPr>
        <w:t>Qut}b</w:t>
      </w:r>
      <w:r w:rsidR="00DD7B35">
        <w:rPr>
          <w:rFonts w:ascii="Times New Arabic" w:hAnsi="Times New Arabic" w:cs="Times New Roman"/>
          <w:sz w:val="24"/>
          <w:szCs w:val="24"/>
        </w:rPr>
        <w:t xml:space="preserve"> </w:t>
      </w:r>
      <w:r w:rsidR="00DD7B35">
        <w:rPr>
          <w:rFonts w:ascii="Times New Roman" w:hAnsi="Times New Roman" w:cs="Times New Roman"/>
          <w:sz w:val="24"/>
          <w:szCs w:val="24"/>
        </w:rPr>
        <w:t>merupakan tokoh pemikir muslim dari timur tengah</w:t>
      </w:r>
      <w:r w:rsidR="00195036">
        <w:rPr>
          <w:rFonts w:ascii="Times New Roman" w:hAnsi="Times New Roman" w:cs="Times New Roman"/>
          <w:sz w:val="24"/>
          <w:szCs w:val="24"/>
        </w:rPr>
        <w:t xml:space="preserve"> sekaligus salah satu tokoh berpengaruh di sebuah </w:t>
      </w:r>
      <w:r w:rsidR="00A726E2">
        <w:rPr>
          <w:rFonts w:ascii="Times New Roman" w:hAnsi="Times New Roman" w:cs="Times New Roman"/>
          <w:sz w:val="24"/>
          <w:szCs w:val="24"/>
        </w:rPr>
        <w:t>organisasi Islam yang dijuluki Ihwanul Muslimin</w:t>
      </w:r>
      <w:r w:rsidR="00195036">
        <w:rPr>
          <w:rFonts w:ascii="Times New Roman" w:hAnsi="Times New Roman" w:cs="Times New Roman"/>
          <w:sz w:val="24"/>
          <w:szCs w:val="24"/>
        </w:rPr>
        <w:t>. Organisasi Islam</w:t>
      </w:r>
      <w:r w:rsidR="00A74758">
        <w:rPr>
          <w:rFonts w:ascii="Times New Roman" w:hAnsi="Times New Roman" w:cs="Times New Roman"/>
          <w:sz w:val="24"/>
          <w:szCs w:val="24"/>
        </w:rPr>
        <w:t xml:space="preserve"> yang visinya adalah menegakkan syariat</w:t>
      </w:r>
      <w:r w:rsidR="00795AB8">
        <w:rPr>
          <w:rFonts w:ascii="Times New Roman" w:hAnsi="Times New Roman" w:cs="Times New Roman"/>
          <w:sz w:val="24"/>
          <w:szCs w:val="24"/>
        </w:rPr>
        <w:t xml:space="preserve"> Allah</w:t>
      </w:r>
      <w:r w:rsidR="00195036">
        <w:rPr>
          <w:rFonts w:ascii="Times New Roman" w:hAnsi="Times New Roman" w:cs="Times New Roman"/>
          <w:sz w:val="24"/>
          <w:szCs w:val="24"/>
        </w:rPr>
        <w:t xml:space="preserve"> ini sempat dikecam hebat oleh pimpinan mesir kala itu</w:t>
      </w:r>
      <w:r w:rsidR="00610B6F">
        <w:rPr>
          <w:rFonts w:ascii="Times New Roman" w:hAnsi="Times New Roman" w:cs="Times New Roman"/>
          <w:sz w:val="24"/>
          <w:szCs w:val="24"/>
        </w:rPr>
        <w:t xml:space="preserve">. </w:t>
      </w:r>
      <w:r w:rsidR="00A74758">
        <w:rPr>
          <w:rFonts w:ascii="Times New Roman" w:hAnsi="Times New Roman" w:cs="Times New Roman"/>
          <w:sz w:val="24"/>
          <w:szCs w:val="24"/>
        </w:rPr>
        <w:t xml:space="preserve">Sayyid </w:t>
      </w:r>
      <w:r w:rsidR="00A74758" w:rsidRPr="005A7B56">
        <w:rPr>
          <w:rFonts w:ascii="Times New Arabic" w:hAnsi="Times New Arabic" w:cs="Times New Roman"/>
          <w:sz w:val="24"/>
          <w:szCs w:val="24"/>
        </w:rPr>
        <w:t>Qut}b</w:t>
      </w:r>
      <w:r w:rsidR="00A74758">
        <w:rPr>
          <w:rFonts w:ascii="Times New Arabic" w:hAnsi="Times New Arabic" w:cs="Times New Roman"/>
          <w:sz w:val="24"/>
          <w:szCs w:val="24"/>
        </w:rPr>
        <w:t xml:space="preserve"> </w:t>
      </w:r>
      <w:r w:rsidR="00A74758">
        <w:rPr>
          <w:rFonts w:ascii="Times New Roman" w:hAnsi="Times New Roman" w:cs="Times New Roman"/>
          <w:sz w:val="24"/>
          <w:szCs w:val="24"/>
        </w:rPr>
        <w:t xml:space="preserve">sempat dipenjara lalu dibebaskan lalu kembali di penjara. </w:t>
      </w:r>
      <w:r w:rsidR="00DB22BC">
        <w:rPr>
          <w:rFonts w:ascii="Times New Roman" w:hAnsi="Times New Roman" w:cs="Times New Roman"/>
          <w:sz w:val="24"/>
          <w:szCs w:val="24"/>
        </w:rPr>
        <w:t>P</w:t>
      </w:r>
      <w:r w:rsidR="00610B6F">
        <w:rPr>
          <w:rFonts w:ascii="Times New Roman" w:hAnsi="Times New Roman" w:cs="Times New Roman"/>
          <w:sz w:val="24"/>
          <w:szCs w:val="24"/>
        </w:rPr>
        <w:t xml:space="preserve">enulisan kitab Tafsir </w:t>
      </w:r>
      <w:r w:rsidR="00610B6F">
        <w:rPr>
          <w:rFonts w:ascii="Times New Arabic" w:hAnsi="Times New Arabic" w:cs="Times New Roman"/>
          <w:i/>
          <w:sz w:val="24"/>
          <w:szCs w:val="24"/>
        </w:rPr>
        <w:t>Fi&lt; Z}ila&lt;l Al-</w:t>
      </w:r>
      <w:r w:rsidR="00610B6F" w:rsidRPr="005A7B56">
        <w:rPr>
          <w:rFonts w:ascii="Times New Arabic" w:hAnsi="Times New Arabic" w:cs="Times New Roman"/>
          <w:i/>
          <w:sz w:val="24"/>
          <w:szCs w:val="24"/>
        </w:rPr>
        <w:t>Qur’an</w:t>
      </w:r>
      <w:r w:rsidR="00DB22BC">
        <w:rPr>
          <w:rFonts w:ascii="Times New Arabic" w:hAnsi="Times New Arabic" w:cs="Times New Roman"/>
          <w:i/>
          <w:sz w:val="24"/>
          <w:szCs w:val="24"/>
        </w:rPr>
        <w:t xml:space="preserve"> </w:t>
      </w:r>
      <w:r w:rsidR="00610B6F">
        <w:rPr>
          <w:rFonts w:ascii="Times New Arabic" w:hAnsi="Times New Arabic" w:cs="Times New Roman"/>
          <w:i/>
          <w:sz w:val="24"/>
          <w:szCs w:val="24"/>
        </w:rPr>
        <w:t xml:space="preserve"> </w:t>
      </w:r>
      <w:r w:rsidR="00DB22BC">
        <w:rPr>
          <w:rFonts w:ascii="Times New Roman" w:hAnsi="Times New Roman" w:cs="Times New Roman"/>
          <w:sz w:val="24"/>
          <w:szCs w:val="24"/>
        </w:rPr>
        <w:t xml:space="preserve">dilakukan selama Sayyid </w:t>
      </w:r>
      <w:r w:rsidR="00DB22BC" w:rsidRPr="005A7B56">
        <w:rPr>
          <w:rFonts w:ascii="Times New Arabic" w:hAnsi="Times New Arabic" w:cs="Times New Roman"/>
          <w:sz w:val="24"/>
          <w:szCs w:val="24"/>
        </w:rPr>
        <w:t>Qut}b</w:t>
      </w:r>
      <w:r w:rsidR="006B63D7">
        <w:rPr>
          <w:rFonts w:ascii="Times New Roman" w:hAnsi="Times New Roman" w:cs="Times New Roman"/>
          <w:sz w:val="24"/>
          <w:szCs w:val="24"/>
        </w:rPr>
        <w:t xml:space="preserve"> berada di penjara tersebut. </w:t>
      </w:r>
      <w:r w:rsidR="00A5095C">
        <w:rPr>
          <w:rFonts w:ascii="Times New Roman" w:hAnsi="Times New Roman" w:cs="Times New Roman"/>
          <w:sz w:val="24"/>
          <w:szCs w:val="24"/>
        </w:rPr>
        <w:t>Sedangkan Hamka, adalah seorang mufasir dari Indonesia.</w:t>
      </w:r>
      <w:r w:rsidR="00712A56">
        <w:rPr>
          <w:rFonts w:ascii="Times New Roman" w:hAnsi="Times New Roman" w:cs="Times New Roman"/>
          <w:sz w:val="24"/>
          <w:szCs w:val="24"/>
        </w:rPr>
        <w:t xml:space="preserve"> Berada di negara yang beragam namun mayoritas muslim. Menariknya, </w:t>
      </w:r>
      <w:r w:rsidR="006B63D7">
        <w:rPr>
          <w:rFonts w:ascii="Times New Roman" w:hAnsi="Times New Roman" w:cs="Times New Roman"/>
          <w:sz w:val="24"/>
          <w:szCs w:val="24"/>
        </w:rPr>
        <w:t xml:space="preserve">Hamka justru mengagumi metode penafsiran Sayyid </w:t>
      </w:r>
      <w:r w:rsidR="006B63D7" w:rsidRPr="005A7B56">
        <w:rPr>
          <w:rFonts w:ascii="Times New Arabic" w:hAnsi="Times New Arabic" w:cs="Times New Roman"/>
          <w:sz w:val="24"/>
          <w:szCs w:val="24"/>
        </w:rPr>
        <w:t>Qut}b</w:t>
      </w:r>
      <w:r w:rsidR="007666B2">
        <w:rPr>
          <w:rFonts w:ascii="Times New Roman" w:hAnsi="Times New Roman" w:cs="Times New Roman"/>
          <w:sz w:val="24"/>
          <w:szCs w:val="24"/>
        </w:rPr>
        <w:t xml:space="preserve">. </w:t>
      </w:r>
      <w:r w:rsidR="00F73738">
        <w:rPr>
          <w:rFonts w:ascii="Times New Roman" w:hAnsi="Times New Roman" w:cs="Times New Roman"/>
          <w:sz w:val="24"/>
          <w:szCs w:val="24"/>
        </w:rPr>
        <w:t>Hamka berpendapat bahwa Sayyid</w:t>
      </w:r>
      <w:r w:rsidR="007B53C9">
        <w:rPr>
          <w:rFonts w:ascii="Times New Roman" w:hAnsi="Times New Roman" w:cs="Times New Roman"/>
          <w:sz w:val="24"/>
          <w:szCs w:val="24"/>
        </w:rPr>
        <w:t xml:space="preserve"> </w:t>
      </w:r>
      <w:r w:rsidR="007B53C9" w:rsidRPr="005A7B56">
        <w:rPr>
          <w:rFonts w:ascii="Times New Arabic" w:hAnsi="Times New Arabic" w:cs="Times New Roman"/>
          <w:sz w:val="24"/>
          <w:szCs w:val="24"/>
        </w:rPr>
        <w:t>Qut}b</w:t>
      </w:r>
      <w:r w:rsidR="001C1ABC">
        <w:rPr>
          <w:rFonts w:ascii="Times New Roman" w:hAnsi="Times New Roman" w:cs="Times New Roman"/>
          <w:sz w:val="24"/>
          <w:szCs w:val="24"/>
        </w:rPr>
        <w:t xml:space="preserve"> merupakan pemikir yang memiliki gagasan </w:t>
      </w:r>
      <w:r w:rsidR="00A5095C">
        <w:rPr>
          <w:rFonts w:ascii="Times New Roman" w:hAnsi="Times New Roman" w:cs="Times New Roman"/>
          <w:sz w:val="24"/>
          <w:szCs w:val="24"/>
        </w:rPr>
        <w:t>baru.</w:t>
      </w:r>
      <w:r w:rsidR="00F73738">
        <w:rPr>
          <w:rFonts w:ascii="Times New Roman" w:hAnsi="Times New Roman" w:cs="Times New Roman"/>
          <w:sz w:val="24"/>
          <w:szCs w:val="24"/>
        </w:rPr>
        <w:t xml:space="preserve"> </w:t>
      </w:r>
      <w:r w:rsidR="007666B2">
        <w:rPr>
          <w:rFonts w:ascii="Times New Roman" w:hAnsi="Times New Roman" w:cs="Times New Roman"/>
          <w:sz w:val="24"/>
          <w:szCs w:val="24"/>
        </w:rPr>
        <w:t xml:space="preserve">Sehingga kitab tafsir Al-Azhar </w:t>
      </w:r>
      <w:r w:rsidR="00F73738">
        <w:rPr>
          <w:rFonts w:ascii="Times New Roman" w:hAnsi="Times New Roman" w:cs="Times New Roman"/>
          <w:sz w:val="24"/>
          <w:szCs w:val="24"/>
        </w:rPr>
        <w:t xml:space="preserve">sedikit banyak dipengaruhi oleh pemikiran Sayyid </w:t>
      </w:r>
      <w:r w:rsidR="00F73738" w:rsidRPr="005A7B56">
        <w:rPr>
          <w:rFonts w:ascii="Times New Arabic" w:hAnsi="Times New Arabic" w:cs="Times New Roman"/>
          <w:sz w:val="24"/>
          <w:szCs w:val="24"/>
        </w:rPr>
        <w:t>Qut}b</w:t>
      </w:r>
      <w:r w:rsidR="00A5095C">
        <w:rPr>
          <w:rFonts w:ascii="Times New Arabic" w:hAnsi="Times New Arabic" w:cs="Times New Roman"/>
          <w:sz w:val="24"/>
          <w:szCs w:val="24"/>
        </w:rPr>
        <w:t xml:space="preserve">. </w:t>
      </w:r>
    </w:p>
    <w:p w:rsidR="007906C6" w:rsidRPr="007F2B4E" w:rsidRDefault="00872A1F" w:rsidP="007F2B4E">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Sedikit pemaparan di atas, peneliti tertarik </w:t>
      </w:r>
      <w:r w:rsidR="007906C6" w:rsidRPr="00D07140">
        <w:rPr>
          <w:rFonts w:ascii="Times New Roman" w:hAnsi="Times New Roman" w:cs="Times New Roman"/>
          <w:sz w:val="24"/>
          <w:szCs w:val="24"/>
        </w:rPr>
        <w:t>untuk memaparkan syariat poligami yang bersumber dari tafsiran</w:t>
      </w:r>
      <w:r w:rsidR="00483DCF">
        <w:rPr>
          <w:rFonts w:ascii="Times New Roman" w:hAnsi="Times New Roman" w:cs="Times New Roman"/>
          <w:sz w:val="24"/>
          <w:szCs w:val="24"/>
        </w:rPr>
        <w:t xml:space="preserve"> </w:t>
      </w:r>
      <w:r w:rsidR="00483DCF" w:rsidRPr="00D07140">
        <w:rPr>
          <w:rFonts w:ascii="Times New Roman" w:hAnsi="Times New Roman" w:cs="Times New Roman"/>
          <w:sz w:val="24"/>
          <w:szCs w:val="24"/>
        </w:rPr>
        <w:t xml:space="preserve">kitab </w:t>
      </w:r>
      <w:r w:rsidR="00483DCF">
        <w:rPr>
          <w:rFonts w:ascii="Times New Roman" w:hAnsi="Times New Roman" w:cs="Times New Roman"/>
          <w:i/>
          <w:sz w:val="24"/>
          <w:szCs w:val="24"/>
        </w:rPr>
        <w:t xml:space="preserve">Al-Azhar </w:t>
      </w:r>
      <w:r w:rsidR="00483DCF" w:rsidRPr="00D07140">
        <w:rPr>
          <w:rFonts w:ascii="Times New Roman" w:hAnsi="Times New Roman" w:cs="Times New Roman"/>
          <w:sz w:val="24"/>
          <w:szCs w:val="24"/>
        </w:rPr>
        <w:t xml:space="preserve">dan kitab </w:t>
      </w:r>
      <w:r w:rsidR="00483DCF">
        <w:rPr>
          <w:rFonts w:ascii="Times New Arabic" w:hAnsi="Times New Arabic" w:cs="Times New Roman"/>
          <w:i/>
          <w:sz w:val="24"/>
          <w:szCs w:val="24"/>
        </w:rPr>
        <w:t>Fi&lt; Z}ila&lt;l al-</w:t>
      </w:r>
      <w:r w:rsidR="00483DCF" w:rsidRPr="008946F0">
        <w:rPr>
          <w:rFonts w:ascii="Times New Arabic" w:hAnsi="Times New Arabic" w:cs="Times New Roman"/>
          <w:i/>
          <w:sz w:val="24"/>
          <w:szCs w:val="24"/>
        </w:rPr>
        <w:t>Qur’an</w:t>
      </w:r>
      <w:r w:rsidR="00483DCF">
        <w:rPr>
          <w:rFonts w:ascii="Times New Roman" w:hAnsi="Times New Roman" w:cs="Times New Roman"/>
          <w:sz w:val="24"/>
          <w:szCs w:val="24"/>
        </w:rPr>
        <w:t xml:space="preserve">. Peneliti akan memfokuskan </w:t>
      </w:r>
      <w:r w:rsidR="00076A60">
        <w:rPr>
          <w:rFonts w:ascii="Times New Roman" w:hAnsi="Times New Roman" w:cs="Times New Roman"/>
          <w:sz w:val="24"/>
          <w:szCs w:val="24"/>
        </w:rPr>
        <w:t xml:space="preserve">pada </w:t>
      </w:r>
      <w:r w:rsidR="00CD4879">
        <w:rPr>
          <w:rFonts w:ascii="Times New Roman" w:hAnsi="Times New Roman" w:cs="Times New Roman"/>
          <w:sz w:val="24"/>
          <w:szCs w:val="24"/>
        </w:rPr>
        <w:t>surat An-</w:t>
      </w:r>
      <w:r w:rsidR="007906C6" w:rsidRPr="008946F0">
        <w:rPr>
          <w:rFonts w:ascii="Times New Arabic" w:hAnsi="Times New Arabic" w:cs="Times New Roman"/>
          <w:sz w:val="24"/>
          <w:szCs w:val="24"/>
        </w:rPr>
        <w:t>Nisa&lt;’</w:t>
      </w:r>
      <w:r w:rsidR="007906C6" w:rsidRPr="00D07140">
        <w:rPr>
          <w:rFonts w:ascii="Times New Roman" w:hAnsi="Times New Roman" w:cs="Times New Roman"/>
          <w:sz w:val="24"/>
          <w:szCs w:val="24"/>
        </w:rPr>
        <w:t xml:space="preserve"> ayat 3 dan 129 </w:t>
      </w:r>
      <w:r w:rsidR="00076A60">
        <w:rPr>
          <w:rFonts w:ascii="Times New Roman" w:hAnsi="Times New Roman" w:cs="Times New Roman"/>
          <w:sz w:val="24"/>
          <w:szCs w:val="24"/>
        </w:rPr>
        <w:t xml:space="preserve">yang berbicara tentang poligami. </w:t>
      </w:r>
      <w:r w:rsidR="00A74FAB">
        <w:rPr>
          <w:rFonts w:ascii="Times New Roman" w:hAnsi="Times New Roman" w:cs="Times New Roman"/>
          <w:sz w:val="24"/>
          <w:szCs w:val="24"/>
        </w:rPr>
        <w:t>Pandangan dua tokoh mufa</w:t>
      </w:r>
      <w:r w:rsidR="007906C6" w:rsidRPr="00D07140">
        <w:rPr>
          <w:rFonts w:ascii="Times New Roman" w:hAnsi="Times New Roman" w:cs="Times New Roman"/>
          <w:sz w:val="24"/>
          <w:szCs w:val="24"/>
        </w:rPr>
        <w:t>sir kontempor</w:t>
      </w:r>
      <w:r w:rsidR="00A74FAB">
        <w:rPr>
          <w:rFonts w:ascii="Times New Roman" w:hAnsi="Times New Roman" w:cs="Times New Roman"/>
          <w:sz w:val="24"/>
          <w:szCs w:val="24"/>
        </w:rPr>
        <w:t xml:space="preserve">er yang berbeda negara ini </w:t>
      </w:r>
      <w:r w:rsidR="007906C6" w:rsidRPr="00D07140">
        <w:rPr>
          <w:rFonts w:ascii="Times New Roman" w:hAnsi="Times New Roman" w:cs="Times New Roman"/>
          <w:sz w:val="24"/>
          <w:szCs w:val="24"/>
        </w:rPr>
        <w:t>nantinya akan ditarik benang merah kesamaan dan titik fokus perbedaan dalam menafsirkan ayat-ayat poligami, serta meneliti lebih lanjut bagaimana penafsiran tersebut hidup dalam real</w:t>
      </w:r>
      <w:r w:rsidR="007F2B4E">
        <w:rPr>
          <w:rFonts w:ascii="Times New Roman" w:hAnsi="Times New Roman" w:cs="Times New Roman"/>
          <w:sz w:val="24"/>
          <w:szCs w:val="24"/>
        </w:rPr>
        <w:t>itas poligami di masa sekarang.</w:t>
      </w:r>
    </w:p>
    <w:p w:rsidR="005D23A1" w:rsidRPr="0040579A" w:rsidRDefault="007906C6" w:rsidP="00FF796A">
      <w:pPr>
        <w:pStyle w:val="Heading2"/>
        <w:numPr>
          <w:ilvl w:val="0"/>
          <w:numId w:val="25"/>
        </w:numPr>
        <w:spacing w:before="0" w:line="480" w:lineRule="auto"/>
        <w:rPr>
          <w:rFonts w:cs="Times New Roman"/>
          <w:szCs w:val="24"/>
        </w:rPr>
      </w:pPr>
      <w:bookmarkStart w:id="73" w:name="_Toc56032720"/>
      <w:bookmarkStart w:id="74" w:name="_Toc56307824"/>
      <w:r w:rsidRPr="00D07140">
        <w:rPr>
          <w:rFonts w:cs="Times New Roman"/>
          <w:szCs w:val="24"/>
        </w:rPr>
        <w:t>Rumusan Masalah</w:t>
      </w:r>
      <w:bookmarkEnd w:id="73"/>
      <w:bookmarkEnd w:id="74"/>
    </w:p>
    <w:p w:rsidR="007906C6" w:rsidRPr="00D07140" w:rsidRDefault="007906C6" w:rsidP="00FF796A">
      <w:pPr>
        <w:pStyle w:val="ListParagraph"/>
        <w:spacing w:line="480" w:lineRule="auto"/>
        <w:ind w:left="284" w:firstLine="850"/>
        <w:jc w:val="both"/>
        <w:rPr>
          <w:rFonts w:ascii="Times New Roman" w:hAnsi="Times New Roman" w:cs="Times New Roman"/>
          <w:sz w:val="24"/>
          <w:szCs w:val="24"/>
        </w:rPr>
      </w:pPr>
      <w:r w:rsidRPr="00D07140">
        <w:rPr>
          <w:rFonts w:ascii="Times New Roman" w:hAnsi="Times New Roman" w:cs="Times New Roman"/>
          <w:sz w:val="24"/>
          <w:szCs w:val="24"/>
        </w:rPr>
        <w:t>Mengacu pada latar belakang tersebut peneliti menemukan rumusan masalah sebagai berikut:</w:t>
      </w:r>
    </w:p>
    <w:p w:rsidR="008946F0" w:rsidRPr="008946F0" w:rsidRDefault="007906C6" w:rsidP="008E28EC">
      <w:pPr>
        <w:pStyle w:val="ListParagraph"/>
        <w:numPr>
          <w:ilvl w:val="0"/>
          <w:numId w:val="12"/>
        </w:numPr>
        <w:spacing w:line="480" w:lineRule="auto"/>
        <w:jc w:val="both"/>
        <w:rPr>
          <w:rFonts w:ascii="Times New Arabic" w:hAnsi="Times New Arabic" w:cs="Times New Roman"/>
          <w:sz w:val="24"/>
          <w:szCs w:val="24"/>
        </w:rPr>
      </w:pPr>
      <w:r w:rsidRPr="00D07140">
        <w:rPr>
          <w:rFonts w:ascii="Times New Roman" w:hAnsi="Times New Roman" w:cs="Times New Roman"/>
          <w:sz w:val="24"/>
          <w:szCs w:val="24"/>
        </w:rPr>
        <w:t xml:space="preserve">Bagaimana tafsiran ayat poligami menurut kitab </w:t>
      </w:r>
      <w:r w:rsidR="00AA3CBD">
        <w:rPr>
          <w:rFonts w:ascii="Times New Roman" w:hAnsi="Times New Roman" w:cs="Times New Roman"/>
          <w:i/>
          <w:sz w:val="24"/>
          <w:szCs w:val="24"/>
        </w:rPr>
        <w:t xml:space="preserve">Al-Azhar </w:t>
      </w:r>
      <w:r w:rsidRPr="00D07140">
        <w:rPr>
          <w:rFonts w:ascii="Times New Roman" w:hAnsi="Times New Roman" w:cs="Times New Roman"/>
          <w:sz w:val="24"/>
          <w:szCs w:val="24"/>
        </w:rPr>
        <w:t xml:space="preserve"> dan kitab </w:t>
      </w:r>
      <w:r w:rsidRPr="008946F0">
        <w:rPr>
          <w:rFonts w:ascii="Times New Arabic" w:hAnsi="Times New Arabic" w:cs="Times New Roman"/>
          <w:i/>
          <w:sz w:val="24"/>
          <w:szCs w:val="24"/>
        </w:rPr>
        <w:t xml:space="preserve">Fi&lt; </w:t>
      </w:r>
    </w:p>
    <w:p w:rsidR="007906C6" w:rsidRPr="008946F0" w:rsidRDefault="00DA215B" w:rsidP="008946F0">
      <w:pPr>
        <w:pStyle w:val="ListParagraph"/>
        <w:spacing w:line="480" w:lineRule="auto"/>
        <w:ind w:left="870"/>
        <w:jc w:val="both"/>
        <w:rPr>
          <w:rFonts w:ascii="Times New Arabic" w:hAnsi="Times New Arabic" w:cs="Times New Roman"/>
          <w:sz w:val="24"/>
          <w:szCs w:val="24"/>
        </w:rPr>
      </w:pPr>
      <w:r>
        <w:rPr>
          <w:rFonts w:ascii="Times New Arabic" w:hAnsi="Times New Arabic" w:cs="Times New Roman"/>
          <w:i/>
          <w:sz w:val="24"/>
          <w:szCs w:val="24"/>
        </w:rPr>
        <w:t>Z}</w:t>
      </w:r>
      <w:r w:rsidR="00A10D75">
        <w:rPr>
          <w:rFonts w:ascii="Times New Arabic" w:hAnsi="Times New Arabic" w:cs="Times New Roman"/>
          <w:i/>
          <w:sz w:val="24"/>
          <w:szCs w:val="24"/>
        </w:rPr>
        <w:t xml:space="preserve">ila&lt;l </w:t>
      </w:r>
      <w:r w:rsidR="00362C36">
        <w:rPr>
          <w:rFonts w:ascii="Times New Arabic" w:hAnsi="Times New Arabic" w:cs="Times New Roman"/>
          <w:i/>
          <w:sz w:val="24"/>
          <w:szCs w:val="24"/>
        </w:rPr>
        <w:t>a</w:t>
      </w:r>
      <w:r w:rsidR="00444BFA">
        <w:rPr>
          <w:rFonts w:ascii="Times New Arabic" w:hAnsi="Times New Arabic" w:cs="Times New Roman"/>
          <w:i/>
          <w:sz w:val="24"/>
          <w:szCs w:val="24"/>
        </w:rPr>
        <w:t>l-</w:t>
      </w:r>
      <w:r w:rsidR="00444BFA" w:rsidRPr="00903704">
        <w:rPr>
          <w:rFonts w:ascii="Times New Arabic" w:hAnsi="Times New Arabic" w:cs="Times New Roman"/>
          <w:i/>
          <w:sz w:val="24"/>
          <w:szCs w:val="24"/>
        </w:rPr>
        <w:t>Qur’an</w:t>
      </w:r>
      <w:r w:rsidR="00A10D75">
        <w:rPr>
          <w:rFonts w:ascii="Times New Arabic" w:hAnsi="Times New Arabic" w:cs="Times New Roman"/>
          <w:i/>
          <w:sz w:val="24"/>
          <w:szCs w:val="24"/>
        </w:rPr>
        <w:t xml:space="preserve"> </w:t>
      </w:r>
      <w:r w:rsidR="007906C6" w:rsidRPr="008946F0">
        <w:rPr>
          <w:rFonts w:ascii="Times New Arabic" w:hAnsi="Times New Arabic" w:cs="Times New Roman"/>
          <w:sz w:val="24"/>
          <w:szCs w:val="24"/>
        </w:rPr>
        <w:t>?</w:t>
      </w:r>
    </w:p>
    <w:p w:rsidR="007906C6" w:rsidRPr="00D07140" w:rsidRDefault="007906C6" w:rsidP="008E28EC">
      <w:pPr>
        <w:pStyle w:val="ListParagraph"/>
        <w:numPr>
          <w:ilvl w:val="0"/>
          <w:numId w:val="12"/>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Bagaimana persamaan dan perbedaan tafsiran ayat poligami dari kedua kitab tafsir tersebut?</w:t>
      </w:r>
    </w:p>
    <w:p w:rsidR="007906C6" w:rsidRPr="00D07140" w:rsidRDefault="007906C6" w:rsidP="008E28EC">
      <w:pPr>
        <w:pStyle w:val="ListParagraph"/>
        <w:numPr>
          <w:ilvl w:val="0"/>
          <w:numId w:val="12"/>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 xml:space="preserve">Bagaimana relevansi penafsiran ayat poligami dari kitab </w:t>
      </w:r>
      <w:r w:rsidR="00AA3CBD">
        <w:rPr>
          <w:rFonts w:ascii="Times New Roman" w:hAnsi="Times New Roman" w:cs="Times New Roman"/>
          <w:i/>
          <w:sz w:val="24"/>
          <w:szCs w:val="24"/>
        </w:rPr>
        <w:t xml:space="preserve">Al-Azhar </w:t>
      </w:r>
      <w:r w:rsidRPr="00D07140">
        <w:rPr>
          <w:rFonts w:ascii="Times New Roman" w:hAnsi="Times New Roman" w:cs="Times New Roman"/>
          <w:sz w:val="24"/>
          <w:szCs w:val="24"/>
        </w:rPr>
        <w:t xml:space="preserve"> dan </w:t>
      </w:r>
      <w:r w:rsidR="00DA215B">
        <w:rPr>
          <w:rFonts w:ascii="Times New Arabic" w:hAnsi="Times New Arabic" w:cs="Times New Roman"/>
          <w:i/>
          <w:sz w:val="24"/>
          <w:szCs w:val="24"/>
        </w:rPr>
        <w:t>Fi&lt; Z}</w:t>
      </w:r>
      <w:r w:rsidRPr="008946F0">
        <w:rPr>
          <w:rFonts w:ascii="Times New Arabic" w:hAnsi="Times New Arabic" w:cs="Times New Roman"/>
          <w:i/>
          <w:sz w:val="24"/>
          <w:szCs w:val="24"/>
        </w:rPr>
        <w:t xml:space="preserve">ila&lt;l </w:t>
      </w:r>
      <w:r w:rsidR="00444BFA">
        <w:rPr>
          <w:rFonts w:ascii="Times New Arabic" w:hAnsi="Times New Arabic" w:cs="Times New Roman"/>
          <w:i/>
          <w:sz w:val="24"/>
          <w:szCs w:val="24"/>
        </w:rPr>
        <w:t>Al-Qur’an</w:t>
      </w:r>
      <w:r w:rsidRPr="00D07140">
        <w:rPr>
          <w:rFonts w:ascii="Times New Roman" w:hAnsi="Times New Roman" w:cs="Times New Roman"/>
          <w:sz w:val="24"/>
          <w:szCs w:val="24"/>
        </w:rPr>
        <w:t xml:space="preserve"> dengan praktek poligami di Indonesia saat ini?</w:t>
      </w:r>
    </w:p>
    <w:p w:rsidR="007906C6" w:rsidRPr="00D07140" w:rsidRDefault="007906C6" w:rsidP="003B61E1">
      <w:pPr>
        <w:pStyle w:val="Heading2"/>
        <w:numPr>
          <w:ilvl w:val="0"/>
          <w:numId w:val="25"/>
        </w:numPr>
        <w:spacing w:line="480" w:lineRule="auto"/>
        <w:rPr>
          <w:rFonts w:cs="Times New Roman"/>
          <w:szCs w:val="24"/>
        </w:rPr>
      </w:pPr>
      <w:bookmarkStart w:id="75" w:name="_Toc56032721"/>
      <w:bookmarkStart w:id="76" w:name="_Toc56307825"/>
      <w:r w:rsidRPr="00D07140">
        <w:rPr>
          <w:rFonts w:cs="Times New Roman"/>
          <w:szCs w:val="24"/>
        </w:rPr>
        <w:t>Tujuan Penelitian</w:t>
      </w:r>
      <w:bookmarkEnd w:id="75"/>
      <w:bookmarkEnd w:id="76"/>
    </w:p>
    <w:p w:rsidR="007906C6" w:rsidRPr="00D07140" w:rsidRDefault="007906C6" w:rsidP="003B61E1">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Berdasarkan rumusan masalah tersebut dapat diambil beberapa tujuan dalam penelitian ini, diantaranya:</w:t>
      </w:r>
    </w:p>
    <w:p w:rsidR="007906C6" w:rsidRPr="00D07140" w:rsidRDefault="007906C6" w:rsidP="008E28EC">
      <w:pPr>
        <w:pStyle w:val="ListParagraph"/>
        <w:numPr>
          <w:ilvl w:val="0"/>
          <w:numId w:val="1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 xml:space="preserve">Menjelaskan tafsiran ayat poligami menurut kitab tafsir </w:t>
      </w:r>
      <w:r w:rsidR="00AA3CBD">
        <w:rPr>
          <w:rFonts w:ascii="Times New Roman" w:hAnsi="Times New Roman" w:cs="Times New Roman"/>
          <w:i/>
          <w:sz w:val="24"/>
          <w:szCs w:val="24"/>
        </w:rPr>
        <w:t xml:space="preserve">Al-Azhar </w:t>
      </w:r>
      <w:r w:rsidRPr="00D07140">
        <w:rPr>
          <w:rFonts w:ascii="Times New Roman" w:hAnsi="Times New Roman" w:cs="Times New Roman"/>
          <w:sz w:val="24"/>
          <w:szCs w:val="24"/>
        </w:rPr>
        <w:t xml:space="preserve"> dan kitab </w:t>
      </w:r>
      <w:r w:rsidR="009D1A8A">
        <w:rPr>
          <w:rFonts w:ascii="Times New Arabic" w:hAnsi="Times New Arabic" w:cs="Times New Roman"/>
          <w:i/>
          <w:sz w:val="24"/>
          <w:szCs w:val="24"/>
        </w:rPr>
        <w:t>Fi&lt; Z}</w:t>
      </w:r>
      <w:r w:rsidRPr="00D54775">
        <w:rPr>
          <w:rFonts w:ascii="Times New Arabic" w:hAnsi="Times New Arabic" w:cs="Times New Roman"/>
          <w:i/>
          <w:sz w:val="24"/>
          <w:szCs w:val="24"/>
        </w:rPr>
        <w:t xml:space="preserve">ila&lt;l </w:t>
      </w:r>
      <w:r w:rsidR="00444BFA">
        <w:rPr>
          <w:rFonts w:ascii="Times New Arabic" w:hAnsi="Times New Arabic" w:cs="Times New Roman"/>
          <w:i/>
          <w:sz w:val="24"/>
          <w:szCs w:val="24"/>
        </w:rPr>
        <w:t>Al-Qur’an</w:t>
      </w:r>
      <w:r w:rsidRPr="00D54775">
        <w:rPr>
          <w:rFonts w:ascii="Times New Arabic" w:hAnsi="Times New Arabic" w:cs="Times New Roman"/>
          <w:sz w:val="24"/>
          <w:szCs w:val="24"/>
        </w:rPr>
        <w:t>.</w:t>
      </w:r>
    </w:p>
    <w:p w:rsidR="007906C6" w:rsidRPr="00D07140" w:rsidRDefault="007906C6" w:rsidP="008E28EC">
      <w:pPr>
        <w:pStyle w:val="ListParagraph"/>
        <w:numPr>
          <w:ilvl w:val="0"/>
          <w:numId w:val="1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lastRenderedPageBreak/>
        <w:t xml:space="preserve">Menjelaskan persamaan dan perbedaan tafsiran ayat poligami dalam kitab </w:t>
      </w:r>
      <w:r w:rsidR="00AA3CBD">
        <w:rPr>
          <w:rFonts w:ascii="Times New Roman" w:hAnsi="Times New Roman" w:cs="Times New Roman"/>
          <w:i/>
          <w:sz w:val="24"/>
          <w:szCs w:val="24"/>
        </w:rPr>
        <w:t xml:space="preserve">Al-Azhar </w:t>
      </w:r>
      <w:r w:rsidRPr="00D07140">
        <w:rPr>
          <w:rFonts w:ascii="Times New Roman" w:hAnsi="Times New Roman" w:cs="Times New Roman"/>
          <w:sz w:val="24"/>
          <w:szCs w:val="24"/>
        </w:rPr>
        <w:t xml:space="preserve"> dan kitab </w:t>
      </w:r>
      <w:r w:rsidR="009D1A8A">
        <w:rPr>
          <w:rFonts w:ascii="Times New Arabic" w:hAnsi="Times New Arabic" w:cs="Times New Roman"/>
          <w:i/>
          <w:sz w:val="24"/>
          <w:szCs w:val="24"/>
        </w:rPr>
        <w:t>Fi&lt; Z}</w:t>
      </w:r>
      <w:r w:rsidRPr="00D54775">
        <w:rPr>
          <w:rFonts w:ascii="Times New Arabic" w:hAnsi="Times New Arabic" w:cs="Times New Roman"/>
          <w:i/>
          <w:sz w:val="24"/>
          <w:szCs w:val="24"/>
        </w:rPr>
        <w:t xml:space="preserve">ila&lt;l </w:t>
      </w:r>
      <w:r w:rsidR="00444BFA">
        <w:rPr>
          <w:rFonts w:ascii="Times New Arabic" w:hAnsi="Times New Arabic" w:cs="Times New Roman"/>
          <w:i/>
          <w:sz w:val="24"/>
          <w:szCs w:val="24"/>
        </w:rPr>
        <w:t>Al-Qur’an</w:t>
      </w:r>
      <w:r w:rsidRPr="00D07140">
        <w:rPr>
          <w:rFonts w:ascii="Times New Roman" w:hAnsi="Times New Roman" w:cs="Times New Roman"/>
          <w:sz w:val="24"/>
          <w:szCs w:val="24"/>
        </w:rPr>
        <w:t>.</w:t>
      </w:r>
    </w:p>
    <w:p w:rsidR="007906C6" w:rsidRPr="00D07140" w:rsidRDefault="007906C6" w:rsidP="008E28EC">
      <w:pPr>
        <w:pStyle w:val="ListParagraph"/>
        <w:numPr>
          <w:ilvl w:val="0"/>
          <w:numId w:val="1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 xml:space="preserve">Menjelaskan relevansi penafsiran ayat poligami dari kitab </w:t>
      </w:r>
      <w:r w:rsidR="00AA3CBD">
        <w:rPr>
          <w:rFonts w:ascii="Times New Roman" w:hAnsi="Times New Roman" w:cs="Times New Roman"/>
          <w:i/>
          <w:sz w:val="24"/>
          <w:szCs w:val="24"/>
        </w:rPr>
        <w:t xml:space="preserve">Al-Azhar </w:t>
      </w:r>
      <w:r w:rsidRPr="00D07140">
        <w:rPr>
          <w:rFonts w:ascii="Times New Roman" w:hAnsi="Times New Roman" w:cs="Times New Roman"/>
          <w:sz w:val="24"/>
          <w:szCs w:val="24"/>
        </w:rPr>
        <w:t xml:space="preserve"> dan kitab </w:t>
      </w:r>
      <w:r w:rsidR="009D1A8A">
        <w:rPr>
          <w:rFonts w:ascii="Times New Arabic" w:hAnsi="Times New Arabic" w:cs="Times New Roman"/>
          <w:i/>
          <w:sz w:val="24"/>
          <w:szCs w:val="24"/>
        </w:rPr>
        <w:t>Fi&lt; Z}</w:t>
      </w:r>
      <w:r w:rsidRPr="00D54775">
        <w:rPr>
          <w:rFonts w:ascii="Times New Arabic" w:hAnsi="Times New Arabic" w:cs="Times New Roman"/>
          <w:i/>
          <w:sz w:val="24"/>
          <w:szCs w:val="24"/>
        </w:rPr>
        <w:t xml:space="preserve">ila&lt;l </w:t>
      </w:r>
      <w:r w:rsidR="00444BFA">
        <w:rPr>
          <w:rFonts w:ascii="Times New Arabic" w:hAnsi="Times New Arabic" w:cs="Times New Roman"/>
          <w:i/>
          <w:sz w:val="24"/>
          <w:szCs w:val="24"/>
        </w:rPr>
        <w:t>Al-Qur’an</w:t>
      </w:r>
      <w:r w:rsidRPr="00D07140">
        <w:rPr>
          <w:rFonts w:ascii="Times New Roman" w:hAnsi="Times New Roman" w:cs="Times New Roman"/>
          <w:sz w:val="24"/>
          <w:szCs w:val="24"/>
        </w:rPr>
        <w:t xml:space="preserve"> dengan praktek poligami di Indonesia saat ini.</w:t>
      </w:r>
    </w:p>
    <w:p w:rsidR="007906C6" w:rsidRPr="00D07140" w:rsidRDefault="007906C6" w:rsidP="003B61E1">
      <w:pPr>
        <w:pStyle w:val="Heading2"/>
        <w:numPr>
          <w:ilvl w:val="0"/>
          <w:numId w:val="25"/>
        </w:numPr>
        <w:spacing w:line="480" w:lineRule="auto"/>
        <w:rPr>
          <w:rFonts w:cs="Times New Roman"/>
          <w:szCs w:val="24"/>
        </w:rPr>
      </w:pPr>
      <w:bookmarkStart w:id="77" w:name="_Toc56032722"/>
      <w:bookmarkStart w:id="78" w:name="_Toc56307826"/>
      <w:r w:rsidRPr="00D07140">
        <w:rPr>
          <w:rFonts w:cs="Times New Roman"/>
          <w:szCs w:val="24"/>
        </w:rPr>
        <w:t>Manfaat Penelitian</w:t>
      </w:r>
      <w:bookmarkEnd w:id="77"/>
      <w:bookmarkEnd w:id="78"/>
    </w:p>
    <w:p w:rsidR="007906C6" w:rsidRPr="00D07140" w:rsidRDefault="007906C6" w:rsidP="003B61E1">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Berdasarkan beberapa pemaparan diatas, penelitian ini diharapkan memberikan manfaat baik secara teoritik maupun manfaat praktis:</w:t>
      </w:r>
    </w:p>
    <w:p w:rsidR="007906C6" w:rsidRPr="00D07140" w:rsidRDefault="007906C6" w:rsidP="008E28EC">
      <w:pPr>
        <w:pStyle w:val="ListParagraph"/>
        <w:numPr>
          <w:ilvl w:val="0"/>
          <w:numId w:val="8"/>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 xml:space="preserve"> Secara teoritik, peneliti berharap dengan adanya penelitian ini dapat memberikan kontribusi dalam ranah corak pemikiran tafsir khususnya penafsiran tentang ayat-ayat poligami, sehingga mampu dijadikan pembanding atau pemecah solusi terhadap isu pro kontra poligami yang tidak pernah berakhir.</w:t>
      </w:r>
    </w:p>
    <w:p w:rsidR="007906C6" w:rsidRPr="00D07140" w:rsidRDefault="007906C6" w:rsidP="008E28EC">
      <w:pPr>
        <w:pStyle w:val="ListParagraph"/>
        <w:numPr>
          <w:ilvl w:val="0"/>
          <w:numId w:val="8"/>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Secara praktis, penelitian ini diharapkan dapat menambah rujukan bacaan dan keilmuan terkait pemikiran tokoh kontemporer terhadap ayat-ayat poligami.</w:t>
      </w:r>
    </w:p>
    <w:p w:rsidR="007906C6" w:rsidRPr="00D07140" w:rsidRDefault="007906C6" w:rsidP="003B61E1">
      <w:pPr>
        <w:pStyle w:val="Heading2"/>
        <w:numPr>
          <w:ilvl w:val="0"/>
          <w:numId w:val="25"/>
        </w:numPr>
        <w:spacing w:line="480" w:lineRule="auto"/>
        <w:rPr>
          <w:rFonts w:cs="Times New Roman"/>
          <w:szCs w:val="24"/>
        </w:rPr>
      </w:pPr>
      <w:bookmarkStart w:id="79" w:name="_Toc56032723"/>
      <w:bookmarkStart w:id="80" w:name="_Toc56307827"/>
      <w:r w:rsidRPr="00D07140">
        <w:rPr>
          <w:rFonts w:cs="Times New Roman"/>
          <w:szCs w:val="24"/>
        </w:rPr>
        <w:t>Telaah Pustaka Terdahulu</w:t>
      </w:r>
      <w:bookmarkEnd w:id="79"/>
      <w:bookmarkEnd w:id="80"/>
      <w:r w:rsidRPr="00D07140">
        <w:rPr>
          <w:rFonts w:cs="Times New Roman"/>
          <w:szCs w:val="24"/>
        </w:rPr>
        <w:t xml:space="preserve"> </w:t>
      </w:r>
    </w:p>
    <w:p w:rsidR="007906C6" w:rsidRPr="00D07140" w:rsidRDefault="007906C6" w:rsidP="003B61E1">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Peneliti menemukan banyak hasil penelitian dan buku-buku yang membahas tentang toleransi beragama akan tetapi sebatas pengetahuan penulis, belum ada yang membahas komparasi pandangan mufasir antara Hamka dan Sayyid Quthb tentang poligami dan konteksnya pada zaman sekarang atau kekinian, diantara penelitian dan buku-buku yang tersebut adalah sebagai berikut :</w:t>
      </w:r>
    </w:p>
    <w:p w:rsidR="007906C6" w:rsidRPr="00D07140" w:rsidRDefault="007906C6" w:rsidP="007906C6">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lastRenderedPageBreak/>
        <w:t>Buku karya Quraish Shihab, dalam judul “Perempuan” yang membahas segala seluk beluk tentang perempuan adapun pembahasannya terdiri dari beberapa bab, yaitu perbedaan laki-laki dan perempuan, bias pandangan lama terhadap perempuan, perempuan dan kecantikan, kemandirian perempuan, nikah dan berumah tangga, peranan agama dalam membentuk keluarga, sakinah, poligami, nikah siri dan masih banyak lagi. Topic tentang poligami dalam buku ini dikaji dari berbagai sudur pada halaman 177 hingga 206. Mulai sejarah mengapa poligami dilakukan baik dinegara jahiliah Arab, Ibrani, maupun Sicilia; sekilas mengenai perjanjian lama, kemudian uraian topic bergerak mengenai alas an mengapa Rasulullah SAW melakukan poligami dan turunlah perintah Allah SWT mengenai aturan poligami dalam islam dan dengan disertai penjelasan para ulama juga ilmuan bekaitan dengan poligami.</w:t>
      </w:r>
    </w:p>
    <w:p w:rsidR="007906C6" w:rsidRPr="00D07140" w:rsidRDefault="007906C6" w:rsidP="007906C6">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 xml:space="preserve">Buku karya Abu Salma al-Atsari, dalam judul “Poligami Dihujat”, buku ini hadir untuk meluruskan pemahaman tentang syariat poligami yang berangkat dari kegelisahan penulis karena menemukan sebuah buku yang berjudul “Poligami itu Selingkuh” yang ditulis oleh seorang psikolog. Buku ini berisi bantahan untuk para penghujat syariat poligami sekaligus jawaban rasional seputar poligami yang penjelasannya lebih kepada pendapat rasional penulis (tidak menitik beratkan pada sisi penggalian dalil / hadits sunnah). Adapun bab-bab yang ada dalam buku ini antara lain tentang sejarah poligami, fakta dibalik syariat perintah poligami, bantahan bahwa poligami tidak sama dengan perselingkuhan, poligami sebagai solusi, hikmah poligami, </w:t>
      </w:r>
      <w:r w:rsidRPr="00D07140">
        <w:rPr>
          <w:rFonts w:ascii="Times New Roman" w:hAnsi="Times New Roman" w:cs="Times New Roman"/>
          <w:sz w:val="24"/>
          <w:szCs w:val="24"/>
        </w:rPr>
        <w:lastRenderedPageBreak/>
        <w:t>syarat-syarat poligami sampai bantahan-bantahan untuk kaum orientalis yang anti poligami.</w:t>
      </w:r>
    </w:p>
    <w:p w:rsidR="007906C6" w:rsidRPr="00D07140" w:rsidRDefault="007906C6" w:rsidP="007906C6">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Thesis Nurul Husna, IAIN Sumut Medan 2013, “Pandangan Mufasir</w:t>
      </w:r>
      <w:r w:rsidRPr="00D07140">
        <w:rPr>
          <w:rFonts w:ascii="Times New Roman" w:hAnsi="Times New Roman" w:cs="Times New Roman"/>
          <w:i/>
          <w:iCs/>
          <w:sz w:val="24"/>
          <w:szCs w:val="24"/>
        </w:rPr>
        <w:t xml:space="preserve"> </w:t>
      </w:r>
      <w:r w:rsidRPr="00D07140">
        <w:rPr>
          <w:rFonts w:ascii="Times New Roman" w:hAnsi="Times New Roman" w:cs="Times New Roman"/>
          <w:sz w:val="24"/>
          <w:szCs w:val="24"/>
        </w:rPr>
        <w:t xml:space="preserve">Klasik Dan Modern Terhadap Poligami” Thesis ini mengkomparasikan pendapat antara tokoh klasik dan modern tentang poligami dengan menganalisa berbagai kitab yang antara lain : </w:t>
      </w:r>
      <w:r w:rsidRPr="00D07140">
        <w:rPr>
          <w:rFonts w:ascii="Times New Roman" w:hAnsi="Times New Roman" w:cs="Times New Roman"/>
          <w:i/>
          <w:iCs/>
          <w:sz w:val="24"/>
          <w:szCs w:val="24"/>
        </w:rPr>
        <w:t xml:space="preserve">kitab tafsir </w:t>
      </w:r>
      <w:r w:rsidR="00444BFA">
        <w:rPr>
          <w:rFonts w:ascii="Times New Roman" w:hAnsi="Times New Roman" w:cs="Times New Roman"/>
          <w:i/>
          <w:iCs/>
          <w:sz w:val="24"/>
          <w:szCs w:val="24"/>
        </w:rPr>
        <w:t>Al-Qur’an</w:t>
      </w:r>
      <w:r w:rsidRPr="00D07140">
        <w:rPr>
          <w:rFonts w:ascii="Times New Roman" w:hAnsi="Times New Roman" w:cs="Times New Roman"/>
          <w:i/>
          <w:iCs/>
          <w:sz w:val="24"/>
          <w:szCs w:val="24"/>
        </w:rPr>
        <w:t xml:space="preserve"> al ‘azim, </w:t>
      </w:r>
      <w:r w:rsidRPr="00934D83">
        <w:rPr>
          <w:rFonts w:ascii="Times New Arabic" w:hAnsi="Times New Arabic" w:cs="Times New Roman"/>
          <w:i/>
          <w:iCs/>
          <w:sz w:val="24"/>
          <w:szCs w:val="24"/>
        </w:rPr>
        <w:t>tafsir birra</w:t>
      </w:r>
      <w:r w:rsidR="00FF796A">
        <w:rPr>
          <w:rFonts w:ascii="Times New Arabic" w:hAnsi="Times New Arabic" w:cs="Times New Roman"/>
          <w:i/>
          <w:iCs/>
          <w:sz w:val="24"/>
          <w:szCs w:val="24"/>
        </w:rPr>
        <w:t>’yi, tafsir al-Manar, Tafsir al-</w:t>
      </w:r>
      <w:r w:rsidRPr="00934D83">
        <w:rPr>
          <w:rFonts w:ascii="Times New Arabic" w:hAnsi="Times New Arabic" w:cs="Times New Roman"/>
          <w:i/>
          <w:iCs/>
          <w:sz w:val="24"/>
          <w:szCs w:val="24"/>
        </w:rPr>
        <w:t>Misbah</w:t>
      </w:r>
      <w:r w:rsidRPr="00D07140">
        <w:rPr>
          <w:rFonts w:ascii="Times New Roman" w:hAnsi="Times New Roman" w:cs="Times New Roman"/>
          <w:i/>
          <w:iCs/>
          <w:sz w:val="24"/>
          <w:szCs w:val="24"/>
        </w:rPr>
        <w:t xml:space="preserve">, tafsir </w:t>
      </w:r>
      <w:r w:rsidR="00AA3CBD">
        <w:rPr>
          <w:rFonts w:ascii="Times New Roman" w:hAnsi="Times New Roman" w:cs="Times New Roman"/>
          <w:i/>
          <w:iCs/>
          <w:sz w:val="24"/>
          <w:szCs w:val="24"/>
        </w:rPr>
        <w:t xml:space="preserve">Al-Azhar </w:t>
      </w:r>
      <w:r w:rsidRPr="00D07140">
        <w:rPr>
          <w:rFonts w:ascii="Times New Roman" w:hAnsi="Times New Roman" w:cs="Times New Roman"/>
          <w:i/>
          <w:iCs/>
          <w:sz w:val="24"/>
          <w:szCs w:val="24"/>
        </w:rPr>
        <w:t>.</w:t>
      </w:r>
      <w:r w:rsidRPr="00D07140">
        <w:rPr>
          <w:rFonts w:ascii="Times New Roman" w:hAnsi="Times New Roman" w:cs="Times New Roman"/>
          <w:sz w:val="24"/>
          <w:szCs w:val="24"/>
        </w:rPr>
        <w:t xml:space="preserve"> Nurul mengambil dua tokoh mufassir klasik yaitu </w:t>
      </w:r>
      <w:r w:rsidRPr="007B54A1">
        <w:rPr>
          <w:rFonts w:ascii="Times New Arabic" w:hAnsi="Times New Arabic" w:cs="Times New Roman"/>
          <w:sz w:val="24"/>
          <w:szCs w:val="24"/>
        </w:rPr>
        <w:t>Ibnu Katsi&lt;r</w:t>
      </w:r>
      <w:r w:rsidRPr="00D07140">
        <w:rPr>
          <w:rFonts w:ascii="Times New Roman" w:hAnsi="Times New Roman" w:cs="Times New Roman"/>
          <w:sz w:val="24"/>
          <w:szCs w:val="24"/>
        </w:rPr>
        <w:t xml:space="preserve"> dan </w:t>
      </w:r>
      <w:r w:rsidRPr="007B54A1">
        <w:rPr>
          <w:rFonts w:ascii="Times New Arabic" w:hAnsi="Times New Arabic" w:cs="Times New Roman"/>
          <w:sz w:val="24"/>
          <w:szCs w:val="24"/>
        </w:rPr>
        <w:t>Ar Ra&lt;zi&lt;,</w:t>
      </w:r>
      <w:r w:rsidRPr="00D07140">
        <w:rPr>
          <w:rFonts w:ascii="Times New Roman" w:hAnsi="Times New Roman" w:cs="Times New Roman"/>
          <w:sz w:val="24"/>
          <w:szCs w:val="24"/>
        </w:rPr>
        <w:t xml:space="preserve"> sedangkan untuk tokoh mufassir modern penulis mengambil tiga tokoh yaitu </w:t>
      </w:r>
      <w:r w:rsidRPr="00D54775">
        <w:rPr>
          <w:rFonts w:ascii="Times New Arabic" w:hAnsi="Times New Arabic" w:cs="Times New Roman"/>
          <w:sz w:val="24"/>
          <w:szCs w:val="24"/>
        </w:rPr>
        <w:t>Rashi&lt;d Rid} a&lt;,</w:t>
      </w:r>
      <w:r w:rsidRPr="00D07140">
        <w:rPr>
          <w:rFonts w:ascii="Times New Roman" w:hAnsi="Times New Roman" w:cs="Times New Roman"/>
          <w:sz w:val="24"/>
          <w:szCs w:val="24"/>
        </w:rPr>
        <w:t xml:space="preserve"> Hamka dan Quraish Shihab. Thesis ini menggunakan metode tafsir </w:t>
      </w:r>
      <w:r w:rsidRPr="00D54775">
        <w:rPr>
          <w:rFonts w:ascii="Times New Arabic" w:hAnsi="Times New Arabic" w:cs="Times New Roman"/>
          <w:sz w:val="24"/>
          <w:szCs w:val="24"/>
        </w:rPr>
        <w:t>Tah}li&lt;li&lt;</w:t>
      </w:r>
      <w:r w:rsidRPr="00D07140">
        <w:rPr>
          <w:rFonts w:ascii="Times New Roman" w:hAnsi="Times New Roman" w:cs="Times New Roman"/>
          <w:sz w:val="24"/>
          <w:szCs w:val="24"/>
        </w:rPr>
        <w:t xml:space="preserve"> dan Muqorin. Persamaan penelitian Nurul Husna dengan penelitian ini terletak pada metode penelitian dan penjabaran yang dimulai dari menjelaskan satu persatu biografi mufasir, metode penafsiran sampai pendapat tokoh tersebut lalu di bab selanjutnya pendapat-pendapat tersebut dikomparasikan. Sedangkan, perbedaan penelitian Nurul dengan penelitian ini terletak pada konsistensi fokus tokoh yang diteliti, penelitian ini hanya akan meneliti dua tokoh yaitu </w:t>
      </w:r>
      <w:r w:rsidRPr="00D71201">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dari tokoh mufassir klasik dan Hamka dari tokoh mufasir modern. Penelitian ini juga akan menganalisa relevansi pendapat kedua tokoh dengan fenomena poligami saat ini.</w:t>
      </w:r>
    </w:p>
    <w:p w:rsidR="007906C6" w:rsidRPr="00D07140" w:rsidRDefault="007906C6" w:rsidP="007906C6">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Skripsi Syarifah Isnaini, UMM 2017, “Studi Komparasi Pandangan Ulama</w:t>
      </w:r>
      <w:r w:rsidRPr="00D07140">
        <w:rPr>
          <w:rFonts w:ascii="Times New Roman" w:hAnsi="Times New Roman" w:cs="Times New Roman"/>
          <w:i/>
          <w:iCs/>
          <w:sz w:val="24"/>
          <w:szCs w:val="24"/>
        </w:rPr>
        <w:t xml:space="preserve"> </w:t>
      </w:r>
      <w:r w:rsidRPr="00D07140">
        <w:rPr>
          <w:rFonts w:ascii="Times New Roman" w:hAnsi="Times New Roman" w:cs="Times New Roman"/>
          <w:sz w:val="24"/>
          <w:szCs w:val="24"/>
        </w:rPr>
        <w:t xml:space="preserve">Kontemporer di Indonesia Tentang Hukum Poligami” penelitian ini membahas pandangan tiga ulama kontemporer Indonesia tentang hukum poligami. Ulama yang dibahas dalam skripsi ini adalah Quraish Shihab, </w:t>
      </w:r>
      <w:r w:rsidRPr="00D07140">
        <w:rPr>
          <w:rFonts w:ascii="Times New Roman" w:hAnsi="Times New Roman" w:cs="Times New Roman"/>
          <w:sz w:val="24"/>
          <w:szCs w:val="24"/>
        </w:rPr>
        <w:lastRenderedPageBreak/>
        <w:t xml:space="preserve">Husain Muhammad dan Hamka. Skripsi ini juga membahas latar belakang penafsir dalam menghukumi poligami, dan memaparkan pandangan ketiganya secara mendalam namun tidak menuliskan ayat-ayat tentang poligami serta tafsirnya secara terperinci, Syarifah mengambil titik fokus penelitian untuk menjawab kegelisahannya mengapa suatu syariat agama (Poligami) menjadi bahasan yang kontroversial bahkan dikalangan ulama yang notabene nya pendapat tokoh-tokoh tersebut selalu dijadikan pilar umat Islam di Indonesia. Persamaan penelitian Syarifah dengan penelitian ini yaitu sama-sama mengkomparasikan pendapat tokoh-tokoh tersebut. Bedanya dengan penelitian yang akan penulis teliti ialah penelitian akan membahas pendapat tokoh mufassir klasik dan modern, dengan fokus membahas komparasi dua tokoh yaitu Sayyid </w:t>
      </w:r>
      <w:r w:rsidR="00876C43">
        <w:rPr>
          <w:rFonts w:ascii="Times New Arabic" w:hAnsi="Times New Arabic" w:cs="Times New Roman"/>
          <w:sz w:val="24"/>
          <w:szCs w:val="24"/>
        </w:rPr>
        <w:t>Qut}</w:t>
      </w:r>
      <w:r w:rsidRPr="00D71201">
        <w:rPr>
          <w:rFonts w:ascii="Times New Arabic" w:hAnsi="Times New Arabic" w:cs="Times New Roman"/>
          <w:sz w:val="24"/>
          <w:szCs w:val="24"/>
        </w:rPr>
        <w:t>b</w:t>
      </w:r>
      <w:r w:rsidRPr="00D07140">
        <w:rPr>
          <w:rFonts w:ascii="Times New Roman" w:hAnsi="Times New Roman" w:cs="Times New Roman"/>
          <w:sz w:val="24"/>
          <w:szCs w:val="24"/>
        </w:rPr>
        <w:t xml:space="preserve"> dan hamka dengan analisis yang dituju kitab </w:t>
      </w:r>
      <w:r w:rsidR="00AA3CBD">
        <w:rPr>
          <w:rFonts w:ascii="Times New Roman" w:hAnsi="Times New Roman" w:cs="Times New Roman"/>
          <w:i/>
          <w:sz w:val="24"/>
          <w:szCs w:val="24"/>
        </w:rPr>
        <w:t xml:space="preserve">Al-Azhar </w:t>
      </w:r>
      <w:r w:rsidRPr="00D07140">
        <w:rPr>
          <w:rFonts w:ascii="Times New Roman" w:hAnsi="Times New Roman" w:cs="Times New Roman"/>
          <w:sz w:val="24"/>
          <w:szCs w:val="24"/>
        </w:rPr>
        <w:t xml:space="preserve"> dan </w:t>
      </w:r>
      <w:r w:rsidR="00FF796A">
        <w:rPr>
          <w:rFonts w:ascii="Times New Arabic" w:hAnsi="Times New Arabic" w:cs="Times New Roman"/>
          <w:i/>
          <w:sz w:val="24"/>
          <w:szCs w:val="24"/>
        </w:rPr>
        <w:t>Fi&lt; Z}ila&lt;l Al-</w:t>
      </w:r>
      <w:r w:rsidRPr="00D71201">
        <w:rPr>
          <w:rFonts w:ascii="Times New Arabic" w:hAnsi="Times New Arabic" w:cs="Times New Roman"/>
          <w:i/>
          <w:sz w:val="24"/>
          <w:szCs w:val="24"/>
        </w:rPr>
        <w:t>Qur’an</w:t>
      </w:r>
      <w:r w:rsidRPr="00D07140">
        <w:rPr>
          <w:rFonts w:ascii="Times New Roman" w:hAnsi="Times New Roman" w:cs="Times New Roman"/>
          <w:sz w:val="24"/>
          <w:szCs w:val="24"/>
        </w:rPr>
        <w:t>, dan relevansi pendapat kedua tokoh dengan fenomena poligami saat ini.</w:t>
      </w:r>
    </w:p>
    <w:p w:rsidR="007906C6" w:rsidRPr="00D07140" w:rsidRDefault="007906C6" w:rsidP="007906C6">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 xml:space="preserve">Skripsi, Hikmatuloh, IAIN Sunan Kalijaga Jogjakarta 2002, “Konsep Poligami dalam Islam (Study atas pemikiran 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dalam skripsi ini dibahas secara mendalam tentang seluk beluk tokoh Sayyid </w:t>
      </w:r>
      <w:r w:rsidR="003058D3">
        <w:rPr>
          <w:rFonts w:ascii="Times New Arabic" w:hAnsi="Times New Arabic" w:cs="Times New Roman"/>
          <w:sz w:val="24"/>
          <w:szCs w:val="24"/>
        </w:rPr>
        <w:t>Qut}b</w:t>
      </w:r>
      <w:r w:rsidRPr="00D07140">
        <w:rPr>
          <w:rFonts w:ascii="Times New Roman" w:hAnsi="Times New Roman" w:cs="Times New Roman"/>
          <w:sz w:val="24"/>
          <w:szCs w:val="24"/>
        </w:rPr>
        <w:t xml:space="preserve">, Hilmatuloh mencoba menelusuri latar belakang kehidupan </w:t>
      </w:r>
      <w:r w:rsidRPr="00D71201">
        <w:rPr>
          <w:rFonts w:ascii="Times New Arabic" w:hAnsi="Times New Arabic" w:cs="Times New Roman"/>
          <w:sz w:val="24"/>
          <w:szCs w:val="24"/>
        </w:rPr>
        <w:t xml:space="preserve">Sayyid </w:t>
      </w:r>
      <w:r w:rsidR="003058D3">
        <w:rPr>
          <w:rFonts w:ascii="Times New Arabic" w:hAnsi="Times New Arabic" w:cs="Times New Roman"/>
          <w:sz w:val="24"/>
          <w:szCs w:val="24"/>
        </w:rPr>
        <w:t>Qut}b</w:t>
      </w:r>
      <w:r w:rsidR="003058D3">
        <w:rPr>
          <w:rFonts w:ascii="Times New Roman" w:hAnsi="Times New Roman" w:cs="Times New Roman"/>
          <w:sz w:val="24"/>
          <w:szCs w:val="24"/>
        </w:rPr>
        <w:t xml:space="preserve">, </w:t>
      </w:r>
      <w:r w:rsidRPr="00D07140">
        <w:rPr>
          <w:rFonts w:ascii="Times New Roman" w:hAnsi="Times New Roman" w:cs="Times New Roman"/>
          <w:sz w:val="24"/>
          <w:szCs w:val="24"/>
        </w:rPr>
        <w:t xml:space="preserve">teori hukum </w:t>
      </w:r>
      <w:r w:rsidRPr="00D71201">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dan relevansi pandangan </w:t>
      </w:r>
      <w:r w:rsidRPr="00717433">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tentang poligami dengan UUP. Indonesia dan dalam kehidupan masa kini. Metode penelitian yang digunakan Hikmatuloh yaitu deskriptik-analitik. Persamaan skripsi Hikmatuloh dengan penelitian ini yaitu sama-sama memaparkan latar belakang pemikiran tokoh tentang poligami dan merelevansikan pandangan </w:t>
      </w:r>
      <w:r w:rsidRPr="00D07140">
        <w:rPr>
          <w:rFonts w:ascii="Times New Roman" w:hAnsi="Times New Roman" w:cs="Times New Roman"/>
          <w:sz w:val="24"/>
          <w:szCs w:val="24"/>
        </w:rPr>
        <w:lastRenderedPageBreak/>
        <w:t xml:space="preserve">tersebut dengan kehidupan masa kini. Sedangkan perbedaan penelitian Hikmatuloh dengan penelitian ini adalah metode penelitian yang berbeda karena penelitian ini menggunakan metode komparasi, karena tokoh yang diteliti lebih dari satu, konsistensi penelitian Hikmatuloh yaitu </w:t>
      </w:r>
      <w:r w:rsidRPr="00717433">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sedangkan penelitian ini akan membahas dua tokoh yaitu </w:t>
      </w:r>
      <w:r w:rsidRPr="00717433">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dan Hamka, lalu perbedaan lain terletak pada relevansi yang akan diteliti dalam skripsi ini hanya pada fenomena poligami saat ini. </w:t>
      </w:r>
    </w:p>
    <w:p w:rsidR="007906C6" w:rsidRPr="00D07140" w:rsidRDefault="007906C6" w:rsidP="007906C6">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Skripsi, BF Adryanto, IAIN Ponorogo 2019, “Studi Komparatif Tentang Poligami Perspektif Quraish Shihab Dan Siti Musdah</w:t>
      </w:r>
      <w:r w:rsidRPr="00D07140">
        <w:rPr>
          <w:rFonts w:ascii="Times New Roman" w:hAnsi="Times New Roman" w:cs="Times New Roman"/>
          <w:i/>
          <w:iCs/>
          <w:sz w:val="24"/>
          <w:szCs w:val="24"/>
        </w:rPr>
        <w:t xml:space="preserve"> </w:t>
      </w:r>
      <w:r w:rsidRPr="00D07140">
        <w:rPr>
          <w:rFonts w:ascii="Times New Roman" w:hAnsi="Times New Roman" w:cs="Times New Roman"/>
          <w:sz w:val="24"/>
          <w:szCs w:val="24"/>
        </w:rPr>
        <w:t>Mulia” dalam skripsi ini dijelaskan metodologi yang dipakai quraish shihab dan siti musdah dalam menafsirkan ayat poligami yang sama-sama menggunakan yaitu metode maudhu’i, skripsi ini juga menjelaskan teori tentang tafsir maudhu’i. Kesamaan dengan skripsi yang akan diteliti terletak pada pendekatan yang di pakai dengan memaparkan latar belakang mufassir, dan untuk perbedaannya terletak pada tokoh yang diteliti.</w:t>
      </w:r>
    </w:p>
    <w:p w:rsidR="007906C6" w:rsidRPr="00301C41" w:rsidRDefault="007906C6" w:rsidP="00301C41">
      <w:pPr>
        <w:pStyle w:val="ListParagraph"/>
        <w:spacing w:line="480" w:lineRule="auto"/>
        <w:ind w:left="426" w:firstLine="708"/>
        <w:jc w:val="both"/>
        <w:rPr>
          <w:rFonts w:ascii="Times New Roman" w:hAnsi="Times New Roman" w:cs="Times New Roman"/>
          <w:sz w:val="24"/>
          <w:szCs w:val="24"/>
        </w:rPr>
      </w:pPr>
      <w:r w:rsidRPr="00D07140">
        <w:rPr>
          <w:rFonts w:ascii="Times New Roman" w:hAnsi="Times New Roman" w:cs="Times New Roman"/>
          <w:sz w:val="24"/>
          <w:szCs w:val="24"/>
        </w:rPr>
        <w:t xml:space="preserve">Peneliti menemukan banyak karya ilmiah seperti skripsi / thesis, jurnal tentang poligami, serta study komparasi beberapa tokoh tentang poligami, namun peneliti tidak menemukan karya ilmiah yang membahas tentang komparasi pandangan Hamka dan </w:t>
      </w:r>
      <w:r w:rsidRPr="00717433">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tentang poligami. Sehingga penting </w:t>
      </w:r>
      <w:r w:rsidR="00301C41">
        <w:rPr>
          <w:rFonts w:ascii="Times New Roman" w:hAnsi="Times New Roman" w:cs="Times New Roman"/>
          <w:sz w:val="24"/>
          <w:szCs w:val="24"/>
        </w:rPr>
        <w:t>untuk melakukan penelitian ini.</w:t>
      </w:r>
    </w:p>
    <w:p w:rsidR="007906C6" w:rsidRPr="00D07140" w:rsidRDefault="007906C6" w:rsidP="008E28EC">
      <w:pPr>
        <w:pStyle w:val="Heading2"/>
        <w:numPr>
          <w:ilvl w:val="0"/>
          <w:numId w:val="25"/>
        </w:numPr>
        <w:rPr>
          <w:rFonts w:cs="Times New Roman"/>
          <w:szCs w:val="24"/>
        </w:rPr>
      </w:pPr>
      <w:bookmarkStart w:id="81" w:name="_Toc56032725"/>
      <w:bookmarkStart w:id="82" w:name="_Toc56307828"/>
      <w:r w:rsidRPr="00D07140">
        <w:rPr>
          <w:rFonts w:cs="Times New Roman"/>
          <w:szCs w:val="24"/>
        </w:rPr>
        <w:lastRenderedPageBreak/>
        <w:t>Metodologi Penelitian</w:t>
      </w:r>
      <w:bookmarkEnd w:id="81"/>
      <w:bookmarkEnd w:id="82"/>
    </w:p>
    <w:p w:rsidR="007906C6" w:rsidRPr="000408E5" w:rsidRDefault="007906C6" w:rsidP="00160E2E">
      <w:pPr>
        <w:pStyle w:val="Heading3"/>
        <w:numPr>
          <w:ilvl w:val="0"/>
          <w:numId w:val="37"/>
        </w:numPr>
        <w:spacing w:line="480" w:lineRule="auto"/>
        <w:ind w:left="993"/>
        <w:rPr>
          <w:rFonts w:ascii="Times New Roman" w:hAnsi="Times New Roman" w:cs="Times New Roman"/>
          <w:color w:val="000000" w:themeColor="text1"/>
          <w:sz w:val="24"/>
          <w:szCs w:val="24"/>
        </w:rPr>
      </w:pPr>
      <w:bookmarkStart w:id="83" w:name="_Toc56307829"/>
      <w:r w:rsidRPr="000408E5">
        <w:rPr>
          <w:rFonts w:ascii="Times New Roman" w:hAnsi="Times New Roman" w:cs="Times New Roman"/>
          <w:color w:val="000000" w:themeColor="text1"/>
          <w:sz w:val="24"/>
          <w:szCs w:val="24"/>
        </w:rPr>
        <w:t>Jenis Penelitian</w:t>
      </w:r>
      <w:bookmarkEnd w:id="83"/>
    </w:p>
    <w:p w:rsidR="007906C6" w:rsidRPr="00D07140" w:rsidRDefault="007906C6" w:rsidP="00160E2E">
      <w:pPr>
        <w:pStyle w:val="ListParagraph"/>
        <w:spacing w:after="0" w:line="480" w:lineRule="auto"/>
        <w:ind w:left="1080" w:firstLine="360"/>
        <w:jc w:val="both"/>
        <w:rPr>
          <w:rFonts w:ascii="Times New Roman" w:hAnsi="Times New Roman" w:cs="Times New Roman"/>
          <w:sz w:val="24"/>
          <w:szCs w:val="24"/>
        </w:rPr>
      </w:pPr>
      <w:r w:rsidRPr="00D07140">
        <w:rPr>
          <w:rFonts w:ascii="Times New Roman" w:hAnsi="Times New Roman" w:cs="Times New Roman"/>
          <w:sz w:val="24"/>
          <w:szCs w:val="24"/>
        </w:rPr>
        <w:t>Penelitian yang dilakukan merupakan penelitian kepustakaan murni (library research). Yakni, data dikumpulkan dan diolah dari sumber kepustakaan yang telah komprehensif.</w:t>
      </w:r>
    </w:p>
    <w:p w:rsidR="007906C6" w:rsidRPr="000F56BF" w:rsidRDefault="007906C6" w:rsidP="00160E2E">
      <w:pPr>
        <w:pStyle w:val="Heading3"/>
        <w:numPr>
          <w:ilvl w:val="0"/>
          <w:numId w:val="37"/>
        </w:numPr>
        <w:spacing w:line="480" w:lineRule="auto"/>
        <w:ind w:left="993"/>
        <w:rPr>
          <w:rFonts w:ascii="Times New Roman" w:hAnsi="Times New Roman" w:cs="Times New Roman"/>
          <w:color w:val="000000" w:themeColor="text1"/>
          <w:sz w:val="24"/>
          <w:szCs w:val="24"/>
        </w:rPr>
      </w:pPr>
      <w:bookmarkStart w:id="84" w:name="_Toc56307830"/>
      <w:r w:rsidRPr="000F56BF">
        <w:rPr>
          <w:rFonts w:ascii="Times New Roman" w:hAnsi="Times New Roman" w:cs="Times New Roman"/>
          <w:color w:val="000000" w:themeColor="text1"/>
          <w:sz w:val="24"/>
          <w:szCs w:val="24"/>
        </w:rPr>
        <w:t>Data</w:t>
      </w:r>
      <w:bookmarkEnd w:id="84"/>
    </w:p>
    <w:p w:rsidR="007906C6" w:rsidRPr="00D07140" w:rsidRDefault="007906C6" w:rsidP="00160E2E">
      <w:pPr>
        <w:pStyle w:val="ListParagraph"/>
        <w:spacing w:after="0" w:line="480" w:lineRule="auto"/>
        <w:ind w:left="1080" w:firstLine="360"/>
        <w:jc w:val="both"/>
        <w:rPr>
          <w:rFonts w:ascii="Times New Roman" w:hAnsi="Times New Roman" w:cs="Times New Roman"/>
          <w:sz w:val="24"/>
          <w:szCs w:val="24"/>
        </w:rPr>
      </w:pPr>
      <w:r w:rsidRPr="00D07140">
        <w:rPr>
          <w:rFonts w:ascii="Times New Roman" w:hAnsi="Times New Roman" w:cs="Times New Roman"/>
          <w:sz w:val="24"/>
          <w:szCs w:val="24"/>
        </w:rPr>
        <w:t>Ada tiga jenis data yang akan dijaring dalam penelitian ini, yaitu:</w:t>
      </w:r>
    </w:p>
    <w:p w:rsidR="00B300FC" w:rsidRPr="00B300FC" w:rsidRDefault="007906C6" w:rsidP="008E28EC">
      <w:pPr>
        <w:pStyle w:val="ListParagraph"/>
        <w:numPr>
          <w:ilvl w:val="0"/>
          <w:numId w:val="7"/>
        </w:numPr>
        <w:spacing w:line="480" w:lineRule="auto"/>
        <w:ind w:left="1418"/>
        <w:jc w:val="both"/>
        <w:rPr>
          <w:rFonts w:ascii="Times New Roman" w:hAnsi="Times New Roman" w:cs="Times New Roman"/>
          <w:sz w:val="24"/>
          <w:szCs w:val="24"/>
        </w:rPr>
      </w:pPr>
      <w:r w:rsidRPr="00D07140">
        <w:rPr>
          <w:rFonts w:ascii="Times New Roman" w:hAnsi="Times New Roman" w:cs="Times New Roman"/>
          <w:sz w:val="24"/>
          <w:szCs w:val="24"/>
        </w:rPr>
        <w:t>Pandangan</w:t>
      </w:r>
      <w:r w:rsidR="00EF3C28" w:rsidRPr="00EF3C28">
        <w:rPr>
          <w:rFonts w:ascii="Times New Arabic" w:hAnsi="Times New Arabic" w:cs="Times New Roman"/>
          <w:sz w:val="24"/>
          <w:szCs w:val="24"/>
        </w:rPr>
        <w:t xml:space="preserve"> 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tentang poligami dalam kitabnya </w:t>
      </w:r>
      <w:r w:rsidRPr="00B300FC">
        <w:rPr>
          <w:rFonts w:ascii="Times New Arabic" w:hAnsi="Times New Arabic" w:cs="Times New Roman"/>
          <w:i/>
          <w:sz w:val="24"/>
          <w:szCs w:val="24"/>
        </w:rPr>
        <w:t>Fi&lt;</w:t>
      </w:r>
    </w:p>
    <w:p w:rsidR="007906C6" w:rsidRPr="00D07140" w:rsidRDefault="00301C41" w:rsidP="00B300FC">
      <w:pPr>
        <w:pStyle w:val="ListParagraph"/>
        <w:spacing w:line="480" w:lineRule="auto"/>
        <w:ind w:left="1418"/>
        <w:jc w:val="both"/>
        <w:rPr>
          <w:rFonts w:ascii="Times New Roman" w:hAnsi="Times New Roman" w:cs="Times New Roman"/>
          <w:sz w:val="24"/>
          <w:szCs w:val="24"/>
        </w:rPr>
      </w:pPr>
      <w:r>
        <w:rPr>
          <w:rFonts w:ascii="Times New Arabic" w:hAnsi="Times New Arabic" w:cs="Times New Roman"/>
          <w:i/>
          <w:sz w:val="24"/>
          <w:szCs w:val="24"/>
        </w:rPr>
        <w:t xml:space="preserve"> </w:t>
      </w:r>
      <w:r w:rsidR="00AF4252">
        <w:rPr>
          <w:rFonts w:ascii="Times New Arabic" w:hAnsi="Times New Arabic" w:cs="Times New Roman"/>
          <w:i/>
          <w:sz w:val="24"/>
          <w:szCs w:val="24"/>
        </w:rPr>
        <w:t xml:space="preserve">Z}ila&gt;l </w:t>
      </w:r>
      <w:r>
        <w:rPr>
          <w:rFonts w:ascii="Times New Arabic" w:hAnsi="Times New Arabic" w:cs="Times New Roman"/>
          <w:i/>
          <w:sz w:val="24"/>
          <w:szCs w:val="24"/>
        </w:rPr>
        <w:t>Al-</w:t>
      </w:r>
      <w:r w:rsidR="007906C6" w:rsidRPr="00AE099E">
        <w:rPr>
          <w:rFonts w:ascii="Times New Roman" w:hAnsi="Times New Roman" w:cs="Times New Roman"/>
          <w:i/>
          <w:sz w:val="24"/>
          <w:szCs w:val="24"/>
        </w:rPr>
        <w:t>Qur’an</w:t>
      </w:r>
      <w:r w:rsidR="007906C6" w:rsidRPr="00D07140">
        <w:rPr>
          <w:rFonts w:ascii="Times New Roman" w:hAnsi="Times New Roman" w:cs="Times New Roman"/>
          <w:sz w:val="24"/>
          <w:szCs w:val="24"/>
        </w:rPr>
        <w:t xml:space="preserve"> yang bisa dianalisa dari ayat-ayat </w:t>
      </w:r>
      <w:r w:rsidR="00444BFA">
        <w:rPr>
          <w:rFonts w:ascii="Times New Roman" w:hAnsi="Times New Roman" w:cs="Times New Roman"/>
          <w:sz w:val="24"/>
          <w:szCs w:val="24"/>
        </w:rPr>
        <w:t>Al-Qur’an</w:t>
      </w:r>
      <w:r w:rsidR="007906C6" w:rsidRPr="00D07140">
        <w:rPr>
          <w:rFonts w:ascii="Times New Roman" w:hAnsi="Times New Roman" w:cs="Times New Roman"/>
          <w:sz w:val="24"/>
          <w:szCs w:val="24"/>
        </w:rPr>
        <w:t xml:space="preserve"> yang berhubungan dengan poligami yang f</w:t>
      </w:r>
      <w:r w:rsidR="00B34830">
        <w:rPr>
          <w:rFonts w:ascii="Times New Roman" w:hAnsi="Times New Roman" w:cs="Times New Roman"/>
          <w:sz w:val="24"/>
          <w:szCs w:val="24"/>
        </w:rPr>
        <w:t xml:space="preserve">okus penelitian ada di surat </w:t>
      </w:r>
      <w:r w:rsidR="00B34830" w:rsidRPr="00B34830">
        <w:rPr>
          <w:rFonts w:ascii="Times New Arabic" w:hAnsi="Times New Arabic" w:cs="Times New Roman"/>
          <w:sz w:val="24"/>
          <w:szCs w:val="24"/>
        </w:rPr>
        <w:t>an-</w:t>
      </w:r>
      <w:r w:rsidR="007906C6" w:rsidRPr="00B34830">
        <w:rPr>
          <w:rFonts w:ascii="Times New Arabic" w:hAnsi="Times New Arabic" w:cs="Times New Roman"/>
          <w:sz w:val="24"/>
          <w:szCs w:val="24"/>
        </w:rPr>
        <w:t>Nisa&lt;’</w:t>
      </w:r>
      <w:r w:rsidR="007906C6" w:rsidRPr="00D07140">
        <w:rPr>
          <w:rFonts w:ascii="Times New Roman" w:hAnsi="Times New Roman" w:cs="Times New Roman"/>
          <w:sz w:val="24"/>
          <w:szCs w:val="24"/>
        </w:rPr>
        <w:t xml:space="preserve"> ayat 3 dan 129.</w:t>
      </w:r>
    </w:p>
    <w:p w:rsidR="007906C6" w:rsidRPr="00D07140" w:rsidRDefault="007906C6" w:rsidP="008E28EC">
      <w:pPr>
        <w:pStyle w:val="ListParagraph"/>
        <w:numPr>
          <w:ilvl w:val="0"/>
          <w:numId w:val="7"/>
        </w:numPr>
        <w:spacing w:line="480" w:lineRule="auto"/>
        <w:ind w:left="1418"/>
        <w:jc w:val="both"/>
        <w:rPr>
          <w:rFonts w:ascii="Times New Roman" w:hAnsi="Times New Roman" w:cs="Times New Roman"/>
          <w:sz w:val="24"/>
          <w:szCs w:val="24"/>
        </w:rPr>
      </w:pPr>
      <w:r w:rsidRPr="00D07140">
        <w:rPr>
          <w:rFonts w:ascii="Times New Roman" w:hAnsi="Times New Roman" w:cs="Times New Roman"/>
          <w:sz w:val="24"/>
          <w:szCs w:val="24"/>
        </w:rPr>
        <w:t xml:space="preserve">Pandangan Hamka tentang poligami dalam kitabnya </w:t>
      </w:r>
      <w:r w:rsidR="00AA3CBD">
        <w:rPr>
          <w:rFonts w:ascii="Times New Roman" w:hAnsi="Times New Roman" w:cs="Times New Roman"/>
          <w:i/>
          <w:sz w:val="24"/>
          <w:szCs w:val="24"/>
        </w:rPr>
        <w:t xml:space="preserve">Al-Azhar </w:t>
      </w:r>
      <w:r w:rsidRPr="00D07140">
        <w:rPr>
          <w:rFonts w:ascii="Times New Roman" w:hAnsi="Times New Roman" w:cs="Times New Roman"/>
          <w:sz w:val="24"/>
          <w:szCs w:val="24"/>
        </w:rPr>
        <w:t xml:space="preserve"> yang bisa dianalisa dari ayat-ayat </w:t>
      </w:r>
      <w:r w:rsidR="00444BFA">
        <w:rPr>
          <w:rFonts w:ascii="Times New Roman" w:hAnsi="Times New Roman" w:cs="Times New Roman"/>
          <w:sz w:val="24"/>
          <w:szCs w:val="24"/>
        </w:rPr>
        <w:t>Al-Qur’an</w:t>
      </w:r>
      <w:r w:rsidRPr="00D07140">
        <w:rPr>
          <w:rFonts w:ascii="Times New Roman" w:hAnsi="Times New Roman" w:cs="Times New Roman"/>
          <w:sz w:val="24"/>
          <w:szCs w:val="24"/>
        </w:rPr>
        <w:t xml:space="preserve"> yang berhubungan dengan poligami dengan fokus dua ayat yang ada di surat </w:t>
      </w:r>
      <w:r w:rsidR="00B34830">
        <w:rPr>
          <w:rFonts w:ascii="Times New Arabic" w:hAnsi="Times New Arabic" w:cs="Times New Roman"/>
          <w:sz w:val="24"/>
          <w:szCs w:val="24"/>
        </w:rPr>
        <w:t>an-</w:t>
      </w:r>
      <w:r w:rsidRPr="00B300FC">
        <w:rPr>
          <w:rFonts w:ascii="Times New Arabic" w:hAnsi="Times New Arabic" w:cs="Times New Roman"/>
          <w:sz w:val="24"/>
          <w:szCs w:val="24"/>
        </w:rPr>
        <w:t>Nisa&lt;’</w:t>
      </w:r>
      <w:r w:rsidRPr="00D07140">
        <w:rPr>
          <w:rFonts w:ascii="Times New Roman" w:hAnsi="Times New Roman" w:cs="Times New Roman"/>
          <w:sz w:val="24"/>
          <w:szCs w:val="24"/>
        </w:rPr>
        <w:t xml:space="preserve"> yaitu ayat 3 dan 129.</w:t>
      </w:r>
    </w:p>
    <w:p w:rsidR="007906C6" w:rsidRPr="00D07140" w:rsidRDefault="007906C6" w:rsidP="008E28EC">
      <w:pPr>
        <w:pStyle w:val="ListParagraph"/>
        <w:numPr>
          <w:ilvl w:val="0"/>
          <w:numId w:val="7"/>
        </w:numPr>
        <w:spacing w:line="480" w:lineRule="auto"/>
        <w:ind w:left="1418"/>
        <w:jc w:val="both"/>
        <w:rPr>
          <w:rFonts w:ascii="Times New Roman" w:hAnsi="Times New Roman" w:cs="Times New Roman"/>
          <w:sz w:val="24"/>
          <w:szCs w:val="24"/>
        </w:rPr>
      </w:pPr>
      <w:r w:rsidRPr="00D07140">
        <w:rPr>
          <w:rFonts w:ascii="Times New Roman" w:hAnsi="Times New Roman" w:cs="Times New Roman"/>
          <w:sz w:val="24"/>
          <w:szCs w:val="24"/>
        </w:rPr>
        <w:t>Biografi dari kedua tokoh (</w:t>
      </w:r>
      <w:r w:rsidR="00CD4200">
        <w:rPr>
          <w:rFonts w:ascii="Times New Roman" w:hAnsi="Times New Roman" w:cs="Times New Roman"/>
          <w:sz w:val="24"/>
          <w:szCs w:val="24"/>
        </w:rPr>
        <w:t xml:space="preserve">Hamka dan </w:t>
      </w:r>
      <w:r w:rsidRPr="00EF3C28">
        <w:rPr>
          <w:rFonts w:ascii="Times New Arabic" w:hAnsi="Times New Arabic" w:cs="Times New Roman"/>
          <w:sz w:val="24"/>
          <w:szCs w:val="24"/>
        </w:rPr>
        <w:t xml:space="preserve">Sayyid </w:t>
      </w:r>
      <w:r w:rsidR="00AE099E">
        <w:rPr>
          <w:rFonts w:ascii="Times New Arabic" w:hAnsi="Times New Arabic" w:cs="Times New Roman"/>
          <w:sz w:val="24"/>
          <w:szCs w:val="24"/>
        </w:rPr>
        <w:t>Qut}b</w:t>
      </w:r>
      <w:r w:rsidRPr="00D07140">
        <w:rPr>
          <w:rFonts w:ascii="Times New Roman" w:hAnsi="Times New Roman" w:cs="Times New Roman"/>
          <w:sz w:val="24"/>
          <w:szCs w:val="24"/>
        </w:rPr>
        <w:t xml:space="preserve">) yang menjadi latar belakang tokoh dalam menafsirkan ayat-ayat </w:t>
      </w:r>
      <w:r w:rsidR="00444BFA">
        <w:rPr>
          <w:rFonts w:ascii="Times New Roman" w:hAnsi="Times New Roman" w:cs="Times New Roman"/>
          <w:sz w:val="24"/>
          <w:szCs w:val="24"/>
        </w:rPr>
        <w:t>Al-Qur’an</w:t>
      </w:r>
      <w:r w:rsidRPr="00D07140">
        <w:rPr>
          <w:rFonts w:ascii="Times New Roman" w:hAnsi="Times New Roman" w:cs="Times New Roman"/>
          <w:sz w:val="24"/>
          <w:szCs w:val="24"/>
        </w:rPr>
        <w:t>.</w:t>
      </w:r>
    </w:p>
    <w:p w:rsidR="007906C6" w:rsidRPr="000F56BF" w:rsidRDefault="007906C6" w:rsidP="0024595C">
      <w:pPr>
        <w:pStyle w:val="Heading3"/>
        <w:numPr>
          <w:ilvl w:val="0"/>
          <w:numId w:val="37"/>
        </w:numPr>
        <w:spacing w:line="480" w:lineRule="auto"/>
        <w:ind w:left="993"/>
        <w:rPr>
          <w:rFonts w:ascii="Times New Roman" w:hAnsi="Times New Roman" w:cs="Times New Roman"/>
          <w:color w:val="000000" w:themeColor="text1"/>
          <w:sz w:val="24"/>
          <w:szCs w:val="24"/>
        </w:rPr>
      </w:pPr>
      <w:bookmarkStart w:id="85" w:name="_Toc56307831"/>
      <w:r w:rsidRPr="000F56BF">
        <w:rPr>
          <w:rFonts w:ascii="Times New Roman" w:hAnsi="Times New Roman" w:cs="Times New Roman"/>
          <w:color w:val="000000" w:themeColor="text1"/>
          <w:sz w:val="24"/>
          <w:szCs w:val="24"/>
        </w:rPr>
        <w:t>Sumber Data</w:t>
      </w:r>
      <w:bookmarkEnd w:id="85"/>
    </w:p>
    <w:p w:rsidR="00EF3C28" w:rsidRDefault="007906C6" w:rsidP="0024595C">
      <w:pPr>
        <w:pStyle w:val="ListParagraph"/>
        <w:spacing w:line="480" w:lineRule="auto"/>
        <w:ind w:left="1080" w:firstLine="360"/>
        <w:jc w:val="both"/>
        <w:rPr>
          <w:rFonts w:ascii="Times New Roman" w:hAnsi="Times New Roman" w:cs="Times New Roman"/>
          <w:i/>
          <w:sz w:val="24"/>
          <w:szCs w:val="24"/>
        </w:rPr>
      </w:pPr>
      <w:r w:rsidRPr="00D07140">
        <w:rPr>
          <w:rFonts w:ascii="Times New Roman" w:hAnsi="Times New Roman" w:cs="Times New Roman"/>
          <w:sz w:val="24"/>
          <w:szCs w:val="24"/>
        </w:rPr>
        <w:t xml:space="preserve">Sumber pustaka untuk penelitian </w:t>
      </w:r>
      <w:r w:rsidRPr="00D07140">
        <w:rPr>
          <w:rFonts w:ascii="Times New Roman" w:hAnsi="Times New Roman" w:cs="Times New Roman"/>
          <w:i/>
          <w:iCs/>
          <w:sz w:val="24"/>
          <w:szCs w:val="24"/>
        </w:rPr>
        <w:t>library research</w:t>
      </w:r>
      <w:r w:rsidRPr="00D07140">
        <w:rPr>
          <w:rFonts w:ascii="Times New Roman" w:hAnsi="Times New Roman" w:cs="Times New Roman"/>
          <w:sz w:val="24"/>
          <w:szCs w:val="24"/>
        </w:rPr>
        <w:t xml:space="preserve"> dapat berupa jurnal penelitian, disertasi, tesis, skripsi, laporan peneletian, buku teks, makalah, laporan seminar, diskusi ilmiah, atau terbitan-terbitan resmi </w:t>
      </w:r>
      <w:r w:rsidRPr="00D07140">
        <w:rPr>
          <w:rFonts w:ascii="Times New Roman" w:hAnsi="Times New Roman" w:cs="Times New Roman"/>
          <w:sz w:val="24"/>
          <w:szCs w:val="24"/>
        </w:rPr>
        <w:lastRenderedPageBreak/>
        <w:t>pemerintah atau lembaga lain.</w:t>
      </w:r>
      <w:r w:rsidRPr="00D07140">
        <w:rPr>
          <w:rStyle w:val="FootnoteReference"/>
          <w:rFonts w:ascii="Times New Roman" w:hAnsi="Times New Roman" w:cs="Times New Roman"/>
          <w:sz w:val="24"/>
          <w:szCs w:val="24"/>
        </w:rPr>
        <w:footnoteReference w:id="8"/>
      </w:r>
      <w:r w:rsidRPr="00D07140">
        <w:rPr>
          <w:rFonts w:ascii="Times New Roman" w:hAnsi="Times New Roman" w:cs="Times New Roman"/>
          <w:sz w:val="24"/>
          <w:szCs w:val="24"/>
        </w:rPr>
        <w:t xml:space="preserve"> Sumber-sumber yang digunakan peneliti untuk mendapatkan data-data yang tersebut di atas dipilah menjadi dua kategori yaitu sumber data primer yakni sumber data yang digunakan sebagai objek utama dalam penelitian ini, yakni kitab </w:t>
      </w:r>
      <w:r w:rsidRPr="00EF3C28">
        <w:rPr>
          <w:rFonts w:ascii="Times New Arabic" w:hAnsi="Times New Arabic" w:cs="Times New Roman"/>
          <w:i/>
          <w:sz w:val="24"/>
          <w:szCs w:val="24"/>
        </w:rPr>
        <w:t>Fi&lt;</w:t>
      </w:r>
      <w:r w:rsidRPr="00D07140">
        <w:rPr>
          <w:rFonts w:ascii="Times New Roman" w:hAnsi="Times New Roman" w:cs="Times New Roman"/>
          <w:i/>
          <w:sz w:val="24"/>
          <w:szCs w:val="24"/>
        </w:rPr>
        <w:t xml:space="preserve"> </w:t>
      </w:r>
    </w:p>
    <w:p w:rsidR="007906C6" w:rsidRPr="00D07140" w:rsidRDefault="00AF4252" w:rsidP="00EF3C28">
      <w:pPr>
        <w:pStyle w:val="ListParagraph"/>
        <w:spacing w:line="480" w:lineRule="auto"/>
        <w:ind w:left="1080"/>
        <w:jc w:val="both"/>
        <w:rPr>
          <w:rFonts w:ascii="Times New Roman" w:hAnsi="Times New Roman" w:cs="Times New Roman"/>
          <w:sz w:val="24"/>
          <w:szCs w:val="24"/>
        </w:rPr>
      </w:pPr>
      <w:r>
        <w:rPr>
          <w:rFonts w:ascii="Times New Arabic" w:hAnsi="Times New Arabic" w:cs="Times New Roman"/>
          <w:i/>
          <w:sz w:val="24"/>
          <w:szCs w:val="24"/>
        </w:rPr>
        <w:t xml:space="preserve">Z}ila&gt;l </w:t>
      </w:r>
      <w:r w:rsidR="00B34830">
        <w:rPr>
          <w:rFonts w:ascii="Times New Arabic" w:hAnsi="Times New Arabic" w:cs="Times New Roman"/>
          <w:i/>
          <w:sz w:val="24"/>
          <w:szCs w:val="24"/>
        </w:rPr>
        <w:t>Al-</w:t>
      </w:r>
      <w:r w:rsidR="007906C6" w:rsidRPr="00EF3C28">
        <w:rPr>
          <w:rFonts w:ascii="Times New Arabic" w:hAnsi="Times New Arabic" w:cs="Times New Roman"/>
          <w:sz w:val="24"/>
          <w:szCs w:val="24"/>
        </w:rPr>
        <w:t>Qur’an</w:t>
      </w:r>
      <w:r w:rsidR="007906C6" w:rsidRPr="00D07140">
        <w:rPr>
          <w:rFonts w:ascii="Times New Roman" w:hAnsi="Times New Roman" w:cs="Times New Roman"/>
          <w:i/>
          <w:iCs/>
          <w:sz w:val="24"/>
          <w:szCs w:val="24"/>
        </w:rPr>
        <w:t xml:space="preserve"> </w:t>
      </w:r>
      <w:r w:rsidR="007906C6" w:rsidRPr="00D07140">
        <w:rPr>
          <w:rFonts w:ascii="Times New Roman" w:hAnsi="Times New Roman" w:cs="Times New Roman"/>
          <w:sz w:val="24"/>
          <w:szCs w:val="24"/>
        </w:rPr>
        <w:t xml:space="preserve">dan kitab </w:t>
      </w:r>
      <w:r w:rsidR="00CD4200">
        <w:rPr>
          <w:rFonts w:ascii="Times New Roman" w:hAnsi="Times New Roman" w:cs="Times New Roman"/>
          <w:i/>
          <w:iCs/>
          <w:sz w:val="24"/>
          <w:szCs w:val="24"/>
        </w:rPr>
        <w:t>Al-Azhar</w:t>
      </w:r>
      <w:r w:rsidR="007906C6" w:rsidRPr="00D07140">
        <w:rPr>
          <w:rFonts w:ascii="Times New Roman" w:hAnsi="Times New Roman" w:cs="Times New Roman"/>
          <w:sz w:val="24"/>
          <w:szCs w:val="24"/>
        </w:rPr>
        <w:t xml:space="preserve">. Sumber data sekunder, yakni sumber data yang digunakan untuk membantu menelaah data-data yang dihimpun dan sebagai pembanding sumber data primer. Sumber data sekunder yang akan digunakan dalam penelitian ini adalah buku karya Quraish Shihab yang berjudul Perempuan, buku karya Saiful Amin Ghofur yang berjudul </w:t>
      </w:r>
      <w:r w:rsidR="007906C6" w:rsidRPr="00D07140">
        <w:rPr>
          <w:rFonts w:ascii="Times New Roman" w:hAnsi="Times New Roman" w:cs="Times New Roman"/>
          <w:i/>
          <w:sz w:val="24"/>
          <w:szCs w:val="24"/>
        </w:rPr>
        <w:t xml:space="preserve">Mozaik Mufasir </w:t>
      </w:r>
      <w:r w:rsidR="00444BFA">
        <w:rPr>
          <w:rFonts w:ascii="Times New Roman" w:hAnsi="Times New Roman" w:cs="Times New Roman"/>
          <w:i/>
          <w:sz w:val="24"/>
          <w:szCs w:val="24"/>
        </w:rPr>
        <w:t>Al-Qur’an</w:t>
      </w:r>
      <w:r w:rsidR="007906C6" w:rsidRPr="00D07140">
        <w:rPr>
          <w:rFonts w:ascii="Times New Roman" w:hAnsi="Times New Roman" w:cs="Times New Roman"/>
          <w:sz w:val="24"/>
          <w:szCs w:val="24"/>
        </w:rPr>
        <w:t xml:space="preserve">, buku </w:t>
      </w:r>
      <w:r w:rsidR="007906C6" w:rsidRPr="00D07140">
        <w:rPr>
          <w:rFonts w:ascii="Times New Roman" w:hAnsi="Times New Roman" w:cs="Times New Roman"/>
          <w:i/>
          <w:sz w:val="24"/>
          <w:szCs w:val="24"/>
        </w:rPr>
        <w:t xml:space="preserve">Study </w:t>
      </w:r>
      <w:r w:rsidR="00444BFA">
        <w:rPr>
          <w:rFonts w:ascii="Times New Roman" w:hAnsi="Times New Roman" w:cs="Times New Roman"/>
          <w:i/>
          <w:sz w:val="24"/>
          <w:szCs w:val="24"/>
        </w:rPr>
        <w:t>Al-Qur’an</w:t>
      </w:r>
      <w:r w:rsidR="007906C6" w:rsidRPr="00D07140">
        <w:rPr>
          <w:rFonts w:ascii="Times New Roman" w:hAnsi="Times New Roman" w:cs="Times New Roman"/>
          <w:i/>
          <w:sz w:val="24"/>
          <w:szCs w:val="24"/>
        </w:rPr>
        <w:t xml:space="preserve"> Kontemporer</w:t>
      </w:r>
      <w:r w:rsidR="007906C6" w:rsidRPr="00D07140">
        <w:rPr>
          <w:rFonts w:ascii="Times New Roman" w:hAnsi="Times New Roman" w:cs="Times New Roman"/>
          <w:sz w:val="24"/>
          <w:szCs w:val="24"/>
        </w:rPr>
        <w:t xml:space="preserve"> karya Abdul Mustaqim dan Sahiron Syamsudin serta buku-buku penunjang lainnya.</w:t>
      </w:r>
    </w:p>
    <w:p w:rsidR="007906C6" w:rsidRPr="000F56BF" w:rsidRDefault="007906C6" w:rsidP="00D376C9">
      <w:pPr>
        <w:pStyle w:val="Heading3"/>
        <w:numPr>
          <w:ilvl w:val="0"/>
          <w:numId w:val="37"/>
        </w:numPr>
        <w:spacing w:line="480" w:lineRule="auto"/>
        <w:ind w:left="993"/>
        <w:rPr>
          <w:rFonts w:ascii="Times New Roman" w:hAnsi="Times New Roman" w:cs="Times New Roman"/>
          <w:color w:val="000000" w:themeColor="text1"/>
          <w:sz w:val="24"/>
          <w:szCs w:val="24"/>
        </w:rPr>
      </w:pPr>
      <w:bookmarkStart w:id="86" w:name="_Toc56307832"/>
      <w:r w:rsidRPr="000F56BF">
        <w:rPr>
          <w:rFonts w:ascii="Times New Roman" w:hAnsi="Times New Roman" w:cs="Times New Roman"/>
          <w:color w:val="000000" w:themeColor="text1"/>
          <w:sz w:val="24"/>
          <w:szCs w:val="24"/>
        </w:rPr>
        <w:t>Teknik Pengumpulan Data</w:t>
      </w:r>
      <w:bookmarkEnd w:id="86"/>
    </w:p>
    <w:p w:rsidR="007906C6" w:rsidRPr="00D07140" w:rsidRDefault="007906C6" w:rsidP="00D376C9">
      <w:pPr>
        <w:pStyle w:val="ListParagraph"/>
        <w:spacing w:line="480" w:lineRule="auto"/>
        <w:ind w:left="1080" w:firstLine="360"/>
        <w:jc w:val="both"/>
        <w:rPr>
          <w:rFonts w:ascii="Times New Roman" w:hAnsi="Times New Roman" w:cs="Times New Roman"/>
          <w:sz w:val="24"/>
          <w:szCs w:val="24"/>
        </w:rPr>
      </w:pPr>
      <w:r w:rsidRPr="00D07140">
        <w:rPr>
          <w:rFonts w:ascii="Times New Roman" w:hAnsi="Times New Roman" w:cs="Times New Roman"/>
          <w:sz w:val="24"/>
          <w:szCs w:val="24"/>
        </w:rPr>
        <w:t xml:space="preserve">Teknik pengumpulan data penelitian diperoleh dengan cara mengumpulkan dan menelaah data-data hasil pemikiran </w:t>
      </w:r>
      <w:r w:rsidRPr="006E20C1">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dan Hamka, serta penafsiran kedua tokoh yang berkaitan dengan poligami dalam Qur’an surat </w:t>
      </w:r>
      <w:r w:rsidRPr="006E20C1">
        <w:rPr>
          <w:rFonts w:ascii="Times New Arabic" w:hAnsi="Times New Arabic" w:cs="Times New Roman"/>
          <w:sz w:val="24"/>
          <w:szCs w:val="24"/>
        </w:rPr>
        <w:t>An-Nisa&lt;’</w:t>
      </w:r>
      <w:r w:rsidRPr="00D07140">
        <w:rPr>
          <w:rFonts w:ascii="Times New Roman" w:hAnsi="Times New Roman" w:cs="Times New Roman"/>
          <w:sz w:val="24"/>
          <w:szCs w:val="24"/>
        </w:rPr>
        <w:t xml:space="preserve"> ayat 3 dan 129 dengan menggunakan metode tematik dan komparatif. Penulis akan mencantumkan tafsiran ayat-ayat </w:t>
      </w:r>
      <w:r w:rsidR="00444BFA">
        <w:rPr>
          <w:rFonts w:ascii="Times New Roman" w:hAnsi="Times New Roman" w:cs="Times New Roman"/>
          <w:sz w:val="24"/>
          <w:szCs w:val="24"/>
        </w:rPr>
        <w:t>Al-Qur’an</w:t>
      </w:r>
      <w:r w:rsidRPr="00D07140">
        <w:rPr>
          <w:rFonts w:ascii="Times New Roman" w:hAnsi="Times New Roman" w:cs="Times New Roman"/>
          <w:sz w:val="24"/>
          <w:szCs w:val="24"/>
        </w:rPr>
        <w:t xml:space="preserve"> yang berhubungan dengan poligami dalam kitab tafsir </w:t>
      </w:r>
      <w:r w:rsidR="00B34830" w:rsidRPr="00B34830">
        <w:rPr>
          <w:rFonts w:ascii="Times New Arabic" w:hAnsi="Times New Arabic" w:cs="Times New Roman"/>
          <w:i/>
          <w:sz w:val="24"/>
          <w:szCs w:val="24"/>
        </w:rPr>
        <w:t xml:space="preserve">Fi&lt; </w:t>
      </w:r>
      <w:r w:rsidR="00AF4252">
        <w:rPr>
          <w:rFonts w:ascii="Times New Arabic" w:hAnsi="Times New Arabic" w:cs="Times New Roman"/>
          <w:i/>
          <w:sz w:val="24"/>
          <w:szCs w:val="24"/>
        </w:rPr>
        <w:t xml:space="preserve">Z}ila&gt;l </w:t>
      </w:r>
      <w:r w:rsidR="00B34830" w:rsidRPr="00B34830">
        <w:rPr>
          <w:rFonts w:ascii="Times New Arabic" w:hAnsi="Times New Arabic" w:cs="Times New Roman"/>
          <w:i/>
          <w:sz w:val="24"/>
          <w:szCs w:val="24"/>
        </w:rPr>
        <w:t>Al-</w:t>
      </w:r>
      <w:r w:rsidRPr="00B34830">
        <w:rPr>
          <w:rFonts w:ascii="Times New Arabic" w:hAnsi="Times New Arabic" w:cs="Times New Roman"/>
          <w:i/>
          <w:sz w:val="24"/>
          <w:szCs w:val="24"/>
        </w:rPr>
        <w:t>Qur’an</w:t>
      </w:r>
      <w:r w:rsidRPr="00D07140">
        <w:rPr>
          <w:rFonts w:ascii="Times New Roman" w:hAnsi="Times New Roman" w:cs="Times New Roman"/>
          <w:sz w:val="24"/>
          <w:szCs w:val="24"/>
        </w:rPr>
        <w:t xml:space="preserve"> dan </w:t>
      </w:r>
      <w:r w:rsidR="00AA3CBD">
        <w:rPr>
          <w:rFonts w:ascii="Times New Roman" w:hAnsi="Times New Roman" w:cs="Times New Roman"/>
          <w:i/>
          <w:sz w:val="24"/>
          <w:szCs w:val="24"/>
        </w:rPr>
        <w:t xml:space="preserve">Al-Azhar </w:t>
      </w:r>
      <w:r w:rsidRPr="00D07140">
        <w:rPr>
          <w:rFonts w:ascii="Times New Roman" w:hAnsi="Times New Roman" w:cs="Times New Roman"/>
          <w:sz w:val="24"/>
          <w:szCs w:val="24"/>
        </w:rPr>
        <w:t>, menganalisis kronologis penafsiran tokoh, termasuk menelusuri biografi tokoh dan la</w:t>
      </w:r>
      <w:r w:rsidR="009B0F97">
        <w:rPr>
          <w:rFonts w:ascii="Times New Roman" w:hAnsi="Times New Roman" w:cs="Times New Roman"/>
          <w:sz w:val="24"/>
          <w:szCs w:val="24"/>
        </w:rPr>
        <w:t>tar belakang keilmuan keduanya. S</w:t>
      </w:r>
      <w:r w:rsidRPr="00D07140">
        <w:rPr>
          <w:rFonts w:ascii="Times New Roman" w:hAnsi="Times New Roman" w:cs="Times New Roman"/>
          <w:sz w:val="24"/>
          <w:szCs w:val="24"/>
        </w:rPr>
        <w:t xml:space="preserve">elanjutnya </w:t>
      </w:r>
      <w:r w:rsidRPr="00D07140">
        <w:rPr>
          <w:rFonts w:ascii="Times New Roman" w:hAnsi="Times New Roman" w:cs="Times New Roman"/>
          <w:sz w:val="24"/>
          <w:szCs w:val="24"/>
        </w:rPr>
        <w:lastRenderedPageBreak/>
        <w:t>akan dikomparasikan</w:t>
      </w:r>
      <w:r w:rsidR="009B0F97">
        <w:rPr>
          <w:rFonts w:ascii="Times New Roman" w:hAnsi="Times New Roman" w:cs="Times New Roman"/>
          <w:sz w:val="24"/>
          <w:szCs w:val="24"/>
        </w:rPr>
        <w:t xml:space="preserve"> pemikiran kedua tokoh tersebut, kemudian </w:t>
      </w:r>
      <w:r w:rsidRPr="00D07140">
        <w:rPr>
          <w:rFonts w:ascii="Times New Roman" w:hAnsi="Times New Roman" w:cs="Times New Roman"/>
          <w:sz w:val="24"/>
          <w:szCs w:val="24"/>
        </w:rPr>
        <w:t xml:space="preserve">merelevansikan hasil pemikiran </w:t>
      </w:r>
      <w:r w:rsidR="007F0A95">
        <w:rPr>
          <w:rFonts w:ascii="Times New Roman" w:hAnsi="Times New Roman" w:cs="Times New Roman"/>
          <w:sz w:val="24"/>
          <w:szCs w:val="24"/>
        </w:rPr>
        <w:t xml:space="preserve">keduanya </w:t>
      </w:r>
      <w:r w:rsidRPr="00D07140">
        <w:rPr>
          <w:rFonts w:ascii="Times New Roman" w:hAnsi="Times New Roman" w:cs="Times New Roman"/>
          <w:sz w:val="24"/>
          <w:szCs w:val="24"/>
        </w:rPr>
        <w:t>dengan fenomena poligami yang terjadi saat ini. Langkah-langkah yang akan ditempuh peneliti adalah sebagai berikut:</w:t>
      </w:r>
    </w:p>
    <w:p w:rsidR="007906C6" w:rsidRPr="00D07140" w:rsidRDefault="007906C6" w:rsidP="008E28EC">
      <w:pPr>
        <w:pStyle w:val="ListParagraph"/>
        <w:numPr>
          <w:ilvl w:val="0"/>
          <w:numId w:val="9"/>
        </w:numPr>
        <w:spacing w:line="480" w:lineRule="auto"/>
        <w:ind w:firstLine="54"/>
        <w:jc w:val="both"/>
        <w:rPr>
          <w:rFonts w:ascii="Times New Roman" w:hAnsi="Times New Roman" w:cs="Times New Roman"/>
          <w:sz w:val="24"/>
          <w:szCs w:val="24"/>
        </w:rPr>
      </w:pPr>
      <w:r w:rsidRPr="00D07140">
        <w:rPr>
          <w:rFonts w:ascii="Times New Roman" w:hAnsi="Times New Roman" w:cs="Times New Roman"/>
          <w:sz w:val="24"/>
          <w:szCs w:val="24"/>
        </w:rPr>
        <w:t>Menetapkan tema bahasan yang menjadi fokus penelitian</w:t>
      </w:r>
    </w:p>
    <w:p w:rsidR="007906C6" w:rsidRPr="00D07140" w:rsidRDefault="007906C6" w:rsidP="008E28EC">
      <w:pPr>
        <w:pStyle w:val="ListParagraph"/>
        <w:numPr>
          <w:ilvl w:val="0"/>
          <w:numId w:val="9"/>
        </w:numPr>
        <w:spacing w:line="480" w:lineRule="auto"/>
        <w:ind w:left="1418" w:hanging="284"/>
        <w:jc w:val="both"/>
        <w:rPr>
          <w:rFonts w:ascii="Times New Roman" w:hAnsi="Times New Roman" w:cs="Times New Roman"/>
          <w:sz w:val="24"/>
          <w:szCs w:val="24"/>
        </w:rPr>
      </w:pPr>
      <w:r w:rsidRPr="00D07140">
        <w:rPr>
          <w:rFonts w:ascii="Times New Roman" w:hAnsi="Times New Roman" w:cs="Times New Roman"/>
          <w:sz w:val="24"/>
          <w:szCs w:val="24"/>
        </w:rPr>
        <w:t xml:space="preserve">Melacak dan menghimpun ayat-ayat </w:t>
      </w:r>
      <w:r w:rsidR="00444BFA">
        <w:rPr>
          <w:rFonts w:ascii="Times New Roman" w:hAnsi="Times New Roman" w:cs="Times New Roman"/>
          <w:sz w:val="24"/>
          <w:szCs w:val="24"/>
        </w:rPr>
        <w:t>Al-Qur’an</w:t>
      </w:r>
      <w:r w:rsidRPr="00D07140">
        <w:rPr>
          <w:rFonts w:ascii="Times New Roman" w:hAnsi="Times New Roman" w:cs="Times New Roman"/>
          <w:sz w:val="24"/>
          <w:szCs w:val="24"/>
        </w:rPr>
        <w:t xml:space="preserve"> yang berhubungan dengan poligami dalam kitab </w:t>
      </w:r>
      <w:r w:rsidR="00C136E8" w:rsidRPr="00C136E8">
        <w:rPr>
          <w:rFonts w:ascii="Times New Arabic" w:hAnsi="Times New Arabic" w:cs="Times New Roman"/>
          <w:i/>
          <w:sz w:val="24"/>
          <w:szCs w:val="24"/>
        </w:rPr>
        <w:t xml:space="preserve">Fi&lt; </w:t>
      </w:r>
      <w:r w:rsidR="00AF4252">
        <w:rPr>
          <w:rFonts w:ascii="Times New Arabic" w:hAnsi="Times New Arabic" w:cs="Times New Roman"/>
          <w:i/>
          <w:sz w:val="24"/>
          <w:szCs w:val="24"/>
        </w:rPr>
        <w:t xml:space="preserve">Z}ila&gt;l </w:t>
      </w:r>
      <w:r w:rsidR="00C136E8" w:rsidRPr="00C136E8">
        <w:rPr>
          <w:rFonts w:ascii="Times New Arabic" w:hAnsi="Times New Arabic" w:cs="Times New Roman"/>
          <w:i/>
          <w:sz w:val="24"/>
          <w:szCs w:val="24"/>
        </w:rPr>
        <w:t>Al-</w:t>
      </w:r>
      <w:r w:rsidRPr="00C136E8">
        <w:rPr>
          <w:rFonts w:ascii="Times New Arabic" w:hAnsi="Times New Arabic" w:cs="Times New Roman"/>
          <w:i/>
          <w:sz w:val="24"/>
          <w:szCs w:val="24"/>
        </w:rPr>
        <w:t>Qur’an</w:t>
      </w:r>
      <w:r w:rsidRPr="00D07140">
        <w:rPr>
          <w:rFonts w:ascii="Times New Roman" w:hAnsi="Times New Roman" w:cs="Times New Roman"/>
          <w:sz w:val="24"/>
          <w:szCs w:val="24"/>
        </w:rPr>
        <w:t xml:space="preserve"> dan </w:t>
      </w:r>
      <w:r w:rsidR="00AA3CBD" w:rsidRPr="00C136E8">
        <w:rPr>
          <w:rFonts w:ascii="Times New Roman" w:hAnsi="Times New Roman" w:cs="Times New Roman"/>
          <w:i/>
          <w:sz w:val="24"/>
          <w:szCs w:val="24"/>
        </w:rPr>
        <w:t>Al-Azhar</w:t>
      </w:r>
      <w:r w:rsidR="00AA3CBD">
        <w:rPr>
          <w:rFonts w:ascii="Times New Roman" w:hAnsi="Times New Roman" w:cs="Times New Roman"/>
          <w:sz w:val="24"/>
          <w:szCs w:val="24"/>
        </w:rPr>
        <w:t xml:space="preserve"> </w:t>
      </w:r>
    </w:p>
    <w:p w:rsidR="007906C6" w:rsidRPr="00D07140" w:rsidRDefault="007906C6" w:rsidP="008E28EC">
      <w:pPr>
        <w:pStyle w:val="ListParagraph"/>
        <w:numPr>
          <w:ilvl w:val="0"/>
          <w:numId w:val="9"/>
        </w:numPr>
        <w:spacing w:line="480" w:lineRule="auto"/>
        <w:ind w:left="1418" w:hanging="284"/>
        <w:jc w:val="both"/>
        <w:rPr>
          <w:rFonts w:ascii="Times New Roman" w:hAnsi="Times New Roman" w:cs="Times New Roman"/>
          <w:sz w:val="24"/>
          <w:szCs w:val="24"/>
        </w:rPr>
      </w:pPr>
      <w:r w:rsidRPr="00D07140">
        <w:rPr>
          <w:rFonts w:ascii="Times New Roman" w:hAnsi="Times New Roman" w:cs="Times New Roman"/>
          <w:sz w:val="24"/>
          <w:szCs w:val="24"/>
        </w:rPr>
        <w:t>Memperkuat latar belakang pemikiran tokoh dengan menelusuri biografi serta riwayat keilmuan kedua tokoh dengan cara menelusuri karya ilmiah lain yang berhubungan dengan kedua tokoh.</w:t>
      </w:r>
    </w:p>
    <w:p w:rsidR="007906C6" w:rsidRPr="00D07140" w:rsidRDefault="007906C6" w:rsidP="008E28EC">
      <w:pPr>
        <w:pStyle w:val="ListParagraph"/>
        <w:numPr>
          <w:ilvl w:val="0"/>
          <w:numId w:val="9"/>
        </w:numPr>
        <w:spacing w:line="480" w:lineRule="auto"/>
        <w:ind w:left="1418" w:hanging="284"/>
        <w:jc w:val="both"/>
        <w:rPr>
          <w:rFonts w:ascii="Times New Roman" w:hAnsi="Times New Roman" w:cs="Times New Roman"/>
          <w:sz w:val="24"/>
          <w:szCs w:val="24"/>
        </w:rPr>
      </w:pPr>
      <w:r w:rsidRPr="00D07140">
        <w:rPr>
          <w:rFonts w:ascii="Times New Roman" w:hAnsi="Times New Roman" w:cs="Times New Roman"/>
          <w:sz w:val="24"/>
          <w:szCs w:val="24"/>
        </w:rPr>
        <w:t xml:space="preserve">Mengkomparasikan tafsiran ayat serta menelaah persamaan dan perbedaan penafsiran tentang poligami dari kedua tokoh dalam kitab </w:t>
      </w:r>
      <w:r w:rsidR="00C136E8">
        <w:rPr>
          <w:rFonts w:ascii="Times New Arabic" w:hAnsi="Times New Arabic" w:cs="Times New Roman"/>
          <w:i/>
          <w:sz w:val="24"/>
          <w:szCs w:val="24"/>
        </w:rPr>
        <w:t xml:space="preserve">Fi&lt; </w:t>
      </w:r>
      <w:r w:rsidR="00AF4252">
        <w:rPr>
          <w:rFonts w:ascii="Times New Arabic" w:hAnsi="Times New Arabic" w:cs="Times New Roman"/>
          <w:i/>
          <w:sz w:val="24"/>
          <w:szCs w:val="24"/>
        </w:rPr>
        <w:t xml:space="preserve">Z}ila&gt;l </w:t>
      </w:r>
      <w:r w:rsidR="00C136E8">
        <w:rPr>
          <w:rFonts w:ascii="Times New Arabic" w:hAnsi="Times New Arabic" w:cs="Times New Roman"/>
          <w:i/>
          <w:sz w:val="24"/>
          <w:szCs w:val="24"/>
        </w:rPr>
        <w:t>Al-</w:t>
      </w:r>
      <w:r w:rsidRPr="00C136E8">
        <w:rPr>
          <w:rFonts w:ascii="Times New Arabic" w:hAnsi="Times New Arabic" w:cs="Times New Roman"/>
          <w:i/>
          <w:sz w:val="24"/>
          <w:szCs w:val="24"/>
        </w:rPr>
        <w:t>Qur’an</w:t>
      </w:r>
      <w:r w:rsidRPr="00D07140">
        <w:rPr>
          <w:rFonts w:ascii="Times New Roman" w:hAnsi="Times New Roman" w:cs="Times New Roman"/>
          <w:sz w:val="24"/>
          <w:szCs w:val="24"/>
        </w:rPr>
        <w:t xml:space="preserve"> dan </w:t>
      </w:r>
      <w:r w:rsidR="00AA3CBD" w:rsidRPr="00C136E8">
        <w:rPr>
          <w:rFonts w:ascii="Times New Roman" w:hAnsi="Times New Roman" w:cs="Times New Roman"/>
          <w:i/>
          <w:sz w:val="24"/>
          <w:szCs w:val="24"/>
        </w:rPr>
        <w:t>Al-Azhar</w:t>
      </w:r>
      <w:r w:rsidR="00AA3CBD">
        <w:rPr>
          <w:rFonts w:ascii="Times New Roman" w:hAnsi="Times New Roman" w:cs="Times New Roman"/>
          <w:sz w:val="24"/>
          <w:szCs w:val="24"/>
        </w:rPr>
        <w:t xml:space="preserve"> </w:t>
      </w:r>
      <w:r w:rsidRPr="00D07140">
        <w:rPr>
          <w:rFonts w:ascii="Times New Roman" w:hAnsi="Times New Roman" w:cs="Times New Roman"/>
          <w:sz w:val="24"/>
          <w:szCs w:val="24"/>
        </w:rPr>
        <w:t>.</w:t>
      </w:r>
    </w:p>
    <w:p w:rsidR="007906C6" w:rsidRPr="000F56BF" w:rsidRDefault="007906C6" w:rsidP="00802B64">
      <w:pPr>
        <w:pStyle w:val="Heading3"/>
        <w:numPr>
          <w:ilvl w:val="0"/>
          <w:numId w:val="37"/>
        </w:numPr>
        <w:spacing w:line="480" w:lineRule="auto"/>
        <w:ind w:left="993"/>
        <w:rPr>
          <w:rFonts w:ascii="Times New Roman" w:hAnsi="Times New Roman" w:cs="Times New Roman"/>
          <w:color w:val="000000" w:themeColor="text1"/>
          <w:sz w:val="24"/>
          <w:szCs w:val="24"/>
        </w:rPr>
      </w:pPr>
      <w:bookmarkStart w:id="87" w:name="_Toc56307833"/>
      <w:r w:rsidRPr="000F56BF">
        <w:rPr>
          <w:rFonts w:ascii="Times New Roman" w:hAnsi="Times New Roman" w:cs="Times New Roman"/>
          <w:color w:val="000000" w:themeColor="text1"/>
          <w:sz w:val="24"/>
          <w:szCs w:val="24"/>
        </w:rPr>
        <w:t>Teknik Pengolahan Data</w:t>
      </w:r>
      <w:bookmarkEnd w:id="87"/>
    </w:p>
    <w:p w:rsidR="007906C6" w:rsidRPr="00D07140" w:rsidRDefault="007906C6" w:rsidP="00802B64">
      <w:pPr>
        <w:pStyle w:val="ListParagraph"/>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 xml:space="preserve">     Setelah semua data-data dihimpun akan dilakukan pengolahan data tersebut dengan tahapan sebagai berikut:</w:t>
      </w:r>
    </w:p>
    <w:p w:rsidR="007906C6" w:rsidRPr="00D07140" w:rsidRDefault="007906C6" w:rsidP="008E28EC">
      <w:pPr>
        <w:pStyle w:val="ListParagraph"/>
        <w:numPr>
          <w:ilvl w:val="0"/>
          <w:numId w:val="10"/>
        </w:numPr>
        <w:spacing w:line="480" w:lineRule="auto"/>
        <w:ind w:firstLine="54"/>
        <w:jc w:val="both"/>
        <w:rPr>
          <w:rFonts w:ascii="Times New Roman" w:hAnsi="Times New Roman" w:cs="Times New Roman"/>
          <w:sz w:val="24"/>
          <w:szCs w:val="24"/>
        </w:rPr>
      </w:pPr>
      <w:r w:rsidRPr="00D07140">
        <w:rPr>
          <w:rFonts w:ascii="Times New Roman" w:hAnsi="Times New Roman" w:cs="Times New Roman"/>
          <w:sz w:val="24"/>
          <w:szCs w:val="24"/>
        </w:rPr>
        <w:t>Editing yaitu memeriksa kembali semua data yang telah diperoleh.</w:t>
      </w:r>
    </w:p>
    <w:p w:rsidR="007906C6" w:rsidRPr="00D07140" w:rsidRDefault="007906C6" w:rsidP="008E28EC">
      <w:pPr>
        <w:pStyle w:val="ListParagraph"/>
        <w:numPr>
          <w:ilvl w:val="0"/>
          <w:numId w:val="10"/>
        </w:numPr>
        <w:spacing w:line="480" w:lineRule="auto"/>
        <w:ind w:left="1418" w:hanging="284"/>
        <w:jc w:val="both"/>
        <w:rPr>
          <w:rFonts w:ascii="Times New Roman" w:hAnsi="Times New Roman" w:cs="Times New Roman"/>
          <w:sz w:val="24"/>
          <w:szCs w:val="24"/>
        </w:rPr>
      </w:pPr>
      <w:r w:rsidRPr="00D07140">
        <w:rPr>
          <w:rFonts w:ascii="Times New Roman" w:hAnsi="Times New Roman" w:cs="Times New Roman"/>
          <w:sz w:val="24"/>
          <w:szCs w:val="24"/>
        </w:rPr>
        <w:t>Mengkaji tafsiran ayat kedua tokoh untuk selanjutnya dikomparasikan.</w:t>
      </w:r>
    </w:p>
    <w:p w:rsidR="007906C6" w:rsidRPr="00D07140" w:rsidRDefault="007906C6" w:rsidP="008E28EC">
      <w:pPr>
        <w:pStyle w:val="ListParagraph"/>
        <w:numPr>
          <w:ilvl w:val="0"/>
          <w:numId w:val="10"/>
        </w:numPr>
        <w:spacing w:line="480" w:lineRule="auto"/>
        <w:ind w:left="1418" w:hanging="284"/>
        <w:jc w:val="both"/>
        <w:rPr>
          <w:rFonts w:ascii="Times New Roman" w:hAnsi="Times New Roman" w:cs="Times New Roman"/>
          <w:sz w:val="24"/>
          <w:szCs w:val="24"/>
        </w:rPr>
      </w:pPr>
      <w:r w:rsidRPr="00D07140">
        <w:rPr>
          <w:rFonts w:ascii="Times New Roman" w:hAnsi="Times New Roman" w:cs="Times New Roman"/>
          <w:sz w:val="24"/>
          <w:szCs w:val="24"/>
        </w:rPr>
        <w:t>Menyimpulkan hasil tahapan-tahapan diatas dalam suatu kerangka yang sistematis, jelas dan ringkas.</w:t>
      </w:r>
    </w:p>
    <w:p w:rsidR="007906C6" w:rsidRPr="000F56BF" w:rsidRDefault="007906C6" w:rsidP="00E40E7D">
      <w:pPr>
        <w:pStyle w:val="Heading3"/>
        <w:numPr>
          <w:ilvl w:val="0"/>
          <w:numId w:val="37"/>
        </w:numPr>
        <w:spacing w:line="480" w:lineRule="auto"/>
        <w:ind w:left="993"/>
        <w:rPr>
          <w:rFonts w:ascii="Times New Roman" w:hAnsi="Times New Roman" w:cs="Times New Roman"/>
          <w:color w:val="000000" w:themeColor="text1"/>
          <w:sz w:val="24"/>
          <w:szCs w:val="24"/>
        </w:rPr>
      </w:pPr>
      <w:bookmarkStart w:id="88" w:name="_Toc56307834"/>
      <w:r w:rsidRPr="000F56BF">
        <w:rPr>
          <w:rFonts w:ascii="Times New Roman" w:hAnsi="Times New Roman" w:cs="Times New Roman"/>
          <w:color w:val="000000" w:themeColor="text1"/>
          <w:sz w:val="24"/>
          <w:szCs w:val="24"/>
        </w:rPr>
        <w:lastRenderedPageBreak/>
        <w:t>Teknik Analisis Data</w:t>
      </w:r>
      <w:bookmarkEnd w:id="88"/>
    </w:p>
    <w:p w:rsidR="007906C6" w:rsidRPr="00D07140" w:rsidRDefault="007906C6" w:rsidP="00E40E7D">
      <w:pPr>
        <w:pStyle w:val="ListParagraph"/>
        <w:spacing w:line="480" w:lineRule="auto"/>
        <w:ind w:left="993" w:firstLine="360"/>
        <w:jc w:val="both"/>
        <w:rPr>
          <w:rFonts w:ascii="Times New Roman" w:hAnsi="Times New Roman" w:cs="Times New Roman"/>
          <w:sz w:val="24"/>
          <w:szCs w:val="24"/>
        </w:rPr>
      </w:pPr>
      <w:r w:rsidRPr="00D07140">
        <w:rPr>
          <w:rFonts w:ascii="Times New Roman" w:hAnsi="Times New Roman" w:cs="Times New Roman"/>
          <w:sz w:val="24"/>
          <w:szCs w:val="24"/>
        </w:rPr>
        <w:t>Menurut Patton, analisis data adalah proses mengatut urutan data, mengorganisasikannya ke dalam suatu pola, kategori dan suatu uraian besar. Ia membedakannya dengan penafsiran yaitu dengan memberikan arti yang signifikan terhadap hasil analisis, menjadi pola uraian dan mencari hubungan diantara dimensi-dimensi uraian.</w:t>
      </w:r>
      <w:r w:rsidRPr="00D07140">
        <w:rPr>
          <w:rStyle w:val="FootnoteReference"/>
          <w:rFonts w:ascii="Times New Roman" w:hAnsi="Times New Roman" w:cs="Times New Roman"/>
          <w:sz w:val="24"/>
          <w:szCs w:val="24"/>
        </w:rPr>
        <w:footnoteReference w:id="9"/>
      </w:r>
    </w:p>
    <w:p w:rsidR="007906C6" w:rsidRPr="00493D4F" w:rsidRDefault="007906C6" w:rsidP="00CE0A7F">
      <w:pPr>
        <w:pStyle w:val="ListParagraph"/>
        <w:spacing w:line="480" w:lineRule="auto"/>
        <w:ind w:left="993" w:firstLine="720"/>
        <w:jc w:val="both"/>
        <w:rPr>
          <w:rFonts w:ascii="Times New Arabic" w:hAnsi="Times New Arabic" w:cs="Times New Roman"/>
          <w:i/>
          <w:sz w:val="24"/>
          <w:szCs w:val="24"/>
        </w:rPr>
      </w:pPr>
      <w:r w:rsidRPr="00D07140">
        <w:rPr>
          <w:rFonts w:ascii="Times New Roman" w:hAnsi="Times New Roman" w:cs="Times New Roman"/>
          <w:sz w:val="24"/>
          <w:szCs w:val="24"/>
        </w:rPr>
        <w:t xml:space="preserve">Dalam penelitian ini dilakukan dengan menelaah pemikiran dari tokoh Hamka dan </w:t>
      </w:r>
      <w:r w:rsidR="00D01C87">
        <w:rPr>
          <w:rFonts w:ascii="Times New Roman" w:hAnsi="Times New Roman" w:cs="Times New Roman"/>
          <w:sz w:val="24"/>
          <w:szCs w:val="24"/>
        </w:rPr>
        <w:t xml:space="preserve">Sayyid Qut}b </w:t>
      </w:r>
      <w:r w:rsidRPr="00D07140">
        <w:rPr>
          <w:rFonts w:ascii="Times New Roman" w:hAnsi="Times New Roman" w:cs="Times New Roman"/>
          <w:sz w:val="24"/>
          <w:szCs w:val="24"/>
        </w:rPr>
        <w:t xml:space="preserve"> terkait poligami dalam kitab tafsirnya </w:t>
      </w:r>
      <w:r w:rsidR="00AA3CBD">
        <w:rPr>
          <w:rFonts w:ascii="Times New Roman" w:hAnsi="Times New Roman" w:cs="Times New Roman"/>
          <w:i/>
          <w:sz w:val="24"/>
          <w:szCs w:val="24"/>
        </w:rPr>
        <w:t xml:space="preserve">Al-Azhar </w:t>
      </w:r>
      <w:r w:rsidRPr="00D07140">
        <w:rPr>
          <w:rFonts w:ascii="Times New Roman" w:hAnsi="Times New Roman" w:cs="Times New Roman"/>
          <w:i/>
          <w:sz w:val="24"/>
          <w:szCs w:val="24"/>
        </w:rPr>
        <w:t xml:space="preserve"> </w:t>
      </w:r>
      <w:r w:rsidRPr="00D07140">
        <w:rPr>
          <w:rFonts w:ascii="Times New Roman" w:hAnsi="Times New Roman" w:cs="Times New Roman"/>
          <w:sz w:val="24"/>
          <w:szCs w:val="24"/>
        </w:rPr>
        <w:t>dan kitab</w:t>
      </w:r>
      <w:r w:rsidR="00493D4F" w:rsidRPr="00493D4F">
        <w:rPr>
          <w:rFonts w:ascii="Times New Arabic" w:hAnsi="Times New Arabic" w:cs="Times New Roman"/>
          <w:i/>
          <w:sz w:val="24"/>
          <w:szCs w:val="24"/>
        </w:rPr>
        <w:t xml:space="preserve"> </w:t>
      </w:r>
      <w:r w:rsidR="00493D4F" w:rsidRPr="006A61DA">
        <w:rPr>
          <w:rFonts w:ascii="Times New Arabic" w:hAnsi="Times New Arabic" w:cs="Times New Roman"/>
          <w:i/>
          <w:sz w:val="24"/>
          <w:szCs w:val="24"/>
        </w:rPr>
        <w:t xml:space="preserve">Fi&lt; </w:t>
      </w:r>
      <w:r w:rsidR="00AF4252">
        <w:rPr>
          <w:rFonts w:ascii="Times New Arabic" w:hAnsi="Times New Arabic" w:cs="Times New Roman"/>
          <w:i/>
          <w:sz w:val="24"/>
          <w:szCs w:val="24"/>
        </w:rPr>
        <w:t xml:space="preserve">Z}ila&gt;l </w:t>
      </w:r>
      <w:r w:rsidR="00493D4F" w:rsidRPr="00493D4F">
        <w:rPr>
          <w:rFonts w:ascii="Times New Arabic" w:hAnsi="Times New Arabic" w:cs="Times New Roman"/>
          <w:i/>
          <w:sz w:val="24"/>
          <w:szCs w:val="24"/>
        </w:rPr>
        <w:t>Al-Qur’an</w:t>
      </w:r>
      <w:r w:rsidRPr="00493D4F">
        <w:rPr>
          <w:rFonts w:ascii="Times New Roman" w:hAnsi="Times New Roman" w:cs="Times New Roman"/>
          <w:i/>
          <w:sz w:val="24"/>
          <w:szCs w:val="24"/>
        </w:rPr>
        <w:t xml:space="preserve"> </w:t>
      </w:r>
      <w:r w:rsidRPr="00493D4F">
        <w:rPr>
          <w:rFonts w:ascii="Times New Roman" w:hAnsi="Times New Roman" w:cs="Times New Roman"/>
          <w:sz w:val="24"/>
          <w:szCs w:val="24"/>
        </w:rPr>
        <w:t>lalu dikomparasikan penafsiran dari kedua tokoh tersebut, serta meneliti relevansi pemikiran kedua tokoh tersebut dengan praktek p</w:t>
      </w:r>
      <w:r w:rsidR="00C04D5E" w:rsidRPr="00493D4F">
        <w:rPr>
          <w:rFonts w:ascii="Times New Roman" w:hAnsi="Times New Roman" w:cs="Times New Roman"/>
          <w:sz w:val="24"/>
          <w:szCs w:val="24"/>
        </w:rPr>
        <w:t>oligami yang  terjadi saat ini.</w:t>
      </w:r>
    </w:p>
    <w:p w:rsidR="007906C6" w:rsidRPr="00D07140" w:rsidRDefault="007906C6" w:rsidP="000B6CF9">
      <w:pPr>
        <w:pStyle w:val="Heading2"/>
        <w:numPr>
          <w:ilvl w:val="0"/>
          <w:numId w:val="25"/>
        </w:numPr>
        <w:spacing w:line="480" w:lineRule="auto"/>
        <w:rPr>
          <w:rFonts w:cs="Times New Roman"/>
          <w:szCs w:val="24"/>
        </w:rPr>
      </w:pPr>
      <w:bookmarkStart w:id="89" w:name="_Toc56032726"/>
      <w:bookmarkStart w:id="90" w:name="_Toc56307835"/>
      <w:r w:rsidRPr="00D07140">
        <w:rPr>
          <w:rFonts w:cs="Times New Roman"/>
          <w:szCs w:val="24"/>
        </w:rPr>
        <w:t>Sistematika Pembahasan</w:t>
      </w:r>
      <w:bookmarkEnd w:id="89"/>
      <w:bookmarkEnd w:id="90"/>
    </w:p>
    <w:p w:rsidR="007906C6" w:rsidRPr="00D07140" w:rsidRDefault="007906C6" w:rsidP="000B6CF9">
      <w:pPr>
        <w:pStyle w:val="ListParagraph"/>
        <w:spacing w:line="480" w:lineRule="auto"/>
        <w:ind w:firstLine="720"/>
        <w:jc w:val="both"/>
        <w:rPr>
          <w:rFonts w:ascii="Times New Roman" w:hAnsi="Times New Roman" w:cs="Times New Roman"/>
          <w:sz w:val="24"/>
          <w:szCs w:val="24"/>
        </w:rPr>
      </w:pPr>
      <w:r w:rsidRPr="00D07140">
        <w:rPr>
          <w:rFonts w:ascii="Times New Roman" w:hAnsi="Times New Roman" w:cs="Times New Roman"/>
          <w:sz w:val="24"/>
          <w:szCs w:val="24"/>
        </w:rPr>
        <w:t>Sistematika pembahasan adalah bagian utama dari skripsi yang bertujuan untuk menghadirkan poin utama yang didiskusikan secara sistematis dan logis. Untuk mempermudah penulisan dan pembahasan secara menyeluruh tentang penelitian yang akan dilakukan, maka dipandang perlu untuk memaparkan sistematika penulisan skripsi.</w:t>
      </w:r>
    </w:p>
    <w:p w:rsidR="007906C6" w:rsidRPr="00D07140" w:rsidRDefault="007906C6" w:rsidP="007906C6">
      <w:pPr>
        <w:pStyle w:val="ListParagraph"/>
        <w:spacing w:line="480" w:lineRule="auto"/>
        <w:ind w:firstLine="720"/>
        <w:jc w:val="both"/>
        <w:rPr>
          <w:rFonts w:ascii="Times New Roman" w:hAnsi="Times New Roman" w:cs="Times New Roman"/>
          <w:sz w:val="24"/>
          <w:szCs w:val="24"/>
        </w:rPr>
      </w:pPr>
      <w:r w:rsidRPr="00D07140">
        <w:rPr>
          <w:rFonts w:ascii="Times New Roman" w:hAnsi="Times New Roman" w:cs="Times New Roman"/>
          <w:sz w:val="24"/>
          <w:szCs w:val="24"/>
        </w:rPr>
        <w:t>Sistematika pembahasan pada skripsi ini terdiri dari empat bab yang masing-masing terdiri dari beberapa sub bab, dengan tujuan agar skripsi ini mudah dipahami secara sistematis. Adapun sistematika pembahasan tersebut adalah:</w:t>
      </w:r>
    </w:p>
    <w:p w:rsidR="007906C6" w:rsidRPr="00D07140" w:rsidRDefault="007906C6" w:rsidP="007906C6">
      <w:pPr>
        <w:pStyle w:val="ListParagraph"/>
        <w:spacing w:line="480" w:lineRule="auto"/>
        <w:ind w:firstLine="720"/>
        <w:jc w:val="both"/>
        <w:rPr>
          <w:rFonts w:ascii="Times New Roman" w:hAnsi="Times New Roman" w:cs="Times New Roman"/>
          <w:sz w:val="24"/>
          <w:szCs w:val="24"/>
        </w:rPr>
      </w:pPr>
      <w:r w:rsidRPr="00D07140">
        <w:rPr>
          <w:rFonts w:ascii="Times New Roman" w:hAnsi="Times New Roman" w:cs="Times New Roman"/>
          <w:sz w:val="24"/>
          <w:szCs w:val="24"/>
        </w:rPr>
        <w:lastRenderedPageBreak/>
        <w:t>Bab pertama, menguraikan pendahuluan yang meliputi latar belakang masalah, rumusan masalah, tujuan dan kegunaan penelitian, tinjauan pustaka, kerangka teori, metodologi penelitian dan sistematika pembahasan. Uraian pada bab inilah yang dijadikan kunci dalam penyusunan skripsi yang sifatnya hanya informatif.</w:t>
      </w:r>
    </w:p>
    <w:p w:rsidR="007906C6" w:rsidRPr="00D07140" w:rsidRDefault="007906C6" w:rsidP="007906C6">
      <w:pPr>
        <w:pStyle w:val="ListParagraph"/>
        <w:spacing w:line="480" w:lineRule="auto"/>
        <w:ind w:firstLine="720"/>
        <w:jc w:val="both"/>
        <w:rPr>
          <w:rFonts w:ascii="Times New Roman" w:hAnsi="Times New Roman" w:cs="Times New Roman"/>
          <w:sz w:val="24"/>
          <w:szCs w:val="24"/>
        </w:rPr>
      </w:pPr>
      <w:r w:rsidRPr="00D07140">
        <w:rPr>
          <w:rFonts w:ascii="Times New Roman" w:hAnsi="Times New Roman" w:cs="Times New Roman"/>
          <w:sz w:val="24"/>
          <w:szCs w:val="24"/>
        </w:rPr>
        <w:t xml:space="preserve">Bab kedua, penulis akan memaparkan teori umum tentang poligami dan kutipan ayat-ayat poligami dari tafsiran umum yang belum spesifik mengarah pada pemikiran tokoh yang diteliti, sebagai pengantar untuk mengerucutkan penafsiran ayat poligami menurut tafsiran karya Hamka dan Sayyid </w:t>
      </w:r>
      <w:r w:rsidR="003058D3">
        <w:rPr>
          <w:rFonts w:ascii="Times New Arabic" w:hAnsi="Times New Arabic" w:cs="Times New Roman"/>
          <w:sz w:val="24"/>
          <w:szCs w:val="24"/>
        </w:rPr>
        <w:t xml:space="preserve">Qut}b </w:t>
      </w:r>
      <w:r w:rsidRPr="00197ECA">
        <w:rPr>
          <w:rFonts w:ascii="Times New Arabic" w:hAnsi="Times New Arabic" w:cs="Times New Roman"/>
          <w:sz w:val="24"/>
          <w:szCs w:val="24"/>
        </w:rPr>
        <w:t>.</w:t>
      </w:r>
    </w:p>
    <w:p w:rsidR="00493D4F" w:rsidRDefault="007906C6" w:rsidP="00493D4F">
      <w:pPr>
        <w:pStyle w:val="ListParagraph"/>
        <w:spacing w:line="480" w:lineRule="auto"/>
        <w:ind w:firstLine="720"/>
        <w:jc w:val="both"/>
        <w:rPr>
          <w:rFonts w:ascii="Times New Arabic" w:hAnsi="Times New Arabic" w:cs="Times New Roman"/>
          <w:i/>
          <w:sz w:val="24"/>
          <w:szCs w:val="24"/>
        </w:rPr>
      </w:pPr>
      <w:r w:rsidRPr="00D07140">
        <w:rPr>
          <w:rFonts w:ascii="Times New Roman" w:hAnsi="Times New Roman" w:cs="Times New Roman"/>
          <w:sz w:val="24"/>
          <w:szCs w:val="24"/>
        </w:rPr>
        <w:t xml:space="preserve"> Bab ketiga, berisi tentang metode penafsiran ayat poligami Qur’an surat </w:t>
      </w:r>
      <w:r w:rsidRPr="00197ECA">
        <w:rPr>
          <w:rFonts w:ascii="Times New Arabic" w:hAnsi="Times New Arabic" w:cs="Times New Roman"/>
          <w:sz w:val="24"/>
          <w:szCs w:val="24"/>
        </w:rPr>
        <w:t>an Nisa&lt;’</w:t>
      </w:r>
      <w:r w:rsidRPr="00D07140">
        <w:rPr>
          <w:rFonts w:ascii="Times New Roman" w:hAnsi="Times New Roman" w:cs="Times New Roman"/>
          <w:sz w:val="24"/>
          <w:szCs w:val="24"/>
        </w:rPr>
        <w:t xml:space="preserve"> ayat 3 dan 129 dalam kitab kitab </w:t>
      </w:r>
      <w:r w:rsidR="00AA3CBD">
        <w:rPr>
          <w:rFonts w:ascii="Times New Roman" w:hAnsi="Times New Roman" w:cs="Times New Roman"/>
          <w:i/>
          <w:sz w:val="24"/>
          <w:szCs w:val="24"/>
        </w:rPr>
        <w:t xml:space="preserve">Al-Azhar </w:t>
      </w:r>
      <w:r w:rsidRPr="00D07140">
        <w:rPr>
          <w:rFonts w:ascii="Times New Roman" w:hAnsi="Times New Roman" w:cs="Times New Roman"/>
          <w:i/>
          <w:sz w:val="24"/>
          <w:szCs w:val="24"/>
        </w:rPr>
        <w:t xml:space="preserve"> </w:t>
      </w:r>
      <w:r w:rsidRPr="00D07140">
        <w:rPr>
          <w:rFonts w:ascii="Times New Roman" w:hAnsi="Times New Roman" w:cs="Times New Roman"/>
          <w:sz w:val="24"/>
          <w:szCs w:val="24"/>
        </w:rPr>
        <w:t xml:space="preserve">dan kitab </w:t>
      </w:r>
      <w:r w:rsidRPr="006A61DA">
        <w:rPr>
          <w:rFonts w:ascii="Times New Arabic" w:hAnsi="Times New Arabic" w:cs="Times New Roman"/>
          <w:i/>
          <w:sz w:val="24"/>
          <w:szCs w:val="24"/>
        </w:rPr>
        <w:t xml:space="preserve">Fi&lt; </w:t>
      </w:r>
    </w:p>
    <w:p w:rsidR="007906C6" w:rsidRPr="00493D4F" w:rsidRDefault="00AF4252" w:rsidP="00493D4F">
      <w:pPr>
        <w:pStyle w:val="ListParagraph"/>
        <w:spacing w:line="480" w:lineRule="auto"/>
        <w:jc w:val="both"/>
        <w:rPr>
          <w:rFonts w:ascii="Times New Arabic" w:hAnsi="Times New Arabic" w:cs="Times New Roman"/>
          <w:i/>
          <w:sz w:val="24"/>
          <w:szCs w:val="24"/>
        </w:rPr>
      </w:pPr>
      <w:r>
        <w:rPr>
          <w:rFonts w:ascii="Times New Arabic" w:hAnsi="Times New Arabic" w:cs="Times New Roman"/>
          <w:i/>
          <w:sz w:val="24"/>
          <w:szCs w:val="24"/>
        </w:rPr>
        <w:t xml:space="preserve">Z}ila&gt;l </w:t>
      </w:r>
      <w:r w:rsidR="006A61DA" w:rsidRPr="00493D4F">
        <w:rPr>
          <w:rFonts w:ascii="Times New Arabic" w:hAnsi="Times New Arabic" w:cs="Times New Roman"/>
          <w:i/>
          <w:sz w:val="24"/>
          <w:szCs w:val="24"/>
        </w:rPr>
        <w:t>Al-</w:t>
      </w:r>
      <w:r w:rsidR="007906C6" w:rsidRPr="00493D4F">
        <w:rPr>
          <w:rFonts w:ascii="Times New Arabic" w:hAnsi="Times New Arabic" w:cs="Times New Roman"/>
          <w:i/>
          <w:sz w:val="24"/>
          <w:szCs w:val="24"/>
        </w:rPr>
        <w:t>Qur’an</w:t>
      </w:r>
      <w:r w:rsidR="00F75E39">
        <w:rPr>
          <w:rFonts w:ascii="Times New Roman" w:hAnsi="Times New Roman" w:cs="Times New Roman"/>
          <w:sz w:val="24"/>
          <w:szCs w:val="24"/>
        </w:rPr>
        <w:t>, ditambah dengan memapar</w:t>
      </w:r>
      <w:r w:rsidR="007906C6" w:rsidRPr="00493D4F">
        <w:rPr>
          <w:rFonts w:ascii="Times New Roman" w:hAnsi="Times New Roman" w:cs="Times New Roman"/>
          <w:sz w:val="24"/>
          <w:szCs w:val="24"/>
        </w:rPr>
        <w:t xml:space="preserve">kan biografi kedua mufasir yang akan dimasukkan dalam sub bab yang berbeda. </w:t>
      </w:r>
    </w:p>
    <w:p w:rsidR="007906C6" w:rsidRPr="00D07140" w:rsidRDefault="007906C6" w:rsidP="007906C6">
      <w:pPr>
        <w:pStyle w:val="ListParagraph"/>
        <w:spacing w:line="480" w:lineRule="auto"/>
        <w:ind w:firstLine="720"/>
        <w:jc w:val="both"/>
        <w:rPr>
          <w:rFonts w:ascii="Times New Roman" w:hAnsi="Times New Roman" w:cs="Times New Roman"/>
          <w:sz w:val="24"/>
          <w:szCs w:val="24"/>
        </w:rPr>
      </w:pPr>
      <w:r w:rsidRPr="00D07140">
        <w:rPr>
          <w:rFonts w:ascii="Times New Roman" w:hAnsi="Times New Roman" w:cs="Times New Roman"/>
          <w:sz w:val="24"/>
          <w:szCs w:val="24"/>
        </w:rPr>
        <w:t xml:space="preserve">Bab ke empat, berisi tentang komparasi dari penafsiran ayat-ayat poligami dalam kitab kitab </w:t>
      </w:r>
      <w:r w:rsidR="00AA3CBD">
        <w:rPr>
          <w:rFonts w:ascii="Times New Roman" w:hAnsi="Times New Roman" w:cs="Times New Roman"/>
          <w:i/>
          <w:sz w:val="24"/>
          <w:szCs w:val="24"/>
        </w:rPr>
        <w:t xml:space="preserve">Al-Azhar </w:t>
      </w:r>
      <w:r w:rsidRPr="00D07140">
        <w:rPr>
          <w:rFonts w:ascii="Times New Roman" w:hAnsi="Times New Roman" w:cs="Times New Roman"/>
          <w:sz w:val="24"/>
          <w:szCs w:val="24"/>
        </w:rPr>
        <w:t xml:space="preserve"> dan </w:t>
      </w:r>
      <w:r w:rsidR="00493D4F">
        <w:rPr>
          <w:rFonts w:ascii="Times New Arabic" w:hAnsi="Times New Arabic" w:cs="Times New Roman"/>
          <w:i/>
          <w:sz w:val="24"/>
          <w:szCs w:val="24"/>
        </w:rPr>
        <w:t xml:space="preserve">Fi&lt; </w:t>
      </w:r>
      <w:r w:rsidR="00AF4252">
        <w:rPr>
          <w:rFonts w:ascii="Times New Arabic" w:hAnsi="Times New Arabic" w:cs="Times New Roman"/>
          <w:i/>
          <w:sz w:val="24"/>
          <w:szCs w:val="24"/>
        </w:rPr>
        <w:t xml:space="preserve">Z}ila&gt;l </w:t>
      </w:r>
      <w:r w:rsidR="00493D4F">
        <w:rPr>
          <w:rFonts w:ascii="Times New Arabic" w:hAnsi="Times New Arabic" w:cs="Times New Roman"/>
          <w:i/>
          <w:sz w:val="24"/>
          <w:szCs w:val="24"/>
        </w:rPr>
        <w:t>Al-</w:t>
      </w:r>
      <w:r w:rsidRPr="00493D4F">
        <w:rPr>
          <w:rFonts w:ascii="Times New Arabic" w:hAnsi="Times New Arabic" w:cs="Times New Roman"/>
          <w:i/>
          <w:sz w:val="24"/>
          <w:szCs w:val="24"/>
        </w:rPr>
        <w:t>Qur’an</w:t>
      </w:r>
      <w:r w:rsidRPr="00D07140">
        <w:rPr>
          <w:rFonts w:ascii="Times New Roman" w:hAnsi="Times New Roman" w:cs="Times New Roman"/>
          <w:sz w:val="24"/>
          <w:szCs w:val="24"/>
        </w:rPr>
        <w:t>, peneliti mencoba menganalisis persamaan dan perbedaan penafsiran dari kedua kitab tersebut serta mencoba merepresentasikan relevansi penafsiran dari kedua kitab tersebut dengan konteks poligami di Indonesia saat ini.</w:t>
      </w:r>
    </w:p>
    <w:p w:rsidR="00C97D4C" w:rsidRDefault="007906C6" w:rsidP="003261BD">
      <w:pPr>
        <w:pStyle w:val="ListParagraph"/>
        <w:spacing w:line="480" w:lineRule="auto"/>
        <w:ind w:firstLine="720"/>
        <w:jc w:val="both"/>
        <w:rPr>
          <w:rFonts w:ascii="Times New Roman" w:hAnsi="Times New Roman" w:cs="Times New Roman"/>
          <w:sz w:val="24"/>
          <w:szCs w:val="24"/>
        </w:rPr>
      </w:pPr>
      <w:r w:rsidRPr="00D07140">
        <w:rPr>
          <w:rFonts w:ascii="Times New Roman" w:hAnsi="Times New Roman" w:cs="Times New Roman"/>
          <w:sz w:val="24"/>
          <w:szCs w:val="24"/>
        </w:rPr>
        <w:t>Bab ke lima</w:t>
      </w:r>
      <w:r w:rsidRPr="00D07140">
        <w:rPr>
          <w:rFonts w:ascii="Times New Roman" w:hAnsi="Times New Roman" w:cs="Times New Roman"/>
          <w:i/>
          <w:sz w:val="24"/>
          <w:szCs w:val="24"/>
        </w:rPr>
        <w:t xml:space="preserve">, </w:t>
      </w:r>
      <w:r w:rsidRPr="00D07140">
        <w:rPr>
          <w:rFonts w:ascii="Times New Roman" w:hAnsi="Times New Roman" w:cs="Times New Roman"/>
          <w:sz w:val="24"/>
          <w:szCs w:val="24"/>
        </w:rPr>
        <w:t>berisi penutup yang terdiri dari dua sub bab yaitu kesimpulan dari penelitia</w:t>
      </w:r>
      <w:bookmarkStart w:id="91" w:name="_Toc56032727"/>
      <w:r w:rsidR="003261BD">
        <w:rPr>
          <w:rFonts w:ascii="Times New Roman" w:hAnsi="Times New Roman" w:cs="Times New Roman"/>
          <w:sz w:val="24"/>
          <w:szCs w:val="24"/>
        </w:rPr>
        <w:t>n dan saran-saran dari penulis.</w:t>
      </w:r>
    </w:p>
    <w:p w:rsidR="003261BD" w:rsidRDefault="003261BD" w:rsidP="003261BD">
      <w:pPr>
        <w:pStyle w:val="Heading1"/>
        <w:rPr>
          <w:rFonts w:cs="Times New Roman"/>
          <w:szCs w:val="24"/>
        </w:rPr>
        <w:sectPr w:rsidR="003261BD" w:rsidSect="00C97D4C">
          <w:headerReference w:type="even" r:id="rId22"/>
          <w:headerReference w:type="default" r:id="rId23"/>
          <w:footerReference w:type="default" r:id="rId24"/>
          <w:headerReference w:type="first" r:id="rId25"/>
          <w:footerReference w:type="first" r:id="rId26"/>
          <w:pgSz w:w="11907" w:h="16839" w:code="9"/>
          <w:pgMar w:top="2268" w:right="1701" w:bottom="1701" w:left="2268" w:header="709" w:footer="709" w:gutter="0"/>
          <w:pgNumType w:start="1"/>
          <w:cols w:space="708"/>
          <w:titlePg/>
          <w:docGrid w:linePitch="360"/>
        </w:sectPr>
      </w:pPr>
    </w:p>
    <w:p w:rsidR="007906C6" w:rsidRPr="00D07140" w:rsidRDefault="007906C6" w:rsidP="000E7728">
      <w:pPr>
        <w:pStyle w:val="Heading1"/>
        <w:spacing w:before="0" w:after="120"/>
        <w:jc w:val="center"/>
        <w:rPr>
          <w:rFonts w:cs="Times New Roman"/>
          <w:szCs w:val="24"/>
        </w:rPr>
      </w:pPr>
      <w:bookmarkStart w:id="92" w:name="_Toc56307836"/>
      <w:r w:rsidRPr="00D07140">
        <w:rPr>
          <w:rFonts w:cs="Times New Roman"/>
          <w:szCs w:val="24"/>
        </w:rPr>
        <w:lastRenderedPageBreak/>
        <w:t>BAB II</w:t>
      </w:r>
      <w:bookmarkEnd w:id="91"/>
      <w:bookmarkEnd w:id="92"/>
    </w:p>
    <w:p w:rsidR="007906C6" w:rsidRDefault="00870E36" w:rsidP="000E7728">
      <w:pPr>
        <w:spacing w:after="120" w:line="480" w:lineRule="auto"/>
        <w:jc w:val="center"/>
        <w:rPr>
          <w:rFonts w:ascii="Times New Roman" w:hAnsi="Times New Roman" w:cs="Times New Roman"/>
          <w:b/>
          <w:sz w:val="24"/>
          <w:szCs w:val="24"/>
        </w:rPr>
      </w:pPr>
      <w:r w:rsidRPr="00870E36">
        <w:rPr>
          <w:rFonts w:ascii="Times New Roman" w:hAnsi="Times New Roman" w:cs="Times New Roman"/>
          <w:b/>
          <w:sz w:val="24"/>
          <w:szCs w:val="24"/>
        </w:rPr>
        <w:t>KONSEP POLIGAMI</w:t>
      </w:r>
    </w:p>
    <w:p w:rsidR="00C74A92" w:rsidRPr="00C74A92" w:rsidRDefault="00C74A92" w:rsidP="009F7568">
      <w:pPr>
        <w:spacing w:after="120" w:line="480" w:lineRule="auto"/>
        <w:ind w:left="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Bab ini berisi tentang kajian teori dari </w:t>
      </w:r>
      <w:r w:rsidR="00695297">
        <w:rPr>
          <w:rFonts w:ascii="Times New Roman" w:hAnsi="Times New Roman" w:cs="Times New Roman"/>
          <w:sz w:val="24"/>
          <w:szCs w:val="24"/>
        </w:rPr>
        <w:t>konsep poligami. Dalam bagian ini peneliti memaparkan pengertian</w:t>
      </w:r>
      <w:r w:rsidR="009F7568">
        <w:rPr>
          <w:rFonts w:ascii="Times New Roman" w:hAnsi="Times New Roman" w:cs="Times New Roman"/>
          <w:sz w:val="24"/>
          <w:szCs w:val="24"/>
        </w:rPr>
        <w:t xml:space="preserve"> poligami</w:t>
      </w:r>
      <w:r w:rsidR="00695297">
        <w:rPr>
          <w:rFonts w:ascii="Times New Roman" w:hAnsi="Times New Roman" w:cs="Times New Roman"/>
          <w:sz w:val="24"/>
          <w:szCs w:val="24"/>
        </w:rPr>
        <w:t>, sejarah dan pandangan ulama tentang ayat poligami.</w:t>
      </w:r>
    </w:p>
    <w:p w:rsidR="007906C6" w:rsidRPr="00D07140" w:rsidRDefault="007906C6" w:rsidP="0002224A">
      <w:pPr>
        <w:pStyle w:val="Heading2"/>
        <w:numPr>
          <w:ilvl w:val="0"/>
          <w:numId w:val="26"/>
        </w:numPr>
        <w:spacing w:line="480" w:lineRule="auto"/>
        <w:rPr>
          <w:rFonts w:cs="Times New Roman"/>
          <w:szCs w:val="24"/>
        </w:rPr>
      </w:pPr>
      <w:bookmarkStart w:id="93" w:name="_Toc56032728"/>
      <w:bookmarkStart w:id="94" w:name="_Toc56307837"/>
      <w:r w:rsidRPr="00D07140">
        <w:rPr>
          <w:rFonts w:cs="Times New Roman"/>
          <w:szCs w:val="24"/>
        </w:rPr>
        <w:t>Pengertian Poligami</w:t>
      </w:r>
      <w:bookmarkEnd w:id="93"/>
      <w:bookmarkEnd w:id="94"/>
    </w:p>
    <w:p w:rsidR="0032608B" w:rsidRDefault="007906C6" w:rsidP="00C229B3">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Kata poligami secara etimologis (</w:t>
      </w:r>
      <w:r w:rsidRPr="00D07140">
        <w:rPr>
          <w:rFonts w:ascii="Times New Roman" w:hAnsi="Times New Roman" w:cs="Times New Roman"/>
          <w:i/>
          <w:sz w:val="24"/>
          <w:szCs w:val="24"/>
        </w:rPr>
        <w:t>lughawi</w:t>
      </w:r>
      <w:r w:rsidRPr="00D07140">
        <w:rPr>
          <w:rFonts w:ascii="Times New Roman" w:hAnsi="Times New Roman" w:cs="Times New Roman"/>
          <w:sz w:val="24"/>
          <w:szCs w:val="24"/>
        </w:rPr>
        <w:t xml:space="preserve">) berasal dari bahasa Yunani, yaitu hasil dari gabungan dua kata </w:t>
      </w:r>
      <w:r w:rsidRPr="00D07140">
        <w:rPr>
          <w:rFonts w:ascii="Times New Roman" w:hAnsi="Times New Roman" w:cs="Times New Roman"/>
          <w:i/>
          <w:sz w:val="24"/>
          <w:szCs w:val="24"/>
        </w:rPr>
        <w:t>polys / polus</w:t>
      </w:r>
      <w:r w:rsidRPr="00D07140">
        <w:rPr>
          <w:rFonts w:ascii="Times New Roman" w:hAnsi="Times New Roman" w:cs="Times New Roman"/>
          <w:sz w:val="24"/>
          <w:szCs w:val="24"/>
        </w:rPr>
        <w:t xml:space="preserve"> yang berarti banyak, dan </w:t>
      </w:r>
      <w:r w:rsidRPr="00D07140">
        <w:rPr>
          <w:rFonts w:ascii="Times New Roman" w:hAnsi="Times New Roman" w:cs="Times New Roman"/>
          <w:i/>
          <w:sz w:val="24"/>
          <w:szCs w:val="24"/>
        </w:rPr>
        <w:t>gamein atau gamos</w:t>
      </w:r>
      <w:r w:rsidRPr="00D07140">
        <w:rPr>
          <w:rFonts w:ascii="Times New Roman" w:hAnsi="Times New Roman" w:cs="Times New Roman"/>
          <w:sz w:val="24"/>
          <w:szCs w:val="24"/>
        </w:rPr>
        <w:t xml:space="preserve"> yang berarti perkawinan. Sedangkan secara terminologis </w:t>
      </w:r>
      <w:r w:rsidRPr="00872A7C">
        <w:rPr>
          <w:rFonts w:ascii="Times New Roman" w:hAnsi="Times New Roman" w:cs="Times New Roman"/>
          <w:sz w:val="24"/>
          <w:szCs w:val="24"/>
        </w:rPr>
        <w:t>(</w:t>
      </w:r>
      <w:r w:rsidRPr="00872A7C">
        <w:rPr>
          <w:rFonts w:ascii="Times New Roman" w:hAnsi="Times New Roman" w:cs="Times New Roman"/>
          <w:i/>
          <w:sz w:val="24"/>
          <w:szCs w:val="24"/>
        </w:rPr>
        <w:t>ishthila</w:t>
      </w:r>
      <w:r w:rsidR="00872A7C" w:rsidRPr="00872A7C">
        <w:rPr>
          <w:rFonts w:ascii="Times New Arabic" w:hAnsi="Times New Arabic" w:cs="Times New Roman"/>
          <w:i/>
          <w:sz w:val="24"/>
          <w:szCs w:val="24"/>
        </w:rPr>
        <w:t>h}</w:t>
      </w:r>
      <w:r w:rsidRPr="00872A7C">
        <w:rPr>
          <w:rFonts w:ascii="Times New Roman" w:hAnsi="Times New Roman" w:cs="Times New Roman"/>
          <w:i/>
          <w:sz w:val="24"/>
          <w:szCs w:val="24"/>
        </w:rPr>
        <w:t>i</w:t>
      </w:r>
      <w:r w:rsidRPr="00D07140">
        <w:rPr>
          <w:rFonts w:ascii="Times New Roman" w:hAnsi="Times New Roman" w:cs="Times New Roman"/>
          <w:sz w:val="24"/>
          <w:szCs w:val="24"/>
        </w:rPr>
        <w:t>) poligami adalah system perkawinan yang salah satu pihak memiliki atau mengawini beberapa lawan jenisnya dalam waktu yang bersamaan.</w:t>
      </w:r>
      <w:r w:rsidRPr="00D07140">
        <w:rPr>
          <w:rStyle w:val="FootnoteReference"/>
          <w:rFonts w:ascii="Times New Roman" w:hAnsi="Times New Roman" w:cs="Times New Roman"/>
          <w:sz w:val="24"/>
          <w:szCs w:val="24"/>
        </w:rPr>
        <w:footnoteReference w:id="10"/>
      </w:r>
      <w:r w:rsidRPr="00D07140">
        <w:rPr>
          <w:rFonts w:ascii="Times New Roman" w:hAnsi="Times New Roman" w:cs="Times New Roman"/>
          <w:sz w:val="24"/>
          <w:szCs w:val="24"/>
        </w:rPr>
        <w:t xml:space="preserve"> Dalam bahasa Arab disebut “</w:t>
      </w:r>
      <w:r w:rsidRPr="004A4DB6">
        <w:rPr>
          <w:rFonts w:ascii="Times New Arabic" w:hAnsi="Times New Arabic" w:cs="Times New Roman"/>
          <w:i/>
          <w:sz w:val="24"/>
          <w:szCs w:val="24"/>
        </w:rPr>
        <w:t>Ta’addud Zaujat</w:t>
      </w:r>
      <w:r w:rsidRPr="00D07140">
        <w:rPr>
          <w:rFonts w:ascii="Times New Roman" w:hAnsi="Times New Roman" w:cs="Times New Roman"/>
          <w:sz w:val="24"/>
          <w:szCs w:val="24"/>
        </w:rPr>
        <w:t>” yang artinya jika seorang laki-laki menikah lebih dari seorang istri pada waktu yang sama meskipun posisi sang istri ditempat berbeda.</w:t>
      </w:r>
      <w:r w:rsidRPr="00D07140">
        <w:rPr>
          <w:rStyle w:val="FootnoteReference"/>
          <w:rFonts w:ascii="Times New Roman" w:hAnsi="Times New Roman" w:cs="Times New Roman"/>
          <w:sz w:val="24"/>
          <w:szCs w:val="24"/>
        </w:rPr>
        <w:footnoteReference w:id="11"/>
      </w:r>
      <w:r w:rsidRPr="00D07140">
        <w:rPr>
          <w:rFonts w:ascii="Times New Roman" w:hAnsi="Times New Roman" w:cs="Times New Roman"/>
          <w:sz w:val="24"/>
          <w:szCs w:val="24"/>
        </w:rPr>
        <w:t xml:space="preserve"> </w:t>
      </w:r>
    </w:p>
    <w:p w:rsidR="007906C6" w:rsidRPr="00D07140" w:rsidRDefault="007906C6" w:rsidP="00C229B3">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Menurut tinjauan sosial (</w:t>
      </w:r>
      <w:r w:rsidRPr="00D07140">
        <w:rPr>
          <w:rFonts w:ascii="Times New Roman" w:hAnsi="Times New Roman" w:cs="Times New Roman"/>
          <w:i/>
          <w:sz w:val="24"/>
          <w:szCs w:val="24"/>
        </w:rPr>
        <w:t>sosio antropologi</w:t>
      </w:r>
      <w:r w:rsidRPr="00D07140">
        <w:rPr>
          <w:rFonts w:ascii="Times New Roman" w:hAnsi="Times New Roman" w:cs="Times New Roman"/>
          <w:sz w:val="24"/>
          <w:szCs w:val="24"/>
        </w:rPr>
        <w:t xml:space="preserve">) poligami yaitu seorang laki-laki mengawini banyak wanita atau sebaliknya. Poligami dibagi menjadi 2 macam yaitu, </w:t>
      </w:r>
      <w:r w:rsidRPr="00D07140">
        <w:rPr>
          <w:rFonts w:ascii="Times New Roman" w:hAnsi="Times New Roman" w:cs="Times New Roman"/>
          <w:i/>
          <w:sz w:val="24"/>
          <w:szCs w:val="24"/>
        </w:rPr>
        <w:t xml:space="preserve">Poliandry </w:t>
      </w:r>
      <w:r w:rsidRPr="00D07140">
        <w:rPr>
          <w:rFonts w:ascii="Times New Roman" w:hAnsi="Times New Roman" w:cs="Times New Roman"/>
          <w:sz w:val="24"/>
          <w:szCs w:val="24"/>
        </w:rPr>
        <w:t xml:space="preserve">yaitu perkawinan seorang wanita dengan lebih dari satu laki-laki, dan </w:t>
      </w:r>
      <w:r w:rsidRPr="00D07140">
        <w:rPr>
          <w:rFonts w:ascii="Times New Roman" w:hAnsi="Times New Roman" w:cs="Times New Roman"/>
          <w:i/>
          <w:sz w:val="24"/>
          <w:szCs w:val="24"/>
        </w:rPr>
        <w:t xml:space="preserve">Poligini </w:t>
      </w:r>
      <w:r w:rsidRPr="00D07140">
        <w:rPr>
          <w:rFonts w:ascii="Times New Roman" w:hAnsi="Times New Roman" w:cs="Times New Roman"/>
          <w:sz w:val="24"/>
          <w:szCs w:val="24"/>
        </w:rPr>
        <w:t>yaitu perkawinan seorang laki-laki dengan lebih dari satu wanita.</w:t>
      </w:r>
      <w:r w:rsidRPr="00D07140">
        <w:rPr>
          <w:rStyle w:val="FootnoteReference"/>
          <w:rFonts w:ascii="Times New Roman" w:hAnsi="Times New Roman" w:cs="Times New Roman"/>
          <w:sz w:val="24"/>
          <w:szCs w:val="24"/>
        </w:rPr>
        <w:footnoteReference w:id="12"/>
      </w:r>
      <w:r w:rsidRPr="00D07140">
        <w:rPr>
          <w:rFonts w:ascii="Times New Roman" w:hAnsi="Times New Roman" w:cs="Times New Roman"/>
          <w:sz w:val="24"/>
          <w:szCs w:val="24"/>
        </w:rPr>
        <w:t xml:space="preserve"> Namun dalam prakteknya, istilah poligami lebih populer dikenal sebagai perkawinan seorang laki-laki </w:t>
      </w:r>
      <w:r w:rsidRPr="00D07140">
        <w:rPr>
          <w:rFonts w:ascii="Times New Roman" w:hAnsi="Times New Roman" w:cs="Times New Roman"/>
          <w:sz w:val="24"/>
          <w:szCs w:val="24"/>
        </w:rPr>
        <w:lastRenderedPageBreak/>
        <w:t>(suami) dengan lebih dari satu perempuan atau suami yang mempunyai istri lebih dari satu dalam waktu yang bersamaan, lawan dari poligami adalah monogami yaitu perkawinan seorang laki-laki dan seorang perempuan saja.</w:t>
      </w:r>
      <w:r w:rsidRPr="00D07140">
        <w:rPr>
          <w:rStyle w:val="FootnoteReference"/>
          <w:rFonts w:ascii="Times New Roman" w:hAnsi="Times New Roman" w:cs="Times New Roman"/>
          <w:sz w:val="24"/>
          <w:szCs w:val="24"/>
        </w:rPr>
        <w:footnoteReference w:id="13"/>
      </w:r>
    </w:p>
    <w:p w:rsidR="007906C6" w:rsidRPr="00D07140" w:rsidRDefault="007906C6" w:rsidP="00C229B3">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Poligami juga dapat diartikan sebagai perkawinan antara seorang dengan dua orang atau lebih (namun cenderung diartikan: perkawinan satu orang suami dengan dua orang isteri atau lebih).</w:t>
      </w:r>
      <w:r w:rsidRPr="00D07140">
        <w:rPr>
          <w:rStyle w:val="FootnoteReference"/>
          <w:rFonts w:ascii="Times New Roman" w:hAnsi="Times New Roman" w:cs="Times New Roman"/>
          <w:sz w:val="24"/>
          <w:szCs w:val="24"/>
        </w:rPr>
        <w:footnoteReference w:id="14"/>
      </w:r>
      <w:r w:rsidRPr="00D07140">
        <w:rPr>
          <w:rFonts w:ascii="Times New Roman" w:hAnsi="Times New Roman" w:cs="Times New Roman"/>
          <w:sz w:val="24"/>
          <w:szCs w:val="24"/>
        </w:rPr>
        <w:t xml:space="preserve"> Istilah poligami menurut beberapa tokoh, Drs. Sidi Ghazalba mengatakan bahwa Poligami adalah perkawinan seorang laki-laki dengan beberapa perempuan. Lawannya adalah Poliandri, yaitu perkawinan antara seorang perempuan dengan beberapa laki-laki.</w:t>
      </w:r>
      <w:r w:rsidRPr="00D07140">
        <w:rPr>
          <w:rStyle w:val="FootnoteReference"/>
          <w:rFonts w:ascii="Times New Roman" w:hAnsi="Times New Roman" w:cs="Times New Roman"/>
          <w:sz w:val="24"/>
          <w:szCs w:val="24"/>
        </w:rPr>
        <w:footnoteReference w:id="15"/>
      </w:r>
      <w:r w:rsidRPr="00D07140">
        <w:rPr>
          <w:rFonts w:ascii="Times New Roman" w:hAnsi="Times New Roman" w:cs="Times New Roman"/>
          <w:sz w:val="24"/>
          <w:szCs w:val="24"/>
        </w:rPr>
        <w:t xml:space="preserve"> Sedangkan menurut Huzaimah Tahido Yanggo, poligami ialah mengawini beberapa lawan jenisnya dalam waktu yang bersamaan.</w:t>
      </w:r>
      <w:r w:rsidRPr="00D07140">
        <w:rPr>
          <w:rStyle w:val="FootnoteReference"/>
          <w:rFonts w:ascii="Times New Roman" w:hAnsi="Times New Roman" w:cs="Times New Roman"/>
          <w:sz w:val="24"/>
          <w:szCs w:val="24"/>
        </w:rPr>
        <w:footnoteReference w:id="16"/>
      </w:r>
    </w:p>
    <w:p w:rsidR="007906C6" w:rsidRPr="00D07140" w:rsidRDefault="007906C6" w:rsidP="00C229B3">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Secara konsepsional, poligami dapat diartikan sebagai perkawinan yang dilakukan seorang laki-laki atau perempuan untuk mendapatkan pasangan hidup lebih dari satu.</w:t>
      </w:r>
      <w:r w:rsidRPr="00D07140">
        <w:rPr>
          <w:rStyle w:val="FootnoteReference"/>
          <w:rFonts w:ascii="Times New Roman" w:hAnsi="Times New Roman" w:cs="Times New Roman"/>
          <w:sz w:val="24"/>
          <w:szCs w:val="24"/>
        </w:rPr>
        <w:footnoteReference w:id="17"/>
      </w:r>
      <w:r w:rsidRPr="00D07140">
        <w:rPr>
          <w:rFonts w:ascii="Times New Roman" w:hAnsi="Times New Roman" w:cs="Times New Roman"/>
          <w:sz w:val="24"/>
          <w:szCs w:val="24"/>
        </w:rPr>
        <w:t xml:space="preserve"> Menurut undang-undang Nomor 1 tahun 1974, poligami adalah perkawinan yang mengacu pada beberapa persyaratan dan alasan. Persyaratannya bahwa suami sudah mendapat persetujuan dari istri dan dibenarkan dalam persidangan di pengadilan. Kebolehan poligami yang ditegaskan dalam undang-undang no 1/1974, </w:t>
      </w:r>
      <w:r w:rsidRPr="00D07140">
        <w:rPr>
          <w:rFonts w:ascii="Times New Roman" w:hAnsi="Times New Roman" w:cs="Times New Roman"/>
          <w:sz w:val="24"/>
          <w:szCs w:val="24"/>
        </w:rPr>
        <w:lastRenderedPageBreak/>
        <w:t>secara otomatis menuntut keharusan adanya prinsip keadilan seorang suami dalam memanagemen rumah tangganya. Menurut undang-udang tersebut seorang suami sebelum melaksanakan poligami harus menjamin dapat berlaku adil secara baik dan benar kepada istri-istrinya.</w:t>
      </w:r>
      <w:r w:rsidRPr="00D07140">
        <w:rPr>
          <w:rStyle w:val="FootnoteReference"/>
          <w:rFonts w:ascii="Times New Roman" w:hAnsi="Times New Roman" w:cs="Times New Roman"/>
          <w:sz w:val="24"/>
          <w:szCs w:val="24"/>
        </w:rPr>
        <w:footnoteReference w:id="18"/>
      </w:r>
    </w:p>
    <w:p w:rsidR="007906C6" w:rsidRPr="00D07140" w:rsidRDefault="007906C6" w:rsidP="0002224A">
      <w:pPr>
        <w:pStyle w:val="Heading2"/>
        <w:numPr>
          <w:ilvl w:val="0"/>
          <w:numId w:val="26"/>
        </w:numPr>
        <w:spacing w:line="480" w:lineRule="auto"/>
        <w:rPr>
          <w:rFonts w:cs="Times New Roman"/>
          <w:szCs w:val="24"/>
        </w:rPr>
      </w:pPr>
      <w:bookmarkStart w:id="95" w:name="_Toc56032729"/>
      <w:bookmarkStart w:id="96" w:name="_Toc56307838"/>
      <w:r w:rsidRPr="00D07140">
        <w:rPr>
          <w:rFonts w:cs="Times New Roman"/>
          <w:szCs w:val="24"/>
        </w:rPr>
        <w:t>Sejarah Poligami</w:t>
      </w:r>
      <w:bookmarkEnd w:id="95"/>
      <w:bookmarkEnd w:id="96"/>
    </w:p>
    <w:p w:rsidR="000778CE" w:rsidRDefault="007906C6" w:rsidP="00C229B3">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Sebelum Islam datang</w:t>
      </w:r>
      <w:r w:rsidR="008F3CFC">
        <w:rPr>
          <w:rFonts w:ascii="Times New Roman" w:hAnsi="Times New Roman" w:cs="Times New Roman"/>
          <w:sz w:val="24"/>
          <w:szCs w:val="24"/>
        </w:rPr>
        <w:t>,</w:t>
      </w:r>
      <w:r w:rsidRPr="00D07140">
        <w:rPr>
          <w:rFonts w:ascii="Times New Roman" w:hAnsi="Times New Roman" w:cs="Times New Roman"/>
          <w:sz w:val="24"/>
          <w:szCs w:val="24"/>
        </w:rPr>
        <w:t xml:space="preserve"> sistem poligami sudah berlaku secara luas di kalangan masyarakat Arab. Tidak hanya itu, poligami juga membudaya di Negara-negara lain seperti: Rusia, Polandia, Jerman, Belgia, Belanda dan lain-lain. Sistem poligami hingga sekarang masih berlaku dikalangan kaum non muslim, dan kenyataannya dalam kitab injil tidak diterangkan larangan poligami. Dengan demikian sebenarnya bukan Islam yang mula-mula membawa sistem poligami.</w:t>
      </w:r>
      <w:r w:rsidRPr="00D07140">
        <w:rPr>
          <w:rStyle w:val="FootnoteReference"/>
          <w:rFonts w:ascii="Times New Roman" w:hAnsi="Times New Roman" w:cs="Times New Roman"/>
          <w:sz w:val="24"/>
          <w:szCs w:val="24"/>
        </w:rPr>
        <w:footnoteReference w:id="19"/>
      </w:r>
      <w:r w:rsidRPr="00D07140">
        <w:rPr>
          <w:rFonts w:ascii="Times New Roman" w:hAnsi="Times New Roman" w:cs="Times New Roman"/>
          <w:sz w:val="24"/>
          <w:szCs w:val="24"/>
        </w:rPr>
        <w:t xml:space="preserve"> Poligami sekarang juga masih berlaku di negara yang mayoritas bukan penganut agama Islam seperti Afrika, Cina, India dan Jepang. Maka juga tidak benar jika poligami hanya terdapat di Negara-negara Islam.</w:t>
      </w:r>
      <w:r w:rsidRPr="00D07140">
        <w:rPr>
          <w:rStyle w:val="FootnoteReference"/>
          <w:rFonts w:ascii="Times New Roman" w:hAnsi="Times New Roman" w:cs="Times New Roman"/>
          <w:sz w:val="24"/>
          <w:szCs w:val="24"/>
        </w:rPr>
        <w:footnoteReference w:id="20"/>
      </w:r>
      <w:r w:rsidRPr="00D07140">
        <w:rPr>
          <w:rFonts w:ascii="Times New Roman" w:hAnsi="Times New Roman" w:cs="Times New Roman"/>
          <w:sz w:val="24"/>
          <w:szCs w:val="24"/>
        </w:rPr>
        <w:t xml:space="preserve"> </w:t>
      </w:r>
    </w:p>
    <w:p w:rsidR="007906C6" w:rsidRPr="000778CE" w:rsidRDefault="007906C6" w:rsidP="00C229B3">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Pada zaman jahiliyah, masyarakat arab menikahi banyak perempuan tanpa mem</w:t>
      </w:r>
      <w:r w:rsidR="000778CE">
        <w:rPr>
          <w:rFonts w:ascii="Times New Roman" w:hAnsi="Times New Roman" w:cs="Times New Roman"/>
          <w:sz w:val="24"/>
          <w:szCs w:val="24"/>
        </w:rPr>
        <w:t xml:space="preserve">berlakukan keadilan didalamnya. </w:t>
      </w:r>
      <w:r w:rsidRPr="000778CE">
        <w:rPr>
          <w:rFonts w:ascii="Times New Roman" w:hAnsi="Times New Roman" w:cs="Times New Roman"/>
          <w:sz w:val="24"/>
          <w:szCs w:val="24"/>
        </w:rPr>
        <w:t xml:space="preserve">Islam hadir dengan memberi batasan dan beberapa syarat yang harus dipenuhi oleh pelaku poligami. Allah membolehkan berpoligami hanya sampai 4 perempuan saja, dengan syarat harus mampu berlaku adil terhadap semua istrinya baik dalam hal </w:t>
      </w:r>
      <w:r w:rsidRPr="000778CE">
        <w:rPr>
          <w:rFonts w:ascii="Times New Roman" w:hAnsi="Times New Roman" w:cs="Times New Roman"/>
          <w:sz w:val="24"/>
          <w:szCs w:val="24"/>
        </w:rPr>
        <w:lastRenderedPageBreak/>
        <w:t>lahiriyah maupun batiniyah, apabila tidak mampu berlaku adil maka cukup mempunyai satu istri saja (monogami).</w:t>
      </w:r>
      <w:r w:rsidRPr="00D07140">
        <w:rPr>
          <w:rStyle w:val="FootnoteReference"/>
          <w:rFonts w:ascii="Times New Roman" w:hAnsi="Times New Roman" w:cs="Times New Roman"/>
          <w:sz w:val="24"/>
          <w:szCs w:val="24"/>
        </w:rPr>
        <w:footnoteReference w:id="21"/>
      </w:r>
    </w:p>
    <w:p w:rsidR="007906C6" w:rsidRPr="00D07140" w:rsidRDefault="007906C6" w:rsidP="00C229B3">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Seorang tokoh Najman Yasin dalam kajiannya tentang perempuan pada abad pertama Hijriah (abad ketujuh Masehi) memaparkan bahwa masyarakat arab jahiliyah (pra islam) mempraktikkan perkawinan yang tidak beradab (</w:t>
      </w:r>
      <w:r w:rsidR="007B5A8B">
        <w:rPr>
          <w:rFonts w:ascii="Times New Arabic" w:hAnsi="Times New Arabic" w:cs="Times New Roman"/>
          <w:i/>
          <w:sz w:val="24"/>
          <w:szCs w:val="24"/>
        </w:rPr>
        <w:t>nika&gt;h al-</w:t>
      </w:r>
      <w:r w:rsidRPr="004A4DB6">
        <w:rPr>
          <w:rFonts w:ascii="Times New Arabic" w:hAnsi="Times New Arabic" w:cs="Times New Roman"/>
          <w:i/>
          <w:sz w:val="24"/>
          <w:szCs w:val="24"/>
        </w:rPr>
        <w:t>jahili</w:t>
      </w:r>
      <w:r w:rsidRPr="00D07140">
        <w:rPr>
          <w:rFonts w:ascii="Times New Roman" w:hAnsi="Times New Roman" w:cs="Times New Roman"/>
          <w:sz w:val="24"/>
          <w:szCs w:val="24"/>
        </w:rPr>
        <w:t>) yaitu poliandri dan poligami baik laki-laki dan perempuan dengan memakai sistem seperti berikut:</w:t>
      </w:r>
    </w:p>
    <w:p w:rsidR="007906C6" w:rsidRPr="00D07140" w:rsidRDefault="007906C6" w:rsidP="007906C6">
      <w:pPr>
        <w:pStyle w:val="ListParagraph"/>
        <w:numPr>
          <w:ilvl w:val="0"/>
          <w:numId w:val="2"/>
        </w:numPr>
        <w:spacing w:line="480" w:lineRule="auto"/>
        <w:ind w:left="1276"/>
        <w:jc w:val="both"/>
        <w:rPr>
          <w:rFonts w:ascii="Times New Roman" w:hAnsi="Times New Roman" w:cs="Times New Roman"/>
          <w:sz w:val="24"/>
          <w:szCs w:val="24"/>
        </w:rPr>
      </w:pPr>
      <w:r w:rsidRPr="00D07140">
        <w:rPr>
          <w:rFonts w:ascii="Times New Roman" w:hAnsi="Times New Roman" w:cs="Times New Roman"/>
          <w:sz w:val="24"/>
          <w:szCs w:val="24"/>
        </w:rPr>
        <w:t>Pernikahan yang berlangsung hanya sehari</w:t>
      </w:r>
    </w:p>
    <w:p w:rsidR="007906C6" w:rsidRPr="00D07140" w:rsidRDefault="007906C6" w:rsidP="007906C6">
      <w:pPr>
        <w:pStyle w:val="ListParagraph"/>
        <w:numPr>
          <w:ilvl w:val="0"/>
          <w:numId w:val="2"/>
        </w:numPr>
        <w:spacing w:line="480" w:lineRule="auto"/>
        <w:ind w:left="1276"/>
        <w:jc w:val="both"/>
        <w:rPr>
          <w:rFonts w:ascii="Times New Roman" w:hAnsi="Times New Roman" w:cs="Times New Roman"/>
          <w:sz w:val="24"/>
          <w:szCs w:val="24"/>
        </w:rPr>
      </w:pPr>
      <w:r w:rsidRPr="00D07140">
        <w:rPr>
          <w:rFonts w:ascii="Times New Roman" w:hAnsi="Times New Roman" w:cs="Times New Roman"/>
          <w:sz w:val="24"/>
          <w:szCs w:val="24"/>
        </w:rPr>
        <w:t xml:space="preserve">Pernikahan </w:t>
      </w:r>
      <w:r w:rsidRPr="004A4DB6">
        <w:rPr>
          <w:rFonts w:ascii="Times New Arabic" w:hAnsi="Times New Arabic" w:cs="Times New Roman"/>
          <w:i/>
          <w:sz w:val="24"/>
          <w:szCs w:val="24"/>
        </w:rPr>
        <w:t>Istibda&gt;</w:t>
      </w:r>
      <w:r w:rsidRPr="00D07140">
        <w:rPr>
          <w:rFonts w:ascii="Times New Roman" w:hAnsi="Times New Roman" w:cs="Times New Roman"/>
          <w:i/>
          <w:sz w:val="24"/>
          <w:szCs w:val="24"/>
        </w:rPr>
        <w:t>’</w:t>
      </w:r>
      <w:r w:rsidRPr="00D07140">
        <w:rPr>
          <w:rFonts w:ascii="Times New Roman" w:hAnsi="Times New Roman" w:cs="Times New Roman"/>
          <w:sz w:val="24"/>
          <w:szCs w:val="24"/>
        </w:rPr>
        <w:t xml:space="preserve"> yaitu pernikahan yang tujuannya hanya untuk mendapat keturunan, dalam pernikahan ini biasanya sang suami menyuruh istrinya digauli laki-laki lain dan suami tidak akan menyentuhnya karena untuk memastikan siapa yang menghamili istrinya, jika istri hamil karena laki-laki tersebut dan bila si laki-laki menyukainya maka istrinya boleh dinikahi. Jika tidak, sang istri akan kembali kepada suaminya lagi.</w:t>
      </w:r>
    </w:p>
    <w:p w:rsidR="007906C6" w:rsidRPr="00D07140" w:rsidRDefault="007906C6" w:rsidP="007906C6">
      <w:pPr>
        <w:pStyle w:val="ListParagraph"/>
        <w:numPr>
          <w:ilvl w:val="0"/>
          <w:numId w:val="2"/>
        </w:numPr>
        <w:spacing w:line="480" w:lineRule="auto"/>
        <w:ind w:left="1276"/>
        <w:jc w:val="both"/>
        <w:rPr>
          <w:rFonts w:ascii="Times New Roman" w:hAnsi="Times New Roman" w:cs="Times New Roman"/>
          <w:sz w:val="24"/>
          <w:szCs w:val="24"/>
        </w:rPr>
      </w:pPr>
      <w:r w:rsidRPr="00D07140">
        <w:rPr>
          <w:rFonts w:ascii="Times New Roman" w:hAnsi="Times New Roman" w:cs="Times New Roman"/>
          <w:sz w:val="24"/>
          <w:szCs w:val="24"/>
        </w:rPr>
        <w:t>Pernikahan perempuan yang mempunyai suami lebih dari satu, biasanya dua sampai sembilan orang laki-laki. Apabila perempuan itu hamil, dia akan menentukan siapa suami yang menjadi ayah dari anak yang dikandungnya.</w:t>
      </w:r>
    </w:p>
    <w:p w:rsidR="007906C6" w:rsidRPr="00D07140" w:rsidRDefault="007906C6" w:rsidP="007906C6">
      <w:pPr>
        <w:pStyle w:val="ListParagraph"/>
        <w:numPr>
          <w:ilvl w:val="0"/>
          <w:numId w:val="2"/>
        </w:numPr>
        <w:spacing w:line="480" w:lineRule="auto"/>
        <w:ind w:left="1276"/>
        <w:jc w:val="both"/>
        <w:rPr>
          <w:rFonts w:ascii="Times New Roman" w:hAnsi="Times New Roman" w:cs="Times New Roman"/>
          <w:sz w:val="24"/>
          <w:szCs w:val="24"/>
        </w:rPr>
      </w:pPr>
      <w:r w:rsidRPr="00D07140">
        <w:rPr>
          <w:rFonts w:ascii="Times New Roman" w:hAnsi="Times New Roman" w:cs="Times New Roman"/>
          <w:sz w:val="24"/>
          <w:szCs w:val="24"/>
        </w:rPr>
        <w:t xml:space="preserve">Perempuan yang boleh digauli banyak laki-laki dan tidak terbatas jumlahnya. Ketika perempuan itu hamil dan melahirkan seorang anak, perempuan itu akan mengumpulkan semua laki-laki yang </w:t>
      </w:r>
      <w:r w:rsidRPr="00D07140">
        <w:rPr>
          <w:rFonts w:ascii="Times New Roman" w:hAnsi="Times New Roman" w:cs="Times New Roman"/>
          <w:sz w:val="24"/>
          <w:szCs w:val="24"/>
        </w:rPr>
        <w:lastRenderedPageBreak/>
        <w:t>pernah menggaulinya di suatu tempat dan si anak akan berjalan mengarah kepada salah satu diantara mereka, cara itulah untuk menentukan siapa ayah dari anak tersebut.</w:t>
      </w:r>
    </w:p>
    <w:p w:rsidR="007906C6" w:rsidRPr="00D07140" w:rsidRDefault="007906C6" w:rsidP="007906C6">
      <w:pPr>
        <w:pStyle w:val="ListParagraph"/>
        <w:numPr>
          <w:ilvl w:val="0"/>
          <w:numId w:val="2"/>
        </w:numPr>
        <w:spacing w:line="480" w:lineRule="auto"/>
        <w:ind w:left="1276"/>
        <w:jc w:val="both"/>
        <w:rPr>
          <w:rFonts w:ascii="Times New Roman" w:hAnsi="Times New Roman" w:cs="Times New Roman"/>
          <w:sz w:val="24"/>
          <w:szCs w:val="24"/>
        </w:rPr>
      </w:pPr>
      <w:r w:rsidRPr="00D07140">
        <w:rPr>
          <w:rFonts w:ascii="Times New Roman" w:hAnsi="Times New Roman" w:cs="Times New Roman"/>
          <w:sz w:val="24"/>
          <w:szCs w:val="24"/>
        </w:rPr>
        <w:t>Pernikahan warisan, yaitu pernikahan atas perintah seorang ayah kepada anak laki-lakinya untuk menikahi ibu kandungnya sendiri ketika sang ayah meninggal.</w:t>
      </w:r>
    </w:p>
    <w:p w:rsidR="007906C6" w:rsidRPr="00D07140" w:rsidRDefault="007906C6" w:rsidP="007906C6">
      <w:pPr>
        <w:pStyle w:val="ListParagraph"/>
        <w:numPr>
          <w:ilvl w:val="0"/>
          <w:numId w:val="2"/>
        </w:numPr>
        <w:spacing w:line="480" w:lineRule="auto"/>
        <w:ind w:left="1276"/>
        <w:jc w:val="both"/>
        <w:rPr>
          <w:rFonts w:ascii="Times New Roman" w:hAnsi="Times New Roman" w:cs="Times New Roman"/>
          <w:sz w:val="24"/>
          <w:szCs w:val="24"/>
        </w:rPr>
      </w:pPr>
      <w:r w:rsidRPr="00D07140">
        <w:rPr>
          <w:rFonts w:ascii="Times New Roman" w:hAnsi="Times New Roman" w:cs="Times New Roman"/>
          <w:sz w:val="24"/>
          <w:szCs w:val="24"/>
        </w:rPr>
        <w:t>Pernikahan paceklik, yaitu pernikahan karena terhimpit kebutuhan ekonomi miskin sehingga seorang suami menyuruh istrinya untuk menikah dengan laki-laki kaya agar mendapatkan uang dan makanan dan setelah sang istri sudah kaya maka akan kembali kepada suaminya lagi.</w:t>
      </w:r>
    </w:p>
    <w:p w:rsidR="007906C6" w:rsidRPr="00D07140" w:rsidRDefault="007906C6" w:rsidP="007906C6">
      <w:pPr>
        <w:pStyle w:val="ListParagraph"/>
        <w:numPr>
          <w:ilvl w:val="0"/>
          <w:numId w:val="2"/>
        </w:numPr>
        <w:spacing w:after="0" w:line="480" w:lineRule="auto"/>
        <w:ind w:left="1276"/>
        <w:jc w:val="both"/>
        <w:rPr>
          <w:rFonts w:ascii="Times New Roman" w:hAnsi="Times New Roman" w:cs="Times New Roman"/>
          <w:sz w:val="24"/>
          <w:szCs w:val="24"/>
        </w:rPr>
      </w:pPr>
      <w:r w:rsidRPr="00D07140">
        <w:rPr>
          <w:rFonts w:ascii="Times New Roman" w:hAnsi="Times New Roman" w:cs="Times New Roman"/>
          <w:sz w:val="24"/>
          <w:szCs w:val="24"/>
        </w:rPr>
        <w:t>Pernikahan tukar-guling, yaitu suami istri mengadakan saling tukar pasangan dengan pasangan lain.</w:t>
      </w:r>
    </w:p>
    <w:p w:rsidR="007906C6" w:rsidRPr="00D07140" w:rsidRDefault="007906C6" w:rsidP="007906C6">
      <w:pPr>
        <w:pStyle w:val="ListParagraph"/>
        <w:spacing w:after="0" w:line="480" w:lineRule="auto"/>
        <w:jc w:val="both"/>
        <w:rPr>
          <w:rFonts w:ascii="Times New Roman" w:hAnsi="Times New Roman" w:cs="Times New Roman"/>
          <w:sz w:val="24"/>
          <w:szCs w:val="24"/>
        </w:rPr>
      </w:pPr>
      <w:r w:rsidRPr="00D07140">
        <w:rPr>
          <w:rFonts w:ascii="Times New Roman" w:hAnsi="Times New Roman" w:cs="Times New Roman"/>
          <w:sz w:val="24"/>
          <w:szCs w:val="24"/>
        </w:rPr>
        <w:t>Praktik pernikahan pra Islam ini ada yang berlangsung hingga masa Nabi, bahkan hingga masa Khulafa al Rasyidin.</w:t>
      </w:r>
      <w:r w:rsidRPr="00D07140">
        <w:rPr>
          <w:rStyle w:val="FootnoteReference"/>
          <w:rFonts w:ascii="Times New Roman" w:hAnsi="Times New Roman" w:cs="Times New Roman"/>
          <w:sz w:val="24"/>
          <w:szCs w:val="24"/>
        </w:rPr>
        <w:footnoteReference w:id="22"/>
      </w:r>
    </w:p>
    <w:p w:rsidR="007906C6" w:rsidRPr="00D07140" w:rsidRDefault="007906C6" w:rsidP="00C229B3">
      <w:pPr>
        <w:pStyle w:val="ListParagraph"/>
        <w:spacing w:after="0"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 xml:space="preserve">Dalam memandang posisi kaum perempuan pada masa pra Islam, kaum intelektual dan sejarawan memandang sebagai sebuah gambaran </w:t>
      </w:r>
      <w:r w:rsidR="002B2A3B">
        <w:rPr>
          <w:rFonts w:ascii="Times New Roman" w:hAnsi="Times New Roman" w:cs="Times New Roman"/>
          <w:sz w:val="24"/>
          <w:szCs w:val="24"/>
        </w:rPr>
        <w:t>kehidupan yang memprihatinkan. P</w:t>
      </w:r>
      <w:r w:rsidRPr="00D07140">
        <w:rPr>
          <w:rFonts w:ascii="Times New Roman" w:hAnsi="Times New Roman" w:cs="Times New Roman"/>
          <w:sz w:val="24"/>
          <w:szCs w:val="24"/>
        </w:rPr>
        <w:t>erempuan dianggap sebagai makhluk yang tidak berharga, menjadi bagian dari laki-laki (</w:t>
      </w:r>
      <w:r w:rsidRPr="00D07140">
        <w:rPr>
          <w:rFonts w:ascii="Times New Roman" w:hAnsi="Times New Roman" w:cs="Times New Roman"/>
          <w:i/>
          <w:sz w:val="24"/>
          <w:szCs w:val="24"/>
        </w:rPr>
        <w:t>subordinatif</w:t>
      </w:r>
      <w:r w:rsidR="002B2A3B">
        <w:rPr>
          <w:rFonts w:ascii="Times New Roman" w:hAnsi="Times New Roman" w:cs="Times New Roman"/>
          <w:sz w:val="24"/>
          <w:szCs w:val="24"/>
        </w:rPr>
        <w:t>). Keberadaan perempuan</w:t>
      </w:r>
      <w:r w:rsidRPr="00D07140">
        <w:rPr>
          <w:rFonts w:ascii="Times New Roman" w:hAnsi="Times New Roman" w:cs="Times New Roman"/>
          <w:sz w:val="24"/>
          <w:szCs w:val="24"/>
        </w:rPr>
        <w:t xml:space="preserve"> d</w:t>
      </w:r>
      <w:r w:rsidR="00BE07D9">
        <w:rPr>
          <w:rFonts w:ascii="Times New Roman" w:hAnsi="Times New Roman" w:cs="Times New Roman"/>
          <w:sz w:val="24"/>
          <w:szCs w:val="24"/>
        </w:rPr>
        <w:t xml:space="preserve">ianggap sebagai sumber masalah, </w:t>
      </w:r>
      <w:r w:rsidRPr="00D07140">
        <w:rPr>
          <w:rFonts w:ascii="Times New Roman" w:hAnsi="Times New Roman" w:cs="Times New Roman"/>
          <w:sz w:val="24"/>
          <w:szCs w:val="24"/>
        </w:rPr>
        <w:t xml:space="preserve">bahkan tubuhnya bisa diperjual belikan, ditindas dan diwariskan, diletakkan di </w:t>
      </w:r>
      <w:r w:rsidRPr="00D07140">
        <w:rPr>
          <w:rFonts w:ascii="Times New Roman" w:hAnsi="Times New Roman" w:cs="Times New Roman"/>
          <w:sz w:val="24"/>
          <w:szCs w:val="24"/>
        </w:rPr>
        <w:lastRenderedPageBreak/>
        <w:t xml:space="preserve">posisi </w:t>
      </w:r>
      <w:r w:rsidRPr="00D07140">
        <w:rPr>
          <w:rFonts w:ascii="Times New Roman" w:hAnsi="Times New Roman" w:cs="Times New Roman"/>
          <w:i/>
          <w:sz w:val="24"/>
          <w:szCs w:val="24"/>
        </w:rPr>
        <w:t xml:space="preserve">marginal </w:t>
      </w:r>
      <w:r w:rsidRPr="00D07140">
        <w:rPr>
          <w:rFonts w:ascii="Times New Roman" w:hAnsi="Times New Roman" w:cs="Times New Roman"/>
          <w:sz w:val="24"/>
          <w:szCs w:val="24"/>
        </w:rPr>
        <w:t>, serta perlakuan-perlakuan menyedihkan lainnya.</w:t>
      </w:r>
      <w:r w:rsidRPr="00D07140">
        <w:rPr>
          <w:rStyle w:val="FootnoteReference"/>
          <w:rFonts w:ascii="Times New Roman" w:hAnsi="Times New Roman" w:cs="Times New Roman"/>
          <w:sz w:val="24"/>
          <w:szCs w:val="24"/>
        </w:rPr>
        <w:footnoteReference w:id="23"/>
      </w:r>
      <w:r w:rsidRPr="00D07140">
        <w:rPr>
          <w:rFonts w:ascii="Times New Roman" w:hAnsi="Times New Roman" w:cs="Times New Roman"/>
          <w:sz w:val="24"/>
          <w:szCs w:val="24"/>
        </w:rPr>
        <w:t xml:space="preserve"> Secara ideal Islam menunjukkan kesetaraan antara laki-laki dan perempuan</w:t>
      </w:r>
      <w:r w:rsidR="004728F1">
        <w:rPr>
          <w:rFonts w:ascii="Times New Roman" w:hAnsi="Times New Roman" w:cs="Times New Roman"/>
          <w:sz w:val="24"/>
          <w:szCs w:val="24"/>
        </w:rPr>
        <w:t>. A</w:t>
      </w:r>
      <w:r w:rsidRPr="00D07140">
        <w:rPr>
          <w:rFonts w:ascii="Times New Roman" w:hAnsi="Times New Roman" w:cs="Times New Roman"/>
          <w:sz w:val="24"/>
          <w:szCs w:val="24"/>
        </w:rPr>
        <w:t xml:space="preserve">danya penjelasan dalam beberapa ayat </w:t>
      </w:r>
      <w:r w:rsidR="00444BFA">
        <w:rPr>
          <w:rFonts w:ascii="Times New Roman" w:hAnsi="Times New Roman" w:cs="Times New Roman"/>
          <w:sz w:val="24"/>
          <w:szCs w:val="24"/>
        </w:rPr>
        <w:t>Al-Qur’an</w:t>
      </w:r>
      <w:r w:rsidRPr="00D07140">
        <w:rPr>
          <w:rFonts w:ascii="Times New Roman" w:hAnsi="Times New Roman" w:cs="Times New Roman"/>
          <w:sz w:val="24"/>
          <w:szCs w:val="24"/>
        </w:rPr>
        <w:t xml:space="preserve"> tentang penciptaan laki-laki dan perempuan.</w:t>
      </w:r>
      <w:r w:rsidRPr="00D07140">
        <w:rPr>
          <w:rStyle w:val="FootnoteReference"/>
          <w:rFonts w:ascii="Times New Roman" w:hAnsi="Times New Roman" w:cs="Times New Roman"/>
          <w:sz w:val="24"/>
          <w:szCs w:val="24"/>
        </w:rPr>
        <w:footnoteReference w:id="24"/>
      </w:r>
      <w:r w:rsidRPr="00D07140">
        <w:rPr>
          <w:rFonts w:ascii="Times New Roman" w:hAnsi="Times New Roman" w:cs="Times New Roman"/>
          <w:sz w:val="24"/>
          <w:szCs w:val="24"/>
        </w:rPr>
        <w:t>Allah menciptakan ke</w:t>
      </w:r>
      <w:r w:rsidR="004728F1">
        <w:rPr>
          <w:rFonts w:ascii="Times New Roman" w:hAnsi="Times New Roman" w:cs="Times New Roman"/>
          <w:sz w:val="24"/>
          <w:szCs w:val="24"/>
        </w:rPr>
        <w:t>duanya dengan jenis yang sama. P</w:t>
      </w:r>
      <w:r w:rsidRPr="00D07140">
        <w:rPr>
          <w:rFonts w:ascii="Times New Roman" w:hAnsi="Times New Roman" w:cs="Times New Roman"/>
          <w:sz w:val="24"/>
          <w:szCs w:val="24"/>
        </w:rPr>
        <w:t>erbedaan fungsi biologis antara laki-laki dan perempuan tidak bisa dijadikan acuan perbedaan status atau kedudukan dalam kesejahteraan. Allah mengisyaratkan bahwa Ia memuliakan anak Adam, dan anak Adam yang dimaksud ialah manusia golongan laki-laki dan perempuan.</w:t>
      </w:r>
      <w:r w:rsidRPr="00D07140">
        <w:rPr>
          <w:rStyle w:val="FootnoteReference"/>
          <w:rFonts w:ascii="Times New Roman" w:hAnsi="Times New Roman" w:cs="Times New Roman"/>
          <w:sz w:val="24"/>
          <w:szCs w:val="24"/>
        </w:rPr>
        <w:footnoteReference w:id="25"/>
      </w:r>
      <w:r w:rsidRPr="00D07140">
        <w:rPr>
          <w:rFonts w:ascii="Times New Roman" w:hAnsi="Times New Roman" w:cs="Times New Roman"/>
          <w:sz w:val="24"/>
          <w:szCs w:val="24"/>
        </w:rPr>
        <w:tab/>
      </w:r>
    </w:p>
    <w:p w:rsidR="00737E00" w:rsidRDefault="007906C6" w:rsidP="00C229B3">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Pada awal islam hadir, banyak kalangan sahabat yang mempun</w:t>
      </w:r>
      <w:r w:rsidR="00A1699C">
        <w:rPr>
          <w:rFonts w:ascii="Times New Roman" w:hAnsi="Times New Roman" w:cs="Times New Roman"/>
          <w:sz w:val="24"/>
          <w:szCs w:val="24"/>
        </w:rPr>
        <w:t>yai istri lebih dari empat. K</w:t>
      </w:r>
      <w:r w:rsidRPr="00D07140">
        <w:rPr>
          <w:rFonts w:ascii="Times New Roman" w:hAnsi="Times New Roman" w:cs="Times New Roman"/>
          <w:sz w:val="24"/>
          <w:szCs w:val="24"/>
        </w:rPr>
        <w:t xml:space="preserve">etika mereka masuk islam, nabi memerintahkan untuk menceraikan beberapa istri dan menyisakan empat istri saja sesuai dengan ajaran islam. Didalam sunan </w:t>
      </w:r>
      <w:r w:rsidRPr="000449C9">
        <w:rPr>
          <w:rFonts w:ascii="Times New Arabic" w:hAnsi="Times New Arabic" w:cs="Times New Roman"/>
          <w:sz w:val="24"/>
          <w:szCs w:val="24"/>
        </w:rPr>
        <w:t>At</w:t>
      </w:r>
      <w:r w:rsidR="000449C9">
        <w:rPr>
          <w:rFonts w:ascii="Times New Arabic" w:hAnsi="Times New Arabic" w:cs="Times New Roman"/>
          <w:sz w:val="24"/>
          <w:szCs w:val="24"/>
        </w:rPr>
        <w:t>-</w:t>
      </w:r>
      <w:r w:rsidRPr="000449C9">
        <w:rPr>
          <w:rFonts w:ascii="Times New Arabic" w:hAnsi="Times New Arabic" w:cs="Times New Roman"/>
          <w:sz w:val="24"/>
          <w:szCs w:val="24"/>
        </w:rPr>
        <w:t>Tirmidhi&lt;</w:t>
      </w:r>
      <w:r w:rsidRPr="00D07140">
        <w:rPr>
          <w:rFonts w:ascii="Times New Roman" w:hAnsi="Times New Roman" w:cs="Times New Roman"/>
          <w:sz w:val="24"/>
          <w:szCs w:val="24"/>
        </w:rPr>
        <w:t xml:space="preserve"> disebutkan bahwa Ghailan bin Salamah ats Tsaqafi ketika masuk islam masih memiliki sepuluh istri. Ketika Ghailan masuk Islam Rasulullah bersabda: “</w:t>
      </w:r>
      <w:r w:rsidRPr="00737E00">
        <w:rPr>
          <w:rFonts w:ascii="Times New Roman" w:hAnsi="Times New Roman" w:cs="Times New Roman"/>
          <w:i/>
          <w:sz w:val="24"/>
          <w:szCs w:val="24"/>
        </w:rPr>
        <w:t>pilih empat orang dan ceraikan yang lainnya</w:t>
      </w:r>
      <w:r w:rsidRPr="00D07140">
        <w:rPr>
          <w:rFonts w:ascii="Times New Roman" w:hAnsi="Times New Roman" w:cs="Times New Roman"/>
          <w:sz w:val="24"/>
          <w:szCs w:val="24"/>
        </w:rPr>
        <w:t>”. Naufal bin Mu’awiyah masuk islam ketika memiliki lima istri, lalu Rasulullah bersabda: “</w:t>
      </w:r>
      <w:r w:rsidRPr="00737E00">
        <w:rPr>
          <w:rFonts w:ascii="Times New Roman" w:hAnsi="Times New Roman" w:cs="Times New Roman"/>
          <w:i/>
          <w:sz w:val="24"/>
          <w:szCs w:val="24"/>
        </w:rPr>
        <w:t>ceraikan yang satu dan pertahankan yang empat</w:t>
      </w:r>
      <w:r w:rsidRPr="00D07140">
        <w:rPr>
          <w:rFonts w:ascii="Times New Roman" w:hAnsi="Times New Roman" w:cs="Times New Roman"/>
          <w:sz w:val="24"/>
          <w:szCs w:val="24"/>
        </w:rPr>
        <w:t>”.</w:t>
      </w:r>
      <w:r w:rsidRPr="00D07140">
        <w:rPr>
          <w:rStyle w:val="FootnoteReference"/>
          <w:rFonts w:ascii="Times New Roman" w:hAnsi="Times New Roman" w:cs="Times New Roman"/>
          <w:sz w:val="24"/>
          <w:szCs w:val="24"/>
        </w:rPr>
        <w:footnoteReference w:id="26"/>
      </w:r>
      <w:r w:rsidRPr="00D07140">
        <w:rPr>
          <w:rFonts w:ascii="Times New Roman" w:hAnsi="Times New Roman" w:cs="Times New Roman"/>
          <w:sz w:val="24"/>
          <w:szCs w:val="24"/>
        </w:rPr>
        <w:t xml:space="preserve"> </w:t>
      </w:r>
    </w:p>
    <w:p w:rsidR="007906C6" w:rsidRPr="00D07140" w:rsidRDefault="007906C6" w:rsidP="00ED1F31">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 xml:space="preserve">Pandangan islam membatasi istri hanya boleh empat sebenarnya adalah jalan keluar yang paling manusiawi dan mendekatkan pada sikap adil dalam berumah tangga dibanding aturan perkawinan sebelumnya. </w:t>
      </w:r>
      <w:r w:rsidRPr="00D07140">
        <w:rPr>
          <w:rFonts w:ascii="Times New Roman" w:hAnsi="Times New Roman" w:cs="Times New Roman"/>
          <w:sz w:val="24"/>
          <w:szCs w:val="24"/>
        </w:rPr>
        <w:lastRenderedPageBreak/>
        <w:t>Poligami dalam islam juga terikat dua syarat yaitu adil dan pembatasan jumlah empat istri, jika persyaratan tersebut tidak terpenuhi, tentu saja isla</w:t>
      </w:r>
      <w:r w:rsidR="00FF55CB">
        <w:rPr>
          <w:rFonts w:ascii="Times New Roman" w:hAnsi="Times New Roman" w:cs="Times New Roman"/>
          <w:sz w:val="24"/>
          <w:szCs w:val="24"/>
        </w:rPr>
        <w:t>m melarangnya. D</w:t>
      </w:r>
      <w:r w:rsidRPr="00D07140">
        <w:rPr>
          <w:rFonts w:ascii="Times New Roman" w:hAnsi="Times New Roman" w:cs="Times New Roman"/>
          <w:sz w:val="24"/>
          <w:szCs w:val="24"/>
        </w:rPr>
        <w:t>isini bisa diartikan bahwa islam datang untuk mengangkat derajat perempuan, memperhatikan hak-hak perempuan dalam masalah perkawinan.</w:t>
      </w:r>
      <w:r w:rsidRPr="00D07140">
        <w:rPr>
          <w:rStyle w:val="FootnoteReference"/>
          <w:rFonts w:ascii="Times New Roman" w:hAnsi="Times New Roman" w:cs="Times New Roman"/>
          <w:sz w:val="24"/>
          <w:szCs w:val="24"/>
        </w:rPr>
        <w:footnoteReference w:id="27"/>
      </w:r>
    </w:p>
    <w:p w:rsidR="007906C6" w:rsidRPr="00D07140" w:rsidRDefault="007906C6" w:rsidP="00ED1F31">
      <w:pPr>
        <w:pStyle w:val="ListParagraph"/>
        <w:spacing w:line="480" w:lineRule="auto"/>
        <w:ind w:firstLine="414"/>
        <w:jc w:val="both"/>
        <w:rPr>
          <w:rFonts w:ascii="Times New Roman" w:hAnsi="Times New Roman" w:cs="Times New Roman"/>
          <w:sz w:val="24"/>
          <w:szCs w:val="24"/>
        </w:rPr>
      </w:pPr>
      <w:r w:rsidRPr="00D07140">
        <w:rPr>
          <w:rFonts w:ascii="Times New Roman" w:hAnsi="Times New Roman" w:cs="Times New Roman"/>
          <w:sz w:val="24"/>
          <w:szCs w:val="24"/>
        </w:rPr>
        <w:t xml:space="preserve">Sejarah kenabian mencatat bahwa nabi </w:t>
      </w:r>
      <w:r w:rsidRPr="000449C9">
        <w:rPr>
          <w:rFonts w:ascii="Times New Arabic" w:hAnsi="Times New Arabic" w:cs="Times New Roman"/>
          <w:sz w:val="24"/>
          <w:szCs w:val="24"/>
        </w:rPr>
        <w:t>Iba&lt;hi&lt;m</w:t>
      </w:r>
      <w:r w:rsidRPr="00D07140">
        <w:rPr>
          <w:rFonts w:ascii="Times New Roman" w:hAnsi="Times New Roman" w:cs="Times New Roman"/>
          <w:sz w:val="24"/>
          <w:szCs w:val="24"/>
        </w:rPr>
        <w:t xml:space="preserve"> yang hidup sekitar abad 5000 sebelum Masehi juga melakukan poligami dengan mengawini dua perempuan yaitu Siti Sarah dan Siti Hajar. Perkawinan kedua nabi Ibrahim tersebut atas permintaan istri pertama yang pada saat itu tidak bisa memberi keturunan. Nabi </w:t>
      </w:r>
      <w:r w:rsidRPr="000449C9">
        <w:rPr>
          <w:rFonts w:ascii="Times New Arabic" w:hAnsi="Times New Arabic" w:cs="Times New Roman"/>
          <w:sz w:val="24"/>
          <w:szCs w:val="24"/>
        </w:rPr>
        <w:t>Ibra&lt;hi&lt;m</w:t>
      </w:r>
      <w:r w:rsidRPr="00D07140">
        <w:rPr>
          <w:rFonts w:ascii="Times New Roman" w:hAnsi="Times New Roman" w:cs="Times New Roman"/>
          <w:sz w:val="24"/>
          <w:szCs w:val="24"/>
        </w:rPr>
        <w:t xml:space="preserve"> memiliki banyak keturunan yang nantinya diangkat menjadi Nabi, yaitu Nabi </w:t>
      </w:r>
      <w:r w:rsidRPr="000449C9">
        <w:rPr>
          <w:rFonts w:ascii="Times New Arabic" w:hAnsi="Times New Arabic" w:cs="Times New Roman"/>
          <w:sz w:val="24"/>
          <w:szCs w:val="24"/>
        </w:rPr>
        <w:t>Isma&lt;’i&lt;l</w:t>
      </w:r>
      <w:r w:rsidRPr="00D07140">
        <w:rPr>
          <w:rFonts w:ascii="Times New Roman" w:hAnsi="Times New Roman" w:cs="Times New Roman"/>
          <w:sz w:val="24"/>
          <w:szCs w:val="24"/>
        </w:rPr>
        <w:t>, Ishaq, Ya’qub sampai kepada nabi Muhammad juga masih keturunan dari Nabi Ibrahim as. Salah satu cucu Nabi Ibrahim, Nabi Ya’qub juga tercatat melakukan poligami, ia memiliki empat istri yang dua diantaranya adalah kakak beradik. Saat itu belum ada syariat yang melarang menikahi kakak beradik.</w:t>
      </w:r>
      <w:r w:rsidRPr="00D07140">
        <w:rPr>
          <w:rStyle w:val="FootnoteReference"/>
          <w:rFonts w:ascii="Times New Roman" w:hAnsi="Times New Roman" w:cs="Times New Roman"/>
          <w:sz w:val="24"/>
          <w:szCs w:val="24"/>
        </w:rPr>
        <w:footnoteReference w:id="28"/>
      </w:r>
      <w:r w:rsidRPr="00D07140">
        <w:rPr>
          <w:rFonts w:ascii="Times New Roman" w:hAnsi="Times New Roman" w:cs="Times New Roman"/>
          <w:sz w:val="24"/>
          <w:szCs w:val="24"/>
        </w:rPr>
        <w:t xml:space="preserve"> </w:t>
      </w:r>
    </w:p>
    <w:p w:rsidR="007906C6" w:rsidRPr="00D07140" w:rsidRDefault="009F2F93" w:rsidP="00ED1F31">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Menurut Ibnu Abd al-</w:t>
      </w:r>
      <w:r w:rsidR="007906C6" w:rsidRPr="009719EA">
        <w:rPr>
          <w:rFonts w:ascii="Times New Arabic" w:hAnsi="Times New Arabic" w:cs="Times New Roman"/>
          <w:sz w:val="24"/>
          <w:szCs w:val="24"/>
        </w:rPr>
        <w:t>Sala&lt;m</w:t>
      </w:r>
      <w:r w:rsidR="007906C6" w:rsidRPr="00D07140">
        <w:rPr>
          <w:rFonts w:ascii="Times New Roman" w:hAnsi="Times New Roman" w:cs="Times New Roman"/>
          <w:sz w:val="24"/>
          <w:szCs w:val="24"/>
        </w:rPr>
        <w:t xml:space="preserve">, pada zaman nabi Musa as mengawini banyak wanita tanpa batasan jumlah untuk kemaslahatan laki-laki. Sedangkan pada masa nabi Isa as, laki-laki tidak boleh mengawini seorang wanita kecuali tujuannya untuk kemaslahatan wanita tersebut. Adapun hikmah dari maslahat zaman nabi </w:t>
      </w:r>
      <w:r w:rsidR="007906C6" w:rsidRPr="009719EA">
        <w:rPr>
          <w:rFonts w:ascii="Times New Arabic" w:hAnsi="Times New Arabic" w:cs="Times New Roman"/>
          <w:sz w:val="24"/>
          <w:szCs w:val="24"/>
        </w:rPr>
        <w:t>Mu&gt;sa&gt;</w:t>
      </w:r>
      <w:r w:rsidR="007906C6" w:rsidRPr="00D07140">
        <w:rPr>
          <w:rFonts w:ascii="Times New Roman" w:hAnsi="Times New Roman" w:cs="Times New Roman"/>
          <w:sz w:val="24"/>
          <w:szCs w:val="24"/>
        </w:rPr>
        <w:t xml:space="preserve"> ialah ketika rezim Fir’aun memiliki budaya membunuh setiap anak laki-laki yang lahir dan me</w:t>
      </w:r>
      <w:r>
        <w:rPr>
          <w:rFonts w:ascii="Times New Roman" w:hAnsi="Times New Roman" w:cs="Times New Roman"/>
          <w:sz w:val="24"/>
          <w:szCs w:val="24"/>
        </w:rPr>
        <w:t>mbiarkan anak perempuan hidup. S</w:t>
      </w:r>
      <w:r w:rsidR="007906C6" w:rsidRPr="00D07140">
        <w:rPr>
          <w:rFonts w:ascii="Times New Roman" w:hAnsi="Times New Roman" w:cs="Times New Roman"/>
          <w:sz w:val="24"/>
          <w:szCs w:val="24"/>
        </w:rPr>
        <w:t xml:space="preserve">ebab inilah kemaslahatan laki-laki </w:t>
      </w:r>
      <w:r w:rsidR="007906C6" w:rsidRPr="00D07140">
        <w:rPr>
          <w:rFonts w:ascii="Times New Roman" w:hAnsi="Times New Roman" w:cs="Times New Roman"/>
          <w:sz w:val="24"/>
          <w:szCs w:val="24"/>
        </w:rPr>
        <w:lastRenderedPageBreak/>
        <w:t xml:space="preserve">sangat diperjuangkan karena jumlah laki-laki </w:t>
      </w:r>
      <w:r>
        <w:rPr>
          <w:rFonts w:ascii="Times New Roman" w:hAnsi="Times New Roman" w:cs="Times New Roman"/>
          <w:sz w:val="24"/>
          <w:szCs w:val="24"/>
        </w:rPr>
        <w:t>pada saat itu sangat sedikit di</w:t>
      </w:r>
      <w:r w:rsidR="007906C6" w:rsidRPr="00D07140">
        <w:rPr>
          <w:rFonts w:ascii="Times New Roman" w:hAnsi="Times New Roman" w:cs="Times New Roman"/>
          <w:sz w:val="24"/>
          <w:szCs w:val="24"/>
        </w:rPr>
        <w:t>banding jumlah perempuannya. Sedangkan hikmah maslahat untuk perempuan pada masa nabi Isa as, dikaren</w:t>
      </w:r>
      <w:r w:rsidR="00B14FC2">
        <w:rPr>
          <w:rFonts w:ascii="Times New Roman" w:hAnsi="Times New Roman" w:cs="Times New Roman"/>
          <w:sz w:val="24"/>
          <w:szCs w:val="24"/>
        </w:rPr>
        <w:t>akan nabi Isa lahir tanpa ayah. H</w:t>
      </w:r>
      <w:r w:rsidR="007906C6" w:rsidRPr="00D07140">
        <w:rPr>
          <w:rFonts w:ascii="Times New Roman" w:hAnsi="Times New Roman" w:cs="Times New Roman"/>
          <w:sz w:val="24"/>
          <w:szCs w:val="24"/>
        </w:rPr>
        <w:t>al ini sempat menjadi stigma negatif masyarakat terhadap perempuan-perempuan yang sebenarnya terjaga kesuciannya seperti ummi Maryam. Lalu sampai pada masa syariah nabi Muhammad, kedua maslahat ini sama-sama dipelihara.</w:t>
      </w:r>
      <w:r w:rsidR="007906C6" w:rsidRPr="00D07140">
        <w:rPr>
          <w:rStyle w:val="FootnoteReference"/>
          <w:rFonts w:ascii="Times New Roman" w:hAnsi="Times New Roman" w:cs="Times New Roman"/>
          <w:sz w:val="24"/>
          <w:szCs w:val="24"/>
        </w:rPr>
        <w:footnoteReference w:id="29"/>
      </w:r>
      <w:r w:rsidR="007906C6" w:rsidRPr="00D07140">
        <w:rPr>
          <w:rFonts w:ascii="Times New Roman" w:hAnsi="Times New Roman" w:cs="Times New Roman"/>
          <w:sz w:val="24"/>
          <w:szCs w:val="24"/>
        </w:rPr>
        <w:t xml:space="preserve"> </w:t>
      </w:r>
    </w:p>
    <w:p w:rsidR="007906C6" w:rsidRPr="00D07140" w:rsidRDefault="00B14FC2" w:rsidP="00ED1F31">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Nabi Muhammad </w:t>
      </w:r>
      <w:r w:rsidR="007906C6" w:rsidRPr="00D07140">
        <w:rPr>
          <w:rFonts w:ascii="Times New Roman" w:hAnsi="Times New Roman" w:cs="Times New Roman"/>
          <w:sz w:val="24"/>
          <w:szCs w:val="24"/>
        </w:rPr>
        <w:t>melakukan poligami setelah wafatnya istri beliau yang pertama yaitu Siti Khadijah. Masih banyak orang yang menyalah artikan poligami Nabi Muhammad dianggap untuk memenuhi tuntutan biologis</w:t>
      </w:r>
      <w:r w:rsidR="00DC0B5A">
        <w:rPr>
          <w:rFonts w:ascii="Times New Roman" w:hAnsi="Times New Roman" w:cs="Times New Roman"/>
          <w:sz w:val="24"/>
          <w:szCs w:val="24"/>
        </w:rPr>
        <w:t>.</w:t>
      </w:r>
      <w:r w:rsidR="007906C6" w:rsidRPr="00D07140">
        <w:rPr>
          <w:rFonts w:ascii="Times New Roman" w:hAnsi="Times New Roman" w:cs="Times New Roman"/>
          <w:sz w:val="24"/>
          <w:szCs w:val="24"/>
        </w:rPr>
        <w:t xml:space="preserve"> Kekeliruan pemahaman ini sering dijadikan alat pembenaran bagi kebolehan berpoligami untuk kaum muslim. Namun, untuk memahami tujuan poligami Nabi Muhammad, seseorang harus menelusuri sejarah perjalanan hidup Nabi Muhammad terlebih dahulu.</w:t>
      </w:r>
      <w:r w:rsidR="007906C6" w:rsidRPr="00D07140">
        <w:rPr>
          <w:rStyle w:val="FootnoteReference"/>
          <w:rFonts w:ascii="Times New Roman" w:hAnsi="Times New Roman" w:cs="Times New Roman"/>
          <w:sz w:val="24"/>
          <w:szCs w:val="24"/>
        </w:rPr>
        <w:footnoteReference w:id="30"/>
      </w:r>
      <w:r w:rsidR="007906C6" w:rsidRPr="00D07140">
        <w:rPr>
          <w:rFonts w:ascii="Times New Roman" w:hAnsi="Times New Roman" w:cs="Times New Roman"/>
          <w:sz w:val="24"/>
          <w:szCs w:val="24"/>
        </w:rPr>
        <w:t xml:space="preserve"> Jika ditelusuri satu persatu motif perkawinan nabi Muhammad SAW adalah bentuk dari jalan dakwah atau kepentingan syiar agama Islam. Setelah wafatnya siti Khadijah, nabi baru melakukan poligami dengan sebelas perempuan, dan dari sebelas perempuan tersebut hanya Aisyah R.A saja yang masih gadis dan perawan, selain itu ialah perempuan janda yang sudah berumur, </w:t>
      </w:r>
      <w:r w:rsidR="007906C6" w:rsidRPr="00D07140">
        <w:rPr>
          <w:rFonts w:ascii="Times New Roman" w:hAnsi="Times New Roman" w:cs="Times New Roman"/>
          <w:sz w:val="24"/>
          <w:szCs w:val="24"/>
        </w:rPr>
        <w:lastRenderedPageBreak/>
        <w:t>perempuan janda yang memiliki anak dan kebanyakan adalah istri-istri sahabat nabi yang gugur ketika perang membela agama Islam.</w:t>
      </w:r>
      <w:r w:rsidR="007906C6" w:rsidRPr="00D07140">
        <w:rPr>
          <w:rStyle w:val="FootnoteReference"/>
          <w:rFonts w:ascii="Times New Roman" w:hAnsi="Times New Roman" w:cs="Times New Roman"/>
          <w:sz w:val="24"/>
          <w:szCs w:val="24"/>
        </w:rPr>
        <w:footnoteReference w:id="31"/>
      </w:r>
    </w:p>
    <w:p w:rsidR="007906C6" w:rsidRPr="00D07140" w:rsidRDefault="007906C6" w:rsidP="00ED1F31">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Untuk memberikan gambaran umum tentang istri-istri Rasulullah SAW yang dipoligami setelah Khadijah RA wafat, sebagai bukti bahwa istri-istri nabi yang dipoligami semuanya adalah janda kecuali Aisyah RA, mereka ialah:</w:t>
      </w:r>
    </w:p>
    <w:p w:rsidR="007906C6" w:rsidRPr="00D07140" w:rsidRDefault="007906C6" w:rsidP="008E28EC">
      <w:pPr>
        <w:pStyle w:val="ListParagraph"/>
        <w:numPr>
          <w:ilvl w:val="0"/>
          <w:numId w:val="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Saudah binti Zam’ah, adalah perempuan tua yang suaminya sudah meninggal di perantauan (Ethiopia) sehingga ia terpaksa kembali ke kampong halaman yaitu Mekkah dengan menanggung beban hidup bersama anaknya, ia istri pertama yang nabi nikahi setelah wafatnya Khadijah RA.</w:t>
      </w:r>
    </w:p>
    <w:p w:rsidR="007906C6" w:rsidRPr="00D07140" w:rsidRDefault="007906C6" w:rsidP="008E28EC">
      <w:pPr>
        <w:pStyle w:val="ListParagraph"/>
        <w:numPr>
          <w:ilvl w:val="0"/>
          <w:numId w:val="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Hindun binti Abi Umayyah atau lebih dikenal dengan sebutan Ummu Salamah, semula suaminya bernama Abdullah al Makhzami yang terluka parah ketika perang Uhud dan beliau syahid pada peristiwa tersebut. Ummu Salamah ialah perempuan berumur yang sempat menolak lamaran Abu Bakar dan Umar Bin Khattab. Demi meraih kehormatannya ia menerima lamaran Rasulullah dan demi anak-anaknya juga. Diberitakan sebelumnya, Ummu Salamah sempat menolak lamaran nabi namun pada akhirnya bersedia dipinang.</w:t>
      </w:r>
    </w:p>
    <w:p w:rsidR="007906C6" w:rsidRPr="00D07140" w:rsidRDefault="007906C6" w:rsidP="008E28EC">
      <w:pPr>
        <w:pStyle w:val="ListParagraph"/>
        <w:numPr>
          <w:ilvl w:val="0"/>
          <w:numId w:val="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 xml:space="preserve">Ramlah binti Abu Sofyan, meninggalkan orangtuanya untuk berhijrah ke Habasyah (Ethiopia) bersama suaminya. Lalu kemudian suaminya memeluk agama Nasrani dan Ramlah diceraikan. Melalui penguasa </w:t>
      </w:r>
      <w:r w:rsidRPr="00D07140">
        <w:rPr>
          <w:rFonts w:ascii="Times New Roman" w:hAnsi="Times New Roman" w:cs="Times New Roman"/>
          <w:sz w:val="24"/>
          <w:szCs w:val="24"/>
        </w:rPr>
        <w:lastRenderedPageBreak/>
        <w:t>Ethiopia, nabi melamar Ramlah dengan tujuan menyelamatkannya dari jurang penderitaan dan sebagai jalan menjalin hubungan dengan ayah Ramlah yang pada saat itu adalah petinggi atau tokoh utam</w:t>
      </w:r>
      <w:r w:rsidR="009719EA">
        <w:rPr>
          <w:rFonts w:ascii="Times New Roman" w:hAnsi="Times New Roman" w:cs="Times New Roman"/>
          <w:sz w:val="24"/>
          <w:szCs w:val="24"/>
        </w:rPr>
        <w:t>a kaum musrikin di kota Makkah.</w:t>
      </w:r>
    </w:p>
    <w:p w:rsidR="007906C6" w:rsidRPr="00D07140" w:rsidRDefault="007906C6" w:rsidP="008E28EC">
      <w:pPr>
        <w:pStyle w:val="ListParagraph"/>
        <w:numPr>
          <w:ilvl w:val="0"/>
          <w:numId w:val="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Huriyah binti Al Haris, adalah putri kepala suku dan termasuk seorang yang ditawan pasukan Islam, nabi menikahinya dengan tujuan memerdekakannya sehingga kaum muslim bersedia melepaskan semua tawanan dan membuat mereka mau memeluk Islam</w:t>
      </w:r>
    </w:p>
    <w:p w:rsidR="007906C6" w:rsidRPr="00D07140" w:rsidRDefault="007906C6" w:rsidP="008E28EC">
      <w:pPr>
        <w:pStyle w:val="ListParagraph"/>
        <w:numPr>
          <w:ilvl w:val="0"/>
          <w:numId w:val="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 xml:space="preserve">Hafsah putri Umar bin Khathab yang ditinggal wafat suaminya, lalu ayahnya merasa sedih melihat putrinya hidup sendirian sehingga beliau meminta Abu Bakar untuk meminang namun Abu Bakar menolak, lalu beliau meminta kepada Utsman bin Affan namun juga tidak bersedia. Kedua penolakan itu membuat Umar mengadukan kesedihannya kepada nabi Muhammad, lalu atas nama persahabatan Nabi pun meminang Hafsah, sebagai penghibur hati Umar dan juga untuk menghilangkan kesan membedakan sahabat karena putri Abu Bakar yaitu  Aisyah RA yang sudah dinikahi Nabi. </w:t>
      </w:r>
    </w:p>
    <w:p w:rsidR="007906C6" w:rsidRPr="00D07140" w:rsidRDefault="007906C6" w:rsidP="008E28EC">
      <w:pPr>
        <w:pStyle w:val="ListParagraph"/>
        <w:numPr>
          <w:ilvl w:val="0"/>
          <w:numId w:val="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 xml:space="preserve">Shafiyah binti Huyay adalah putri pimpinan Yahudi dari Bani Quraizhah yang ditawan setelah kelelahan dalam pengepungan yang dilakukan Nabi Muhammad, suaminya meninggal pada saat perang melawan Nabi, sebelumnya Shafiyah adalah perempuan bangsawan dari kaum Yahudi, namun dalam hatinya ia sudah meyakini kebenaran Islam. Shafiyah salah satu tawanan perang kaum muslim, lalu dinikahi </w:t>
      </w:r>
      <w:r w:rsidRPr="00D07140">
        <w:rPr>
          <w:rFonts w:ascii="Times New Roman" w:hAnsi="Times New Roman" w:cs="Times New Roman"/>
          <w:sz w:val="24"/>
          <w:szCs w:val="24"/>
        </w:rPr>
        <w:lastRenderedPageBreak/>
        <w:t>Nabi dengan mahar kebebasannya. Shafiyah sempat menolak pinangan Nabi karena ia merasa akan membahayakan Nabi karena ia seorang Yahudi.</w:t>
      </w:r>
    </w:p>
    <w:p w:rsidR="007906C6" w:rsidRPr="00D07140" w:rsidRDefault="007906C6" w:rsidP="008E28EC">
      <w:pPr>
        <w:pStyle w:val="ListParagraph"/>
        <w:numPr>
          <w:ilvl w:val="0"/>
          <w:numId w:val="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Zaenab binti Jahsy, merupakan sepupu Rasulullah, ia masuk Islam sejak masa Makkah dan ikut hijrah ke Madinah bersama kaum Muslimin lainnya, Zainab sebelumnya menikah dengan anak angkat Rasulullah yaitu Zaid bin Haritsah, namun berujung perceraian karena menemui banyak konflik, Nabi kala itu menyayangkan perceraian tersebut, lalu turun perintah Allah agar Nabi menikahi Zainab binti Jahsy, hal ini juga sebagai penegasan bahwa sah bagi ayah angkat mengambil istri dari mantan istri anak angkatnya.</w:t>
      </w:r>
    </w:p>
    <w:p w:rsidR="007906C6" w:rsidRPr="00D07140" w:rsidRDefault="007906C6" w:rsidP="008E28EC">
      <w:pPr>
        <w:pStyle w:val="ListParagraph"/>
        <w:numPr>
          <w:ilvl w:val="0"/>
          <w:numId w:val="3"/>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Zainab binti Khuzaimah, ia termasuk kelompok wanita pertama yang memeluk agama Islam, ia dikenal sebagai ibunda bagi kaum miskin karena kesantunan dan dermawannya terhadap orang-orang miskin, suaminya gugur ketika perang Badar. Untuk meringankan beban dan melindunginya, Rasulullah menikahi Zainab, paras Zainab tidak terlalu cantik sehingga membuat para sahabat enggan menikahinya, hingga pada akhirnya Rasulullah memuliakan Zainab dengan menikahinya.</w:t>
      </w:r>
      <w:r w:rsidRPr="00D07140">
        <w:rPr>
          <w:rStyle w:val="FootnoteReference"/>
          <w:rFonts w:ascii="Times New Roman" w:hAnsi="Times New Roman" w:cs="Times New Roman"/>
          <w:sz w:val="24"/>
          <w:szCs w:val="24"/>
        </w:rPr>
        <w:footnoteReference w:id="32"/>
      </w:r>
    </w:p>
    <w:p w:rsidR="007906C6" w:rsidRPr="00D07140" w:rsidRDefault="007906C6" w:rsidP="007906C6">
      <w:pPr>
        <w:spacing w:line="480" w:lineRule="auto"/>
        <w:ind w:left="720" w:firstLine="360"/>
        <w:jc w:val="both"/>
        <w:rPr>
          <w:rFonts w:ascii="Times New Roman" w:hAnsi="Times New Roman" w:cs="Times New Roman"/>
          <w:sz w:val="24"/>
          <w:szCs w:val="24"/>
        </w:rPr>
      </w:pPr>
      <w:r w:rsidRPr="00D07140">
        <w:rPr>
          <w:rFonts w:ascii="Times New Roman" w:hAnsi="Times New Roman" w:cs="Times New Roman"/>
          <w:sz w:val="24"/>
          <w:szCs w:val="24"/>
        </w:rPr>
        <w:t xml:space="preserve">Melihat latar belakang pernikahan Nabi di atas, bisa dipahami bahwa poligami </w:t>
      </w:r>
      <w:r w:rsidR="001C6D51">
        <w:rPr>
          <w:rFonts w:ascii="Times New Roman" w:hAnsi="Times New Roman" w:cs="Times New Roman"/>
          <w:sz w:val="24"/>
          <w:szCs w:val="24"/>
        </w:rPr>
        <w:t xml:space="preserve">yang dilakukan Nabi </w:t>
      </w:r>
      <w:r w:rsidRPr="00D07140">
        <w:rPr>
          <w:rFonts w:ascii="Times New Roman" w:hAnsi="Times New Roman" w:cs="Times New Roman"/>
          <w:sz w:val="24"/>
          <w:szCs w:val="24"/>
        </w:rPr>
        <w:t>tidak didasari dari dorongan nafsu dan kenik</w:t>
      </w:r>
      <w:r w:rsidR="001C6D51">
        <w:rPr>
          <w:rFonts w:ascii="Times New Roman" w:hAnsi="Times New Roman" w:cs="Times New Roman"/>
          <w:sz w:val="24"/>
          <w:szCs w:val="24"/>
        </w:rPr>
        <w:t>matan biologis. T</w:t>
      </w:r>
      <w:r w:rsidRPr="00D07140">
        <w:rPr>
          <w:rFonts w:ascii="Times New Roman" w:hAnsi="Times New Roman" w:cs="Times New Roman"/>
          <w:sz w:val="24"/>
          <w:szCs w:val="24"/>
        </w:rPr>
        <w:t xml:space="preserve">etapi untuk motivasi sosial dan kemanusiaan. Hal </w:t>
      </w:r>
      <w:r w:rsidRPr="00D07140">
        <w:rPr>
          <w:rFonts w:ascii="Times New Roman" w:hAnsi="Times New Roman" w:cs="Times New Roman"/>
          <w:sz w:val="24"/>
          <w:szCs w:val="24"/>
        </w:rPr>
        <w:lastRenderedPageBreak/>
        <w:t>ini bisa dilihat dari yang dilakukan Nabi yang menikahi beberapa janda pahlawan muslim yang gugur di medan perang.</w:t>
      </w:r>
      <w:r w:rsidRPr="00D07140">
        <w:rPr>
          <w:rStyle w:val="FootnoteReference"/>
          <w:rFonts w:ascii="Times New Roman" w:hAnsi="Times New Roman" w:cs="Times New Roman"/>
          <w:sz w:val="24"/>
          <w:szCs w:val="24"/>
        </w:rPr>
        <w:footnoteReference w:id="33"/>
      </w:r>
    </w:p>
    <w:p w:rsidR="007906C6" w:rsidRPr="00D07140" w:rsidRDefault="00A82BD4" w:rsidP="007906C6">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Fakta lain mnyebutkan, b</w:t>
      </w:r>
      <w:r w:rsidR="007906C6" w:rsidRPr="00D07140">
        <w:rPr>
          <w:rFonts w:ascii="Times New Roman" w:hAnsi="Times New Roman" w:cs="Times New Roman"/>
          <w:sz w:val="24"/>
          <w:szCs w:val="24"/>
        </w:rPr>
        <w:t>eliau melarang menantunya Ali bin Abi Thalib berpoligami. Nabi ti</w:t>
      </w:r>
      <w:r>
        <w:rPr>
          <w:rFonts w:ascii="Times New Roman" w:hAnsi="Times New Roman" w:cs="Times New Roman"/>
          <w:sz w:val="24"/>
          <w:szCs w:val="24"/>
        </w:rPr>
        <w:t>dak mengizinkan putrinya dimadu. P</w:t>
      </w:r>
      <w:r w:rsidR="007906C6" w:rsidRPr="00D07140">
        <w:rPr>
          <w:rFonts w:ascii="Times New Roman" w:hAnsi="Times New Roman" w:cs="Times New Roman"/>
          <w:sz w:val="24"/>
          <w:szCs w:val="24"/>
        </w:rPr>
        <w:t>elarangan terhadap Ali bin Abi Thalib ini dapat dipahami secara naluriah sebagaimana seorang ayah yang menginginkan putrinya bahagia dan menjadi istri satu-satunya</w:t>
      </w:r>
      <w:r>
        <w:rPr>
          <w:rFonts w:ascii="Times New Roman" w:hAnsi="Times New Roman" w:cs="Times New Roman"/>
          <w:sz w:val="24"/>
          <w:szCs w:val="24"/>
        </w:rPr>
        <w:t>. K</w:t>
      </w:r>
      <w:r w:rsidR="000B5516">
        <w:rPr>
          <w:rFonts w:ascii="Times New Roman" w:hAnsi="Times New Roman" w:cs="Times New Roman"/>
          <w:sz w:val="24"/>
          <w:szCs w:val="24"/>
        </w:rPr>
        <w:t>arena memang monogami</w:t>
      </w:r>
      <w:r w:rsidR="007906C6" w:rsidRPr="00D07140">
        <w:rPr>
          <w:rFonts w:ascii="Times New Roman" w:hAnsi="Times New Roman" w:cs="Times New Roman"/>
          <w:sz w:val="24"/>
          <w:szCs w:val="24"/>
        </w:rPr>
        <w:t xml:space="preserve"> </w:t>
      </w:r>
      <w:r w:rsidR="000B5516">
        <w:rPr>
          <w:rFonts w:ascii="Times New Roman" w:hAnsi="Times New Roman" w:cs="Times New Roman"/>
          <w:sz w:val="24"/>
          <w:szCs w:val="24"/>
        </w:rPr>
        <w:t xml:space="preserve">lebih </w:t>
      </w:r>
      <w:r w:rsidR="007906C6" w:rsidRPr="00D07140">
        <w:rPr>
          <w:rFonts w:ascii="Times New Roman" w:hAnsi="Times New Roman" w:cs="Times New Roman"/>
          <w:sz w:val="24"/>
          <w:szCs w:val="24"/>
        </w:rPr>
        <w:t>menjanjikan tercapainya tujuan pernikahan yang hakiki. Sebab lain yang membuat nabi tidak mengizinkan Ali berpoligami ialah saat itu Ali dan Fatimah dikarunia</w:t>
      </w:r>
      <w:r w:rsidR="000B5516">
        <w:rPr>
          <w:rFonts w:ascii="Times New Roman" w:hAnsi="Times New Roman" w:cs="Times New Roman"/>
          <w:sz w:val="24"/>
          <w:szCs w:val="24"/>
        </w:rPr>
        <w:t xml:space="preserve">i putra yang masih kecil-kecil. </w:t>
      </w:r>
      <w:r w:rsidR="00BC5078">
        <w:rPr>
          <w:rFonts w:ascii="Times New Roman" w:hAnsi="Times New Roman" w:cs="Times New Roman"/>
          <w:sz w:val="24"/>
          <w:szCs w:val="24"/>
        </w:rPr>
        <w:t>Anak-anak tersebut mem</w:t>
      </w:r>
      <w:r w:rsidR="007906C6" w:rsidRPr="00D07140">
        <w:rPr>
          <w:rFonts w:ascii="Times New Roman" w:hAnsi="Times New Roman" w:cs="Times New Roman"/>
          <w:sz w:val="24"/>
          <w:szCs w:val="24"/>
        </w:rPr>
        <w:t>butuh</w:t>
      </w:r>
      <w:r w:rsidR="00BC5078">
        <w:rPr>
          <w:rFonts w:ascii="Times New Roman" w:hAnsi="Times New Roman" w:cs="Times New Roman"/>
          <w:sz w:val="24"/>
          <w:szCs w:val="24"/>
        </w:rPr>
        <w:t>kan</w:t>
      </w:r>
      <w:r w:rsidR="007906C6" w:rsidRPr="00D07140">
        <w:rPr>
          <w:rFonts w:ascii="Times New Roman" w:hAnsi="Times New Roman" w:cs="Times New Roman"/>
          <w:sz w:val="24"/>
          <w:szCs w:val="24"/>
        </w:rPr>
        <w:t xml:space="preserve"> kasih sayang penuh dan utuh dari kedua orang tuanya. Karena biasanya laki-laki yang berpoligami akan memfokuskan perh</w:t>
      </w:r>
      <w:r w:rsidR="00EF3AF4">
        <w:rPr>
          <w:rFonts w:ascii="Times New Roman" w:hAnsi="Times New Roman" w:cs="Times New Roman"/>
          <w:sz w:val="24"/>
          <w:szCs w:val="24"/>
        </w:rPr>
        <w:t>atiannya kepada istri baru. H</w:t>
      </w:r>
      <w:r w:rsidR="007906C6" w:rsidRPr="00D07140">
        <w:rPr>
          <w:rFonts w:ascii="Times New Roman" w:hAnsi="Times New Roman" w:cs="Times New Roman"/>
          <w:sz w:val="24"/>
          <w:szCs w:val="24"/>
        </w:rPr>
        <w:t>al ini yang sering memicu  laki-laki terjebak perilaku dzalim dan tidak adil.</w:t>
      </w:r>
      <w:r w:rsidR="007906C6" w:rsidRPr="00D07140">
        <w:rPr>
          <w:rStyle w:val="FootnoteReference"/>
          <w:rFonts w:ascii="Times New Roman" w:hAnsi="Times New Roman" w:cs="Times New Roman"/>
          <w:sz w:val="24"/>
          <w:szCs w:val="24"/>
        </w:rPr>
        <w:footnoteReference w:id="34"/>
      </w:r>
    </w:p>
    <w:p w:rsidR="007906C6" w:rsidRPr="00D07140" w:rsidRDefault="007906C6" w:rsidP="007906C6">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 xml:space="preserve">Menurut Islam sebenarnya poligami cenderung mengandung resiko (mudharat) karena watak manusia menurut fitrahnya yang serakah, iri, sering mengeluh dan cemburu. Watak-watak tersebut kadang memiliki kadar tinggi dan apabila </w:t>
      </w:r>
      <w:r w:rsidR="002356D2">
        <w:rPr>
          <w:rFonts w:ascii="Times New Roman" w:hAnsi="Times New Roman" w:cs="Times New Roman"/>
          <w:sz w:val="24"/>
          <w:szCs w:val="24"/>
        </w:rPr>
        <w:t>berada dalam kehidupan poligami</w:t>
      </w:r>
      <w:r w:rsidRPr="00D07140">
        <w:rPr>
          <w:rFonts w:ascii="Times New Roman" w:hAnsi="Times New Roman" w:cs="Times New Roman"/>
          <w:sz w:val="24"/>
          <w:szCs w:val="24"/>
        </w:rPr>
        <w:t xml:space="preserve"> akan memicu konflik</w:t>
      </w:r>
      <w:r w:rsidR="00F47946">
        <w:rPr>
          <w:rFonts w:ascii="Times New Roman" w:hAnsi="Times New Roman" w:cs="Times New Roman"/>
          <w:sz w:val="24"/>
          <w:szCs w:val="24"/>
        </w:rPr>
        <w:t xml:space="preserve">. Entah </w:t>
      </w:r>
      <w:r w:rsidRPr="00D07140">
        <w:rPr>
          <w:rFonts w:ascii="Times New Roman" w:hAnsi="Times New Roman" w:cs="Times New Roman"/>
          <w:sz w:val="24"/>
          <w:szCs w:val="24"/>
        </w:rPr>
        <w:t>suami dengan salah satu istrinya atau anak-anak dari istri-istrinya. Maka unt</w:t>
      </w:r>
      <w:r w:rsidR="00401449">
        <w:rPr>
          <w:rFonts w:ascii="Times New Roman" w:hAnsi="Times New Roman" w:cs="Times New Roman"/>
          <w:sz w:val="24"/>
          <w:szCs w:val="24"/>
        </w:rPr>
        <w:t>uk meminimalisir hal tersebut, i</w:t>
      </w:r>
      <w:r w:rsidRPr="00D07140">
        <w:rPr>
          <w:rFonts w:ascii="Times New Roman" w:hAnsi="Times New Roman" w:cs="Times New Roman"/>
          <w:sz w:val="24"/>
          <w:szCs w:val="24"/>
        </w:rPr>
        <w:t>slam mengatur poligami den</w:t>
      </w:r>
      <w:r w:rsidR="00401449">
        <w:rPr>
          <w:rFonts w:ascii="Times New Roman" w:hAnsi="Times New Roman" w:cs="Times New Roman"/>
          <w:sz w:val="24"/>
          <w:szCs w:val="24"/>
        </w:rPr>
        <w:t>gan tegas dan tidak mudah. A</w:t>
      </w:r>
      <w:r w:rsidRPr="00D07140">
        <w:rPr>
          <w:rFonts w:ascii="Times New Roman" w:hAnsi="Times New Roman" w:cs="Times New Roman"/>
          <w:sz w:val="24"/>
          <w:szCs w:val="24"/>
        </w:rPr>
        <w:t xml:space="preserve">gar setiap laki-laki yang ingin </w:t>
      </w:r>
      <w:r w:rsidRPr="00D07140">
        <w:rPr>
          <w:rFonts w:ascii="Times New Roman" w:hAnsi="Times New Roman" w:cs="Times New Roman"/>
          <w:sz w:val="24"/>
          <w:szCs w:val="24"/>
        </w:rPr>
        <w:lastRenderedPageBreak/>
        <w:t xml:space="preserve">berpoligami bisa memikirkan dan menyiapkan secara matang </w:t>
      </w:r>
      <w:r w:rsidR="00401449">
        <w:rPr>
          <w:rFonts w:ascii="Times New Roman" w:hAnsi="Times New Roman" w:cs="Times New Roman"/>
          <w:sz w:val="24"/>
          <w:szCs w:val="24"/>
        </w:rPr>
        <w:t xml:space="preserve">untukmenciptaan </w:t>
      </w:r>
      <w:r w:rsidRPr="00D07140">
        <w:rPr>
          <w:rFonts w:ascii="Times New Roman" w:hAnsi="Times New Roman" w:cs="Times New Roman"/>
          <w:sz w:val="24"/>
          <w:szCs w:val="24"/>
        </w:rPr>
        <w:t>keluarga yang harmonis.</w:t>
      </w:r>
      <w:r w:rsidRPr="00D07140">
        <w:rPr>
          <w:rStyle w:val="FootnoteReference"/>
          <w:rFonts w:ascii="Times New Roman" w:hAnsi="Times New Roman" w:cs="Times New Roman"/>
          <w:sz w:val="24"/>
          <w:szCs w:val="24"/>
        </w:rPr>
        <w:footnoteReference w:id="35"/>
      </w:r>
    </w:p>
    <w:p w:rsidR="007906C6" w:rsidRPr="00672F03" w:rsidRDefault="00672F03" w:rsidP="00672F03">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Dalam undang-undang, p</w:t>
      </w:r>
      <w:r w:rsidR="007906C6" w:rsidRPr="00D07140">
        <w:rPr>
          <w:rFonts w:ascii="Times New Roman" w:hAnsi="Times New Roman" w:cs="Times New Roman"/>
          <w:sz w:val="24"/>
          <w:szCs w:val="24"/>
        </w:rPr>
        <w:t>oligami dilakukan ketika memang dalam keadaan darurat dan sudah disepakati oleh pihak-p</w:t>
      </w:r>
      <w:r w:rsidR="00E9667C">
        <w:rPr>
          <w:rFonts w:ascii="Times New Roman" w:hAnsi="Times New Roman" w:cs="Times New Roman"/>
          <w:sz w:val="24"/>
          <w:szCs w:val="24"/>
        </w:rPr>
        <w:t xml:space="preserve">ihak yang bersangkutan. Hal ini </w:t>
      </w:r>
      <w:r w:rsidR="007906C6" w:rsidRPr="00D07140">
        <w:rPr>
          <w:rFonts w:ascii="Times New Roman" w:hAnsi="Times New Roman" w:cs="Times New Roman"/>
          <w:sz w:val="24"/>
          <w:szCs w:val="24"/>
        </w:rPr>
        <w:t>telah diatur dalam undang-undang pad</w:t>
      </w:r>
      <w:r>
        <w:rPr>
          <w:rFonts w:ascii="Times New Roman" w:hAnsi="Times New Roman" w:cs="Times New Roman"/>
          <w:sz w:val="24"/>
          <w:szCs w:val="24"/>
        </w:rPr>
        <w:t xml:space="preserve">a Pasal 3 ayat (2) Undang-undang </w:t>
      </w:r>
      <w:r w:rsidR="00E9667C">
        <w:rPr>
          <w:rFonts w:ascii="Times New Roman" w:hAnsi="Times New Roman" w:cs="Times New Roman"/>
          <w:sz w:val="24"/>
          <w:szCs w:val="24"/>
        </w:rPr>
        <w:t>Nomor 1 Tahun 1974. D</w:t>
      </w:r>
      <w:r w:rsidR="007906C6" w:rsidRPr="00672F03">
        <w:rPr>
          <w:rFonts w:ascii="Times New Roman" w:hAnsi="Times New Roman" w:cs="Times New Roman"/>
          <w:sz w:val="24"/>
          <w:szCs w:val="24"/>
        </w:rPr>
        <w:t>asar pemberian izin poligami oleh Pengadilan Agama diatur dalam Pasal 4 ayat (2). Berikut persyaratan pemberian izin kepada laki-laki yang akan berniat untuk beristri lebih dari satu menurut Pengadilan Agama:</w:t>
      </w:r>
    </w:p>
    <w:p w:rsidR="007906C6" w:rsidRPr="00D07140" w:rsidRDefault="007906C6" w:rsidP="007906C6">
      <w:pPr>
        <w:pStyle w:val="ListParagraph"/>
        <w:numPr>
          <w:ilvl w:val="1"/>
          <w:numId w:val="1"/>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Istri tidak dapat menjalankan kewajiban sebagai istri.</w:t>
      </w:r>
    </w:p>
    <w:p w:rsidR="007906C6" w:rsidRPr="00D07140" w:rsidRDefault="007906C6" w:rsidP="007906C6">
      <w:pPr>
        <w:pStyle w:val="ListParagraph"/>
        <w:numPr>
          <w:ilvl w:val="1"/>
          <w:numId w:val="1"/>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Istri mendapat cacat badan atau penyakit yang tidak dapat disembuhkan.</w:t>
      </w:r>
    </w:p>
    <w:p w:rsidR="007906C6" w:rsidRPr="00D07140" w:rsidRDefault="007906C6" w:rsidP="007906C6">
      <w:pPr>
        <w:pStyle w:val="ListParagraph"/>
        <w:numPr>
          <w:ilvl w:val="1"/>
          <w:numId w:val="1"/>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Istri tidak dapat memberikan keturunan.</w:t>
      </w:r>
    </w:p>
    <w:p w:rsidR="007906C6" w:rsidRPr="00D07140" w:rsidRDefault="007906C6" w:rsidP="007906C6">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Menurut Pengadilan Agama apabila ketiga alasan diatas menimpa sepasang suami istri maka dianggap tidak akan mampu menciptakan keluarga bahagia (Sakinah, ma</w:t>
      </w:r>
      <w:r w:rsidR="005E71B9">
        <w:rPr>
          <w:rFonts w:ascii="Times New Roman" w:hAnsi="Times New Roman" w:cs="Times New Roman"/>
          <w:sz w:val="24"/>
          <w:szCs w:val="24"/>
        </w:rPr>
        <w:t>waddah, warahmah). P</w:t>
      </w:r>
      <w:r w:rsidR="00E9667C">
        <w:rPr>
          <w:rFonts w:ascii="Times New Roman" w:hAnsi="Times New Roman" w:cs="Times New Roman"/>
          <w:sz w:val="24"/>
          <w:szCs w:val="24"/>
        </w:rPr>
        <w:t xml:space="preserve">oligami </w:t>
      </w:r>
      <w:r w:rsidR="005E71B9">
        <w:rPr>
          <w:rFonts w:ascii="Times New Roman" w:hAnsi="Times New Roman" w:cs="Times New Roman"/>
          <w:sz w:val="24"/>
          <w:szCs w:val="24"/>
        </w:rPr>
        <w:t xml:space="preserve">bisa dijadikan </w:t>
      </w:r>
      <w:r w:rsidRPr="00D07140">
        <w:rPr>
          <w:rFonts w:ascii="Times New Roman" w:hAnsi="Times New Roman" w:cs="Times New Roman"/>
          <w:sz w:val="24"/>
          <w:szCs w:val="24"/>
        </w:rPr>
        <w:t>solusi untuk menjawab permasalahan tersebut.</w:t>
      </w:r>
      <w:r w:rsidR="005E71B9">
        <w:rPr>
          <w:rFonts w:ascii="Times New Roman" w:hAnsi="Times New Roman" w:cs="Times New Roman"/>
          <w:sz w:val="24"/>
          <w:szCs w:val="24"/>
        </w:rPr>
        <w:t xml:space="preserve"> </w:t>
      </w:r>
      <w:r w:rsidRPr="00D07140">
        <w:rPr>
          <w:rFonts w:ascii="Times New Roman" w:hAnsi="Times New Roman" w:cs="Times New Roman"/>
          <w:sz w:val="24"/>
          <w:szCs w:val="24"/>
        </w:rPr>
        <w:t xml:space="preserve">Poligami memang cenderung memunculkan banyak mudharat, tetapi tidak bisa dipungkiri bahwa poligami juga menjadi jalan alternatif seorang suami agar terhindar dari perzinaan, suami diperbolehkan menikah lagi ketika </w:t>
      </w:r>
      <w:r w:rsidRPr="00D07140">
        <w:rPr>
          <w:rFonts w:ascii="Times New Roman" w:hAnsi="Times New Roman" w:cs="Times New Roman"/>
          <w:sz w:val="24"/>
          <w:szCs w:val="24"/>
        </w:rPr>
        <w:lastRenderedPageBreak/>
        <w:t>sang istri tidak mampu memenuhi kewajibannya sehingga mengizinkan suaminya untuk menikah lagi.</w:t>
      </w:r>
      <w:r w:rsidRPr="00D07140">
        <w:rPr>
          <w:rStyle w:val="FootnoteReference"/>
          <w:rFonts w:ascii="Times New Roman" w:hAnsi="Times New Roman" w:cs="Times New Roman"/>
          <w:sz w:val="24"/>
          <w:szCs w:val="24"/>
        </w:rPr>
        <w:footnoteReference w:id="36"/>
      </w:r>
    </w:p>
    <w:p w:rsidR="007906C6" w:rsidRPr="00D07140" w:rsidRDefault="007906C6" w:rsidP="007906C6">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Hikmah diperbolehkannya praktik poligami dalam islam sebagai jalan keluar dari keadaan darurat dan dengan syarat adil adalah sebagai berikut:</w:t>
      </w:r>
    </w:p>
    <w:p w:rsidR="007906C6" w:rsidRPr="00D07140" w:rsidRDefault="007906C6" w:rsidP="008E28EC">
      <w:pPr>
        <w:pStyle w:val="ListParagraph"/>
        <w:numPr>
          <w:ilvl w:val="0"/>
          <w:numId w:val="4"/>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Untuk memberi kesempatan diberi keturunan apabila istri pertama tidak bisa memberi keturunan karena mandul.</w:t>
      </w:r>
    </w:p>
    <w:p w:rsidR="007906C6" w:rsidRPr="00D07140" w:rsidRDefault="007906C6" w:rsidP="008E28EC">
      <w:pPr>
        <w:pStyle w:val="ListParagraph"/>
        <w:numPr>
          <w:ilvl w:val="0"/>
          <w:numId w:val="4"/>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Untuk menghindarkan laki-laki dari perbuatan zina disebabkan istri pertama memiliki penyakit yang berkepanjangan sehingga tidak bisa digauli.</w:t>
      </w:r>
    </w:p>
    <w:p w:rsidR="007906C6" w:rsidRPr="00D07140" w:rsidRDefault="007906C6" w:rsidP="008E28EC">
      <w:pPr>
        <w:pStyle w:val="ListParagraph"/>
        <w:numPr>
          <w:ilvl w:val="0"/>
          <w:numId w:val="4"/>
        </w:numPr>
        <w:spacing w:line="480" w:lineRule="auto"/>
        <w:jc w:val="both"/>
        <w:rPr>
          <w:rFonts w:ascii="Times New Roman" w:hAnsi="Times New Roman" w:cs="Times New Roman"/>
          <w:sz w:val="24"/>
          <w:szCs w:val="24"/>
        </w:rPr>
      </w:pPr>
      <w:r w:rsidRPr="00D07140">
        <w:rPr>
          <w:rFonts w:ascii="Times New Roman" w:hAnsi="Times New Roman" w:cs="Times New Roman"/>
          <w:sz w:val="24"/>
          <w:szCs w:val="24"/>
        </w:rPr>
        <w:t>Untuk memuliakan dan melindungi perempuan yang terlantar, seperti janda yang ditinggal suaminya dan memiliki anak yang harus ditanggung kebutuhannya, dipoligami untuk memberi nafkah dan mencukupi kebutuhan biologisnya, dengan mendapat persetujuan dari istri pertama untuk menikahi.</w:t>
      </w:r>
    </w:p>
    <w:p w:rsidR="007906C6" w:rsidRPr="00870E36" w:rsidRDefault="007906C6" w:rsidP="00870E36">
      <w:pPr>
        <w:pStyle w:val="ListParagraph"/>
        <w:spacing w:line="480" w:lineRule="auto"/>
        <w:ind w:left="1080" w:firstLine="360"/>
        <w:jc w:val="both"/>
        <w:rPr>
          <w:rFonts w:ascii="Times New Roman" w:hAnsi="Times New Roman" w:cs="Times New Roman"/>
          <w:sz w:val="24"/>
          <w:szCs w:val="24"/>
        </w:rPr>
      </w:pPr>
      <w:r w:rsidRPr="00D07140">
        <w:rPr>
          <w:rFonts w:ascii="Times New Roman" w:hAnsi="Times New Roman" w:cs="Times New Roman"/>
          <w:sz w:val="24"/>
          <w:szCs w:val="24"/>
        </w:rPr>
        <w:t xml:space="preserve">Hikmah yang dipaparkan diatas bisa dijadikan bukti bahwa poligami yang diperbolehkan islam tujuannya bukan hanya untuk </w:t>
      </w:r>
      <w:r w:rsidR="005E583D">
        <w:rPr>
          <w:rFonts w:ascii="Times New Roman" w:hAnsi="Times New Roman" w:cs="Times New Roman"/>
          <w:sz w:val="24"/>
          <w:szCs w:val="24"/>
        </w:rPr>
        <w:t xml:space="preserve">menyenangkan laki-laki. </w:t>
      </w:r>
      <w:r w:rsidRPr="00D07140">
        <w:rPr>
          <w:rFonts w:ascii="Times New Roman" w:hAnsi="Times New Roman" w:cs="Times New Roman"/>
          <w:sz w:val="24"/>
          <w:szCs w:val="24"/>
        </w:rPr>
        <w:t>Poligami bukan syariat yang bisa sembarangan dipraktekkan oleh laki-laki yang gemar kawin tanpa memiliki tanggung jawab terhadap kelangsungan hidup rumah tangganya.</w:t>
      </w:r>
      <w:r w:rsidRPr="00D07140">
        <w:rPr>
          <w:rStyle w:val="FootnoteReference"/>
          <w:rFonts w:ascii="Times New Roman" w:hAnsi="Times New Roman" w:cs="Times New Roman"/>
          <w:sz w:val="24"/>
          <w:szCs w:val="24"/>
        </w:rPr>
        <w:footnoteReference w:id="37"/>
      </w:r>
    </w:p>
    <w:p w:rsidR="007906C6" w:rsidRPr="00D07140" w:rsidRDefault="007906C6" w:rsidP="008405CA">
      <w:pPr>
        <w:pStyle w:val="Heading2"/>
        <w:numPr>
          <w:ilvl w:val="0"/>
          <w:numId w:val="26"/>
        </w:numPr>
        <w:spacing w:line="480" w:lineRule="auto"/>
        <w:rPr>
          <w:rFonts w:cs="Times New Roman"/>
          <w:szCs w:val="24"/>
        </w:rPr>
      </w:pPr>
      <w:bookmarkStart w:id="97" w:name="_Toc56032730"/>
      <w:bookmarkStart w:id="98" w:name="_Toc56307839"/>
      <w:r w:rsidRPr="00D07140">
        <w:rPr>
          <w:rFonts w:cs="Times New Roman"/>
          <w:szCs w:val="24"/>
        </w:rPr>
        <w:lastRenderedPageBreak/>
        <w:t>Poligami dalam Pandangan Ulama</w:t>
      </w:r>
      <w:bookmarkEnd w:id="97"/>
      <w:bookmarkEnd w:id="98"/>
    </w:p>
    <w:p w:rsidR="007906C6" w:rsidRPr="0087388D" w:rsidRDefault="007906C6" w:rsidP="00ED1F31">
      <w:pPr>
        <w:pStyle w:val="ListParagraph"/>
        <w:spacing w:line="480" w:lineRule="auto"/>
        <w:ind w:firstLine="414"/>
        <w:jc w:val="both"/>
        <w:rPr>
          <w:rFonts w:ascii="Times New Arabic" w:hAnsi="Times New Arabic" w:cs="Times New Roman"/>
          <w:sz w:val="28"/>
          <w:szCs w:val="28"/>
        </w:rPr>
      </w:pPr>
      <w:r w:rsidRPr="00D07140">
        <w:rPr>
          <w:rFonts w:ascii="Times New Roman" w:hAnsi="Times New Roman" w:cs="Times New Roman"/>
          <w:sz w:val="24"/>
          <w:szCs w:val="24"/>
        </w:rPr>
        <w:t>Menurut Mahmud Syaltut, hukum poligami adalah mubah selama keadilan tetap ditegakkan dan tidak ada penganiayaan terhadap istri. Pada dasarnya poligami berhubungan erat dengan keadilan, jika khawatir berbuat aniaya dan menimbulkan dosa, lebih baik tidak berpoligami.</w:t>
      </w:r>
      <w:r w:rsidRPr="00D07140">
        <w:rPr>
          <w:rStyle w:val="FootnoteReference"/>
          <w:rFonts w:ascii="Times New Roman" w:hAnsi="Times New Roman" w:cs="Times New Roman"/>
          <w:sz w:val="24"/>
          <w:szCs w:val="24"/>
        </w:rPr>
        <w:footnoteReference w:id="38"/>
      </w:r>
      <w:r w:rsidRPr="00D07140">
        <w:rPr>
          <w:rFonts w:ascii="Times New Roman" w:hAnsi="Times New Roman" w:cs="Times New Roman"/>
          <w:sz w:val="24"/>
          <w:szCs w:val="24"/>
        </w:rPr>
        <w:t xml:space="preserve"> Ayat </w:t>
      </w:r>
      <w:r w:rsidR="00444BFA">
        <w:rPr>
          <w:rFonts w:ascii="Times New Roman" w:hAnsi="Times New Roman" w:cs="Times New Roman"/>
          <w:sz w:val="24"/>
          <w:szCs w:val="24"/>
        </w:rPr>
        <w:t>Al-Qur’an</w:t>
      </w:r>
      <w:r w:rsidRPr="00D07140">
        <w:rPr>
          <w:rFonts w:ascii="Times New Roman" w:hAnsi="Times New Roman" w:cs="Times New Roman"/>
          <w:sz w:val="24"/>
          <w:szCs w:val="24"/>
        </w:rPr>
        <w:t xml:space="preserve">  membahas tentang poligami yang berkaitan dengan kata adil terdapat pada Qur’an surat </w:t>
      </w:r>
      <w:r w:rsidRPr="009719EA">
        <w:rPr>
          <w:rFonts w:ascii="Times New Arabic" w:hAnsi="Times New Arabic" w:cs="Times New Roman"/>
          <w:sz w:val="24"/>
          <w:szCs w:val="24"/>
        </w:rPr>
        <w:t>An Nis&lt;a’</w:t>
      </w:r>
      <w:r w:rsidRPr="00D07140">
        <w:rPr>
          <w:rFonts w:ascii="Times New Roman" w:hAnsi="Times New Roman" w:cs="Times New Roman"/>
          <w:sz w:val="24"/>
          <w:szCs w:val="24"/>
        </w:rPr>
        <w:t xml:space="preserve"> ayat 3 dan 129. Pada ayat ke  3, Allah berfirman</w:t>
      </w:r>
      <w:r w:rsidRPr="00D07140">
        <w:rPr>
          <w:rStyle w:val="FootnoteReference"/>
          <w:rFonts w:ascii="Times New Roman" w:hAnsi="Times New Roman" w:cs="Times New Roman"/>
          <w:sz w:val="24"/>
          <w:szCs w:val="24"/>
        </w:rPr>
        <w:footnoteReference w:id="39"/>
      </w:r>
      <w:r w:rsidRPr="00D07140">
        <w:rPr>
          <w:rFonts w:ascii="Times New Roman" w:hAnsi="Times New Roman" w:cs="Times New Roman"/>
          <w:sz w:val="24"/>
          <w:szCs w:val="24"/>
        </w:rPr>
        <w:t xml:space="preserve"> :</w:t>
      </w:r>
    </w:p>
    <w:p w:rsidR="007906C6" w:rsidRPr="00B01ABA" w:rsidRDefault="007906C6" w:rsidP="006C13DE">
      <w:pPr>
        <w:pStyle w:val="h5"/>
        <w:tabs>
          <w:tab w:val="right" w:pos="6804"/>
        </w:tabs>
        <w:bidi/>
        <w:spacing w:before="0" w:beforeAutospacing="0"/>
        <w:ind w:left="567" w:right="1134"/>
        <w:rPr>
          <w:rFonts w:ascii="Traditional Arabic" w:hAnsi="Traditional Arabic" w:cs="Traditional Arabic"/>
          <w:sz w:val="28"/>
          <w:szCs w:val="28"/>
          <w:lang w:bidi="ar"/>
        </w:rPr>
      </w:pPr>
      <w:r w:rsidRPr="00471CC4">
        <w:rPr>
          <w:rFonts w:ascii="Traditional Arabic" w:hAnsi="Traditional Arabic" w:cs="Traditional Arabic"/>
          <w:sz w:val="28"/>
          <w:szCs w:val="28"/>
          <w:rtl/>
        </w:rPr>
        <w:t>وَاِنْ خِفْتُمْ اَلَّا تُقْسِطُوْا فِى الْيَتٰمٰى فَانْكِحُوْا مَا طَابَ لَكُمْ مِّنَ النِّسَاۤءِ مَثْنٰى وَثُلٰثَ وَرُبٰعَ ۚ فَاِنْ خِفْتُمْ</w:t>
      </w:r>
      <w:r w:rsidRPr="00B01ABA">
        <w:rPr>
          <w:rFonts w:ascii="Traditional Arabic" w:hAnsi="Traditional Arabic" w:cs="Traditional Arabic"/>
          <w:sz w:val="28"/>
          <w:szCs w:val="28"/>
          <w:rtl/>
        </w:rPr>
        <w:t xml:space="preserve"> اَلَّا تَعْدِلُوْا فَوَاحِدَةً اَوْ مَا مَلَكَتْ اَيْمَانُكُمْ ۗ ذٰلِكَ اَدْنٰٓى اَلَّا تَعُوْلُوْاۗ </w:t>
      </w:r>
      <w:r w:rsidRPr="00B01ABA">
        <w:rPr>
          <w:rFonts w:ascii="Traditional Arabic" w:hAnsi="Traditional Arabic" w:cs="Traditional Arabic"/>
          <w:sz w:val="28"/>
          <w:szCs w:val="28"/>
          <w:rtl/>
          <w:lang w:bidi="ar"/>
        </w:rPr>
        <w:t xml:space="preserve">- </w:t>
      </w:r>
      <w:r w:rsidRPr="00B01ABA">
        <w:rPr>
          <w:rFonts w:ascii="Traditional Arabic" w:hAnsi="Traditional Arabic" w:cs="Traditional Arabic"/>
          <w:sz w:val="28"/>
          <w:szCs w:val="28"/>
          <w:rtl/>
        </w:rPr>
        <w:t>٣</w:t>
      </w:r>
    </w:p>
    <w:p w:rsidR="007906C6" w:rsidRPr="00D07140" w:rsidRDefault="007906C6" w:rsidP="006C13DE">
      <w:pPr>
        <w:pStyle w:val="h5"/>
        <w:ind w:left="709"/>
        <w:jc w:val="both"/>
        <w:rPr>
          <w:i/>
        </w:rPr>
      </w:pPr>
      <w:r w:rsidRPr="00D07140">
        <w:t xml:space="preserve">Artinya: </w:t>
      </w:r>
      <w:r w:rsidRPr="00D07140">
        <w:rPr>
          <w:i/>
        </w:rPr>
        <w:t>“Dan jika kamu khawatir tidak akan mampu berlaku adil terhadap (hak-hak) perempuan yatim (bilamana kamu menikahinya), maka nikahilah perempuan (lain) yang kamu senangi: dua, tiga atau empat. Tetapi jika kamu khawatir tidak akan mampu berlaku adil, maka (nikahilah) seorang saja, atau hamba sahaya perempuan yang kamu miliki. Yang demikian itu lebih dekat agar kamu tidak berbuat zalim.”</w:t>
      </w:r>
    </w:p>
    <w:p w:rsidR="005F042C" w:rsidRDefault="007906C6" w:rsidP="00DC2231">
      <w:pPr>
        <w:pStyle w:val="h5"/>
        <w:spacing w:before="0" w:beforeAutospacing="0" w:after="0" w:afterAutospacing="0" w:line="480" w:lineRule="auto"/>
        <w:ind w:left="720" w:firstLine="414"/>
        <w:jc w:val="both"/>
      </w:pPr>
      <w:r w:rsidRPr="00D07140">
        <w:t xml:space="preserve">Pada posisi ini </w:t>
      </w:r>
      <w:r w:rsidR="00444BFA">
        <w:t>Al-Qur’an</w:t>
      </w:r>
      <w:r w:rsidRPr="00D07140">
        <w:t xml:space="preserve"> menetapkan berlakunya poligami dan mempunyai tujuan membatasi sekaligus merumuskan batasan-batasann</w:t>
      </w:r>
      <w:r w:rsidR="00C3176A">
        <w:t>ya. K</w:t>
      </w:r>
      <w:r w:rsidRPr="00D07140">
        <w:t xml:space="preserve">arena </w:t>
      </w:r>
      <w:r w:rsidR="00444BFA">
        <w:t>Al-Qur’an</w:t>
      </w:r>
      <w:r w:rsidRPr="00D07140">
        <w:t xml:space="preserve"> hadir dalam hidup manusia sebagai petunjuk jangka panjang yaitu mengatur kesejahteraan manusia dalam berkeluarga, bernegara</w:t>
      </w:r>
      <w:r w:rsidR="00C3176A">
        <w:t xml:space="preserve">. </w:t>
      </w:r>
      <w:r w:rsidRPr="00D07140">
        <w:t xml:space="preserve">Selain membahas tentang batasan, ayat tersebut juga </w:t>
      </w:r>
      <w:r w:rsidRPr="00D07140">
        <w:lastRenderedPageBreak/>
        <w:t>menegaskan tentang persyaratan.</w:t>
      </w:r>
      <w:r w:rsidRPr="00D07140">
        <w:rPr>
          <w:rStyle w:val="FootnoteReference"/>
        </w:rPr>
        <w:footnoteReference w:id="40"/>
      </w:r>
      <w:r w:rsidRPr="00D07140">
        <w:t xml:space="preserve"> Penyebutan dua, tiga atau empat pada hakikatnya sebagai tuntutan berlaku adil terhadap anak yatim. </w:t>
      </w:r>
    </w:p>
    <w:p w:rsidR="007906C6" w:rsidRPr="00D07140" w:rsidRDefault="007906C6" w:rsidP="00DC2231">
      <w:pPr>
        <w:pStyle w:val="h5"/>
        <w:spacing w:before="0" w:beforeAutospacing="0" w:after="0" w:afterAutospacing="0" w:line="480" w:lineRule="auto"/>
        <w:ind w:left="720" w:firstLine="720"/>
        <w:jc w:val="both"/>
        <w:rPr>
          <w:i/>
        </w:rPr>
      </w:pPr>
      <w:r w:rsidRPr="00D07140">
        <w:t xml:space="preserve">Perlu dipahami bahwa Qs. </w:t>
      </w:r>
      <w:r w:rsidR="001C08F1">
        <w:rPr>
          <w:rFonts w:ascii="Times New Arabic" w:hAnsi="Times New Arabic"/>
        </w:rPr>
        <w:t>An-</w:t>
      </w:r>
      <w:r w:rsidRPr="00425C9C">
        <w:rPr>
          <w:rFonts w:ascii="Times New Arabic" w:hAnsi="Times New Arabic"/>
        </w:rPr>
        <w:t>Nisa&lt;’</w:t>
      </w:r>
      <w:r w:rsidRPr="00D07140">
        <w:t xml:space="preserve"> ayat 3 bukan perintah untuk berpoligami, tidak juga memuat tatacara poliga</w:t>
      </w:r>
      <w:r w:rsidR="005F042C">
        <w:t xml:space="preserve">mi. Sebab, </w:t>
      </w:r>
      <w:r w:rsidRPr="00D07140">
        <w:t>poligam</w:t>
      </w:r>
      <w:r w:rsidR="005F042C">
        <w:t xml:space="preserve">i sudah ada di masyarakat arab </w:t>
      </w:r>
      <w:r w:rsidRPr="00D07140">
        <w:t>dari berbagai penganut agama lain serta adat istiadat masyarakat sebelum ayat ini turun. Ayat ini berbicara tentang dibolehkannya poligami sebagai jalan kecil dengan persyaratan berat dan ketat dan berlaku pada situasi darurat, konteks pada ayat tersebut situasi daruratnya berhubungan dengan pemeliharaan anak yatim yang terancam haknya apabila dinikahi. Islam hanya membolehkan poligami dan tidak mengenal poliandri. Hal ini bisa dipahami secara biologis, bahwasanya memang usia laki-laki memiliki potensi membuahinya lebih lama sebab tidak mengalami masa haid dan menopause seperti perempuan.</w:t>
      </w:r>
      <w:r w:rsidRPr="00D07140">
        <w:rPr>
          <w:rStyle w:val="FootnoteReference"/>
        </w:rPr>
        <w:footnoteReference w:id="41"/>
      </w:r>
      <w:r w:rsidRPr="00D07140">
        <w:t xml:space="preserve"> </w:t>
      </w:r>
    </w:p>
    <w:p w:rsidR="007906C6" w:rsidRPr="00D07140" w:rsidRDefault="007906C6" w:rsidP="004E3804">
      <w:pPr>
        <w:pStyle w:val="h5"/>
        <w:spacing w:before="0" w:beforeAutospacing="0" w:after="0" w:afterAutospacing="0" w:line="480" w:lineRule="auto"/>
        <w:ind w:left="720" w:firstLine="720"/>
        <w:jc w:val="both"/>
        <w:rPr>
          <w:i/>
        </w:rPr>
      </w:pPr>
      <w:r w:rsidRPr="00D07140">
        <w:t>Berdasarkan ayat di atas, kalangan mufasir klasik mengartikan bahawa setiap laki-laki muslim diperbolehkan menikahi empat perempuan. Tetapi pendapat ini tidak disepakati oleh ulama klasik secara keseluruhan. Muhammad Abduh (1849-1905) misalnya, ia tidak sepakat dengan pendapat tersebut, beliau menafsirkan bahwa poligami atau menikahi perempuan lebih dari satu hanya boleh dilakukan ketika memang ada sebab tertentu yang me</w:t>
      </w:r>
      <w:r w:rsidR="00DB17E4">
        <w:t>ngharuskan untuk menikah lagi. C</w:t>
      </w:r>
      <w:r w:rsidRPr="00D07140">
        <w:t xml:space="preserve">ontohnya ketika istri pertama </w:t>
      </w:r>
      <w:r w:rsidR="00DB17E4">
        <w:t>tidak bisa memberi keturunan. P</w:t>
      </w:r>
      <w:r w:rsidRPr="00D07140">
        <w:t xml:space="preserve">oligami hanya boleh </w:t>
      </w:r>
      <w:r w:rsidRPr="00D07140">
        <w:lastRenderedPageBreak/>
        <w:t>dilakukan ketika dalam keadaan mendesak. Menurut pandangan beliau tentang perintah poligami pada masa nabi m</w:t>
      </w:r>
      <w:r w:rsidR="00DB17E4">
        <w:t>emiliki alasan yang sangat kuat.</w:t>
      </w:r>
      <w:r w:rsidRPr="00D07140">
        <w:t xml:space="preserve"> </w:t>
      </w:r>
      <w:r w:rsidR="00DB17E4" w:rsidRPr="00DB17E4">
        <w:t>P</w:t>
      </w:r>
      <w:r w:rsidRPr="00DB17E4">
        <w:t>ertama,</w:t>
      </w:r>
      <w:r w:rsidRPr="00D07140">
        <w:rPr>
          <w:i/>
        </w:rPr>
        <w:t xml:space="preserve"> </w:t>
      </w:r>
      <w:r w:rsidRPr="00D07140">
        <w:t xml:space="preserve">pada saat itu jumlah laki-laki lebih sedikit disbanding jumlah perempuannya karena kebanyakan laki-laki atau suami mereka gugur ketika perang dan poligami adalah jalan untuk menjaga dan melindungi perempuan-perempuan tersebut. </w:t>
      </w:r>
      <w:r w:rsidRPr="0098670D">
        <w:t>Kedua,</w:t>
      </w:r>
      <w:r w:rsidRPr="00D07140">
        <w:t xml:space="preserve"> pada zaman itu jumlah muslim masih sangat terbatas, diperintahkannya poligami juga bertujuan untuk mengislamkan perempuan yang dinikahinya. </w:t>
      </w:r>
      <w:r w:rsidRPr="00D07140">
        <w:rPr>
          <w:i/>
        </w:rPr>
        <w:t>Ketiga</w:t>
      </w:r>
      <w:r w:rsidRPr="00D07140">
        <w:t>, poligami dilakukan untuk menyatukan satu suku dengan suku lainnya untuk mencegah dan memudarkan konflik.</w:t>
      </w:r>
      <w:r w:rsidRPr="00D07140">
        <w:rPr>
          <w:rStyle w:val="FootnoteReference"/>
        </w:rPr>
        <w:footnoteReference w:id="42"/>
      </w:r>
    </w:p>
    <w:p w:rsidR="007906C6" w:rsidRPr="00D07140" w:rsidRDefault="007906C6" w:rsidP="004E3804">
      <w:pPr>
        <w:pStyle w:val="h5"/>
        <w:spacing w:before="0" w:beforeAutospacing="0" w:after="0" w:afterAutospacing="0" w:line="480" w:lineRule="auto"/>
        <w:ind w:left="720" w:firstLine="720"/>
        <w:jc w:val="both"/>
        <w:rPr>
          <w:i/>
        </w:rPr>
      </w:pPr>
      <w:r w:rsidRPr="00D07140">
        <w:t>Menurut Zamakhshari, poligami dalam syariah Islam merupakan kelon</w:t>
      </w:r>
      <w:r w:rsidR="0098670D">
        <w:t>ggaran ketika situasi darurat. S</w:t>
      </w:r>
      <w:r w:rsidRPr="00D07140">
        <w:t>eperti kelonggaran di bulan Ramadhan bagi orang sakit dan musafir yang diperbolehkan berbuka puasa ketika tidak mampu atau saat di perjalanan.</w:t>
      </w:r>
      <w:r w:rsidRPr="00D07140">
        <w:rPr>
          <w:rStyle w:val="FootnoteReference"/>
        </w:rPr>
        <w:footnoteReference w:id="43"/>
      </w:r>
      <w:r w:rsidRPr="00D07140">
        <w:t xml:space="preserve"> Pendapat kedua, menurut Mohammad Abduh, pencermatan untuk Qs. </w:t>
      </w:r>
      <w:r w:rsidR="001C08F1">
        <w:rPr>
          <w:rFonts w:ascii="Times New Arabic" w:hAnsi="Times New Arabic"/>
        </w:rPr>
        <w:t>An-</w:t>
      </w:r>
      <w:r w:rsidRPr="00425C9C">
        <w:rPr>
          <w:rFonts w:ascii="Times New Arabic" w:hAnsi="Times New Arabic"/>
        </w:rPr>
        <w:t>Nisa&lt;’</w:t>
      </w:r>
      <w:r w:rsidRPr="00D07140">
        <w:t xml:space="preserve"> ayat 3 harus dengan pengamatan dan penalaran yang jernih. Ia termasuk tokoh yang keras dalam melarang poligami </w:t>
      </w:r>
      <w:r w:rsidR="0098670D">
        <w:t>bahkan sampai mengharamkannya. M</w:t>
      </w:r>
      <w:r w:rsidRPr="00D07140">
        <w:t xml:space="preserve">enurutnya poligami hanya boleh dilakukan ketika sangat terpaksa atau tidak ada jalan </w:t>
      </w:r>
      <w:r w:rsidR="00AE2512">
        <w:t>lain selain itu. Po</w:t>
      </w:r>
      <w:r w:rsidRPr="00D07140">
        <w:t xml:space="preserve">ligami dilakukakan ketika situasi mendesak yang menuntut seseorang harus melakukaknnya. Dilarang atau dibolehkannya </w:t>
      </w:r>
      <w:r w:rsidRPr="00D07140">
        <w:lastRenderedPageBreak/>
        <w:t>poligami tergantung pada keadaan dan situasi.</w:t>
      </w:r>
      <w:r w:rsidRPr="00D07140">
        <w:rPr>
          <w:rStyle w:val="FootnoteReference"/>
        </w:rPr>
        <w:footnoteReference w:id="44"/>
      </w:r>
      <w:r w:rsidRPr="00D07140">
        <w:t xml:space="preserve"> Sedangkan menurut As Syaukani, Qs. </w:t>
      </w:r>
      <w:r w:rsidR="001C08F1">
        <w:rPr>
          <w:rFonts w:ascii="Times New Arabic" w:hAnsi="Times New Arabic"/>
        </w:rPr>
        <w:t>An-</w:t>
      </w:r>
      <w:r w:rsidRPr="006658C5">
        <w:rPr>
          <w:rFonts w:ascii="Times New Arabic" w:hAnsi="Times New Arabic"/>
        </w:rPr>
        <w:t>Nisa&lt;’</w:t>
      </w:r>
      <w:r w:rsidRPr="00D07140">
        <w:t xml:space="preserve"> ayat 3 adalah ayat yang bertujuan untuk menghapus kebiasaan bangsa Arab kala itu y</w:t>
      </w:r>
      <w:r w:rsidR="00AE2512">
        <w:t>ang menikahi banyak perempuan. D</w:t>
      </w:r>
      <w:r w:rsidRPr="00D07140">
        <w:t xml:space="preserve">alam ayat ini dibolehkan menikahi 4 perempuan dengan ketentuan adil. Makna kata </w:t>
      </w:r>
      <w:r w:rsidRPr="006658C5">
        <w:rPr>
          <w:i/>
        </w:rPr>
        <w:t>Khiftum</w:t>
      </w:r>
      <w:r w:rsidR="001C08F1">
        <w:t xml:space="preserve"> menurut As-</w:t>
      </w:r>
      <w:r w:rsidRPr="00D07140">
        <w:t>Syaukani dalam ayat 3 tersebut adalah k</w:t>
      </w:r>
      <w:r w:rsidR="00044FA5">
        <w:t>etidak yakinan atau ragu-ragu. K</w:t>
      </w:r>
      <w:r w:rsidRPr="00D07140">
        <w:t xml:space="preserve">arena mereka yang memiliki rasa ragu dalam </w:t>
      </w:r>
      <w:r w:rsidRPr="006658C5">
        <w:t>berbuat</w:t>
      </w:r>
      <w:r w:rsidRPr="00D07140">
        <w:t xml:space="preserve"> adil maka lebih baik tidak berpoligami atau cukup mempunyai satu istri saja.</w:t>
      </w:r>
      <w:r w:rsidRPr="00D07140">
        <w:rPr>
          <w:rStyle w:val="FootnoteReference"/>
        </w:rPr>
        <w:footnoteReference w:id="45"/>
      </w:r>
      <w:r w:rsidRPr="00D07140">
        <w:rPr>
          <w:i/>
        </w:rPr>
        <w:t xml:space="preserve"> </w:t>
      </w:r>
    </w:p>
    <w:p w:rsidR="007906C6" w:rsidRPr="00D07140" w:rsidRDefault="007906C6" w:rsidP="004E3804">
      <w:pPr>
        <w:pStyle w:val="h5"/>
        <w:spacing w:before="0" w:beforeAutospacing="0" w:after="0" w:afterAutospacing="0" w:line="480" w:lineRule="auto"/>
        <w:ind w:left="720" w:firstLine="414"/>
        <w:jc w:val="both"/>
        <w:rPr>
          <w:i/>
        </w:rPr>
      </w:pPr>
      <w:r w:rsidRPr="00D07140">
        <w:t>Menurut Quraish Shihab, poligami itu mirip dengan pintu daru</w:t>
      </w:r>
      <w:r w:rsidR="00044FA5">
        <w:t>rat di sebuah pesawat. M</w:t>
      </w:r>
      <w:r w:rsidRPr="00D07140">
        <w:t>aksudnya adalah jalan itu hanya dilakukan ket</w:t>
      </w:r>
      <w:r w:rsidR="00044FA5">
        <w:t>ika keadaan sudah darurat. A</w:t>
      </w:r>
      <w:r w:rsidR="00C524C1">
        <w:t xml:space="preserve">pabila </w:t>
      </w:r>
      <w:r w:rsidRPr="00D07140">
        <w:t>takut atau khawatir tidak dapat berlaku adil terhadap perempuan yatim yang ia nikahi, maka lebih baik mengawini perempuan lain, sesuai selera kamu. Bila perlu, boleh menggabung dua, tiga sampai empat perempuan tetapi jangan sampai lebih dari itu. Namun, jika tidak mampu adil dalam hal menafkahi (harta) dan perlakuan lahiriyah maka nikahi satu perempuan saja. Hal itu akan lebih menyelamatkanmu dari peril</w:t>
      </w:r>
      <w:r w:rsidR="00C524C1">
        <w:t>aku aniaya dan ketidak-adilan.</w:t>
      </w:r>
      <w:r w:rsidR="005044AE">
        <w:t xml:space="preserve"> Menghindari perasaan </w:t>
      </w:r>
      <w:r w:rsidRPr="00D07140">
        <w:t xml:space="preserve">khawatir menelantarkan anak karena keturunan banyak dari rumah tangga poligami. Adil yang ditegaskan disini tidak termasuk soal cinta, karena perihal </w:t>
      </w:r>
      <w:r w:rsidRPr="00D07140">
        <w:lastRenderedPageBreak/>
        <w:t>perasaan nyaris mustahil bisa adil karena pada dasarnya akan condong kepada satu orang daripada yang lainnya.</w:t>
      </w:r>
      <w:r w:rsidRPr="00D07140">
        <w:rPr>
          <w:rStyle w:val="FootnoteReference"/>
        </w:rPr>
        <w:footnoteReference w:id="46"/>
      </w:r>
    </w:p>
    <w:p w:rsidR="007906C6" w:rsidRPr="00D07140" w:rsidRDefault="007906C6" w:rsidP="003D01DC">
      <w:pPr>
        <w:pStyle w:val="h5"/>
        <w:spacing w:before="0" w:beforeAutospacing="0" w:after="0" w:afterAutospacing="0" w:line="480" w:lineRule="auto"/>
        <w:ind w:left="720" w:firstLine="414"/>
        <w:jc w:val="both"/>
        <w:rPr>
          <w:i/>
        </w:rPr>
      </w:pPr>
      <w:r w:rsidRPr="00D07140">
        <w:t xml:space="preserve">Beberapa ulama Fiqh juga mempunyai pandangan masing-masing tentang syariat poligami. Muhammad </w:t>
      </w:r>
      <w:r w:rsidR="001572E4">
        <w:rPr>
          <w:rFonts w:ascii="Times New Arabic" w:hAnsi="Times New Arabic"/>
        </w:rPr>
        <w:t>Ali S}</w:t>
      </w:r>
      <w:r w:rsidRPr="006658C5">
        <w:rPr>
          <w:rFonts w:ascii="Times New Arabic" w:hAnsi="Times New Arabic"/>
        </w:rPr>
        <w:t>obu&lt;ni&lt;</w:t>
      </w:r>
      <w:r w:rsidR="001C08F1">
        <w:t xml:space="preserve"> menafsirkan Qs. An-</w:t>
      </w:r>
      <w:r w:rsidRPr="006658C5">
        <w:rPr>
          <w:rFonts w:ascii="Times New Arabic" w:hAnsi="Times New Arabic"/>
        </w:rPr>
        <w:t>Nisa&lt;’</w:t>
      </w:r>
      <w:r w:rsidRPr="00D07140">
        <w:t xml:space="preserve"> ayat 3, bahwa hubungan antara mengawini perempuan dan anak yatim maksudnya adalah perempuan itu makhluk lemah yang perlu dilindungi tak ubahnya seperti anak yatim. Sedangkan ulama lain seperti Abu Sa’ud menjelaskan bahwa </w:t>
      </w:r>
      <w:r w:rsidR="00955FE7">
        <w:t>perintah poligami dalam ayat 3 An-</w:t>
      </w:r>
      <w:r w:rsidR="00955FE7" w:rsidRPr="00955FE7">
        <w:rPr>
          <w:rFonts w:ascii="Times New Arabic" w:hAnsi="Times New Arabic"/>
        </w:rPr>
        <w:t xml:space="preserve"> </w:t>
      </w:r>
      <w:r w:rsidR="00955FE7" w:rsidRPr="006658C5">
        <w:rPr>
          <w:rFonts w:ascii="Times New Arabic" w:hAnsi="Times New Arabic"/>
        </w:rPr>
        <w:t>Nisa&lt;’</w:t>
      </w:r>
      <w:r w:rsidR="00955FE7" w:rsidRPr="00D07140">
        <w:t xml:space="preserve"> </w:t>
      </w:r>
      <w:r w:rsidR="00282766">
        <w:t xml:space="preserve">adalah </w:t>
      </w:r>
      <w:r w:rsidRPr="00D07140">
        <w:t>suatu penegasan dan tambahan kelembutan supaya yang memiliki keinginan menikahi perempuan yatim dapat memberik</w:t>
      </w:r>
      <w:r w:rsidR="00282766">
        <w:t>an tempat (mahar yang sesuai). S</w:t>
      </w:r>
      <w:r w:rsidRPr="00D07140">
        <w:t>ebab menurut Abu Sa’ud jiwa manusia akan semakin tertarik terhadap apa yang dilarangnya.</w:t>
      </w:r>
      <w:r w:rsidRPr="00D07140">
        <w:rPr>
          <w:rStyle w:val="FootnoteReference"/>
        </w:rPr>
        <w:footnoteReference w:id="47"/>
      </w:r>
    </w:p>
    <w:p w:rsidR="007906C6" w:rsidRPr="00D07140" w:rsidRDefault="007906C6" w:rsidP="003D01DC">
      <w:pPr>
        <w:pStyle w:val="h5"/>
        <w:spacing w:before="0" w:beforeAutospacing="0" w:after="0" w:afterAutospacing="0" w:line="480" w:lineRule="auto"/>
        <w:ind w:left="720" w:firstLine="720"/>
        <w:jc w:val="both"/>
        <w:rPr>
          <w:i/>
        </w:rPr>
      </w:pPr>
      <w:r w:rsidRPr="00D07140">
        <w:t xml:space="preserve">Jumhur berpendapat bahwa perintah menikah dalam Qs. </w:t>
      </w:r>
      <w:r w:rsidR="00510E0D">
        <w:rPr>
          <w:rFonts w:ascii="Times New Arabic" w:hAnsi="Times New Arabic"/>
        </w:rPr>
        <w:t>An-</w:t>
      </w:r>
      <w:r w:rsidRPr="00CD5AC6">
        <w:rPr>
          <w:rFonts w:ascii="Times New Arabic" w:hAnsi="Times New Arabic"/>
        </w:rPr>
        <w:t>Nisa&lt;</w:t>
      </w:r>
      <w:r w:rsidRPr="00D07140">
        <w:t>’</w:t>
      </w:r>
      <w:r w:rsidR="007A3D98">
        <w:t xml:space="preserve"> ayat 3 itu menunjukkan mubah. B</w:t>
      </w:r>
      <w:r w:rsidRPr="00D07140">
        <w:t>isa disamakan dengan peri</w:t>
      </w:r>
      <w:r w:rsidR="007A3D98">
        <w:t>ntah makan dan minum. Namun, ahl</w:t>
      </w:r>
      <w:r w:rsidRPr="00D07140">
        <w:t xml:space="preserve">u dhahir berpendapat bahwa itu hukumnya wajib. Mereka berpegang pada dhahirnya ayat yaitu sebagai kalimat perintah, dan perintah (pada asalnya) menunjukkan wajib dipatuhi. Namun kemudian pendapat ini dibantah lagi oleh Imam </w:t>
      </w:r>
      <w:r w:rsidRPr="00CD5AC6">
        <w:rPr>
          <w:rFonts w:ascii="Times New Arabic" w:hAnsi="Times New Arabic"/>
        </w:rPr>
        <w:t>Ra&lt;zy</w:t>
      </w:r>
      <w:r w:rsidRPr="00D07140">
        <w:t>, ia berpendapat bahwa tidak menikah karena merasa tidak mampu atau belum mampu itu lebih baik daripada memaksa menikah lagi</w:t>
      </w:r>
      <w:r w:rsidR="007A3D98">
        <w:t>. K</w:t>
      </w:r>
      <w:r w:rsidRPr="00D07140">
        <w:t>arena ketika seorang laki-laki tidak mampu memenuhi kebutuhan rumah tangga akan cenderung meni</w:t>
      </w:r>
      <w:r w:rsidR="00C55A42">
        <w:t xml:space="preserve">mbulkan </w:t>
      </w:r>
      <w:r w:rsidR="00C55A42">
        <w:lastRenderedPageBreak/>
        <w:t>petaka dan kehancuran. B</w:t>
      </w:r>
      <w:r w:rsidRPr="00D07140">
        <w:t xml:space="preserve">agi Imam </w:t>
      </w:r>
      <w:r w:rsidRPr="00CD5AC6">
        <w:rPr>
          <w:rFonts w:ascii="Times New Arabic" w:hAnsi="Times New Arabic"/>
        </w:rPr>
        <w:t>Ra&lt;zy</w:t>
      </w:r>
      <w:r w:rsidRPr="00D07140">
        <w:t xml:space="preserve"> hukum menikah itu tidak sunnah apalagi wajib. Sedangkan maksud penyebutan kalimat </w:t>
      </w:r>
      <w:r w:rsidRPr="00CD5AC6">
        <w:rPr>
          <w:rFonts w:ascii="Times New Arabic" w:hAnsi="Times New Arabic"/>
          <w:i/>
        </w:rPr>
        <w:t>Matsna&lt;</w:t>
      </w:r>
      <w:r w:rsidRPr="00D07140">
        <w:rPr>
          <w:i/>
        </w:rPr>
        <w:t>, Wa-</w:t>
      </w:r>
      <w:r w:rsidRPr="00CD5AC6">
        <w:rPr>
          <w:rFonts w:ascii="Times New Arabic" w:hAnsi="Times New Arabic"/>
          <w:i/>
        </w:rPr>
        <w:t>tsula&lt;tsa, Wa-ruba&lt;’a</w:t>
      </w:r>
      <w:r w:rsidRPr="00D07140">
        <w:t xml:space="preserve"> (dua-dua, tiga-tiga dan empat-empat) para ulama ahli bahasa sepakat itu menunjukkan kalimat hitungan yang masing-masing m</w:t>
      </w:r>
      <w:r w:rsidR="00C55A42">
        <w:t>enunjukkan jumlah yang disebut. Jumlah</w:t>
      </w:r>
      <w:r w:rsidRPr="00D07140">
        <w:t xml:space="preserve"> maksimal itu empat perempuan dan apabila lebih dari empat itu hukumnya haram.</w:t>
      </w:r>
      <w:r w:rsidRPr="00D07140">
        <w:rPr>
          <w:rStyle w:val="FootnoteReference"/>
        </w:rPr>
        <w:footnoteReference w:id="48"/>
      </w:r>
    </w:p>
    <w:p w:rsidR="007906C6" w:rsidRPr="00D07140" w:rsidRDefault="007906C6" w:rsidP="003D01DC">
      <w:pPr>
        <w:pStyle w:val="h5"/>
        <w:spacing w:before="0" w:beforeAutospacing="0" w:after="0" w:afterAutospacing="0" w:line="480" w:lineRule="auto"/>
        <w:ind w:left="720" w:firstLine="414"/>
        <w:jc w:val="both"/>
        <w:rPr>
          <w:i/>
        </w:rPr>
      </w:pPr>
      <w:r w:rsidRPr="00D07140">
        <w:t xml:space="preserve">Masih seputar kalimat hitungan </w:t>
      </w:r>
      <w:r w:rsidRPr="00CD5AC6">
        <w:rPr>
          <w:rFonts w:ascii="Times New Arabic" w:hAnsi="Times New Arabic"/>
          <w:i/>
        </w:rPr>
        <w:t>Matsna&lt;, Wa-tsula&lt;tsa</w:t>
      </w:r>
      <w:r w:rsidRPr="00D07140">
        <w:rPr>
          <w:i/>
        </w:rPr>
        <w:t>, Wa-</w:t>
      </w:r>
      <w:r w:rsidRPr="00005F46">
        <w:rPr>
          <w:rFonts w:ascii="Times New Arabic" w:hAnsi="Times New Arabic"/>
          <w:i/>
        </w:rPr>
        <w:t>ruba&lt;’a</w:t>
      </w:r>
      <w:r w:rsidR="001A1F4A">
        <w:rPr>
          <w:i/>
        </w:rPr>
        <w:t xml:space="preserve">. </w:t>
      </w:r>
      <w:r w:rsidR="001A1F4A">
        <w:t>A</w:t>
      </w:r>
      <w:r w:rsidRPr="00D07140">
        <w:t>da yang memahami bahwa kalimat i</w:t>
      </w:r>
      <w:r w:rsidR="001A1F4A">
        <w:t>ni menunjukkan jumlah sembilan,. K</w:t>
      </w:r>
      <w:r w:rsidRPr="00D07140">
        <w:t xml:space="preserve">arena kata </w:t>
      </w:r>
      <w:r w:rsidRPr="00D07140">
        <w:rPr>
          <w:i/>
        </w:rPr>
        <w:t xml:space="preserve">Wa </w:t>
      </w:r>
      <w:r w:rsidRPr="00D07140">
        <w:t>pada kalimat ter</w:t>
      </w:r>
      <w:r w:rsidR="001A1F4A">
        <w:t>sebut dipahami sebagai penambah. B</w:t>
      </w:r>
      <w:r w:rsidRPr="00D07140">
        <w:t xml:space="preserve">isa diartikan maksudnya: Dua tambah tiga tambah empat, menjadi Sembilan. Pendapat ini dikemukakan oleh kalangan </w:t>
      </w:r>
      <w:r w:rsidRPr="00005F46">
        <w:rPr>
          <w:rFonts w:ascii="Times New Arabic" w:hAnsi="Times New Arabic"/>
          <w:i/>
        </w:rPr>
        <w:t>al Rafid} ah</w:t>
      </w:r>
      <w:r w:rsidRPr="00D07140">
        <w:t>, mereka menyimpulkan bahwa l</w:t>
      </w:r>
      <w:r w:rsidR="00B52891">
        <w:t>aki-laki muslim boleh menikahi s</w:t>
      </w:r>
      <w:r w:rsidRPr="00D07140">
        <w:t>embilan perempuan seperti yang dicontohkan Nabi Muhammad SAW.</w:t>
      </w:r>
      <w:r w:rsidRPr="00D07140">
        <w:rPr>
          <w:rStyle w:val="FootnoteReference"/>
        </w:rPr>
        <w:footnoteReference w:id="49"/>
      </w:r>
      <w:r w:rsidRPr="00D07140">
        <w:t xml:space="preserve"> Namun, masih ada pemahaman yang lebih ekstrim dari golongan tersebut, yaitu kalangan </w:t>
      </w:r>
      <w:r w:rsidR="00510E0D">
        <w:rPr>
          <w:i/>
        </w:rPr>
        <w:t>al-</w:t>
      </w:r>
      <w:r w:rsidRPr="00D07140">
        <w:rPr>
          <w:i/>
        </w:rPr>
        <w:t>Zahiriyyah</w:t>
      </w:r>
      <w:r w:rsidRPr="00D07140">
        <w:t xml:space="preserve"> yang memahami bahwa pembolehan seorang laki-laki menikahi delapan belas perempu</w:t>
      </w:r>
      <w:r w:rsidR="00B52891">
        <w:t>an dalam waktu yang sama. Al</w:t>
      </w:r>
      <w:r w:rsidRPr="00D07140">
        <w:t>asan</w:t>
      </w:r>
      <w:r w:rsidR="00B52891">
        <w:t xml:space="preserve">nya, </w:t>
      </w:r>
      <w:r w:rsidRPr="00D07140">
        <w:t>penafsiran kalimat perhitungan dalam ayat tersebut maksudnya adalah penambahan dan pengulangan lalu digabungka</w:t>
      </w:r>
      <w:r w:rsidR="00B52891">
        <w:t xml:space="preserve">n dalam satu waktu. </w:t>
      </w:r>
      <w:r w:rsidR="008C5798">
        <w:t>K</w:t>
      </w:r>
      <w:r w:rsidRPr="00D07140">
        <w:t xml:space="preserve">etika kata </w:t>
      </w:r>
      <w:r w:rsidRPr="00005F46">
        <w:rPr>
          <w:rFonts w:ascii="Times New Arabic" w:hAnsi="Times New Arabic"/>
          <w:i/>
        </w:rPr>
        <w:t>Matsna&lt;</w:t>
      </w:r>
      <w:r w:rsidRPr="00D07140">
        <w:t>, berarti; dua dan dua, se</w:t>
      </w:r>
      <w:r w:rsidR="008C5798">
        <w:t>hingga dijumlah menjadi empat. D</w:t>
      </w:r>
      <w:r w:rsidRPr="00D07140">
        <w:t xml:space="preserve">emikian pula dengan kata </w:t>
      </w:r>
      <w:r w:rsidRPr="00005F46">
        <w:rPr>
          <w:rFonts w:ascii="Times New Arabic" w:hAnsi="Times New Arabic"/>
          <w:i/>
        </w:rPr>
        <w:t>Tsula&lt;tsa</w:t>
      </w:r>
      <w:r w:rsidRPr="00D07140">
        <w:t xml:space="preserve"> yang mengindikasikan jumlah </w:t>
      </w:r>
      <w:r w:rsidRPr="00D07140">
        <w:lastRenderedPageBreak/>
        <w:t xml:space="preserve">enam, dan kata </w:t>
      </w:r>
      <w:r w:rsidRPr="00005F46">
        <w:rPr>
          <w:rFonts w:ascii="Times New Arabic" w:hAnsi="Times New Arabic"/>
          <w:i/>
        </w:rPr>
        <w:t>Ruba&lt;’</w:t>
      </w:r>
      <w:r w:rsidR="00CB23C5">
        <w:t xml:space="preserve"> yang mengindikasikan delapan. S</w:t>
      </w:r>
      <w:r w:rsidRPr="00D07140">
        <w:t>ehingga total keseluruhan berjumlah delapan belas.</w:t>
      </w:r>
      <w:r w:rsidRPr="00D07140">
        <w:rPr>
          <w:rStyle w:val="FootnoteReference"/>
        </w:rPr>
        <w:footnoteReference w:id="50"/>
      </w:r>
    </w:p>
    <w:p w:rsidR="007906C6" w:rsidRPr="00D07140" w:rsidRDefault="007906C6" w:rsidP="007906C6">
      <w:pPr>
        <w:pStyle w:val="h5"/>
        <w:spacing w:line="480" w:lineRule="auto"/>
        <w:jc w:val="both"/>
      </w:pPr>
      <w:r w:rsidRPr="00D07140">
        <w:tab/>
      </w:r>
    </w:p>
    <w:p w:rsidR="007906C6" w:rsidRPr="00D07140" w:rsidRDefault="007906C6" w:rsidP="007906C6">
      <w:pPr>
        <w:pStyle w:val="h5"/>
        <w:spacing w:line="480" w:lineRule="auto"/>
        <w:jc w:val="both"/>
      </w:pPr>
      <w:r w:rsidRPr="00D07140">
        <w:tab/>
      </w:r>
    </w:p>
    <w:p w:rsidR="007906C6" w:rsidRPr="00D07140" w:rsidRDefault="007906C6" w:rsidP="007906C6">
      <w:pPr>
        <w:pStyle w:val="h5"/>
        <w:spacing w:line="480" w:lineRule="auto"/>
        <w:jc w:val="both"/>
      </w:pPr>
    </w:p>
    <w:p w:rsidR="007906C6" w:rsidRPr="00D07140" w:rsidRDefault="007906C6" w:rsidP="007906C6">
      <w:pPr>
        <w:pStyle w:val="h5"/>
        <w:spacing w:line="480" w:lineRule="auto"/>
        <w:jc w:val="both"/>
      </w:pPr>
    </w:p>
    <w:p w:rsidR="007906C6" w:rsidRPr="00D07140" w:rsidRDefault="007906C6" w:rsidP="007906C6">
      <w:pPr>
        <w:pStyle w:val="h5"/>
        <w:spacing w:line="480" w:lineRule="auto"/>
        <w:jc w:val="both"/>
      </w:pPr>
    </w:p>
    <w:p w:rsidR="007906C6" w:rsidRPr="00D07140" w:rsidRDefault="007906C6" w:rsidP="007906C6">
      <w:pPr>
        <w:spacing w:line="480" w:lineRule="auto"/>
        <w:jc w:val="both"/>
        <w:rPr>
          <w:rFonts w:ascii="Times New Roman" w:hAnsi="Times New Roman" w:cs="Times New Roman"/>
          <w:sz w:val="24"/>
          <w:szCs w:val="24"/>
        </w:rPr>
      </w:pPr>
    </w:p>
    <w:p w:rsidR="007906C6" w:rsidRPr="00D07140" w:rsidRDefault="007906C6" w:rsidP="007906C6">
      <w:pPr>
        <w:spacing w:line="360" w:lineRule="auto"/>
        <w:jc w:val="both"/>
        <w:rPr>
          <w:rFonts w:ascii="Times New Roman" w:hAnsi="Times New Roman" w:cs="Times New Roman"/>
          <w:sz w:val="24"/>
          <w:szCs w:val="24"/>
        </w:rPr>
      </w:pPr>
    </w:p>
    <w:p w:rsidR="007906C6" w:rsidRPr="00D07140" w:rsidRDefault="007906C6" w:rsidP="007906C6">
      <w:pPr>
        <w:spacing w:line="360" w:lineRule="auto"/>
        <w:jc w:val="both"/>
        <w:rPr>
          <w:rFonts w:ascii="Times New Roman" w:hAnsi="Times New Roman" w:cs="Times New Roman"/>
          <w:sz w:val="24"/>
          <w:szCs w:val="24"/>
        </w:rPr>
      </w:pPr>
    </w:p>
    <w:p w:rsidR="007906C6" w:rsidRPr="00D07140" w:rsidRDefault="007906C6" w:rsidP="007906C6">
      <w:pPr>
        <w:spacing w:line="360" w:lineRule="auto"/>
        <w:jc w:val="both"/>
        <w:rPr>
          <w:rFonts w:ascii="Times New Roman" w:hAnsi="Times New Roman" w:cs="Times New Roman"/>
          <w:sz w:val="24"/>
          <w:szCs w:val="24"/>
        </w:rPr>
      </w:pPr>
    </w:p>
    <w:p w:rsidR="007906C6" w:rsidRPr="00D07140" w:rsidRDefault="007906C6" w:rsidP="007906C6">
      <w:pPr>
        <w:spacing w:line="360" w:lineRule="auto"/>
        <w:jc w:val="both"/>
        <w:rPr>
          <w:rFonts w:ascii="Times New Roman" w:hAnsi="Times New Roman" w:cs="Times New Roman"/>
          <w:sz w:val="24"/>
          <w:szCs w:val="24"/>
        </w:rPr>
      </w:pPr>
    </w:p>
    <w:p w:rsidR="00C326EF" w:rsidRDefault="00C326EF" w:rsidP="00471CC4">
      <w:pPr>
        <w:pStyle w:val="Heading1"/>
        <w:rPr>
          <w:rFonts w:cs="Times New Roman"/>
          <w:szCs w:val="24"/>
        </w:rPr>
        <w:sectPr w:rsidR="00C326EF" w:rsidSect="00361FE1">
          <w:pgSz w:w="11907" w:h="16839" w:code="9"/>
          <w:pgMar w:top="2268" w:right="1701" w:bottom="1701" w:left="2268" w:header="709" w:footer="709" w:gutter="0"/>
          <w:pgNumType w:start="17"/>
          <w:cols w:space="708"/>
          <w:titlePg/>
          <w:docGrid w:linePitch="360"/>
        </w:sectPr>
      </w:pPr>
      <w:bookmarkStart w:id="99" w:name="_Toc56032731"/>
    </w:p>
    <w:p w:rsidR="00BF1D44" w:rsidRPr="00BF1D44" w:rsidRDefault="007906C6" w:rsidP="00471CC4">
      <w:pPr>
        <w:pStyle w:val="Heading1"/>
        <w:spacing w:before="0" w:line="480" w:lineRule="auto"/>
        <w:jc w:val="center"/>
        <w:rPr>
          <w:rFonts w:cs="Times New Roman"/>
          <w:szCs w:val="24"/>
        </w:rPr>
      </w:pPr>
      <w:bookmarkStart w:id="100" w:name="_Toc56307840"/>
      <w:r w:rsidRPr="00D07140">
        <w:rPr>
          <w:rFonts w:cs="Times New Roman"/>
          <w:szCs w:val="24"/>
        </w:rPr>
        <w:lastRenderedPageBreak/>
        <w:t xml:space="preserve">BAB </w:t>
      </w:r>
      <w:r w:rsidRPr="00D07140">
        <w:rPr>
          <w:rFonts w:cs="Times New Roman"/>
          <w:szCs w:val="24"/>
        </w:rPr>
        <w:tab/>
        <w:t>III</w:t>
      </w:r>
      <w:bookmarkEnd w:id="99"/>
      <w:bookmarkEnd w:id="100"/>
    </w:p>
    <w:p w:rsidR="00E25380" w:rsidRDefault="00B9290D" w:rsidP="00E25380">
      <w:pPr>
        <w:spacing w:line="480" w:lineRule="auto"/>
        <w:jc w:val="center"/>
        <w:rPr>
          <w:rFonts w:ascii="Times New Roman" w:hAnsi="Times New Roman" w:cs="Times New Roman"/>
          <w:b/>
          <w:i/>
          <w:sz w:val="24"/>
          <w:szCs w:val="24"/>
        </w:rPr>
      </w:pPr>
      <w:r>
        <w:rPr>
          <w:rFonts w:ascii="Times New Roman" w:hAnsi="Times New Roman" w:cs="Times New Roman"/>
          <w:b/>
          <w:sz w:val="24"/>
          <w:szCs w:val="24"/>
        </w:rPr>
        <w:t xml:space="preserve">POLIGAMI DALAM </w:t>
      </w:r>
      <w:r w:rsidR="007906C6" w:rsidRPr="00D07140">
        <w:rPr>
          <w:rFonts w:ascii="Times New Roman" w:hAnsi="Times New Roman" w:cs="Times New Roman"/>
          <w:b/>
          <w:sz w:val="24"/>
          <w:szCs w:val="24"/>
        </w:rPr>
        <w:t xml:space="preserve">TAFSIR </w:t>
      </w:r>
      <w:r w:rsidR="00AA3CBD" w:rsidRPr="006F4DF6">
        <w:rPr>
          <w:rFonts w:ascii="Times New Roman" w:hAnsi="Times New Roman" w:cs="Times New Roman"/>
          <w:b/>
          <w:i/>
          <w:sz w:val="24"/>
          <w:szCs w:val="24"/>
        </w:rPr>
        <w:t>AL-AZHAR</w:t>
      </w:r>
      <w:r w:rsidR="00AA3CBD">
        <w:rPr>
          <w:rFonts w:ascii="Times New Roman" w:hAnsi="Times New Roman" w:cs="Times New Roman"/>
          <w:b/>
          <w:sz w:val="24"/>
          <w:szCs w:val="24"/>
        </w:rPr>
        <w:t xml:space="preserve"> </w:t>
      </w:r>
      <w:r w:rsidR="007906C6" w:rsidRPr="00D07140">
        <w:rPr>
          <w:rFonts w:ascii="Times New Roman" w:hAnsi="Times New Roman" w:cs="Times New Roman"/>
          <w:b/>
          <w:sz w:val="24"/>
          <w:szCs w:val="24"/>
        </w:rPr>
        <w:t xml:space="preserve"> DAN </w:t>
      </w:r>
      <w:r w:rsidR="0072517B">
        <w:rPr>
          <w:rFonts w:ascii="Times New Arabic" w:hAnsi="Times New Arabic" w:cs="Times New Roman"/>
          <w:b/>
          <w:i/>
          <w:sz w:val="24"/>
          <w:szCs w:val="24"/>
        </w:rPr>
        <w:t>FI&lt;&lt; Z}</w:t>
      </w:r>
      <w:r w:rsidR="006F4DF6" w:rsidRPr="0048696A">
        <w:rPr>
          <w:rFonts w:ascii="Times New Arabic" w:hAnsi="Times New Arabic" w:cs="Times New Roman"/>
          <w:b/>
          <w:i/>
          <w:sz w:val="24"/>
          <w:szCs w:val="24"/>
        </w:rPr>
        <w:t>ILA&lt;L AL</w:t>
      </w:r>
      <w:r w:rsidR="006F4DF6" w:rsidRPr="006F4DF6">
        <w:rPr>
          <w:rFonts w:ascii="Times New Roman" w:hAnsi="Times New Roman" w:cs="Times New Roman"/>
          <w:b/>
          <w:i/>
          <w:sz w:val="24"/>
          <w:szCs w:val="24"/>
        </w:rPr>
        <w:t>-</w:t>
      </w:r>
      <w:r w:rsidR="007906C6" w:rsidRPr="006F4DF6">
        <w:rPr>
          <w:rFonts w:ascii="Times New Roman" w:hAnsi="Times New Roman" w:cs="Times New Roman"/>
          <w:b/>
          <w:i/>
          <w:sz w:val="24"/>
          <w:szCs w:val="24"/>
        </w:rPr>
        <w:t>QUR’AN</w:t>
      </w:r>
    </w:p>
    <w:p w:rsidR="00E810F9" w:rsidRPr="00390A30" w:rsidRDefault="00E810F9" w:rsidP="00172AD9">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Bab </w:t>
      </w:r>
      <w:r w:rsidR="00390A30">
        <w:rPr>
          <w:rFonts w:ascii="Times New Roman" w:hAnsi="Times New Roman" w:cs="Times New Roman"/>
          <w:sz w:val="24"/>
          <w:szCs w:val="24"/>
        </w:rPr>
        <w:t xml:space="preserve">ini berisi tafsiran ayat poligami oleh kedua tokoh. Yaitu Hamka dalam kitab tafsirnya </w:t>
      </w:r>
      <w:r w:rsidR="00390A30" w:rsidRPr="00390A30">
        <w:rPr>
          <w:rFonts w:ascii="Times New Roman" w:hAnsi="Times New Roman" w:cs="Times New Roman"/>
          <w:i/>
          <w:sz w:val="24"/>
          <w:szCs w:val="24"/>
        </w:rPr>
        <w:t>Al-Azhar</w:t>
      </w:r>
      <w:r w:rsidR="00390A30">
        <w:rPr>
          <w:rFonts w:ascii="Times New Roman" w:hAnsi="Times New Roman" w:cs="Times New Roman"/>
          <w:sz w:val="24"/>
          <w:szCs w:val="24"/>
        </w:rPr>
        <w:t xml:space="preserve"> dan </w:t>
      </w:r>
      <w:r w:rsidR="00D01C87">
        <w:rPr>
          <w:rFonts w:ascii="Times New Roman" w:hAnsi="Times New Roman" w:cs="Times New Roman"/>
          <w:sz w:val="24"/>
          <w:szCs w:val="24"/>
        </w:rPr>
        <w:t>Sayyid Qu</w:t>
      </w:r>
      <w:r w:rsidR="00D01C87" w:rsidRPr="009109E8">
        <w:rPr>
          <w:rFonts w:ascii="Times New Arabic" w:hAnsi="Times New Arabic" w:cs="Times New Roman"/>
          <w:sz w:val="24"/>
          <w:szCs w:val="24"/>
        </w:rPr>
        <w:t>t}</w:t>
      </w:r>
      <w:r w:rsidR="00D01C87">
        <w:rPr>
          <w:rFonts w:ascii="Times New Roman" w:hAnsi="Times New Roman" w:cs="Times New Roman"/>
          <w:sz w:val="24"/>
          <w:szCs w:val="24"/>
        </w:rPr>
        <w:t xml:space="preserve">b </w:t>
      </w:r>
      <w:r w:rsidR="00390A30">
        <w:rPr>
          <w:rFonts w:ascii="Times New Roman" w:hAnsi="Times New Roman" w:cs="Times New Roman"/>
          <w:sz w:val="24"/>
          <w:szCs w:val="24"/>
        </w:rPr>
        <w:t xml:space="preserve"> dalam kitab tafsirnya </w:t>
      </w:r>
      <w:r w:rsidR="00390A30" w:rsidRPr="00390A30">
        <w:rPr>
          <w:rFonts w:ascii="Times New Arabic" w:hAnsi="Times New Arabic" w:cs="Times New Roman"/>
          <w:i/>
          <w:sz w:val="24"/>
          <w:szCs w:val="24"/>
        </w:rPr>
        <w:t>Fi&lt;&lt; Z}Ila&lt;L Al</w:t>
      </w:r>
      <w:r w:rsidR="00390A30" w:rsidRPr="00390A30">
        <w:rPr>
          <w:rFonts w:ascii="Times New Roman" w:hAnsi="Times New Roman" w:cs="Times New Roman"/>
          <w:i/>
          <w:sz w:val="24"/>
          <w:szCs w:val="24"/>
        </w:rPr>
        <w:t>-Qur’an</w:t>
      </w:r>
      <w:r w:rsidR="00390A30">
        <w:rPr>
          <w:rFonts w:ascii="Times New Roman" w:hAnsi="Times New Roman" w:cs="Times New Roman"/>
          <w:i/>
          <w:sz w:val="24"/>
          <w:szCs w:val="24"/>
        </w:rPr>
        <w:t>.</w:t>
      </w:r>
      <w:r w:rsidR="00390A30">
        <w:rPr>
          <w:rFonts w:ascii="Times New Roman" w:hAnsi="Times New Roman" w:cs="Times New Roman"/>
          <w:sz w:val="24"/>
          <w:szCs w:val="24"/>
        </w:rPr>
        <w:t xml:space="preserve"> </w:t>
      </w:r>
      <w:r w:rsidR="004B6564">
        <w:rPr>
          <w:rFonts w:ascii="Times New Roman" w:hAnsi="Times New Roman" w:cs="Times New Roman"/>
          <w:sz w:val="24"/>
          <w:szCs w:val="24"/>
        </w:rPr>
        <w:t xml:space="preserve">Peneliti memaparkan biografi tokoh mufasir dan sejarah dari kitab tafsirnya tersebut sebagai </w:t>
      </w:r>
      <w:r w:rsidR="00172AD9">
        <w:rPr>
          <w:rFonts w:ascii="Times New Roman" w:hAnsi="Times New Roman" w:cs="Times New Roman"/>
          <w:sz w:val="24"/>
          <w:szCs w:val="24"/>
        </w:rPr>
        <w:t>bahan untuk pengumpulan</w:t>
      </w:r>
      <w:r w:rsidR="004B6564">
        <w:rPr>
          <w:rFonts w:ascii="Times New Roman" w:hAnsi="Times New Roman" w:cs="Times New Roman"/>
          <w:sz w:val="24"/>
          <w:szCs w:val="24"/>
        </w:rPr>
        <w:t xml:space="preserve"> data.</w:t>
      </w:r>
    </w:p>
    <w:p w:rsidR="007906C6" w:rsidRPr="00D07140" w:rsidRDefault="007906C6" w:rsidP="00172AD9">
      <w:pPr>
        <w:pStyle w:val="Heading2"/>
        <w:numPr>
          <w:ilvl w:val="0"/>
          <w:numId w:val="27"/>
        </w:numPr>
        <w:tabs>
          <w:tab w:val="left" w:pos="567"/>
        </w:tabs>
        <w:ind w:hanging="578"/>
        <w:rPr>
          <w:rFonts w:cs="Times New Roman"/>
          <w:szCs w:val="24"/>
        </w:rPr>
      </w:pPr>
      <w:bookmarkStart w:id="101" w:name="_Toc56307841"/>
      <w:bookmarkStart w:id="102" w:name="_Toc56032732"/>
      <w:r w:rsidRPr="00D07140">
        <w:rPr>
          <w:rFonts w:cs="Times New Roman"/>
          <w:szCs w:val="24"/>
        </w:rPr>
        <w:t xml:space="preserve">Poligami Dalam </w:t>
      </w:r>
      <w:r w:rsidRPr="006F4DF6">
        <w:rPr>
          <w:rFonts w:cs="Times New Roman"/>
          <w:i/>
          <w:szCs w:val="24"/>
        </w:rPr>
        <w:t xml:space="preserve">Tafsir </w:t>
      </w:r>
      <w:r w:rsidR="00AA3CBD" w:rsidRPr="006F4DF6">
        <w:rPr>
          <w:rFonts w:cs="Times New Roman"/>
          <w:i/>
          <w:szCs w:val="24"/>
        </w:rPr>
        <w:t>Al-Azhar</w:t>
      </w:r>
      <w:bookmarkEnd w:id="101"/>
      <w:r w:rsidR="00AA3CBD">
        <w:rPr>
          <w:rFonts w:cs="Times New Roman"/>
          <w:szCs w:val="24"/>
        </w:rPr>
        <w:t xml:space="preserve"> </w:t>
      </w:r>
      <w:bookmarkEnd w:id="102"/>
    </w:p>
    <w:p w:rsidR="007906C6" w:rsidRPr="00511131" w:rsidRDefault="007906C6" w:rsidP="00C777F1">
      <w:pPr>
        <w:pStyle w:val="Heading3"/>
        <w:numPr>
          <w:ilvl w:val="0"/>
          <w:numId w:val="32"/>
        </w:numPr>
        <w:spacing w:line="480" w:lineRule="auto"/>
        <w:ind w:left="993"/>
        <w:rPr>
          <w:color w:val="000000" w:themeColor="text1"/>
        </w:rPr>
      </w:pPr>
      <w:bookmarkStart w:id="103" w:name="_Toc56307842"/>
      <w:r w:rsidRPr="00511131">
        <w:rPr>
          <w:color w:val="000000" w:themeColor="text1"/>
        </w:rPr>
        <w:t>Biografi Hamka</w:t>
      </w:r>
      <w:bookmarkEnd w:id="103"/>
    </w:p>
    <w:p w:rsidR="007906C6" w:rsidRPr="00D07140" w:rsidRDefault="007906C6" w:rsidP="00C777F1">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Haji  Abdul  Malik  Karim  Amrullah atau yang biasa dikenal dengan sebutan buya Hamka, beliau  lahir  di  Sungai  Batang, Maninjau Sumatera Barat pada hari Ahad, tanggal 17 Februari 1908 M / 13 Muharam 1326 H. Ayahnya  bernama Haji Abdul Karim Amrullah atau sering disebut Haji Rasul bin Syekh  Muhammad Amarullah bin Tuanku Abdullah Saleh. Haji Rasul merupakan salah seorang ulama termuka sekaligus reformis Islam di Indonesia yang per</w:t>
      </w:r>
      <w:r w:rsidR="00CB23C5">
        <w:rPr>
          <w:rFonts w:ascii="Times New Roman" w:hAnsi="Times New Roman" w:cs="Times New Roman"/>
          <w:sz w:val="24"/>
          <w:szCs w:val="24"/>
        </w:rPr>
        <w:t>nah mendalami agama di Mekkah. P</w:t>
      </w:r>
      <w:r w:rsidRPr="00D07140">
        <w:rPr>
          <w:rFonts w:ascii="Times New Roman" w:hAnsi="Times New Roman" w:cs="Times New Roman"/>
          <w:sz w:val="24"/>
          <w:szCs w:val="24"/>
        </w:rPr>
        <w:t>elopor kebangkitan kaum muda dan toko</w:t>
      </w:r>
      <w:r w:rsidR="00254225">
        <w:rPr>
          <w:rFonts w:ascii="Times New Roman" w:hAnsi="Times New Roman" w:cs="Times New Roman"/>
          <w:sz w:val="24"/>
          <w:szCs w:val="24"/>
        </w:rPr>
        <w:t>h Muhammadiyah di Minangkabau. S</w:t>
      </w:r>
      <w:r w:rsidRPr="00D07140">
        <w:rPr>
          <w:rFonts w:ascii="Times New Roman" w:hAnsi="Times New Roman" w:cs="Times New Roman"/>
          <w:sz w:val="24"/>
          <w:szCs w:val="24"/>
        </w:rPr>
        <w:t xml:space="preserve">edangkan ibunya bernama Siti Shafiyah Tanjung binti Haji Zakaria (w. 1934). Dari </w:t>
      </w:r>
      <w:r w:rsidRPr="00254225">
        <w:rPr>
          <w:rFonts w:ascii="Times New Roman" w:hAnsi="Times New Roman" w:cs="Times New Roman"/>
          <w:i/>
          <w:sz w:val="24"/>
          <w:szCs w:val="24"/>
        </w:rPr>
        <w:t>geneologis</w:t>
      </w:r>
      <w:r w:rsidR="00254225">
        <w:rPr>
          <w:rFonts w:ascii="Times New Roman" w:hAnsi="Times New Roman" w:cs="Times New Roman"/>
          <w:sz w:val="24"/>
          <w:szCs w:val="24"/>
        </w:rPr>
        <w:t xml:space="preserve"> ini dapat diketahui</w:t>
      </w:r>
      <w:r w:rsidRPr="00D07140">
        <w:rPr>
          <w:rFonts w:ascii="Times New Roman" w:hAnsi="Times New Roman" w:cs="Times New Roman"/>
          <w:sz w:val="24"/>
          <w:szCs w:val="24"/>
        </w:rPr>
        <w:t xml:space="preserve"> bahwa ia berasal dari keturunan yang taat beragama dan memiliki hubungan dengan generasi pembaharu Islam di Minangkabau</w:t>
      </w:r>
      <w:r w:rsidR="00C520C0">
        <w:rPr>
          <w:rFonts w:ascii="Times New Roman" w:hAnsi="Times New Roman" w:cs="Times New Roman"/>
          <w:sz w:val="24"/>
          <w:szCs w:val="24"/>
        </w:rPr>
        <w:t xml:space="preserve"> sekitar</w:t>
      </w:r>
      <w:r w:rsidRPr="00D07140">
        <w:rPr>
          <w:rFonts w:ascii="Times New Roman" w:hAnsi="Times New Roman" w:cs="Times New Roman"/>
          <w:sz w:val="24"/>
          <w:szCs w:val="24"/>
        </w:rPr>
        <w:t xml:space="preserve"> akhir abad XVIII dan awal abad XIX.  Ia lahir dalam struktur masyarakat Minangkabau yang menga</w:t>
      </w:r>
      <w:r w:rsidR="00C520C0">
        <w:rPr>
          <w:rFonts w:ascii="Times New Roman" w:hAnsi="Times New Roman" w:cs="Times New Roman"/>
          <w:sz w:val="24"/>
          <w:szCs w:val="24"/>
        </w:rPr>
        <w:t>nut sistem matrilineal. Y</w:t>
      </w:r>
      <w:r w:rsidRPr="00D07140">
        <w:rPr>
          <w:rFonts w:ascii="Times New Roman" w:hAnsi="Times New Roman" w:cs="Times New Roman"/>
          <w:sz w:val="24"/>
          <w:szCs w:val="24"/>
        </w:rPr>
        <w:t>aitu adat masyarakat yang mengatur alur keturunan berasal</w:t>
      </w:r>
      <w:r w:rsidR="00C520C0">
        <w:rPr>
          <w:rFonts w:ascii="Times New Roman" w:hAnsi="Times New Roman" w:cs="Times New Roman"/>
          <w:sz w:val="24"/>
          <w:szCs w:val="24"/>
        </w:rPr>
        <w:t xml:space="preserve"> dari pihak </w:t>
      </w:r>
      <w:r w:rsidR="00C520C0">
        <w:rPr>
          <w:rFonts w:ascii="Times New Roman" w:hAnsi="Times New Roman" w:cs="Times New Roman"/>
          <w:sz w:val="24"/>
          <w:szCs w:val="24"/>
        </w:rPr>
        <w:lastRenderedPageBreak/>
        <w:t>ibu. Oleh karenanya,</w:t>
      </w:r>
      <w:r w:rsidRPr="00D07140">
        <w:rPr>
          <w:rFonts w:ascii="Times New Roman" w:hAnsi="Times New Roman" w:cs="Times New Roman"/>
          <w:sz w:val="24"/>
          <w:szCs w:val="24"/>
        </w:rPr>
        <w:t xml:space="preserve"> dalam silsilah Minangkabau ia berasal dari suku Tanjung, sebagaimana suku ibunya.</w:t>
      </w:r>
      <w:r w:rsidRPr="00D07140">
        <w:rPr>
          <w:rStyle w:val="FootnoteReference"/>
          <w:rFonts w:ascii="Times New Roman" w:hAnsi="Times New Roman" w:cs="Times New Roman"/>
          <w:sz w:val="24"/>
          <w:szCs w:val="24"/>
        </w:rPr>
        <w:footnoteReference w:id="51"/>
      </w:r>
    </w:p>
    <w:p w:rsidR="007906C6" w:rsidRPr="00D07140" w:rsidRDefault="007906C6" w:rsidP="007906C6">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 xml:space="preserve">Hamka menerima dasar-dasar agama dan membaca </w:t>
      </w:r>
      <w:r w:rsidR="00444BFA">
        <w:rPr>
          <w:rFonts w:ascii="Times New Roman" w:hAnsi="Times New Roman" w:cs="Times New Roman"/>
          <w:sz w:val="24"/>
          <w:szCs w:val="24"/>
        </w:rPr>
        <w:t>Al-Qur’an</w:t>
      </w:r>
      <w:r w:rsidRPr="00D07140">
        <w:rPr>
          <w:rFonts w:ascii="Times New Roman" w:hAnsi="Times New Roman" w:cs="Times New Roman"/>
          <w:sz w:val="24"/>
          <w:szCs w:val="24"/>
        </w:rPr>
        <w:t xml:space="preserve"> sejak kecil langsung diajari oleh ayahnya. Pada usianya yang menginjak 7 tahun ia dimasukkan ke sekolahan desa yang ha</w:t>
      </w:r>
      <w:r w:rsidR="007374AE">
        <w:rPr>
          <w:rFonts w:ascii="Times New Roman" w:hAnsi="Times New Roman" w:cs="Times New Roman"/>
          <w:sz w:val="24"/>
          <w:szCs w:val="24"/>
        </w:rPr>
        <w:t>nya bertahan selama tiga tahun. K</w:t>
      </w:r>
      <w:r w:rsidRPr="00D07140">
        <w:rPr>
          <w:rFonts w:ascii="Times New Roman" w:hAnsi="Times New Roman" w:cs="Times New Roman"/>
          <w:sz w:val="24"/>
          <w:szCs w:val="24"/>
        </w:rPr>
        <w:t>arena kenakalannya kala itu membuat ia dikeluarkan dari sekolah. Pengetahuan tentang agama ia peroleh justru</w:t>
      </w:r>
      <w:r w:rsidR="007374AE">
        <w:rPr>
          <w:rFonts w:ascii="Times New Roman" w:hAnsi="Times New Roman" w:cs="Times New Roman"/>
          <w:sz w:val="24"/>
          <w:szCs w:val="24"/>
        </w:rPr>
        <w:t xml:space="preserve"> dari belajar sendiri (autodidak). S</w:t>
      </w:r>
      <w:r w:rsidRPr="00D07140">
        <w:rPr>
          <w:rFonts w:ascii="Times New Roman" w:hAnsi="Times New Roman" w:cs="Times New Roman"/>
          <w:sz w:val="24"/>
          <w:szCs w:val="24"/>
        </w:rPr>
        <w:t>elain mempelajari agama, dirinya juga mendalami ilmu lain seperti filsafat, sastra sejarah, sosiologi dan politik, baik islam ataupun barat.</w:t>
      </w:r>
      <w:r w:rsidRPr="00D07140">
        <w:rPr>
          <w:rStyle w:val="FootnoteReference"/>
          <w:rFonts w:ascii="Times New Roman" w:hAnsi="Times New Roman" w:cs="Times New Roman"/>
          <w:sz w:val="24"/>
          <w:szCs w:val="24"/>
        </w:rPr>
        <w:footnoteReference w:id="52"/>
      </w:r>
      <w:r w:rsidRPr="00D07140">
        <w:rPr>
          <w:rFonts w:ascii="Times New Roman" w:hAnsi="Times New Roman" w:cs="Times New Roman"/>
          <w:sz w:val="24"/>
          <w:szCs w:val="24"/>
        </w:rPr>
        <w:t xml:space="preserve"> Ketika  usia  Hamka  mencapai  10  tahun,  ayahnya  mendirikan  dan mengembangkan sekolah yang bernama Sumatera  Thawalib  di  Padang  Panjang.  Ditempat inilah Hamka mempelajari ilmu agama dan mendalami ilmu bahasa arab. Sumatera Thawalib adalah sebuah sekolah dan perguruan tinggi yang mengajarkan dan memajukan macam-macam pengetahuan yang berkaitan dengan Islam</w:t>
      </w:r>
      <w:r w:rsidR="00F73231">
        <w:rPr>
          <w:rFonts w:ascii="Times New Roman" w:hAnsi="Times New Roman" w:cs="Times New Roman"/>
          <w:sz w:val="24"/>
          <w:szCs w:val="24"/>
        </w:rPr>
        <w:t>. S</w:t>
      </w:r>
      <w:r w:rsidRPr="00D07140">
        <w:rPr>
          <w:rFonts w:ascii="Times New Roman" w:hAnsi="Times New Roman" w:cs="Times New Roman"/>
          <w:sz w:val="24"/>
          <w:szCs w:val="24"/>
        </w:rPr>
        <w:t>ehingga</w:t>
      </w:r>
      <w:r w:rsidR="00F73231">
        <w:rPr>
          <w:rFonts w:ascii="Times New Roman" w:hAnsi="Times New Roman" w:cs="Times New Roman"/>
          <w:sz w:val="24"/>
          <w:szCs w:val="24"/>
        </w:rPr>
        <w:t>,</w:t>
      </w:r>
      <w:r w:rsidRPr="00D07140">
        <w:rPr>
          <w:rFonts w:ascii="Times New Roman" w:hAnsi="Times New Roman" w:cs="Times New Roman"/>
          <w:sz w:val="24"/>
          <w:szCs w:val="24"/>
        </w:rPr>
        <w:t xml:space="preserve"> diharapkan dapat membawa kebaikan dan kemajuan di dunia dan akhirat. Awalnya Sumatera Thawalib adalah sebuah organisasi atau perkumpulan murid-murid atau pelajar mengaji di Surau Jembatan Besi Padang Panjang dan surau Parabek Bukittinggi, Sumatera Barat. Namun dalam perkembangannya, Sumatera Thawalib langsung bergerak dalam bidang pendidikan</w:t>
      </w:r>
      <w:r w:rsidR="00145CB4">
        <w:rPr>
          <w:rFonts w:ascii="Times New Roman" w:hAnsi="Times New Roman" w:cs="Times New Roman"/>
          <w:sz w:val="24"/>
          <w:szCs w:val="24"/>
        </w:rPr>
        <w:t>. D</w:t>
      </w:r>
      <w:r w:rsidRPr="00D07140">
        <w:rPr>
          <w:rFonts w:ascii="Times New Roman" w:hAnsi="Times New Roman" w:cs="Times New Roman"/>
          <w:sz w:val="24"/>
          <w:szCs w:val="24"/>
        </w:rPr>
        <w:t xml:space="preserve">engan mendirikan sekolah dan perguruan yang mengubah </w:t>
      </w:r>
      <w:r w:rsidRPr="00D07140">
        <w:rPr>
          <w:rFonts w:ascii="Times New Roman" w:hAnsi="Times New Roman" w:cs="Times New Roman"/>
          <w:sz w:val="24"/>
          <w:szCs w:val="24"/>
        </w:rPr>
        <w:lastRenderedPageBreak/>
        <w:t>pengajian surau menjadi sekolah berkelas. Sekolah ini adalah sekolah Islam modern pertama kali di Indonesia.</w:t>
      </w:r>
      <w:r w:rsidRPr="00D07140">
        <w:rPr>
          <w:rStyle w:val="FootnoteReference"/>
          <w:rFonts w:ascii="Times New Roman" w:hAnsi="Times New Roman" w:cs="Times New Roman"/>
          <w:sz w:val="24"/>
          <w:szCs w:val="24"/>
        </w:rPr>
        <w:footnoteReference w:id="53"/>
      </w:r>
    </w:p>
    <w:p w:rsidR="00C01027" w:rsidRDefault="007906C6" w:rsidP="007906C6">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Semangat belajar Hamka yang menggebu-gebu membuat ia merasa kurang puas dengan pembelajaran yang ada. Kegelisahan intelektual inilah yang mendorong Hamka untuk merantau mendalami ilmu-ilmu yang lain guna menambah wawasannya. Oleh karnanya, di usia yang sangat muda Hamka sudah melalang buana di berbagai tempat untuk menimba ilmu. Tatkala usianya masih 16 tahun, tepatnya pada tahun 1924, ia sudah meninggalkan Minangkabau  menuju  pulau Jawa, tepatnya di Yogyakarta. Ia tinggal bersama adik dari ayahnya yang bernama Ja’far Amrullah. Di sini Hamka belajar dengan Ki Bagus Hadikusumo, R.M. Sur</w:t>
      </w:r>
      <w:r w:rsidR="0072517B">
        <w:rPr>
          <w:rFonts w:ascii="Times New Roman" w:hAnsi="Times New Roman" w:cs="Times New Roman"/>
          <w:sz w:val="24"/>
          <w:szCs w:val="24"/>
        </w:rPr>
        <w:t xml:space="preserve">yopranoto, H. Fachruddin, HOS. </w:t>
      </w:r>
      <w:r w:rsidRPr="00D07140">
        <w:rPr>
          <w:rFonts w:ascii="Times New Roman" w:hAnsi="Times New Roman" w:cs="Times New Roman"/>
          <w:sz w:val="24"/>
          <w:szCs w:val="24"/>
        </w:rPr>
        <w:t>Tjokroaminoto,  Mirza  Wali  Ahmad  Baig, A.  Hasan  Bandung, Muhammad  Natsir,  dan  AR.  St. Mansur.</w:t>
      </w:r>
      <w:r w:rsidRPr="00D07140">
        <w:rPr>
          <w:rStyle w:val="FootnoteReference"/>
          <w:rFonts w:ascii="Times New Roman" w:hAnsi="Times New Roman" w:cs="Times New Roman"/>
          <w:sz w:val="24"/>
          <w:szCs w:val="24"/>
        </w:rPr>
        <w:footnoteReference w:id="54"/>
      </w:r>
      <w:r w:rsidRPr="00D07140">
        <w:rPr>
          <w:rFonts w:ascii="Times New Roman" w:hAnsi="Times New Roman" w:cs="Times New Roman"/>
          <w:sz w:val="24"/>
          <w:szCs w:val="24"/>
        </w:rPr>
        <w:t xml:space="preserve"> </w:t>
      </w:r>
    </w:p>
    <w:p w:rsidR="007906C6" w:rsidRPr="00D07140" w:rsidRDefault="007906C6" w:rsidP="007906C6">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 xml:space="preserve">Di  Yogyakarta Hamka  mulai berkenalan  dengan organisasi yang bernama </w:t>
      </w:r>
      <w:r w:rsidR="0051007A">
        <w:rPr>
          <w:rFonts w:ascii="Times New Roman" w:hAnsi="Times New Roman" w:cs="Times New Roman"/>
          <w:sz w:val="24"/>
          <w:szCs w:val="24"/>
        </w:rPr>
        <w:t xml:space="preserve"> Serikat  Islam (SI). Ide-ide </w:t>
      </w:r>
      <w:r w:rsidRPr="00D07140">
        <w:rPr>
          <w:rFonts w:ascii="Times New Roman" w:hAnsi="Times New Roman" w:cs="Times New Roman"/>
          <w:sz w:val="24"/>
          <w:szCs w:val="24"/>
        </w:rPr>
        <w:t>pergerakan  ini banyak mempengaruhi pembentukan pemikiran Hamka tentang Islam sebagai suatu yang  hidup dan dinamis. Hamka mulai melihat perbedaan yang demikian nyata antara I</w:t>
      </w:r>
      <w:r w:rsidR="00C01027">
        <w:rPr>
          <w:rFonts w:ascii="Times New Roman" w:hAnsi="Times New Roman" w:cs="Times New Roman"/>
          <w:sz w:val="24"/>
          <w:szCs w:val="24"/>
        </w:rPr>
        <w:t xml:space="preserve">slam yang hidup di Minangkabau </w:t>
      </w:r>
      <w:r w:rsidRPr="00D07140">
        <w:rPr>
          <w:rFonts w:ascii="Times New Roman" w:hAnsi="Times New Roman" w:cs="Times New Roman"/>
          <w:sz w:val="24"/>
          <w:szCs w:val="24"/>
        </w:rPr>
        <w:t>yang</w:t>
      </w:r>
      <w:r w:rsidR="00C01027">
        <w:rPr>
          <w:rFonts w:ascii="Times New Roman" w:hAnsi="Times New Roman" w:cs="Times New Roman"/>
          <w:sz w:val="24"/>
          <w:szCs w:val="24"/>
        </w:rPr>
        <w:t xml:space="preserve"> terkesan statis dengan Islam yang  hidup di Yogyakarta</w:t>
      </w:r>
      <w:r w:rsidRPr="00D07140">
        <w:rPr>
          <w:rFonts w:ascii="Times New Roman" w:hAnsi="Times New Roman" w:cs="Times New Roman"/>
          <w:sz w:val="24"/>
          <w:szCs w:val="24"/>
        </w:rPr>
        <w:t xml:space="preserve"> yang bersifat dinamis. Dari sinilah mulai berkembang dinamika  pemikiran  keislaman pada diri Hamka.  Perjalanan  ilmiahnya dilanjutkan ke Pekalongan,  dan</w:t>
      </w:r>
      <w:r w:rsidR="00E25380">
        <w:rPr>
          <w:rFonts w:ascii="Times New Roman" w:hAnsi="Times New Roman" w:cs="Times New Roman"/>
          <w:sz w:val="24"/>
          <w:szCs w:val="24"/>
        </w:rPr>
        <w:t xml:space="preserve"> belajar  </w:t>
      </w:r>
      <w:r w:rsidR="00E25380">
        <w:rPr>
          <w:rFonts w:ascii="Times New Roman" w:hAnsi="Times New Roman" w:cs="Times New Roman"/>
          <w:sz w:val="24"/>
          <w:szCs w:val="24"/>
        </w:rPr>
        <w:lastRenderedPageBreak/>
        <w:t xml:space="preserve">dengan </w:t>
      </w:r>
      <w:r w:rsidR="0051007A">
        <w:rPr>
          <w:rFonts w:ascii="Times New Roman" w:hAnsi="Times New Roman" w:cs="Times New Roman"/>
          <w:sz w:val="24"/>
          <w:szCs w:val="24"/>
        </w:rPr>
        <w:t xml:space="preserve"> iparnya,  AR. </w:t>
      </w:r>
      <w:r w:rsidRPr="00D07140">
        <w:rPr>
          <w:rFonts w:ascii="Times New Roman" w:hAnsi="Times New Roman" w:cs="Times New Roman"/>
          <w:sz w:val="24"/>
          <w:szCs w:val="24"/>
        </w:rPr>
        <w:t>St.  Mansur, seorang tokoh Muhammadiyah. Hamka banyak belajar tentang Islam dan juga politik.  Di tempat ini pula  Hamka  mulai  berkenalan  dengan  ide  pembaruan Jamaluddin Al-Afghani, Muhammad Abduh, Rasyid Ridha yang  berupaya mendobrak kebekuan umat Islam. Rihlah Ilmiah yang dilakukan Hamka ke pulau Pulau  Jawa  selama  kurang  lebih satu tahun sudah  cukup  mewarnai wawasannya tentang dinamika dan universalitas Islam. Dengan bekal tersebut, Hamka kembali pulang ke Maninjau (pada tahun 1925) dengan membawa semangat baru tentang Islam.</w:t>
      </w:r>
      <w:r w:rsidRPr="00D07140">
        <w:rPr>
          <w:rStyle w:val="FootnoteReference"/>
          <w:rFonts w:ascii="Times New Roman" w:hAnsi="Times New Roman" w:cs="Times New Roman"/>
          <w:sz w:val="24"/>
          <w:szCs w:val="24"/>
        </w:rPr>
        <w:footnoteReference w:id="55"/>
      </w:r>
      <w:r w:rsidRPr="00D07140">
        <w:rPr>
          <w:rFonts w:ascii="Times New Roman" w:hAnsi="Times New Roman" w:cs="Times New Roman"/>
          <w:sz w:val="24"/>
          <w:szCs w:val="24"/>
        </w:rPr>
        <w:t xml:space="preserve"> </w:t>
      </w:r>
    </w:p>
    <w:p w:rsidR="007906C6" w:rsidRPr="00D07140" w:rsidRDefault="007906C6" w:rsidP="007906C6">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 xml:space="preserve">Dua tahun setelah kembalinya dari Jawa (1927), Hamka pergi menunaikan ibadah haji. Kesempatan ibadah haji di Mekkah itu ia manfaatkan untuk bekerja dan memperluas jaringan pergaulan. Ia sempat bekerja dibidang percetakan di Mekkah selama enam bulan. Sekembalinya dari Mekkah, ia singgah di Medan untuk beberapa waktu lamanya. Di Medan inilah peran Hamka sebagai penggerak intelektual mulai terbentuk. Hal tersebut bisa diketahui dari kesaksian Rusydi Hamka, salah seorang puteranya; ”Bagi Buya, Medan adalah sebuah kota yang penuh kenangan. Dari kota ini ia mulai melangkahkan kakinya menjadi seorang pengarang yang melahirkan sejumlah novel dan buku-buku agama, falsafah, tasawuf, dan lain-lain. Di sini pula ia memperoleh sukses sebagai wartawan dengan Pedoman Masyarakat. Tapi di sini pula, ia mengalami kejatuhan yang amat menyakitkan, hingga bekas-bekas luka yang membuat ia </w:t>
      </w:r>
      <w:r w:rsidRPr="00D07140">
        <w:rPr>
          <w:rFonts w:ascii="Times New Roman" w:hAnsi="Times New Roman" w:cs="Times New Roman"/>
          <w:sz w:val="24"/>
          <w:szCs w:val="24"/>
        </w:rPr>
        <w:lastRenderedPageBreak/>
        <w:t>meninggalkan kota ini menjadi salah satu pupuk yang menumbuhkan pribadinya di belakang hari”.</w:t>
      </w:r>
      <w:r w:rsidRPr="00D07140">
        <w:rPr>
          <w:rStyle w:val="FootnoteReference"/>
          <w:rFonts w:ascii="Times New Roman" w:hAnsi="Times New Roman" w:cs="Times New Roman"/>
          <w:sz w:val="24"/>
          <w:szCs w:val="24"/>
        </w:rPr>
        <w:footnoteReference w:id="56"/>
      </w:r>
      <w:r w:rsidRPr="00D07140">
        <w:rPr>
          <w:rFonts w:ascii="Times New Roman" w:hAnsi="Times New Roman" w:cs="Times New Roman"/>
          <w:sz w:val="24"/>
          <w:szCs w:val="24"/>
        </w:rPr>
        <w:t xml:space="preserve">  </w:t>
      </w:r>
    </w:p>
    <w:p w:rsidR="007906C6" w:rsidRPr="00D07140" w:rsidRDefault="007906C6" w:rsidP="007906C6">
      <w:pPr>
        <w:pStyle w:val="ListParagraph"/>
        <w:spacing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Sebagai bukti ketidak puasannya terhadap pembaharuan  pendidikan yang telah  dilakukannya  di  Minangkabau,  ia mendirikan sekolah dengan nama Tabligh School.</w:t>
      </w:r>
      <w:r w:rsidRPr="00D07140">
        <w:rPr>
          <w:rStyle w:val="FootnoteReference"/>
          <w:rFonts w:ascii="Times New Roman" w:hAnsi="Times New Roman" w:cs="Times New Roman"/>
          <w:sz w:val="24"/>
          <w:szCs w:val="24"/>
        </w:rPr>
        <w:footnoteReference w:id="57"/>
      </w:r>
      <w:r w:rsidR="00A17A2E">
        <w:rPr>
          <w:rFonts w:ascii="Times New Roman" w:hAnsi="Times New Roman" w:cs="Times New Roman"/>
          <w:sz w:val="24"/>
          <w:szCs w:val="24"/>
        </w:rPr>
        <w:t xml:space="preserve"> Sekolah</w:t>
      </w:r>
      <w:r w:rsidRPr="00D07140">
        <w:rPr>
          <w:rFonts w:ascii="Times New Roman" w:hAnsi="Times New Roman" w:cs="Times New Roman"/>
          <w:sz w:val="24"/>
          <w:szCs w:val="24"/>
        </w:rPr>
        <w:t xml:space="preserve"> ini didirikan untuk mencetak mubaligh Islam dengan masa pendidikan selama dua tahun. Akan tetapi, sekolah ini tidak bertahan lama karna terdapat masalah pada operasional sekolah. Sela</w:t>
      </w:r>
      <w:r w:rsidR="00A17A2E">
        <w:rPr>
          <w:rFonts w:ascii="Times New Roman" w:hAnsi="Times New Roman" w:cs="Times New Roman"/>
          <w:sz w:val="24"/>
          <w:szCs w:val="24"/>
        </w:rPr>
        <w:t>njutnya, Hamka ditugaskan oleh</w:t>
      </w:r>
      <w:r w:rsidRPr="00D07140">
        <w:rPr>
          <w:rFonts w:ascii="Times New Roman" w:hAnsi="Times New Roman" w:cs="Times New Roman"/>
          <w:sz w:val="24"/>
          <w:szCs w:val="24"/>
        </w:rPr>
        <w:t xml:space="preserve"> Muhammadiyyah untuk pergi ke  Sulawesi Selatan. Dan pada kongres Muhammadiyah ke-11 yang digelar di Maninjau, diputuskan untuk  melanjutkan membuka sekolah  Tabligh  School namun dengan mengganti  nama sekolahnya menjadi  Kulliyyatul  Muballighin  dengan  lama  belajar  tiga tahun.  Tujuan lembaga bar</w:t>
      </w:r>
      <w:r w:rsidR="00E8550E">
        <w:rPr>
          <w:rFonts w:ascii="Times New Roman" w:hAnsi="Times New Roman" w:cs="Times New Roman"/>
          <w:sz w:val="24"/>
          <w:szCs w:val="24"/>
        </w:rPr>
        <w:t xml:space="preserve">u ini tidak jauh berbeda dengan </w:t>
      </w:r>
      <w:r w:rsidRPr="00D07140">
        <w:rPr>
          <w:rFonts w:ascii="Times New Roman" w:hAnsi="Times New Roman" w:cs="Times New Roman"/>
          <w:sz w:val="24"/>
          <w:szCs w:val="24"/>
        </w:rPr>
        <w:t>T</w:t>
      </w:r>
      <w:r w:rsidR="0054312F">
        <w:rPr>
          <w:rFonts w:ascii="Times New Roman" w:hAnsi="Times New Roman" w:cs="Times New Roman"/>
          <w:sz w:val="24"/>
          <w:szCs w:val="24"/>
        </w:rPr>
        <w:t>abligh School yang sebelumnya. Y</w:t>
      </w:r>
      <w:r w:rsidR="00A17A2E">
        <w:rPr>
          <w:rFonts w:ascii="Times New Roman" w:hAnsi="Times New Roman" w:cs="Times New Roman"/>
          <w:sz w:val="24"/>
          <w:szCs w:val="24"/>
        </w:rPr>
        <w:t xml:space="preserve">aitu menyiapkan mubaligh yang sanggup melaksanakan </w:t>
      </w:r>
      <w:r w:rsidRPr="00D07140">
        <w:rPr>
          <w:rFonts w:ascii="Times New Roman" w:hAnsi="Times New Roman" w:cs="Times New Roman"/>
          <w:sz w:val="24"/>
          <w:szCs w:val="24"/>
        </w:rPr>
        <w:t>dakwah  dan  menjadi khat</w:t>
      </w:r>
      <w:r w:rsidR="00E8550E">
        <w:rPr>
          <w:rFonts w:ascii="Times New Roman" w:hAnsi="Times New Roman" w:cs="Times New Roman"/>
          <w:sz w:val="24"/>
          <w:szCs w:val="24"/>
        </w:rPr>
        <w:t xml:space="preserve">ib, mempersiapkan guru sekolah menengah tingkat </w:t>
      </w:r>
      <w:r w:rsidRPr="00D07140">
        <w:rPr>
          <w:rFonts w:ascii="Times New Roman" w:hAnsi="Times New Roman" w:cs="Times New Roman"/>
          <w:sz w:val="24"/>
          <w:szCs w:val="24"/>
        </w:rPr>
        <w:t>Tsanawiyy</w:t>
      </w:r>
      <w:r w:rsidR="00E8550E">
        <w:rPr>
          <w:rFonts w:ascii="Times New Roman" w:hAnsi="Times New Roman" w:cs="Times New Roman"/>
          <w:sz w:val="24"/>
          <w:szCs w:val="24"/>
        </w:rPr>
        <w:t xml:space="preserve">ah, serta membentuk kader-kader </w:t>
      </w:r>
      <w:r w:rsidRPr="00D07140">
        <w:rPr>
          <w:rFonts w:ascii="Times New Roman" w:hAnsi="Times New Roman" w:cs="Times New Roman"/>
          <w:sz w:val="24"/>
          <w:szCs w:val="24"/>
        </w:rPr>
        <w:t>pimpinan Muhammadiyah dan pimpinan masyarakat pada umumnya.</w:t>
      </w:r>
      <w:r w:rsidRPr="00D07140">
        <w:rPr>
          <w:rStyle w:val="FootnoteReference"/>
          <w:rFonts w:ascii="Times New Roman" w:hAnsi="Times New Roman" w:cs="Times New Roman"/>
          <w:sz w:val="24"/>
          <w:szCs w:val="24"/>
        </w:rPr>
        <w:footnoteReference w:id="58"/>
      </w:r>
    </w:p>
    <w:p w:rsidR="007906C6" w:rsidRPr="00D07140" w:rsidRDefault="007906C6" w:rsidP="007A2A50">
      <w:pPr>
        <w:pStyle w:val="ListParagraph"/>
        <w:spacing w:after="0" w:line="480" w:lineRule="auto"/>
        <w:ind w:firstLine="360"/>
        <w:jc w:val="both"/>
        <w:rPr>
          <w:rFonts w:ascii="Times New Roman" w:hAnsi="Times New Roman" w:cs="Times New Roman"/>
          <w:sz w:val="24"/>
          <w:szCs w:val="24"/>
        </w:rPr>
      </w:pPr>
      <w:r w:rsidRPr="00D07140">
        <w:rPr>
          <w:rFonts w:ascii="Times New Roman" w:hAnsi="Times New Roman" w:cs="Times New Roman"/>
          <w:sz w:val="24"/>
          <w:szCs w:val="24"/>
        </w:rPr>
        <w:t>Jejak karir Hamka secara tersurat dalam perjalanan hidupnya antara lain:</w:t>
      </w:r>
    </w:p>
    <w:p w:rsidR="007906C6" w:rsidRPr="00D07140" w:rsidRDefault="007906C6" w:rsidP="007A2A50">
      <w:pPr>
        <w:pStyle w:val="h5"/>
        <w:numPr>
          <w:ilvl w:val="0"/>
          <w:numId w:val="5"/>
        </w:numPr>
        <w:spacing w:before="0" w:beforeAutospacing="0" w:after="0" w:afterAutospacing="0" w:line="480" w:lineRule="auto"/>
        <w:ind w:left="1560" w:hanging="426"/>
        <w:jc w:val="both"/>
      </w:pPr>
      <w:r w:rsidRPr="00D07140">
        <w:t>Sebagai guru Agama di  Perkebunan Medan dan guru Agama di  Padang Panjang. (1927).</w:t>
      </w:r>
    </w:p>
    <w:p w:rsidR="007906C6" w:rsidRPr="00D07140" w:rsidRDefault="007906C6" w:rsidP="007A2A50">
      <w:pPr>
        <w:pStyle w:val="h5"/>
        <w:numPr>
          <w:ilvl w:val="0"/>
          <w:numId w:val="5"/>
        </w:numPr>
        <w:spacing w:before="0" w:beforeAutospacing="0" w:after="0" w:afterAutospacing="0" w:line="480" w:lineRule="auto"/>
        <w:ind w:left="1560" w:hanging="426"/>
        <w:jc w:val="both"/>
      </w:pPr>
      <w:r w:rsidRPr="00D07140">
        <w:lastRenderedPageBreak/>
        <w:t xml:space="preserve">Pendiri sekolah </w:t>
      </w:r>
      <w:r w:rsidRPr="00D07140">
        <w:rPr>
          <w:i/>
        </w:rPr>
        <w:t>Tabligh School</w:t>
      </w:r>
      <w:r w:rsidRPr="00D07140">
        <w:t xml:space="preserve"> yang kemudian diganti dengan nama </w:t>
      </w:r>
      <w:r w:rsidRPr="00D07140">
        <w:rPr>
          <w:i/>
        </w:rPr>
        <w:t xml:space="preserve">Kalliyatul Mubalighin </w:t>
      </w:r>
      <w:r w:rsidRPr="00D07140">
        <w:t>(1934 – 1935).</w:t>
      </w:r>
    </w:p>
    <w:p w:rsidR="007906C6" w:rsidRPr="00D07140" w:rsidRDefault="007906C6" w:rsidP="007A2A50">
      <w:pPr>
        <w:pStyle w:val="h5"/>
        <w:numPr>
          <w:ilvl w:val="0"/>
          <w:numId w:val="5"/>
        </w:numPr>
        <w:spacing w:before="0" w:beforeAutospacing="0" w:after="0" w:afterAutospacing="0" w:line="480" w:lineRule="auto"/>
        <w:ind w:left="1560" w:hanging="426"/>
        <w:jc w:val="both"/>
      </w:pPr>
      <w:r w:rsidRPr="00D07140">
        <w:t>Ketua Barisan Pertahanan Nasional, Indonesia (1947).</w:t>
      </w:r>
    </w:p>
    <w:p w:rsidR="007906C6" w:rsidRPr="00D07140" w:rsidRDefault="007906C6" w:rsidP="007A2A50">
      <w:pPr>
        <w:pStyle w:val="h5"/>
        <w:numPr>
          <w:ilvl w:val="0"/>
          <w:numId w:val="5"/>
        </w:numPr>
        <w:spacing w:before="0" w:beforeAutospacing="0" w:after="0" w:afterAutospacing="0" w:line="480" w:lineRule="auto"/>
        <w:ind w:left="1560" w:hanging="426"/>
        <w:jc w:val="both"/>
      </w:pPr>
      <w:r w:rsidRPr="00D07140">
        <w:t xml:space="preserve">Korsponden di berbagai majalah, seperti majalah Pelita Andalas (Medan), Seruan Islam (Tanjung Pura), Bintang Islam dan Suara </w:t>
      </w:r>
      <w:r w:rsidR="00BF4E59">
        <w:t xml:space="preserve">Muhammadiyah </w:t>
      </w:r>
      <w:r w:rsidRPr="00D07140">
        <w:t>(Yogyakarta), Pemandangan dan Harian Merdeka (Jakarta).</w:t>
      </w:r>
    </w:p>
    <w:p w:rsidR="007906C6" w:rsidRPr="00D07140" w:rsidRDefault="007906C6" w:rsidP="008E28EC">
      <w:pPr>
        <w:pStyle w:val="h5"/>
        <w:numPr>
          <w:ilvl w:val="0"/>
          <w:numId w:val="5"/>
        </w:numPr>
        <w:spacing w:line="480" w:lineRule="auto"/>
        <w:ind w:left="1560" w:hanging="426"/>
        <w:jc w:val="both"/>
      </w:pPr>
      <w:r w:rsidRPr="00D07140">
        <w:t>Pembicara di kongres Muhammadiyah dua tahun berturut-turut (1930-1931).</w:t>
      </w:r>
    </w:p>
    <w:p w:rsidR="007906C6" w:rsidRPr="00D07140" w:rsidRDefault="007906C6" w:rsidP="008E28EC">
      <w:pPr>
        <w:pStyle w:val="h5"/>
        <w:numPr>
          <w:ilvl w:val="0"/>
          <w:numId w:val="5"/>
        </w:numPr>
        <w:spacing w:line="480" w:lineRule="auto"/>
        <w:ind w:left="1560" w:hanging="426"/>
        <w:jc w:val="both"/>
      </w:pPr>
      <w:r w:rsidRPr="00D07140">
        <w:t>Anggota tetap Majelis konsul Muhammadiyah si Sumatera Tengah (1934).</w:t>
      </w:r>
    </w:p>
    <w:p w:rsidR="007906C6" w:rsidRPr="00D07140" w:rsidRDefault="007906C6" w:rsidP="008E28EC">
      <w:pPr>
        <w:pStyle w:val="h5"/>
        <w:numPr>
          <w:ilvl w:val="0"/>
          <w:numId w:val="5"/>
        </w:numPr>
        <w:spacing w:line="480" w:lineRule="auto"/>
        <w:ind w:left="1560" w:hanging="426"/>
        <w:jc w:val="both"/>
      </w:pPr>
      <w:r w:rsidRPr="00D07140">
        <w:t>Pendiri majalah al Mahdi (1934).</w:t>
      </w:r>
    </w:p>
    <w:p w:rsidR="007906C6" w:rsidRPr="00D07140" w:rsidRDefault="007906C6" w:rsidP="008E28EC">
      <w:pPr>
        <w:pStyle w:val="h5"/>
        <w:numPr>
          <w:ilvl w:val="0"/>
          <w:numId w:val="5"/>
        </w:numPr>
        <w:spacing w:line="480" w:lineRule="auto"/>
        <w:ind w:left="1560" w:hanging="426"/>
        <w:jc w:val="both"/>
      </w:pPr>
      <w:r w:rsidRPr="00D07140">
        <w:t>Pimpinan majalah Pedoman Masyarakat (1936)</w:t>
      </w:r>
    </w:p>
    <w:p w:rsidR="007906C6" w:rsidRPr="00D07140" w:rsidRDefault="00BF4E59" w:rsidP="008E28EC">
      <w:pPr>
        <w:pStyle w:val="h5"/>
        <w:numPr>
          <w:ilvl w:val="0"/>
          <w:numId w:val="5"/>
        </w:numPr>
        <w:spacing w:line="480" w:lineRule="auto"/>
        <w:ind w:left="1560" w:hanging="426"/>
        <w:jc w:val="both"/>
      </w:pPr>
      <w:r>
        <w:t xml:space="preserve">Menjabat </w:t>
      </w:r>
      <w:r w:rsidR="007906C6" w:rsidRPr="00D07140">
        <w:t>sebagai Dewan Perwakilan Rakyat pada masa pemerintahan Jepang (1944).</w:t>
      </w:r>
    </w:p>
    <w:p w:rsidR="007906C6" w:rsidRPr="00D07140" w:rsidRDefault="007906C6" w:rsidP="008E28EC">
      <w:pPr>
        <w:pStyle w:val="h5"/>
        <w:numPr>
          <w:ilvl w:val="0"/>
          <w:numId w:val="5"/>
        </w:numPr>
        <w:spacing w:line="480" w:lineRule="auto"/>
        <w:ind w:left="1560" w:hanging="426"/>
        <w:jc w:val="both"/>
      </w:pPr>
      <w:r w:rsidRPr="00D07140">
        <w:t>Ketua konsul Muhammadiyah Sumatera Timur (1949).</w:t>
      </w:r>
    </w:p>
    <w:p w:rsidR="007906C6" w:rsidRPr="00D07140" w:rsidRDefault="007906C6" w:rsidP="008E28EC">
      <w:pPr>
        <w:pStyle w:val="h5"/>
        <w:numPr>
          <w:ilvl w:val="0"/>
          <w:numId w:val="5"/>
        </w:numPr>
        <w:spacing w:line="480" w:lineRule="auto"/>
        <w:ind w:left="1560" w:hanging="426"/>
        <w:jc w:val="both"/>
      </w:pPr>
      <w:r w:rsidRPr="00D07140">
        <w:t>Pendiri majalah Panji Masyarakat (1959).</w:t>
      </w:r>
    </w:p>
    <w:p w:rsidR="007906C6" w:rsidRPr="00D07140" w:rsidRDefault="007906C6" w:rsidP="008E28EC">
      <w:pPr>
        <w:pStyle w:val="h5"/>
        <w:numPr>
          <w:ilvl w:val="0"/>
          <w:numId w:val="5"/>
        </w:numPr>
        <w:spacing w:line="480" w:lineRule="auto"/>
        <w:ind w:left="1560" w:hanging="426"/>
        <w:jc w:val="both"/>
      </w:pPr>
      <w:r w:rsidRPr="00D07140">
        <w:t>Menjadi rector perguruan tinggi Islam dan Profesor di Universitas Mustapa, Jakarta.</w:t>
      </w:r>
    </w:p>
    <w:p w:rsidR="007906C6" w:rsidRPr="00D07140" w:rsidRDefault="00BF4E59" w:rsidP="008E28EC">
      <w:pPr>
        <w:pStyle w:val="h5"/>
        <w:numPr>
          <w:ilvl w:val="0"/>
          <w:numId w:val="5"/>
        </w:numPr>
        <w:spacing w:line="480" w:lineRule="auto"/>
        <w:ind w:left="1560" w:hanging="426"/>
        <w:jc w:val="both"/>
      </w:pPr>
      <w:r>
        <w:t xml:space="preserve">Departemen Agama pada masa KH. </w:t>
      </w:r>
      <w:r w:rsidR="007906C6" w:rsidRPr="00D07140">
        <w:t>Abdul Wahid Hasyim, sebagai Penasehat Kemenag.</w:t>
      </w:r>
    </w:p>
    <w:p w:rsidR="007906C6" w:rsidRPr="00D07140" w:rsidRDefault="007906C6" w:rsidP="008E28EC">
      <w:pPr>
        <w:pStyle w:val="h5"/>
        <w:numPr>
          <w:ilvl w:val="0"/>
          <w:numId w:val="5"/>
        </w:numPr>
        <w:spacing w:line="480" w:lineRule="auto"/>
        <w:ind w:left="1560" w:hanging="426"/>
        <w:jc w:val="both"/>
      </w:pPr>
      <w:r w:rsidRPr="00D07140">
        <w:t>Imam Masjid Agung Kebayoran Jakarta</w:t>
      </w:r>
    </w:p>
    <w:p w:rsidR="007906C6" w:rsidRPr="00D07140" w:rsidRDefault="007906C6" w:rsidP="00521F29">
      <w:pPr>
        <w:pStyle w:val="h5"/>
        <w:numPr>
          <w:ilvl w:val="0"/>
          <w:numId w:val="5"/>
        </w:numPr>
        <w:spacing w:before="0" w:beforeAutospacing="0" w:after="0" w:afterAutospacing="0" w:line="480" w:lineRule="auto"/>
        <w:ind w:left="1560" w:hanging="426"/>
        <w:jc w:val="both"/>
      </w:pPr>
      <w:r w:rsidRPr="00D07140">
        <w:lastRenderedPageBreak/>
        <w:t>Ketua MUI (1975-1981).</w:t>
      </w:r>
      <w:r w:rsidRPr="00D07140">
        <w:rPr>
          <w:rStyle w:val="FootnoteReference"/>
        </w:rPr>
        <w:footnoteReference w:id="59"/>
      </w:r>
    </w:p>
    <w:p w:rsidR="007906C6" w:rsidRPr="00D07140" w:rsidRDefault="007906C6" w:rsidP="00521F29">
      <w:pPr>
        <w:pStyle w:val="h5"/>
        <w:spacing w:before="0" w:beforeAutospacing="0" w:after="0" w:afterAutospacing="0" w:line="480" w:lineRule="auto"/>
        <w:ind w:left="720" w:firstLine="360"/>
        <w:jc w:val="both"/>
        <w:rPr>
          <w:i/>
        </w:rPr>
      </w:pPr>
      <w:r w:rsidRPr="00D07140">
        <w:t>Dua  bulan setelah Hamka memutuskan untuk mengundurkan diri seagai ketua MUI, beliau jatuh sakit dan sempat dirawat di Rumah Sakit Pusat Pertamina selama satu minggu. Hingga pada akhrinya pada tanggal 24 Juli 1981, beliau kembali menghadap kepada sang Khalik dengan usia 73 tahun.</w:t>
      </w:r>
      <w:r w:rsidRPr="00D07140">
        <w:rPr>
          <w:rStyle w:val="FootnoteReference"/>
        </w:rPr>
        <w:footnoteReference w:id="60"/>
      </w:r>
      <w:r w:rsidRPr="00D07140">
        <w:t xml:space="preserve"> Karya-karya hamka salama hidup antara lain:</w:t>
      </w:r>
    </w:p>
    <w:p w:rsidR="007906C6" w:rsidRPr="00D07140" w:rsidRDefault="007906C6" w:rsidP="00166B59">
      <w:pPr>
        <w:pStyle w:val="h5"/>
        <w:numPr>
          <w:ilvl w:val="0"/>
          <w:numId w:val="6"/>
        </w:numPr>
        <w:tabs>
          <w:tab w:val="left" w:pos="851"/>
        </w:tabs>
        <w:spacing w:before="0" w:beforeAutospacing="0" w:after="0" w:afterAutospacing="0" w:line="480" w:lineRule="auto"/>
        <w:jc w:val="both"/>
      </w:pPr>
      <w:r w:rsidRPr="00D07140">
        <w:t>Tasawuf modern (1983).</w:t>
      </w:r>
    </w:p>
    <w:p w:rsidR="007906C6" w:rsidRPr="00D07140" w:rsidRDefault="007906C6" w:rsidP="008E28EC">
      <w:pPr>
        <w:pStyle w:val="h5"/>
        <w:numPr>
          <w:ilvl w:val="0"/>
          <w:numId w:val="6"/>
        </w:numPr>
        <w:tabs>
          <w:tab w:val="left" w:pos="851"/>
        </w:tabs>
        <w:spacing w:line="480" w:lineRule="auto"/>
        <w:jc w:val="both"/>
      </w:pPr>
      <w:r w:rsidRPr="00D07140">
        <w:t>Lembaga Budi (1983).</w:t>
      </w:r>
    </w:p>
    <w:p w:rsidR="007906C6" w:rsidRPr="00D07140" w:rsidRDefault="007906C6" w:rsidP="008E28EC">
      <w:pPr>
        <w:pStyle w:val="h5"/>
        <w:numPr>
          <w:ilvl w:val="0"/>
          <w:numId w:val="6"/>
        </w:numPr>
        <w:tabs>
          <w:tab w:val="left" w:pos="851"/>
        </w:tabs>
        <w:spacing w:line="480" w:lineRule="auto"/>
        <w:jc w:val="both"/>
      </w:pPr>
      <w:r w:rsidRPr="00D07140">
        <w:t>Falsafah Hidup (1950).</w:t>
      </w:r>
    </w:p>
    <w:p w:rsidR="007906C6" w:rsidRPr="00D07140" w:rsidRDefault="007906C6" w:rsidP="008E28EC">
      <w:pPr>
        <w:pStyle w:val="h5"/>
        <w:numPr>
          <w:ilvl w:val="0"/>
          <w:numId w:val="6"/>
        </w:numPr>
        <w:tabs>
          <w:tab w:val="left" w:pos="851"/>
        </w:tabs>
        <w:spacing w:line="480" w:lineRule="auto"/>
        <w:jc w:val="both"/>
      </w:pPr>
      <w:r w:rsidRPr="00D07140">
        <w:t>Lembaga Hidup (1962).</w:t>
      </w:r>
    </w:p>
    <w:p w:rsidR="007906C6" w:rsidRPr="00D07140" w:rsidRDefault="007906C6" w:rsidP="008E28EC">
      <w:pPr>
        <w:pStyle w:val="h5"/>
        <w:numPr>
          <w:ilvl w:val="0"/>
          <w:numId w:val="6"/>
        </w:numPr>
        <w:tabs>
          <w:tab w:val="left" w:pos="851"/>
        </w:tabs>
        <w:spacing w:line="480" w:lineRule="auto"/>
        <w:jc w:val="both"/>
      </w:pPr>
      <w:r w:rsidRPr="00D07140">
        <w:t>Pelajaran Agama Islam (1952).</w:t>
      </w:r>
    </w:p>
    <w:p w:rsidR="007906C6" w:rsidRPr="00D07140" w:rsidRDefault="007906C6" w:rsidP="008E28EC">
      <w:pPr>
        <w:pStyle w:val="h5"/>
        <w:numPr>
          <w:ilvl w:val="0"/>
          <w:numId w:val="6"/>
        </w:numPr>
        <w:tabs>
          <w:tab w:val="left" w:pos="851"/>
        </w:tabs>
        <w:spacing w:line="480" w:lineRule="auto"/>
        <w:jc w:val="both"/>
      </w:pPr>
      <w:r w:rsidRPr="00D07140">
        <w:t xml:space="preserve">Tafsir </w:t>
      </w:r>
      <w:r w:rsidR="00AA3CBD">
        <w:t xml:space="preserve">Al-Azhar </w:t>
      </w:r>
      <w:r w:rsidRPr="00D07140">
        <w:t xml:space="preserve"> juz 1-30 , kitab ini ditulis pada tahun 1962 dan sebagian besar diselesaikan didalam penjara (1964-2967).</w:t>
      </w:r>
    </w:p>
    <w:p w:rsidR="007906C6" w:rsidRPr="00D07140" w:rsidRDefault="007906C6" w:rsidP="008E28EC">
      <w:pPr>
        <w:pStyle w:val="h5"/>
        <w:numPr>
          <w:ilvl w:val="0"/>
          <w:numId w:val="6"/>
        </w:numPr>
        <w:tabs>
          <w:tab w:val="left" w:pos="851"/>
        </w:tabs>
        <w:spacing w:line="480" w:lineRule="auto"/>
        <w:jc w:val="both"/>
      </w:pPr>
      <w:r w:rsidRPr="00D07140">
        <w:t>Buku berjudul Ayahku: Riwayat Hidup Dr. Haji Amrullah dan perjuangan Kaum Agama di Sumatera (1958).</w:t>
      </w:r>
      <w:r w:rsidRPr="00D07140">
        <w:rPr>
          <w:rStyle w:val="FootnoteReference"/>
        </w:rPr>
        <w:footnoteReference w:id="61"/>
      </w:r>
    </w:p>
    <w:p w:rsidR="007906C6" w:rsidRPr="00D07140" w:rsidRDefault="007906C6" w:rsidP="008E28EC">
      <w:pPr>
        <w:pStyle w:val="h5"/>
        <w:numPr>
          <w:ilvl w:val="0"/>
          <w:numId w:val="6"/>
        </w:numPr>
        <w:tabs>
          <w:tab w:val="left" w:pos="851"/>
        </w:tabs>
        <w:spacing w:line="480" w:lineRule="auto"/>
        <w:jc w:val="both"/>
      </w:pPr>
      <w:r w:rsidRPr="00D07140">
        <w:t>Kenang-kenangan Hiduo Jilid I-V (1979).</w:t>
      </w:r>
    </w:p>
    <w:p w:rsidR="007906C6" w:rsidRPr="00D07140" w:rsidRDefault="007906C6" w:rsidP="008E28EC">
      <w:pPr>
        <w:pStyle w:val="h5"/>
        <w:numPr>
          <w:ilvl w:val="0"/>
          <w:numId w:val="6"/>
        </w:numPr>
        <w:tabs>
          <w:tab w:val="left" w:pos="851"/>
        </w:tabs>
        <w:spacing w:line="480" w:lineRule="auto"/>
        <w:jc w:val="both"/>
      </w:pPr>
      <w:r w:rsidRPr="00D07140">
        <w:t>Islam dan Adat Minangkabau (1984).</w:t>
      </w:r>
    </w:p>
    <w:p w:rsidR="007906C6" w:rsidRPr="00D07140" w:rsidRDefault="007906C6" w:rsidP="008E28EC">
      <w:pPr>
        <w:pStyle w:val="h5"/>
        <w:numPr>
          <w:ilvl w:val="0"/>
          <w:numId w:val="6"/>
        </w:numPr>
        <w:tabs>
          <w:tab w:val="left" w:pos="851"/>
        </w:tabs>
        <w:spacing w:line="480" w:lineRule="auto"/>
        <w:jc w:val="both"/>
      </w:pPr>
      <w:r w:rsidRPr="00D07140">
        <w:t>Sejarah Umat Islam jilid I-V (1975).</w:t>
      </w:r>
    </w:p>
    <w:p w:rsidR="007906C6" w:rsidRPr="00D07140" w:rsidRDefault="007906C6" w:rsidP="008E28EC">
      <w:pPr>
        <w:pStyle w:val="h5"/>
        <w:numPr>
          <w:ilvl w:val="0"/>
          <w:numId w:val="6"/>
        </w:numPr>
        <w:tabs>
          <w:tab w:val="left" w:pos="851"/>
        </w:tabs>
        <w:spacing w:line="480" w:lineRule="auto"/>
        <w:jc w:val="both"/>
      </w:pPr>
      <w:r w:rsidRPr="00D07140">
        <w:t>Studi Islam (1976).</w:t>
      </w:r>
    </w:p>
    <w:p w:rsidR="007906C6" w:rsidRPr="00D07140" w:rsidRDefault="007906C6" w:rsidP="008E28EC">
      <w:pPr>
        <w:pStyle w:val="h5"/>
        <w:numPr>
          <w:ilvl w:val="0"/>
          <w:numId w:val="6"/>
        </w:numPr>
        <w:tabs>
          <w:tab w:val="left" w:pos="851"/>
        </w:tabs>
        <w:spacing w:line="480" w:lineRule="auto"/>
        <w:jc w:val="both"/>
      </w:pPr>
      <w:r w:rsidRPr="00D07140">
        <w:t>Kedudukan Perempuan dalam Islam (1973).</w:t>
      </w:r>
      <w:r w:rsidRPr="00D07140">
        <w:rPr>
          <w:rStyle w:val="FootnoteReference"/>
        </w:rPr>
        <w:footnoteReference w:id="62"/>
      </w:r>
    </w:p>
    <w:p w:rsidR="007906C6" w:rsidRPr="00D07140" w:rsidRDefault="007906C6" w:rsidP="008E28EC">
      <w:pPr>
        <w:pStyle w:val="h5"/>
        <w:numPr>
          <w:ilvl w:val="0"/>
          <w:numId w:val="6"/>
        </w:numPr>
        <w:tabs>
          <w:tab w:val="left" w:pos="851"/>
        </w:tabs>
        <w:spacing w:line="480" w:lineRule="auto"/>
        <w:jc w:val="both"/>
      </w:pPr>
      <w:r w:rsidRPr="00D07140">
        <w:lastRenderedPageBreak/>
        <w:t>Si Sabariyah (1926).</w:t>
      </w:r>
    </w:p>
    <w:p w:rsidR="007906C6" w:rsidRPr="00D07140" w:rsidRDefault="007906C6" w:rsidP="008E28EC">
      <w:pPr>
        <w:pStyle w:val="h5"/>
        <w:numPr>
          <w:ilvl w:val="0"/>
          <w:numId w:val="6"/>
        </w:numPr>
        <w:tabs>
          <w:tab w:val="left" w:pos="851"/>
        </w:tabs>
        <w:spacing w:line="480" w:lineRule="auto"/>
        <w:jc w:val="both"/>
      </w:pPr>
      <w:r w:rsidRPr="00D07140">
        <w:t>Revolusi pikiran, Revolusi Agama, Adat Minangkabau Menghadapi Revolusi, Negara Islam. Sesudah Naskah Renvile, Muhammadiyah Melalui Tiga Zaman, Dari Lembah Cita-Cita, Merdeka, Islam dan Demokrasi, Dilamun Ombak Masyarakat, Menunggu Beduk Berbunyi.</w:t>
      </w:r>
    </w:p>
    <w:p w:rsidR="007906C6" w:rsidRPr="00D07140" w:rsidRDefault="007906C6" w:rsidP="008E28EC">
      <w:pPr>
        <w:pStyle w:val="h5"/>
        <w:numPr>
          <w:ilvl w:val="0"/>
          <w:numId w:val="6"/>
        </w:numPr>
        <w:tabs>
          <w:tab w:val="left" w:pos="851"/>
        </w:tabs>
        <w:spacing w:line="480" w:lineRule="auto"/>
        <w:jc w:val="both"/>
      </w:pPr>
      <w:r w:rsidRPr="00D07140">
        <w:t>Di tepi Sungai Nyl, Di Tepi Sungai Daljah, Mandi Cahaya di Tanah Suci, Empat Bulan di Amerika, Pandangan Hidup Muslim.</w:t>
      </w:r>
      <w:r w:rsidRPr="00D07140">
        <w:rPr>
          <w:rStyle w:val="FootnoteReference"/>
        </w:rPr>
        <w:footnoteReference w:id="63"/>
      </w:r>
    </w:p>
    <w:p w:rsidR="007906C6" w:rsidRPr="00D07140" w:rsidRDefault="007906C6" w:rsidP="008E28EC">
      <w:pPr>
        <w:pStyle w:val="h5"/>
        <w:numPr>
          <w:ilvl w:val="0"/>
          <w:numId w:val="6"/>
        </w:numPr>
        <w:tabs>
          <w:tab w:val="left" w:pos="851"/>
        </w:tabs>
        <w:spacing w:line="480" w:lineRule="auto"/>
        <w:jc w:val="both"/>
      </w:pPr>
      <w:r w:rsidRPr="00D07140">
        <w:t>Artikel Lepas : Persatuan Islam, Bukti yang Tepat, Majalah Tentara, Majalah Al Mahdi, Semangat Islam, Menara, Ortodox dan Modernisme, Muhammadiyah di Minangkabau, Lembaga Fatwa, Tajid dan Mujadid, dan lain-lain.</w:t>
      </w:r>
      <w:r w:rsidRPr="00D07140">
        <w:rPr>
          <w:rStyle w:val="FootnoteReference"/>
        </w:rPr>
        <w:footnoteReference w:id="64"/>
      </w:r>
    </w:p>
    <w:p w:rsidR="0087388D" w:rsidRDefault="007906C6" w:rsidP="0002149E">
      <w:pPr>
        <w:pStyle w:val="Heading3"/>
        <w:numPr>
          <w:ilvl w:val="0"/>
          <w:numId w:val="32"/>
        </w:numPr>
        <w:spacing w:before="0" w:after="120"/>
        <w:ind w:left="993"/>
      </w:pPr>
      <w:r w:rsidRPr="00D07140">
        <w:t xml:space="preserve"> </w:t>
      </w:r>
      <w:bookmarkStart w:id="104" w:name="_Toc56307843"/>
      <w:r w:rsidRPr="00511131">
        <w:rPr>
          <w:color w:val="000000" w:themeColor="text1"/>
        </w:rPr>
        <w:t xml:space="preserve">Tafsir </w:t>
      </w:r>
      <w:r w:rsidR="00AA3CBD" w:rsidRPr="0060716A">
        <w:rPr>
          <w:i/>
          <w:color w:val="000000" w:themeColor="text1"/>
        </w:rPr>
        <w:t>Al-Azhar</w:t>
      </w:r>
      <w:bookmarkEnd w:id="104"/>
      <w:r w:rsidR="00AA3CBD" w:rsidRPr="00511131">
        <w:rPr>
          <w:color w:val="000000" w:themeColor="text1"/>
        </w:rPr>
        <w:t xml:space="preserve"> </w:t>
      </w:r>
    </w:p>
    <w:p w:rsidR="007906C6" w:rsidRPr="00D07140" w:rsidRDefault="007906C6" w:rsidP="0002149E">
      <w:pPr>
        <w:pStyle w:val="h5"/>
        <w:spacing w:before="0" w:beforeAutospacing="0" w:after="120" w:afterAutospacing="0" w:line="480" w:lineRule="auto"/>
        <w:ind w:left="1134" w:firstLine="306"/>
        <w:jc w:val="both"/>
      </w:pPr>
      <w:r w:rsidRPr="00D07140">
        <w:t xml:space="preserve">Salah satu karya besar buya hamka adalah tafsir </w:t>
      </w:r>
      <w:r w:rsidR="00AA3CBD" w:rsidRPr="001C05CA">
        <w:rPr>
          <w:i/>
        </w:rPr>
        <w:t>Al-Azhar</w:t>
      </w:r>
      <w:r w:rsidR="00AA3CBD">
        <w:t xml:space="preserve"> </w:t>
      </w:r>
      <w:r w:rsidR="0054312F">
        <w:t>. N</w:t>
      </w:r>
      <w:r w:rsidRPr="00D07140">
        <w:t xml:space="preserve">ama </w:t>
      </w:r>
      <w:r w:rsidR="00AA3CBD" w:rsidRPr="0060716A">
        <w:rPr>
          <w:i/>
        </w:rPr>
        <w:t>Al-Azhar</w:t>
      </w:r>
      <w:r w:rsidR="00AA3CBD">
        <w:t xml:space="preserve"> </w:t>
      </w:r>
      <w:r w:rsidRPr="00D07140">
        <w:t xml:space="preserve"> sebenarnya diambil dari nama sebuah masjid yang terletak di Kebayoran Baru. Tafsir ini pada mulanya merupakan rangkaian kajian yang disampaikan pada kuliah subuh oleh Hamka di masjid </w:t>
      </w:r>
      <w:r w:rsidR="00AA3CBD" w:rsidRPr="0060716A">
        <w:rPr>
          <w:i/>
        </w:rPr>
        <w:t xml:space="preserve">Al-Azhar </w:t>
      </w:r>
      <w:r w:rsidRPr="00D07140">
        <w:t xml:space="preserve"> sejak tahun 1959. Dalam mukadimah kitab tafsirnya, Hamka menceritakan beberapa faktor yang mendorong dirinya untuk menulis tafsir </w:t>
      </w:r>
      <w:r w:rsidR="0060716A" w:rsidRPr="0060716A">
        <w:rPr>
          <w:i/>
        </w:rPr>
        <w:t>Al-Azhar</w:t>
      </w:r>
      <w:r w:rsidRPr="00D07140">
        <w:t xml:space="preserve">. Diantaranya ialah keinginan beliau untuk menanam semangat dan kepercayaan islam dalam jiwa generasi muda Indonesia </w:t>
      </w:r>
      <w:r w:rsidRPr="00D07140">
        <w:lastRenderedPageBreak/>
        <w:t xml:space="preserve">yang amat berminat dalam memahami </w:t>
      </w:r>
      <w:r w:rsidR="00444BFA">
        <w:t>Al-Qur’an</w:t>
      </w:r>
      <w:r w:rsidR="0060716A">
        <w:t>,</w:t>
      </w:r>
      <w:r w:rsidRPr="00D07140">
        <w:t xml:space="preserve"> namun terhalang dengan ketidak mampuan mereka dalam menguasai bahasa Arab. Dorongan lainnya ialah untuk memudahkan mubaligh dan para pendakwah dalam memahami dan memberi kesan secara mendalam ketika menyampaikan khutbah-khutbah yang diambil dari sumber yang berbahasa Arab.</w:t>
      </w:r>
      <w:r w:rsidRPr="00D07140">
        <w:rPr>
          <w:rStyle w:val="FootnoteReference"/>
        </w:rPr>
        <w:footnoteReference w:id="65"/>
      </w:r>
    </w:p>
    <w:p w:rsidR="007906C6" w:rsidRPr="00D07140" w:rsidRDefault="007906C6" w:rsidP="00E10BF5">
      <w:pPr>
        <w:pStyle w:val="h5"/>
        <w:spacing w:before="0" w:beforeAutospacing="0" w:after="0" w:afterAutospacing="0" w:line="480" w:lineRule="auto"/>
        <w:ind w:left="1077" w:firstLine="357"/>
        <w:jc w:val="both"/>
      </w:pPr>
      <w:r w:rsidRPr="00D07140">
        <w:t xml:space="preserve"> Pada Senin, 12 Rabi’ul Awwal 1383/27 Januari 1964, Hamka ditangkap penguasa Orde Lama dengan tuduhan berkhianat ter</w:t>
      </w:r>
      <w:r w:rsidR="009948DB">
        <w:t>hadap tanah airnya sendiri. Ia d</w:t>
      </w:r>
      <w:r w:rsidRPr="00D07140">
        <w:t>ipenjara selama 2 tahun 7 bulan (27 Januari 1964-21 Januari 1967).</w:t>
      </w:r>
      <w:r w:rsidRPr="00D07140">
        <w:rPr>
          <w:rStyle w:val="FootnoteReference"/>
        </w:rPr>
        <w:footnoteReference w:id="66"/>
      </w:r>
      <w:r w:rsidRPr="00D07140">
        <w:t xml:space="preserve"> Di sinilah Hamka memanfaatkan waktunya untuk menulis dan menyempurnakan tafsir </w:t>
      </w:r>
      <w:r w:rsidR="00AA3CBD" w:rsidRPr="009948DB">
        <w:rPr>
          <w:i/>
        </w:rPr>
        <w:t>Al-Azhar</w:t>
      </w:r>
      <w:r w:rsidR="00AA3CBD">
        <w:t xml:space="preserve"> </w:t>
      </w:r>
      <w:r w:rsidRPr="00D07140">
        <w:t xml:space="preserve"> 30 juznya. Keleluasaan yang ia dapatkan dalam penjara membuat kupasan pembahasan dalam kitab </w:t>
      </w:r>
      <w:r w:rsidR="00AA3CBD" w:rsidRPr="009948DB">
        <w:rPr>
          <w:i/>
        </w:rPr>
        <w:t>Al-Azhar</w:t>
      </w:r>
      <w:r w:rsidR="00AA3CBD">
        <w:t xml:space="preserve"> </w:t>
      </w:r>
      <w:r w:rsidRPr="00D07140">
        <w:t xml:space="preserve"> lebih mendalam dan bermakna. Lalu ketika pemerintahan Indonesia berada di bawah pimpinan Soeharto, Hamka dibebaskan karena tuduhan untuknya sudah tidak relevan dengan bergantinya penguasa Orde Baru. Ketika beliau bebas, penulisan </w:t>
      </w:r>
      <w:r w:rsidR="00AA3CBD" w:rsidRPr="006D7398">
        <w:rPr>
          <w:i/>
        </w:rPr>
        <w:t>Al-Azhar</w:t>
      </w:r>
      <w:r w:rsidR="00AA3CBD">
        <w:t xml:space="preserve"> </w:t>
      </w:r>
      <w:r w:rsidR="006D7398">
        <w:t xml:space="preserve"> sudah selesai. B</w:t>
      </w:r>
      <w:r w:rsidRPr="00D07140">
        <w:t>eliau tinggal menyempurnakan dan melakukan perbaikan-perbaikan kitabnya.</w:t>
      </w:r>
      <w:r w:rsidRPr="00D07140">
        <w:rPr>
          <w:rStyle w:val="FootnoteReference"/>
        </w:rPr>
        <w:footnoteReference w:id="67"/>
      </w:r>
    </w:p>
    <w:p w:rsidR="007906C6" w:rsidRPr="00D07140" w:rsidRDefault="007906C6" w:rsidP="002223BC">
      <w:pPr>
        <w:pStyle w:val="h5"/>
        <w:spacing w:before="0" w:beforeAutospacing="0" w:after="0" w:afterAutospacing="0" w:line="480" w:lineRule="auto"/>
        <w:ind w:left="1077" w:firstLine="357"/>
        <w:jc w:val="both"/>
      </w:pPr>
      <w:r w:rsidRPr="00D07140">
        <w:t xml:space="preserve">Dalam penafsirannya Hamka sangat terpengaruh dengan dasar penafsiran Sayyid </w:t>
      </w:r>
      <w:r w:rsidRPr="00F76E59">
        <w:rPr>
          <w:rFonts w:ascii="Times New Arabic" w:hAnsi="Times New Arabic"/>
        </w:rPr>
        <w:t>Rasyi&lt;d Rida&lt;</w:t>
      </w:r>
      <w:r w:rsidRPr="00D07140">
        <w:t xml:space="preserve"> dan Muhammad Abduh. Hamka menjelaskan bahwa selain menguraikan ilmu agama yang berkenaan </w:t>
      </w:r>
      <w:r w:rsidRPr="00D07140">
        <w:lastRenderedPageBreak/>
        <w:t>dengan hadits, fiqh, sejarah dan lain-lain, juga menyesuaikan ayat-ayat tersebut dengan kondisi perkembangan politik pada masa itu.</w:t>
      </w:r>
      <w:r w:rsidRPr="00D07140">
        <w:rPr>
          <w:rStyle w:val="FootnoteReference"/>
        </w:rPr>
        <w:footnoteReference w:id="68"/>
      </w:r>
      <w:r w:rsidRPr="00D07140">
        <w:t xml:space="preserve"> Selain itu Hamka juga sangat dipengaruhi oleh pemikiran Sayyid </w:t>
      </w:r>
      <w:r w:rsidR="003058D3">
        <w:rPr>
          <w:rFonts w:ascii="Times New Arabic" w:hAnsi="Times New Arabic"/>
        </w:rPr>
        <w:t xml:space="preserve">Qut}b </w:t>
      </w:r>
      <w:r w:rsidRPr="00D07140">
        <w:t xml:space="preserve"> dalam kitabnya </w:t>
      </w:r>
      <w:r w:rsidR="007412BC" w:rsidRPr="006D7398">
        <w:rPr>
          <w:rFonts w:ascii="Times New Arabic" w:hAnsi="Times New Arabic"/>
          <w:i/>
        </w:rPr>
        <w:t xml:space="preserve">Fi&lt; Z}ila&lt;l </w:t>
      </w:r>
      <w:r w:rsidR="009D7963" w:rsidRPr="006D7398">
        <w:rPr>
          <w:rFonts w:ascii="Times New Arabic" w:hAnsi="Times New Arabic"/>
          <w:i/>
        </w:rPr>
        <w:t>Al-</w:t>
      </w:r>
      <w:r w:rsidRPr="006D7398">
        <w:rPr>
          <w:rFonts w:ascii="Times New Arabic" w:hAnsi="Times New Arabic"/>
          <w:i/>
        </w:rPr>
        <w:t>Qur’an</w:t>
      </w:r>
      <w:r w:rsidRPr="00D07140">
        <w:t xml:space="preserve">, karena menurut Hamka penafsiran Sayyid </w:t>
      </w:r>
      <w:r w:rsidR="003058D3">
        <w:rPr>
          <w:rFonts w:ascii="Times New Arabic" w:hAnsi="Times New Arabic"/>
        </w:rPr>
        <w:t xml:space="preserve">Qut}b </w:t>
      </w:r>
      <w:r w:rsidRPr="00D07140">
        <w:t xml:space="preserve"> sangat munasabah untuk zaman sekarang. Meskipun begitu, pengaruh pemikiran Muhammad Abduh tetap paling besar untuk Hamka dalam menyelesaikan tafsir </w:t>
      </w:r>
      <w:r w:rsidR="006D7398" w:rsidRPr="006D7398">
        <w:rPr>
          <w:i/>
        </w:rPr>
        <w:t>Al-Azhar</w:t>
      </w:r>
      <w:r w:rsidRPr="00D07140">
        <w:t xml:space="preserve">. Kitab modern yang paling terlihat coraknya ada dalam kitab </w:t>
      </w:r>
      <w:r w:rsidR="00AA3CBD" w:rsidRPr="004C564C">
        <w:rPr>
          <w:i/>
        </w:rPr>
        <w:t>Al-Azhar</w:t>
      </w:r>
      <w:r w:rsidR="00AA3CBD">
        <w:t xml:space="preserve"> </w:t>
      </w:r>
      <w:r w:rsidR="004C564C">
        <w:t xml:space="preserve"> adalah kitab al-</w:t>
      </w:r>
      <w:r w:rsidRPr="00D07140">
        <w:t xml:space="preserve">Manar dan </w:t>
      </w:r>
      <w:r w:rsidR="007412BC">
        <w:rPr>
          <w:rFonts w:ascii="Times New Arabic" w:hAnsi="Times New Arabic"/>
          <w:i/>
        </w:rPr>
        <w:t>Fi&lt; Z}</w:t>
      </w:r>
      <w:r w:rsidR="009D7963" w:rsidRPr="009D7963">
        <w:rPr>
          <w:rFonts w:ascii="Times New Arabic" w:hAnsi="Times New Arabic"/>
          <w:i/>
        </w:rPr>
        <w:t>ila&lt;l Al-Qur’an</w:t>
      </w:r>
      <w:r w:rsidR="004C564C">
        <w:t>. K</w:t>
      </w:r>
      <w:r w:rsidRPr="00D07140">
        <w:t xml:space="preserve">edua kitab tersebut sama-sama bercorak </w:t>
      </w:r>
      <w:r w:rsidRPr="00F76E59">
        <w:rPr>
          <w:rFonts w:ascii="Times New Arabic" w:hAnsi="Times New Arabic"/>
          <w:i/>
        </w:rPr>
        <w:t>Adabi Ijtima&gt;’i</w:t>
      </w:r>
      <w:r w:rsidR="004C564C">
        <w:t>. D</w:t>
      </w:r>
      <w:r w:rsidRPr="00D07140">
        <w:t xml:space="preserve">alam kitab </w:t>
      </w:r>
      <w:r w:rsidR="00AA3CBD" w:rsidRPr="004C564C">
        <w:rPr>
          <w:i/>
        </w:rPr>
        <w:t>Al-Azhar</w:t>
      </w:r>
      <w:r w:rsidR="00AA3CBD">
        <w:t xml:space="preserve"> </w:t>
      </w:r>
      <w:r w:rsidRPr="00D07140">
        <w:t xml:space="preserve"> nampak jelas kekaguman dan keterpengaruhan Hamka terhadap</w:t>
      </w:r>
      <w:r w:rsidR="004C564C">
        <w:t xml:space="preserve"> kedua mufassir tersebut. B</w:t>
      </w:r>
      <w:r w:rsidRPr="00D07140">
        <w:t xml:space="preserve">isa dipastikan bahwa kitab </w:t>
      </w:r>
      <w:r w:rsidR="00AA3CBD" w:rsidRPr="004C564C">
        <w:rPr>
          <w:i/>
        </w:rPr>
        <w:t>Al-Azhar</w:t>
      </w:r>
      <w:r w:rsidR="00AA3CBD">
        <w:t xml:space="preserve"> </w:t>
      </w:r>
      <w:r w:rsidRPr="00D07140">
        <w:t xml:space="preserve"> juga bercorak </w:t>
      </w:r>
      <w:r w:rsidRPr="00F76E59">
        <w:rPr>
          <w:rFonts w:ascii="Times New Arabic" w:hAnsi="Times New Arabic"/>
          <w:i/>
        </w:rPr>
        <w:t>Adabi Ijtima&lt;&lt;&lt;&lt;’i</w:t>
      </w:r>
      <w:r w:rsidRPr="00D07140">
        <w:t>.</w:t>
      </w:r>
      <w:r w:rsidRPr="00D07140">
        <w:rPr>
          <w:rStyle w:val="FootnoteReference"/>
        </w:rPr>
        <w:footnoteReference w:id="69"/>
      </w:r>
    </w:p>
    <w:p w:rsidR="007906C6" w:rsidRPr="00D07140" w:rsidRDefault="007906C6" w:rsidP="002223BC">
      <w:pPr>
        <w:pStyle w:val="h5"/>
        <w:spacing w:before="0" w:beforeAutospacing="0" w:after="0" w:afterAutospacing="0" w:line="480" w:lineRule="auto"/>
        <w:ind w:left="1080" w:firstLine="360"/>
        <w:jc w:val="both"/>
      </w:pPr>
      <w:r w:rsidRPr="00D07140">
        <w:t xml:space="preserve">Jika diperhatikan Hamka menafsirkan ayat-ayat </w:t>
      </w:r>
      <w:r w:rsidR="00444BFA">
        <w:t>Al-Qur’an</w:t>
      </w:r>
      <w:r w:rsidRPr="00D07140">
        <w:t xml:space="preserve"> menggunakan metode </w:t>
      </w:r>
      <w:r w:rsidRPr="00C467F6">
        <w:rPr>
          <w:rFonts w:ascii="Times New Arabic" w:hAnsi="Times New Arabic"/>
          <w:i/>
        </w:rPr>
        <w:t>tah}li&lt;li&lt;</w:t>
      </w:r>
      <w:r w:rsidRPr="00C467F6">
        <w:rPr>
          <w:rFonts w:ascii="Times New Arabic" w:hAnsi="Times New Arabic"/>
        </w:rPr>
        <w:t>.</w:t>
      </w:r>
      <w:r w:rsidRPr="00D07140">
        <w:t xml:space="preserve"> Karakteristik yang paling menonjol dalam metode ini adalah makna dan kandungan ayat dijelas</w:t>
      </w:r>
      <w:r w:rsidR="00E5483C">
        <w:t>kan dari berbagai segi dan mufa</w:t>
      </w:r>
      <w:r w:rsidRPr="00D07140">
        <w:t xml:space="preserve">sir tidak pindah ke ayat berikutnya sebelum beliau menerangkan segala segi yang berkaitan dengan ayat yang ditafsirkan tesebut. Dalam </w:t>
      </w:r>
      <w:r w:rsidR="00AA3CBD" w:rsidRPr="001C05CA">
        <w:rPr>
          <w:i/>
        </w:rPr>
        <w:t>Al-Azhar</w:t>
      </w:r>
      <w:r w:rsidR="00AA3CBD">
        <w:t xml:space="preserve"> </w:t>
      </w:r>
      <w:r w:rsidRPr="00D07140">
        <w:t xml:space="preserve">, Hamka mengurutkan ayat atau surat dengan menonjolkan kandungan-kandungan lafadz-lafadz, hubungan ayat-ayat, hubungan surat-surat, </w:t>
      </w:r>
      <w:r w:rsidRPr="00C467F6">
        <w:rPr>
          <w:rFonts w:ascii="Times New Arabic" w:hAnsi="Times New Arabic"/>
          <w:i/>
        </w:rPr>
        <w:t>asba&lt;bun nuzu&lt;l</w:t>
      </w:r>
      <w:r w:rsidRPr="00D07140">
        <w:t xml:space="preserve">, dan </w:t>
      </w:r>
      <w:r w:rsidRPr="00D07140">
        <w:lastRenderedPageBreak/>
        <w:t>pandangan mufassir sendiri yang diwarnai latar belakang pendidikan dan keahliannya.</w:t>
      </w:r>
      <w:r w:rsidRPr="00D07140">
        <w:rPr>
          <w:rStyle w:val="FootnoteReference"/>
        </w:rPr>
        <w:footnoteReference w:id="70"/>
      </w:r>
    </w:p>
    <w:p w:rsidR="007906C6" w:rsidRPr="00D07140" w:rsidRDefault="007906C6" w:rsidP="00D256D7">
      <w:pPr>
        <w:pStyle w:val="h5"/>
        <w:spacing w:before="0" w:beforeAutospacing="0" w:after="0" w:afterAutospacing="0" w:line="480" w:lineRule="auto"/>
        <w:ind w:left="1077" w:firstLine="357"/>
        <w:jc w:val="both"/>
      </w:pPr>
      <w:r w:rsidRPr="00D07140">
        <w:t xml:space="preserve">Warna </w:t>
      </w:r>
      <w:r w:rsidRPr="00C467F6">
        <w:rPr>
          <w:rFonts w:ascii="Times New Arabic" w:hAnsi="Times New Arabic"/>
          <w:i/>
        </w:rPr>
        <w:t>ijtima&lt;’i</w:t>
      </w:r>
      <w:r w:rsidRPr="00D07140">
        <w:t xml:space="preserve"> tafsir </w:t>
      </w:r>
      <w:r w:rsidR="00AA3CBD" w:rsidRPr="001C05CA">
        <w:rPr>
          <w:i/>
        </w:rPr>
        <w:t>Al-Azhar</w:t>
      </w:r>
      <w:r w:rsidR="007412BC">
        <w:t xml:space="preserve"> </w:t>
      </w:r>
      <w:r w:rsidRPr="00D07140">
        <w:t xml:space="preserve">juga dapat kita lihat ketika mufasirnya menjadikan pengalaman pribadi dalam bermasyarakat sebagai pelengkap analisis dalam tafsirnya. Corak </w:t>
      </w:r>
      <w:r w:rsidRPr="00C467F6">
        <w:rPr>
          <w:rFonts w:ascii="Times New Arabic" w:hAnsi="Times New Arabic"/>
          <w:i/>
        </w:rPr>
        <w:t>ijtima&lt;’i</w:t>
      </w:r>
      <w:r w:rsidR="00D256D7">
        <w:t xml:space="preserve"> akan mengedepankan </w:t>
      </w:r>
      <w:r w:rsidRPr="00D07140">
        <w:t xml:space="preserve">fenomena sosial-kemasyarakatan dalam upaya menyampaikan pesan yang dimaksud </w:t>
      </w:r>
      <w:r w:rsidR="00444BFA">
        <w:t>Al-Qur’an</w:t>
      </w:r>
      <w:r w:rsidRPr="00D07140">
        <w:t>. Seperti contoh ketika Hamka membahas tentang taqwa, ia mengatakan bahwa kebudayaan Islam adalah kebudayaan takwa. Kesimpulan ini diambil dari hasil Konferensi Kebudayaan Islam di Jakarta yang diselenggarakan pada akhir Desember 1962. Selanjutnya Hamka menjelaskan bahwa dalam taqwa terkandung cinta, kasih, cemas, harap, sabar, ridho dan lainnya. dalam takwa masih terkandung banyak hal, menurut Hamka sikap berani juga dalam lingkup takwa.</w:t>
      </w:r>
      <w:r w:rsidRPr="00D07140">
        <w:rPr>
          <w:rStyle w:val="FootnoteReference"/>
        </w:rPr>
        <w:footnoteReference w:id="71"/>
      </w:r>
    </w:p>
    <w:p w:rsidR="007906C6" w:rsidRPr="00D07140" w:rsidRDefault="007906C6" w:rsidP="00D256D7">
      <w:pPr>
        <w:pStyle w:val="h5"/>
        <w:spacing w:before="0" w:beforeAutospacing="0" w:after="0" w:afterAutospacing="0" w:line="480" w:lineRule="auto"/>
        <w:ind w:left="1077" w:firstLine="357"/>
        <w:jc w:val="both"/>
      </w:pPr>
      <w:r w:rsidRPr="00D07140">
        <w:t xml:space="preserve">Terkait haluan tafsir yang digunakan, Hamka mengabarkan bahwa penulisan kitab </w:t>
      </w:r>
      <w:r w:rsidR="00AA3CBD" w:rsidRPr="00531819">
        <w:rPr>
          <w:i/>
        </w:rPr>
        <w:t>Al-Azhar</w:t>
      </w:r>
      <w:r w:rsidR="00AA3CBD">
        <w:t xml:space="preserve"> </w:t>
      </w:r>
      <w:r w:rsidRPr="00D07140">
        <w:t xml:space="preserve"> ini dalam suasana baru dan berada d</w:t>
      </w:r>
      <w:r w:rsidR="00D256D7">
        <w:t>i negara yang mayoritas muslim. N</w:t>
      </w:r>
      <w:r w:rsidRPr="00D07140">
        <w:t xml:space="preserve">amun mereka masih haus dengan pengetahuan agama serta pengetahuan rahasia-rahasia dalam </w:t>
      </w:r>
      <w:r w:rsidR="00444BFA">
        <w:t>Al-Qur’an</w:t>
      </w:r>
      <w:r w:rsidR="00453FBE">
        <w:t>. M</w:t>
      </w:r>
      <w:r w:rsidRPr="00D07140">
        <w:t xml:space="preserve">aka perselisihan mahzab-mahzab dihindari oleh Hamka dalam penulisan tafsirnya. Namun, ia juga mengakui bahwa beliau tidak fokus pada satu paham, melainkan memberi kesempatan orang untuk berfikir dalam upaya mendekati maksud ayat, menguraikan </w:t>
      </w:r>
      <w:r w:rsidRPr="00D07140">
        <w:lastRenderedPageBreak/>
        <w:t>makna dan lafdz dari bahasa arab ke bahasa Indonesia. Beliau mengatakan bahwa tafsirnya mempunyai corak non mahzabi, dalam arti menghindar dari perselisihan kemahzaban, baik yang berkaitan dengan fikih maupun kalam.</w:t>
      </w:r>
      <w:r w:rsidRPr="00D07140">
        <w:rPr>
          <w:rStyle w:val="FootnoteReference"/>
        </w:rPr>
        <w:footnoteReference w:id="72"/>
      </w:r>
    </w:p>
    <w:p w:rsidR="00005361" w:rsidRPr="00D07140" w:rsidRDefault="007906C6" w:rsidP="00D256D7">
      <w:pPr>
        <w:pStyle w:val="h5"/>
        <w:spacing w:before="0" w:beforeAutospacing="0" w:line="480" w:lineRule="auto"/>
        <w:ind w:left="1080" w:firstLine="360"/>
        <w:jc w:val="both"/>
      </w:pPr>
      <w:r w:rsidRPr="00D07140">
        <w:t>Hamka menjanjikan bahwa penafsirannya bersifat “tengah-tengah” tidak terlalu tinggi dan hanya ulama-ulama yang bisa memahami disisi lain membuat sulit dipahami oleh orang-orang secara umum, tidak juga terlalu rendah untuk menghindari kejenuhan yang tidak berbobot ketika membacanya.</w:t>
      </w:r>
      <w:r w:rsidRPr="00D07140">
        <w:rPr>
          <w:rStyle w:val="FootnoteReference"/>
        </w:rPr>
        <w:footnoteReference w:id="73"/>
      </w:r>
      <w:r w:rsidR="00531819">
        <w:t xml:space="preserve"> </w:t>
      </w:r>
      <w:r w:rsidRPr="00D07140">
        <w:t xml:space="preserve">Ketika Hamka berhadapan dengan hal-hal </w:t>
      </w:r>
      <w:r w:rsidRPr="00D07140">
        <w:rPr>
          <w:i/>
        </w:rPr>
        <w:t>antropomorfisme</w:t>
      </w:r>
      <w:r w:rsidRPr="00D07140">
        <w:rPr>
          <w:rStyle w:val="FootnoteReference"/>
        </w:rPr>
        <w:footnoteReference w:id="74"/>
      </w:r>
      <w:r w:rsidR="00531819">
        <w:t xml:space="preserve"> </w:t>
      </w:r>
      <w:r w:rsidRPr="00D07140">
        <w:t xml:space="preserve">beliau cenderung menggunakan </w:t>
      </w:r>
      <w:r w:rsidRPr="00D07140">
        <w:rPr>
          <w:i/>
        </w:rPr>
        <w:t>ta’wil</w:t>
      </w:r>
      <w:r w:rsidRPr="00D07140">
        <w:t>, namun beliau tidak memasuki wilayah perdebata</w:t>
      </w:r>
      <w:r w:rsidR="00CE160B">
        <w:t>n. K</w:t>
      </w:r>
      <w:r w:rsidRPr="00D07140">
        <w:t>arena ia menilai bahwa perdebatan tentang hal itu hanya sia-sia dan akan menyebabkan perpecahan. Sebab manusia tidak mempunyai alat yang cukup untuk menyelidiki sifat-sifat Tuhan, karena alat itu juga termasuk alam juga.</w:t>
      </w:r>
    </w:p>
    <w:p w:rsidR="007906C6" w:rsidRPr="00B1623D" w:rsidRDefault="007906C6" w:rsidP="000416CB">
      <w:pPr>
        <w:pStyle w:val="Heading3"/>
        <w:numPr>
          <w:ilvl w:val="0"/>
          <w:numId w:val="32"/>
        </w:numPr>
        <w:spacing w:line="480" w:lineRule="auto"/>
        <w:ind w:left="993"/>
        <w:rPr>
          <w:i/>
          <w:color w:val="000000" w:themeColor="text1"/>
        </w:rPr>
      </w:pPr>
      <w:bookmarkStart w:id="105" w:name="_Toc56307844"/>
      <w:r w:rsidRPr="00511131">
        <w:rPr>
          <w:color w:val="000000" w:themeColor="text1"/>
        </w:rPr>
        <w:t xml:space="preserve">Pandangan Hamka Tentang Poligami Dalam Kitab </w:t>
      </w:r>
      <w:r w:rsidR="00AA3CBD" w:rsidRPr="00B1623D">
        <w:rPr>
          <w:i/>
          <w:color w:val="000000" w:themeColor="text1"/>
        </w:rPr>
        <w:t>Al-Azhar</w:t>
      </w:r>
      <w:bookmarkEnd w:id="105"/>
      <w:r w:rsidR="00AA3CBD" w:rsidRPr="00B1623D">
        <w:rPr>
          <w:i/>
          <w:color w:val="000000" w:themeColor="text1"/>
        </w:rPr>
        <w:t xml:space="preserve"> </w:t>
      </w:r>
    </w:p>
    <w:p w:rsidR="007906C6" w:rsidRPr="00EA44F2" w:rsidRDefault="007906C6" w:rsidP="000416CB">
      <w:pPr>
        <w:pStyle w:val="h5"/>
        <w:spacing w:before="0" w:beforeAutospacing="0" w:after="0" w:afterAutospacing="0" w:line="480" w:lineRule="auto"/>
        <w:ind w:left="1080" w:firstLine="338"/>
        <w:jc w:val="both"/>
      </w:pPr>
      <w:r w:rsidRPr="00D07140">
        <w:t>Penjelasan tentang poligami sanga</w:t>
      </w:r>
      <w:r w:rsidR="00AD7B2C">
        <w:t>t jelas tercantum pada surat An-</w:t>
      </w:r>
      <w:r w:rsidR="00D62A78">
        <w:rPr>
          <w:rFonts w:ascii="Times New Arabic" w:hAnsi="Times New Arabic"/>
        </w:rPr>
        <w:t>Nisa&lt;</w:t>
      </w:r>
      <w:r w:rsidRPr="00D07140">
        <w:t xml:space="preserve"> ayat 3. Pandangan Hamka tentang poligami dapat dilihat pada Tafsir </w:t>
      </w:r>
      <w:r w:rsidR="00AA3CBD" w:rsidRPr="00560538">
        <w:rPr>
          <w:i/>
        </w:rPr>
        <w:t>Al-Azhar</w:t>
      </w:r>
      <w:r w:rsidR="00AA3CBD">
        <w:t xml:space="preserve"> </w:t>
      </w:r>
      <w:r w:rsidRPr="00D07140">
        <w:t xml:space="preserve"> yaitu penjelasannya tentang surat </w:t>
      </w:r>
      <w:r w:rsidRPr="00D62A78">
        <w:rPr>
          <w:rFonts w:ascii="Times New Arabic" w:hAnsi="Times New Arabic"/>
        </w:rPr>
        <w:t>An-Nisa&lt;`</w:t>
      </w:r>
      <w:r w:rsidRPr="00D07140">
        <w:t xml:space="preserve"> ayat 3 sebagai berikut:</w:t>
      </w:r>
      <w:r w:rsidRPr="00D07140">
        <w:rPr>
          <w:rStyle w:val="FootnoteReference"/>
        </w:rPr>
        <w:footnoteReference w:id="75"/>
      </w:r>
    </w:p>
    <w:p w:rsidR="007906C6" w:rsidRPr="00D07140" w:rsidRDefault="007906C6" w:rsidP="00EC71B0">
      <w:pPr>
        <w:tabs>
          <w:tab w:val="left" w:pos="851"/>
          <w:tab w:val="left" w:pos="1418"/>
        </w:tabs>
        <w:autoSpaceDE w:val="0"/>
        <w:autoSpaceDN w:val="0"/>
        <w:adjustRightInd w:val="0"/>
        <w:spacing w:line="240" w:lineRule="auto"/>
        <w:ind w:left="1418"/>
        <w:jc w:val="right"/>
        <w:rPr>
          <w:rFonts w:ascii="Times New Roman" w:hAnsi="Times New Roman" w:cs="Times New Roman"/>
          <w:sz w:val="24"/>
          <w:szCs w:val="24"/>
          <w:lang w:bidi="ar-AE"/>
        </w:rPr>
      </w:pPr>
      <w:r w:rsidRPr="00BA3CE3">
        <w:rPr>
          <w:rFonts w:ascii="Traditional Arabic" w:hAnsi="Traditional Arabic" w:cs="Traditional Arabic"/>
          <w:sz w:val="28"/>
          <w:szCs w:val="28"/>
          <w:rtl/>
          <w:lang w:bidi="ar-AE"/>
        </w:rPr>
        <w:lastRenderedPageBreak/>
        <w:t>وَإِنْ خِفْتُمْ أَلَّا تُقْسِطُوا فِي الْيَتَامَىٰ فَانْكِحُوا مَا طَابَ لَكُمْ مِنَ النِّسَاءِ مَثْنَىٰ</w:t>
      </w:r>
      <w:r w:rsidRPr="00EA44F2">
        <w:rPr>
          <w:rFonts w:ascii="Times New Arabic" w:hAnsi="Times New Arabic" w:cs="Times New Roman"/>
          <w:sz w:val="28"/>
          <w:szCs w:val="28"/>
          <w:rtl/>
          <w:lang w:bidi="ar-AE"/>
        </w:rPr>
        <w:t xml:space="preserve"> </w:t>
      </w:r>
      <w:r w:rsidRPr="00BA3CE3">
        <w:rPr>
          <w:rFonts w:ascii="Traditional Arabic" w:hAnsi="Traditional Arabic" w:cs="Traditional Arabic"/>
          <w:sz w:val="28"/>
          <w:szCs w:val="28"/>
          <w:rtl/>
          <w:lang w:bidi="ar-AE"/>
        </w:rPr>
        <w:t>وَثُلَاثَ</w:t>
      </w:r>
      <w:r w:rsidRPr="00EA44F2">
        <w:rPr>
          <w:rFonts w:ascii="Times New Arabic" w:hAnsi="Times New Arabic" w:cs="Times New Roman"/>
          <w:sz w:val="28"/>
          <w:szCs w:val="28"/>
          <w:rtl/>
          <w:lang w:bidi="ar-AE"/>
        </w:rPr>
        <w:t xml:space="preserve"> </w:t>
      </w:r>
      <w:r w:rsidRPr="00E24DBE">
        <w:rPr>
          <w:rFonts w:ascii="Traditional Arabic" w:hAnsi="Traditional Arabic" w:cs="Traditional Arabic"/>
          <w:sz w:val="28"/>
          <w:szCs w:val="28"/>
          <w:rtl/>
          <w:lang w:bidi="ar-AE"/>
        </w:rPr>
        <w:t>وَرُبَاعَ ۖ فَإِنْ خِفْتُمْ أَلَّا تَعْدِلُوا فَوَاحِدَةً أَوْ مَا مَلَكَتْ أَيْمَانُكُمْ ۚ ذَٰلِكَ أَدْنَىٰ أَلَّا تَعُولُوا</w:t>
      </w:r>
    </w:p>
    <w:p w:rsidR="007906C6" w:rsidRPr="00D07140" w:rsidRDefault="007906C6" w:rsidP="00DD5E30">
      <w:pPr>
        <w:pStyle w:val="h5"/>
        <w:ind w:left="1134"/>
        <w:jc w:val="both"/>
        <w:rPr>
          <w:i/>
        </w:rPr>
      </w:pPr>
      <w:r w:rsidRPr="00D07140">
        <w:t xml:space="preserve">Artinya : </w:t>
      </w:r>
      <w:r w:rsidRPr="00D07140">
        <w:rPr>
          <w:i/>
        </w:rPr>
        <w:t>Jika kamu takut tidak akan dapat berlaku adil (bila menikahi) anak-anak yatim,maka nikahilah wanita-wanita (lain) yang kamu senangi: dua, tiga atau empat. Tetapi jika kamu takut tidak akan bisaberlaku adil, maka  seorang sajalah, atau hamba sahaya yang kamu miliki. Yang demikian itulah yang lebih memungkinkan kamu terhindar dari berlaku sewenang-wenang.</w:t>
      </w:r>
    </w:p>
    <w:p w:rsidR="007906C6" w:rsidRPr="00D07140" w:rsidRDefault="007906C6" w:rsidP="00D256D7">
      <w:pPr>
        <w:pStyle w:val="h5"/>
        <w:spacing w:before="0" w:beforeAutospacing="0" w:after="0" w:afterAutospacing="0" w:line="480" w:lineRule="auto"/>
        <w:ind w:left="1134" w:firstLine="284"/>
        <w:jc w:val="both"/>
        <w:rPr>
          <w:i/>
        </w:rPr>
      </w:pPr>
      <w:r w:rsidRPr="00D07140">
        <w:t xml:space="preserve">Pangkal ayat 3 ini adalah sambungan dari ayat 2 yang membahas tentang </w:t>
      </w:r>
      <w:r w:rsidR="005A1D82">
        <w:t>pemeliharaan harta anak yatim. M</w:t>
      </w:r>
      <w:r w:rsidRPr="00D07140">
        <w:t>enurut Hamka ayat ini sebagai penegasan tidak diperbolehkannya berlaku semena-mena dengan anak yatim yang berada dalam pengawasan sekaligus menjelaskan diperbolehkannya menikahi per</w:t>
      </w:r>
      <w:r w:rsidR="005A1D82">
        <w:t>empuan lebih dari satu</w:t>
      </w:r>
      <w:r w:rsidRPr="00D07140">
        <w:t xml:space="preserve">. Perintah menikahi perempuan lain dan dibatasi sampai empat dalam ayat tersebut dimaksudkan sebagai jalan keluar atau solusi untuk mereka yang ingin menikahi perempuan yatim untuk menguasai harta perempuan tersebut dengan memberi mahar yang tidak layak atau sedikit. Hamka menjelaskan bahwa hubungan antara ayat 2 dan ayat 3 Qs. </w:t>
      </w:r>
      <w:r w:rsidR="00AD7B2C">
        <w:rPr>
          <w:rFonts w:ascii="Times New Arabic" w:hAnsi="Times New Arabic"/>
        </w:rPr>
        <w:t>An-</w:t>
      </w:r>
      <w:r w:rsidRPr="00D62A78">
        <w:rPr>
          <w:rFonts w:ascii="Times New Arabic" w:hAnsi="Times New Arabic"/>
        </w:rPr>
        <w:t>Nisa&lt;</w:t>
      </w:r>
      <w:r w:rsidRPr="00D07140">
        <w:t>’ ini sangat erat sehingga nyaris tidak bisa dipisahkan tafsirannya, sama-sama tentang pemeliharaan anak yatim.</w:t>
      </w:r>
      <w:r w:rsidRPr="00D07140">
        <w:rPr>
          <w:rStyle w:val="FootnoteReference"/>
        </w:rPr>
        <w:footnoteReference w:id="76"/>
      </w:r>
    </w:p>
    <w:p w:rsidR="00EC71B0" w:rsidRDefault="007906C6" w:rsidP="00EC71B0">
      <w:pPr>
        <w:pStyle w:val="h5"/>
        <w:spacing w:before="0" w:beforeAutospacing="0" w:after="0" w:afterAutospacing="0" w:line="480" w:lineRule="auto"/>
        <w:ind w:left="1134" w:firstLine="284"/>
        <w:jc w:val="both"/>
      </w:pPr>
      <w:r w:rsidRPr="00D07140">
        <w:t xml:space="preserve">Duduk soal turunnya ayat ini juga sempat ditafsirkan oleh istri Rasulullah yaitu Aisyah RA. Pada suatu ketika ia mendapat pertanyaan dari keponakannya yang bernama Urwah bin Zubair tentang bagaimana asal mula diperbolehkannya menikahi perempuan </w:t>
      </w:r>
      <w:r w:rsidRPr="00D07140">
        <w:lastRenderedPageBreak/>
        <w:t>lebih dari satu sampai dengan empat dengan a</w:t>
      </w:r>
      <w:r w:rsidR="001473D8">
        <w:t xml:space="preserve">lasan pemeliharaan anak yatim. </w:t>
      </w:r>
      <w:r w:rsidRPr="00D07140">
        <w:t>Maka pertanyaan itu dijawab oleh Aisyah</w:t>
      </w:r>
      <w:r w:rsidR="00EC71B0">
        <w:t>:</w:t>
      </w:r>
    </w:p>
    <w:p w:rsidR="007906C6" w:rsidRDefault="007906C6" w:rsidP="00FD0E41">
      <w:pPr>
        <w:pStyle w:val="h5"/>
        <w:spacing w:before="0" w:beforeAutospacing="0" w:after="0" w:afterAutospacing="0"/>
        <w:ind w:left="1134" w:firstLine="284"/>
        <w:jc w:val="both"/>
      </w:pPr>
      <w:r w:rsidRPr="00D07140">
        <w:t xml:space="preserve"> “</w:t>
      </w:r>
      <w:r w:rsidRPr="00D07140">
        <w:rPr>
          <w:i/>
        </w:rPr>
        <w:t>Wahai kemenakanku! Ayat ini mengenai perempuan yatim yang berada didalam penjagaan walinya, yang telah bercampur harta anak itu dengan harta walinya. Lalu si wali tertarik dengan harta tersebut serta paras cantiknya anak itu. Maka bermaksudlah dia hendak menikahi anak asuhannya itu tetapi dengan tidak memberikan mas-nikahnya secara adil (layak) sebagaimana yang seharusnya pembayaran mas-nikahnya dengan perempuan lain. Oleh karena niat yang tidak jujur ini, dilaranglah ia untuk menikahi perempuan yatim tersebut kecuali ia memberi mas-nikah secara layak, dan daripada melangsungkan pernikahan dengan tidak jujur lebih baik menikahi perempuan lain, boleh lebih dari satu bahkan sampai empat perempuan</w:t>
      </w:r>
      <w:r w:rsidRPr="00D07140">
        <w:t xml:space="preserve">.” Diriwayatkan dari </w:t>
      </w:r>
      <w:r w:rsidRPr="00D62A78">
        <w:rPr>
          <w:rFonts w:ascii="Times New Arabic" w:hAnsi="Times New Arabic"/>
        </w:rPr>
        <w:t>Bukha&lt;ri,</w:t>
      </w:r>
      <w:r w:rsidRPr="00D07140">
        <w:t xml:space="preserve"> Muslim, </w:t>
      </w:r>
      <w:r w:rsidRPr="00D62A78">
        <w:rPr>
          <w:rFonts w:ascii="Times New Arabic" w:hAnsi="Times New Arabic"/>
        </w:rPr>
        <w:t>an-Nasa&lt;’I</w:t>
      </w:r>
      <w:r w:rsidRPr="00D07140">
        <w:t xml:space="preserve">, al Baihaqi dan tafsir dari </w:t>
      </w:r>
      <w:r w:rsidRPr="00D62A78">
        <w:rPr>
          <w:rFonts w:ascii="Times New Arabic" w:hAnsi="Times New Arabic"/>
        </w:rPr>
        <w:t>Ibnu Jari&lt;r</w:t>
      </w:r>
      <w:r w:rsidRPr="00D07140">
        <w:t>.</w:t>
      </w:r>
      <w:r w:rsidRPr="00D07140">
        <w:rPr>
          <w:rStyle w:val="FootnoteReference"/>
        </w:rPr>
        <w:footnoteReference w:id="77"/>
      </w:r>
    </w:p>
    <w:p w:rsidR="00FD0E41" w:rsidRPr="00D07140" w:rsidRDefault="00FD0E41" w:rsidP="00FD0E41">
      <w:pPr>
        <w:pStyle w:val="h5"/>
        <w:spacing w:before="0" w:beforeAutospacing="0" w:after="0" w:afterAutospacing="0"/>
        <w:ind w:left="1134" w:firstLine="284"/>
        <w:jc w:val="both"/>
        <w:rPr>
          <w:i/>
        </w:rPr>
      </w:pPr>
    </w:p>
    <w:p w:rsidR="007906C6" w:rsidRPr="00D07140" w:rsidRDefault="007906C6" w:rsidP="00EB0161">
      <w:pPr>
        <w:pStyle w:val="h5"/>
        <w:spacing w:before="0" w:beforeAutospacing="0" w:after="0" w:afterAutospacing="0" w:line="480" w:lineRule="auto"/>
        <w:ind w:left="1134" w:firstLine="284"/>
        <w:jc w:val="both"/>
        <w:rPr>
          <w:i/>
        </w:rPr>
      </w:pPr>
      <w:r w:rsidRPr="00D07140">
        <w:t>Penjelasan Aisyah tersebut oleh Hamka ditarik kesimpulan tentang bahayanya me</w:t>
      </w:r>
      <w:r w:rsidR="003A271C">
        <w:t>nyalahi anak yatim dan hartanya. S</w:t>
      </w:r>
      <w:r w:rsidRPr="00D07140">
        <w:t>eringnya fikiran tidak sehat muncul dan mempengaruhi wali anak yatim yang tidak rela apabila harta anak yatim yang selama ini ada dalam penja</w:t>
      </w:r>
      <w:r w:rsidR="00D5277F">
        <w:t>gaannya diambil alih orang lain</w:t>
      </w:r>
      <w:r w:rsidRPr="00D07140">
        <w:t xml:space="preserve"> apabila anak yatim tersebut menikah. Pikiran jahat muncul untuk mensiasati keadaan tersebut dengan menikahi anak yatim yang ada dalam penjagaannya, karena dengan begitu harta anak yatim te</w:t>
      </w:r>
      <w:r w:rsidR="00D5277F">
        <w:t>rsebut tidak lari kemana-mana. K</w:t>
      </w:r>
      <w:r w:rsidRPr="00D07140">
        <w:t>euntungan yang lain apabila menikahi a</w:t>
      </w:r>
      <w:r w:rsidR="00D5277F">
        <w:t>nak yatim tersebut adalah</w:t>
      </w:r>
      <w:r w:rsidRPr="00D07140">
        <w:t xml:space="preserve"> ma</w:t>
      </w:r>
      <w:r w:rsidR="00D5277F">
        <w:t>harnya yang bisa dipermainkan. S</w:t>
      </w:r>
      <w:r w:rsidRPr="00D07140">
        <w:t>eperti seolah-olah diberi mahar sebagai syarat saja, tanpa memi</w:t>
      </w:r>
      <w:r w:rsidR="009A3CD5">
        <w:t>kirkan kelayakan dan keadilan. H</w:t>
      </w:r>
      <w:r w:rsidRPr="00D07140">
        <w:t xml:space="preserve">al ini belaku apabila anak yatim yang ada dalam penjagaannya itu berparas cantik. Berbeda dengan anak yatim yang tidak berparas cantik, maka sang wali tidak </w:t>
      </w:r>
      <w:r w:rsidRPr="00D07140">
        <w:lastRenderedPageBreak/>
        <w:t>menikahinya pun juga tidak akan menikahkan perempuan yatim itu dengan orang lain sebab ketakutan kehilangan harta dari anak yatim tersebut. Pikiran jahat ini dilarang keras dengan turunnya aya</w:t>
      </w:r>
      <w:r w:rsidR="00AD7B2C">
        <w:t xml:space="preserve">t QS. </w:t>
      </w:r>
      <w:r w:rsidR="00AD7B2C" w:rsidRPr="00AD7B2C">
        <w:rPr>
          <w:rFonts w:ascii="Times New Arabic" w:hAnsi="Times New Arabic"/>
        </w:rPr>
        <w:t>An-</w:t>
      </w:r>
      <w:r w:rsidRPr="00AD7B2C">
        <w:rPr>
          <w:rFonts w:ascii="Times New Arabic" w:hAnsi="Times New Arabic"/>
        </w:rPr>
        <w:t>Nisa&lt;’</w:t>
      </w:r>
      <w:r w:rsidR="009A3CD5">
        <w:t xml:space="preserve"> ayat 3.</w:t>
      </w:r>
      <w:r w:rsidRPr="00D07140">
        <w:rPr>
          <w:rStyle w:val="FootnoteReference"/>
        </w:rPr>
        <w:footnoteReference w:id="78"/>
      </w:r>
    </w:p>
    <w:p w:rsidR="007906C6" w:rsidRPr="00D07140" w:rsidRDefault="007906C6" w:rsidP="00BD7F4D">
      <w:pPr>
        <w:pStyle w:val="h5"/>
        <w:spacing w:before="0" w:beforeAutospacing="0" w:after="0" w:afterAutospacing="0" w:line="480" w:lineRule="auto"/>
        <w:ind w:left="1134" w:firstLine="426"/>
        <w:jc w:val="both"/>
        <w:rPr>
          <w:i/>
        </w:rPr>
      </w:pPr>
      <w:r w:rsidRPr="00D07140">
        <w:t>Hamka menjelaskan bahwa dalam ayat 3 ini mengandung solus</w:t>
      </w:r>
      <w:r w:rsidR="007F1F4E">
        <w:t>i yang penuh dengan kesulitan. Y</w:t>
      </w:r>
      <w:r w:rsidRPr="00D07140">
        <w:t xml:space="preserve">aitu pada arti ayat yang berbunyi </w:t>
      </w:r>
      <w:r w:rsidRPr="00D07140">
        <w:rPr>
          <w:i/>
        </w:rPr>
        <w:t>“Tetapi jika kamu takut tidak bisa berlaku adil, maka seorang sajalah”</w:t>
      </w:r>
      <w:r w:rsidRPr="00D07140">
        <w:t>. Kesulitan yang dihadapi adalah tentang berlaku adil dalam pilihan dua hal. Pertama, apabila menikahi perempuan yatim berujung pada sikap dzalim dan hanya menginginkan paras serta hartanya saja, daripada berdosa besar sebab mengecewakan anak yatim lebih baik menikahi empat perempuan lain dengan mahar yang layak. Kedua</w:t>
      </w:r>
      <w:r w:rsidRPr="00D07140">
        <w:rPr>
          <w:i/>
        </w:rPr>
        <w:t>,</w:t>
      </w:r>
      <w:r w:rsidRPr="00D07140">
        <w:t xml:space="preserve"> bila ternyata menikahi empat perempuan benar-benar kamu turuti, entah kamu memilih menikahi dua, tiga atau sampai empat perempuan, maka kamu akan mengala</w:t>
      </w:r>
      <w:r w:rsidR="007F1F4E">
        <w:t>mi kesulitan dalam berbuat adil. K</w:t>
      </w:r>
      <w:r w:rsidRPr="00D07140">
        <w:t xml:space="preserve">arena setiap istri memiliki hak yang sama dan mereka berhak menuntut itu dari kamu. Maka sebelum menerima solusi menikahi perempuan lebih dari satu, lebih baik dipikirkan terlebih dahulu. Jangan sampai ketakutan akan berlaku dzalim dengan tidak bisa adil terhadap harta anak yatim yang kamu nikahi tersebut membuat kamu </w:t>
      </w:r>
      <w:r w:rsidRPr="00D07140">
        <w:lastRenderedPageBreak/>
        <w:t>terjerumus pada kedzaliman yang lain yaitu kesulitan dalam berlaku adil karena beristri banyak.</w:t>
      </w:r>
      <w:r w:rsidRPr="00D07140">
        <w:rPr>
          <w:rStyle w:val="FootnoteReference"/>
        </w:rPr>
        <w:footnoteReference w:id="79"/>
      </w:r>
    </w:p>
    <w:p w:rsidR="007906C6" w:rsidRPr="00D07140" w:rsidRDefault="007906C6" w:rsidP="009D0AEA">
      <w:pPr>
        <w:pStyle w:val="h5"/>
        <w:spacing w:before="0" w:beforeAutospacing="0" w:after="0" w:afterAutospacing="0" w:line="480" w:lineRule="auto"/>
        <w:ind w:left="1134" w:firstLine="284"/>
        <w:jc w:val="both"/>
        <w:rPr>
          <w:i/>
        </w:rPr>
      </w:pPr>
      <w:r w:rsidRPr="00D07140">
        <w:t xml:space="preserve">Menurut Hamka, seorang muslim yang beriman kuat tidak akan main-main </w:t>
      </w:r>
      <w:r w:rsidR="009D0126">
        <w:t>dengan syariat ini (poligami). Apala</w:t>
      </w:r>
      <w:r w:rsidRPr="00D07140">
        <w:t>gi hanya menuruti nafsu belaka</w:t>
      </w:r>
      <w:r w:rsidR="009D0126">
        <w:t>,</w:t>
      </w:r>
      <w:r w:rsidRPr="00D07140">
        <w:t xml:space="preserve"> karena melihat perempuan yang dise</w:t>
      </w:r>
      <w:r w:rsidR="009D0126">
        <w:t xml:space="preserve">nangi </w:t>
      </w:r>
      <w:r w:rsidRPr="00D07140">
        <w:t>tanpa memikirkan tanggung jawab dalam berlaku adil padanya. Hamka menegaskan, beristri satu lebih aman, atau menambahnya dengan  budak yang kamu miliki. Seperti ayat yang artinya berbunyi “</w:t>
      </w:r>
      <w:r w:rsidRPr="00D07140">
        <w:rPr>
          <w:i/>
        </w:rPr>
        <w:t>atau hamba sahaya yang kamu miliki</w:t>
      </w:r>
      <w:r w:rsidR="009D0126">
        <w:t>”. Y</w:t>
      </w:r>
      <w:r w:rsidRPr="00D07140">
        <w:t xml:space="preserve">ang dimaksud budak adalah perempuan tawanan perang yang sudah nyata bahwa hak seorang </w:t>
      </w:r>
      <w:r w:rsidR="00635BAC">
        <w:t>budak tidak sama dengan istri. P</w:t>
      </w:r>
      <w:r w:rsidRPr="00D07140">
        <w:t>ada masa itu budak masih bisa diperjual belikan. Hamka berpendapat bahwa beristri satu dan menambahnya dengan memelihara budak perempuan lebih aman karena tidak dipusingkan dengan perlakuan adil. Perbudakan sudah ti</w:t>
      </w:r>
      <w:r w:rsidR="00635BAC">
        <w:t>dak berlaku di zaman sekarang. M</w:t>
      </w:r>
      <w:r w:rsidRPr="00D07140">
        <w:t>enurut Hamka, sudah tidak bisa dijadikan alasan apabila sekarang ada laki-laki yang belum siap menikah tetapi sudah memiliki nafsu dan menggauli pembantu rumah tangganya dan dihukumi seperti perlakuan untuk budak</w:t>
      </w:r>
      <w:r w:rsidR="00635BAC">
        <w:t>. M</w:t>
      </w:r>
      <w:r w:rsidRPr="00D07140">
        <w:t>enurut penjelasan sebelumnya, hukum yang berlaku untuk ayat 3 tentang budak perempuan sudah tidak bisa disamakan</w:t>
      </w:r>
      <w:r w:rsidR="00080636">
        <w:t xml:space="preserve"> dengan pembantu </w:t>
      </w:r>
      <w:r w:rsidR="00080636">
        <w:lastRenderedPageBreak/>
        <w:t>rumah tangga. K</w:t>
      </w:r>
      <w:r w:rsidRPr="00D07140">
        <w:t>arena budak adalah perempuan tawanan perang pada masa nabi dan sahabat.</w:t>
      </w:r>
      <w:r w:rsidRPr="00D07140">
        <w:rPr>
          <w:rStyle w:val="FootnoteReference"/>
        </w:rPr>
        <w:footnoteReference w:id="80"/>
      </w:r>
    </w:p>
    <w:p w:rsidR="007906C6" w:rsidRPr="00D07140" w:rsidRDefault="007906C6" w:rsidP="00BD7F4D">
      <w:pPr>
        <w:pStyle w:val="h5"/>
        <w:spacing w:before="0" w:beforeAutospacing="0" w:after="0" w:afterAutospacing="0" w:line="480" w:lineRule="auto"/>
        <w:ind w:left="1134" w:firstLine="284"/>
        <w:jc w:val="both"/>
        <w:rPr>
          <w:i/>
        </w:rPr>
      </w:pPr>
      <w:r w:rsidRPr="00D07140">
        <w:t xml:space="preserve">Selanjutnya berfirmanlah Tuhan </w:t>
      </w:r>
      <w:r w:rsidRPr="00D07140">
        <w:rPr>
          <w:i/>
        </w:rPr>
        <w:t>”Yang demikian itulah yang lebih memungkinkan kmau terhindar dari berlaku sewenang-wenang”</w:t>
      </w:r>
      <w:r w:rsidRPr="00D07140">
        <w:t xml:space="preserve"> (ujung ayat 3). Arti ayat </w:t>
      </w:r>
      <w:r w:rsidRPr="00267FC3">
        <w:rPr>
          <w:rFonts w:ascii="Times New Arabic" w:hAnsi="Times New Arabic"/>
          <w:i/>
        </w:rPr>
        <w:t>An-la Ta’u&lt;lu</w:t>
      </w:r>
      <w:r w:rsidRPr="00D07140">
        <w:t xml:space="preserve"> “</w:t>
      </w:r>
      <w:r w:rsidRPr="00D07140">
        <w:rPr>
          <w:i/>
        </w:rPr>
        <w:t>agar kamu</w:t>
      </w:r>
      <w:r w:rsidRPr="00D07140">
        <w:t xml:space="preserve"> </w:t>
      </w:r>
      <w:r w:rsidRPr="00D07140">
        <w:rPr>
          <w:i/>
        </w:rPr>
        <w:t>terhindar dari kesewenang-wenangan</w:t>
      </w:r>
      <w:r w:rsidR="00080636">
        <w:t>”. M</w:t>
      </w:r>
      <w:r w:rsidRPr="00D07140">
        <w:t>aksudnya adalah keputusan yang diambil sendiri tanpa memikirkan yang lain, tidak peduli, masa bodoh. Perilaku ini dinilai lebih celaka. Menurut Hamka, dari kalimat di ujung ayat ini seperti menekankan bahwa memiliki istri satu adalah jal</w:t>
      </w:r>
      <w:r w:rsidR="00080636">
        <w:t>an yang paling aman dan tentram. S</w:t>
      </w:r>
      <w:r w:rsidRPr="00D07140">
        <w:t>ebab memiliki istri banyak adalah suatu hal yang memusingkan, karena setiap hari harus menuruti dan meladeni semua istri dengan adil dan k</w:t>
      </w:r>
      <w:r w:rsidR="004125FA">
        <w:t>ehendak mereka masing-masing. Be</w:t>
      </w:r>
      <w:r w:rsidRPr="00D07140">
        <w:t>lum lagi apabila Allah mengkaruniai</w:t>
      </w:r>
      <w:r w:rsidR="004125FA">
        <w:t xml:space="preserve"> banyak keturunan dari mereka. M</w:t>
      </w:r>
      <w:r w:rsidRPr="00D07140">
        <w:t xml:space="preserve">aka seorang pelaku poligami harus cukup </w:t>
      </w:r>
      <w:r w:rsidR="004125FA">
        <w:t>mapan ekonominya untuk memenuhi</w:t>
      </w:r>
      <w:r w:rsidRPr="00D07140">
        <w:t xml:space="preserve"> </w:t>
      </w:r>
      <w:r w:rsidR="004125FA">
        <w:t>kebutuhan anggota keluarganya. A</w:t>
      </w:r>
      <w:r w:rsidRPr="00D07140">
        <w:t>pabila perekonomian tidak cukup atau masih tergolong miskin, hal ini justru akan semakin menjadi beban yang berat bagi seorang laki-laki.  Bagi Hamka, seorang yang berfikir benar-benar matang tidak akan sembarangan memutuskan untuk menikahi perempuan lebih dari satu (poligami) karena poligami beriringan dengan tanggung jawab yang berat.</w:t>
      </w:r>
      <w:r w:rsidRPr="00D07140">
        <w:rPr>
          <w:rStyle w:val="FootnoteReference"/>
        </w:rPr>
        <w:footnoteReference w:id="81"/>
      </w:r>
    </w:p>
    <w:p w:rsidR="007906C6" w:rsidRPr="00D07140" w:rsidRDefault="007906C6" w:rsidP="00BD7F4D">
      <w:pPr>
        <w:pStyle w:val="h5"/>
        <w:spacing w:before="0" w:beforeAutospacing="0" w:line="480" w:lineRule="auto"/>
        <w:ind w:left="1134" w:firstLine="284"/>
        <w:jc w:val="both"/>
        <w:rPr>
          <w:i/>
        </w:rPr>
      </w:pPr>
      <w:r w:rsidRPr="00D07140">
        <w:lastRenderedPageBreak/>
        <w:t xml:space="preserve">Dalam kitab </w:t>
      </w:r>
      <w:r w:rsidR="00AA3CBD" w:rsidRPr="00B26818">
        <w:rPr>
          <w:i/>
        </w:rPr>
        <w:t>Al-Azhar</w:t>
      </w:r>
      <w:r w:rsidR="00AA3CBD">
        <w:t xml:space="preserve"> </w:t>
      </w:r>
      <w:r w:rsidRPr="00D07140">
        <w:t xml:space="preserve"> juga dipaparkan sedikit tafsiran dari Imam Syafi’I tentang potongan ayat yang berbunyi </w:t>
      </w:r>
      <w:r w:rsidR="00267FC3" w:rsidRPr="00267FC3">
        <w:rPr>
          <w:rFonts w:ascii="Times New Arabic" w:hAnsi="Times New Arabic"/>
          <w:i/>
        </w:rPr>
        <w:t>An-la Ta’u&lt;lu</w:t>
      </w:r>
      <w:r w:rsidR="00267FC3" w:rsidRPr="00D07140">
        <w:t xml:space="preserve"> </w:t>
      </w:r>
      <w:r w:rsidRPr="00D07140">
        <w:t>yang menurut Hamka istimewa. Imam Syafi’I mengartikan ayat ini dengan “Begitulah yang lebih memungkinkan kamu terhindar dari banyak tanggungan”. Maksudnya adalah apabila seorang laki-laki menutuskan untuk menikahi perempuan lebih dari satu, entah dua atau sampai empat maka tanggungan yang dipikul semakin berat. Banyak istri memungkinkan melahirkan banyak anak, sedangkan setiap anak wajib diasuh dengan ba</w:t>
      </w:r>
      <w:r w:rsidR="00115F63">
        <w:t>ik dan dicukupi kebutuhannya. Hal itu ti</w:t>
      </w:r>
      <w:r w:rsidRPr="00D07140">
        <w:t>dak akan terwujud apabila laki-laki tidak benar-benar mapan perekonomiannya, itu justru memberatkan dirinya sendiri. Sedangkan penjelasan lain tentang “</w:t>
      </w:r>
      <w:r w:rsidRPr="00F648AE">
        <w:rPr>
          <w:rFonts w:ascii="Times New Arabic" w:hAnsi="Times New Arabic"/>
          <w:i/>
        </w:rPr>
        <w:t>An-la ta’u&lt;lu</w:t>
      </w:r>
      <w:r w:rsidRPr="00F648AE">
        <w:rPr>
          <w:rFonts w:ascii="Times New Arabic" w:hAnsi="Times New Arabic"/>
        </w:rPr>
        <w:t>”</w:t>
      </w:r>
      <w:r w:rsidRPr="00D07140">
        <w:t xml:space="preserve"> yang dicantumkan Hamka dalam kitabnya adalah tafsiran dari Ibnu Arabi yang mengartikan kata </w:t>
      </w:r>
      <w:r w:rsidRPr="00F648AE">
        <w:rPr>
          <w:rFonts w:ascii="Times New Arabic" w:hAnsi="Times New Arabic"/>
        </w:rPr>
        <w:t>“</w:t>
      </w:r>
      <w:r w:rsidRPr="00F648AE">
        <w:rPr>
          <w:rFonts w:ascii="Times New Arabic" w:hAnsi="Times New Arabic"/>
          <w:i/>
        </w:rPr>
        <w:t>An-la Ta’u&lt;lu</w:t>
      </w:r>
      <w:r w:rsidRPr="00F648AE">
        <w:rPr>
          <w:rFonts w:ascii="Times New Arabic" w:hAnsi="Times New Arabic"/>
        </w:rPr>
        <w:t>”</w:t>
      </w:r>
      <w:r w:rsidRPr="00D07140">
        <w:t xml:space="preserve"> dengan tujuh arti, diantaranya: Berat pikulan, Memberati orang lain, Sewenang-wenang, Melarat, Keberatan, Payah tanggungan dan Tidak tahan.</w:t>
      </w:r>
      <w:r w:rsidRPr="00D07140">
        <w:rPr>
          <w:rStyle w:val="FootnoteReference"/>
        </w:rPr>
        <w:footnoteReference w:id="82"/>
      </w:r>
    </w:p>
    <w:p w:rsidR="007906C6" w:rsidRPr="00D07140" w:rsidRDefault="00444BFA" w:rsidP="003731C5">
      <w:pPr>
        <w:pStyle w:val="h5"/>
        <w:spacing w:line="480" w:lineRule="auto"/>
        <w:ind w:left="1134" w:firstLine="567"/>
        <w:jc w:val="both"/>
        <w:rPr>
          <w:i/>
        </w:rPr>
      </w:pPr>
      <w:r>
        <w:t>Al-Qur’an</w:t>
      </w:r>
      <w:r w:rsidR="007906C6" w:rsidRPr="00D07140">
        <w:t xml:space="preserve"> memperbolehkan menikahi perempuan sampai dengan empat hanya pada ayat ini saja, tidak ada di ayat lain dalam </w:t>
      </w:r>
      <w:r>
        <w:t>Al-Qur’an</w:t>
      </w:r>
      <w:r w:rsidR="00174E98">
        <w:t>.</w:t>
      </w:r>
      <w:r w:rsidR="007906C6" w:rsidRPr="00D07140">
        <w:t xml:space="preserve"> Hamka mengingatkan lagi tentang ini, bahwa ayat ini memiliki pangkal dan ujung kalimat. Pangkal ayatnya menegaskan jika takut berlaku tidak jujur terhadap anak yatim terutama tentang hartanya, daripada menikahinya lalu berlaku dzalim lebih baik </w:t>
      </w:r>
      <w:r w:rsidR="007906C6" w:rsidRPr="00D07140">
        <w:lastRenderedPageBreak/>
        <w:t>menikahlah dengan perempuan lain yang berkenan di hati. Sedangkan pada ujung ayat mengandung syarat yang harus dipenuhi, yaitu apabila takut berlaku tidak adil maka lebih baik menikahi satu perempuan saja. Sebab itu, sebaiknya dipikirkan secara matang sebelum memutuskan untuk menikah lagi. Masih di bagian ujung ayat, menjelaskan bahwa beristri satu lebih aman dari berperilaku sewenang-wenang, atau banyak bohong, atau miskin dan melarat dan besar tanggungan.</w:t>
      </w:r>
      <w:r w:rsidR="007906C6" w:rsidRPr="00D07140">
        <w:rPr>
          <w:rStyle w:val="FootnoteReference"/>
        </w:rPr>
        <w:footnoteReference w:id="83"/>
      </w:r>
    </w:p>
    <w:p w:rsidR="007906C6" w:rsidRPr="00D07140" w:rsidRDefault="007906C6" w:rsidP="007906C6">
      <w:pPr>
        <w:pStyle w:val="h5"/>
        <w:spacing w:line="480" w:lineRule="auto"/>
        <w:ind w:left="1134" w:firstLine="284"/>
        <w:jc w:val="both"/>
        <w:rPr>
          <w:i/>
        </w:rPr>
      </w:pPr>
      <w:r w:rsidRPr="00D07140">
        <w:t xml:space="preserve">Hamka berpendapat bahwa tujuan pernikahan akan lebih sulit diwujudkan jika memiliki istri banyak, tujuan menikah adalah untuk membangun rumah tangga bahagia: </w:t>
      </w:r>
      <w:r w:rsidRPr="00F648AE">
        <w:rPr>
          <w:rFonts w:ascii="Times New Arabic" w:hAnsi="Times New Arabic"/>
          <w:i/>
        </w:rPr>
        <w:t>Litaskunu Ilaiha&lt;</w:t>
      </w:r>
      <w:r w:rsidRPr="00D07140">
        <w:t xml:space="preserve"> (supaya kamu merasa tentram dengan dia). Ketentraman tidak akan dirasa jika seorang suami sibuk mengurusi banyak istri. Poligami sebenarnya tidak perlu dilakukan apabila satu istri sudah bisa mencukupi ke</w:t>
      </w:r>
      <w:r w:rsidR="00174E98">
        <w:t>butuhan dan kesenangan  batin. K</w:t>
      </w:r>
      <w:r w:rsidRPr="00D07140">
        <w:t>ecuali memang ada kekurangan yang dimiliki istri seperti tidak mampu melayani suami secara batin dikarenakan sakit, atau si istri tidak bisa memberikan keturunan karena mandul</w:t>
      </w:r>
      <w:r w:rsidR="00135036">
        <w:t>. M</w:t>
      </w:r>
      <w:r w:rsidRPr="00D07140">
        <w:t>aka dapat disimpulkan bahwa Allah membolehkan kamu beristri lebih dari satu, tetapi bukan memerintahkan h</w:t>
      </w:r>
      <w:r w:rsidR="00135036">
        <w:t>arus beristri lebih dari satu. M</w:t>
      </w:r>
      <w:r w:rsidRPr="00D07140">
        <w:t xml:space="preserve">enurut Hamka, pemahaman ini harus dianalisa secara matang, sebab Allah tidak pernah sekalipun berfirman </w:t>
      </w:r>
      <w:r w:rsidRPr="00D07140">
        <w:lastRenderedPageBreak/>
        <w:t>“Wahai segala orang Islam, hendaklah kamu menikah sampai empat.” Dengan tanpa bersyarat!</w:t>
      </w:r>
      <w:r w:rsidRPr="00D07140">
        <w:rPr>
          <w:rStyle w:val="FootnoteReference"/>
        </w:rPr>
        <w:footnoteReference w:id="84"/>
      </w:r>
    </w:p>
    <w:p w:rsidR="007906C6" w:rsidRPr="007F2EF5" w:rsidRDefault="007906C6" w:rsidP="007906C6">
      <w:pPr>
        <w:pStyle w:val="h5"/>
        <w:spacing w:line="480" w:lineRule="auto"/>
        <w:ind w:left="1134" w:firstLine="284"/>
        <w:jc w:val="both"/>
        <w:rPr>
          <w:rFonts w:ascii="Times New Arabic" w:hAnsi="Times New Arabic"/>
          <w:i/>
          <w:sz w:val="28"/>
          <w:szCs w:val="28"/>
        </w:rPr>
      </w:pPr>
      <w:r w:rsidRPr="00D07140">
        <w:t xml:space="preserve">Ayat kedua yang membahas tentang poligami, ada di Qur’an surat </w:t>
      </w:r>
      <w:r w:rsidR="00B26818">
        <w:rPr>
          <w:rFonts w:ascii="Times New Arabic" w:hAnsi="Times New Arabic"/>
        </w:rPr>
        <w:t>An-</w:t>
      </w:r>
      <w:r w:rsidRPr="00F648AE">
        <w:rPr>
          <w:rFonts w:ascii="Times New Arabic" w:hAnsi="Times New Arabic"/>
        </w:rPr>
        <w:t>Nisa&lt;’</w:t>
      </w:r>
      <w:r w:rsidRPr="00D07140">
        <w:t xml:space="preserve"> ayat 129, Allah berfirman:</w:t>
      </w:r>
    </w:p>
    <w:p w:rsidR="007906C6" w:rsidRPr="00E54EDF" w:rsidRDefault="007906C6" w:rsidP="003C25EB">
      <w:pPr>
        <w:pStyle w:val="h5"/>
        <w:spacing w:before="0" w:beforeAutospacing="0" w:after="0" w:afterAutospacing="0"/>
        <w:ind w:left="1418"/>
        <w:jc w:val="right"/>
        <w:rPr>
          <w:sz w:val="28"/>
          <w:szCs w:val="28"/>
          <w:rtl/>
          <w:lang w:bidi="ar-AE"/>
        </w:rPr>
      </w:pPr>
      <w:r w:rsidRPr="00E54EDF">
        <w:rPr>
          <w:rFonts w:ascii="Traditional Arabic" w:hAnsi="Traditional Arabic" w:cs="Traditional Arabic"/>
          <w:sz w:val="28"/>
          <w:szCs w:val="28"/>
          <w:rtl/>
          <w:lang w:bidi="ar-AE"/>
        </w:rPr>
        <w:t>وَلَنْ تَسْتَطِيعُوا أَنْ تَعْدِلُوا بَيْنَ النِّسَاءِ وَلَوْ حَرَصْتُمْ ۖ فَلَا تَمِيلُوا كُلَّ الْمَيْلِ</w:t>
      </w:r>
      <w:r w:rsidRPr="00E54EDF">
        <w:rPr>
          <w:rFonts w:ascii="Times New Arabic" w:hAnsi="Times New Arabic"/>
          <w:sz w:val="28"/>
          <w:szCs w:val="28"/>
          <w:rtl/>
          <w:lang w:bidi="ar-AE"/>
        </w:rPr>
        <w:t xml:space="preserve"> </w:t>
      </w:r>
      <w:r w:rsidRPr="00E54EDF">
        <w:rPr>
          <w:rFonts w:ascii="Traditional Arabic" w:hAnsi="Traditional Arabic" w:cs="Traditional Arabic"/>
          <w:sz w:val="28"/>
          <w:szCs w:val="28"/>
          <w:rtl/>
          <w:lang w:bidi="ar-AE"/>
        </w:rPr>
        <w:t>فَتَذَرُوهَا كَالْمُعَلَّقَةِ ۚ وَإِنْ تُصْلِحُو</w:t>
      </w:r>
      <w:r w:rsidR="002D0A77" w:rsidRPr="002D0A77">
        <w:rPr>
          <w:rFonts w:ascii="Traditional Arabic" w:hAnsi="Traditional Arabic" w:cs="Traditional Arabic"/>
          <w:sz w:val="28"/>
          <w:szCs w:val="28"/>
          <w:rtl/>
          <w:lang w:bidi="ar-AE"/>
        </w:rPr>
        <w:t xml:space="preserve"> </w:t>
      </w:r>
      <w:r w:rsidR="002D0A77" w:rsidRPr="00E54EDF">
        <w:rPr>
          <w:rFonts w:ascii="Traditional Arabic" w:hAnsi="Traditional Arabic" w:cs="Traditional Arabic"/>
          <w:sz w:val="28"/>
          <w:szCs w:val="28"/>
          <w:rtl/>
          <w:lang w:bidi="ar-AE"/>
        </w:rPr>
        <w:t>ا</w:t>
      </w:r>
      <w:r w:rsidR="00722F9E">
        <w:rPr>
          <w:rFonts w:ascii="Traditional Arabic" w:hAnsi="Traditional Arabic" w:cs="Traditional Arabic"/>
          <w:sz w:val="28"/>
          <w:szCs w:val="28"/>
          <w:rtl/>
          <w:lang w:bidi="ar-AE"/>
        </w:rPr>
        <w:t xml:space="preserve"> </w:t>
      </w:r>
      <w:r w:rsidRPr="00E54EDF">
        <w:rPr>
          <w:rFonts w:ascii="Traditional Arabic" w:hAnsi="Traditional Arabic" w:cs="Traditional Arabic"/>
          <w:sz w:val="28"/>
          <w:szCs w:val="28"/>
          <w:rtl/>
          <w:lang w:bidi="ar-AE"/>
        </w:rPr>
        <w:t>وَتَتَّقُوا فَإِنَّ اللَّهَ كَانَ غَفُورًا رَحِيمًا</w:t>
      </w:r>
    </w:p>
    <w:p w:rsidR="007A2808" w:rsidRDefault="007906C6" w:rsidP="003C25EB">
      <w:pPr>
        <w:pStyle w:val="h5"/>
        <w:spacing w:after="0" w:afterAutospacing="0"/>
        <w:ind w:left="1134"/>
        <w:jc w:val="both"/>
        <w:rPr>
          <w:lang w:bidi="ar-AE"/>
        </w:rPr>
      </w:pPr>
      <w:r w:rsidRPr="00D07140">
        <w:rPr>
          <w:lang w:bidi="ar-AE"/>
        </w:rPr>
        <w:t xml:space="preserve">Artinya: </w:t>
      </w:r>
      <w:r w:rsidRPr="00D07140">
        <w:rPr>
          <w:i/>
          <w:lang w:bidi="ar-AE"/>
        </w:rPr>
        <w:t>Dan sekali-kali tidaklah kamu akan sanggup berlaku adil diantara perempuan-perempuan, bagaimanapun kamu menjaga. Sebab itu janganlah condong atau terlalu condong, sehingga kamu biarkan dia laksana tergantung. Dan jika kamu berbuat damai dan memelihara takwa, maka sesungguhnya Allah adalah Maha Pengampun, Maha Penyayang</w:t>
      </w:r>
      <w:r w:rsidRPr="00D07140">
        <w:rPr>
          <w:lang w:bidi="ar-AE"/>
        </w:rPr>
        <w:t>.</w:t>
      </w:r>
    </w:p>
    <w:p w:rsidR="007A2808" w:rsidRPr="00D07140" w:rsidRDefault="007A2808" w:rsidP="007A2808">
      <w:pPr>
        <w:pStyle w:val="h5"/>
        <w:spacing w:before="0" w:beforeAutospacing="0" w:after="0" w:afterAutospacing="0"/>
        <w:ind w:left="1418"/>
        <w:jc w:val="both"/>
        <w:rPr>
          <w:lang w:bidi="ar-AE"/>
        </w:rPr>
      </w:pPr>
    </w:p>
    <w:p w:rsidR="007906C6" w:rsidRPr="00D07140" w:rsidRDefault="007906C6" w:rsidP="007A2808">
      <w:pPr>
        <w:pStyle w:val="h5"/>
        <w:spacing w:before="0" w:beforeAutospacing="0" w:after="0" w:afterAutospacing="0" w:line="480" w:lineRule="auto"/>
        <w:ind w:left="1134" w:firstLine="284"/>
        <w:jc w:val="both"/>
        <w:rPr>
          <w:lang w:bidi="ar-AE"/>
        </w:rPr>
      </w:pPr>
      <w:r w:rsidRPr="00D07140">
        <w:t>Menurut Hamka manusia memiliki keterbatasan kemamp</w:t>
      </w:r>
      <w:r w:rsidR="005709BA">
        <w:t>uan dalam berlaku adil. M</w:t>
      </w:r>
      <w:r w:rsidRPr="00D07140">
        <w:t xml:space="preserve">anusia nyaris tidak bisa adil dalam hal mencintai, seperti yang ada dalam surat </w:t>
      </w:r>
      <w:r w:rsidR="00B26818">
        <w:rPr>
          <w:rFonts w:ascii="Times New Arabic" w:hAnsi="Times New Arabic"/>
        </w:rPr>
        <w:t>An-</w:t>
      </w:r>
      <w:r w:rsidRPr="00143BB1">
        <w:rPr>
          <w:rFonts w:ascii="Times New Arabic" w:hAnsi="Times New Arabic"/>
        </w:rPr>
        <w:t>Nisa&gt;’</w:t>
      </w:r>
      <w:r w:rsidRPr="00D07140">
        <w:t xml:space="preserve"> ayat 129 yang artinya “</w:t>
      </w:r>
      <w:r w:rsidRPr="00D07140">
        <w:rPr>
          <w:i/>
        </w:rPr>
        <w:t>Dan sekali-kali tidaklah kamu akan sanggup berlaku adil diantara perempuan-perempuan, bagaimanapun kamu menjaga</w:t>
      </w:r>
      <w:r w:rsidRPr="00D07140">
        <w:t>.” (pangkal ayat 129). Jika kita membahas tentang keadilan dalam berbagi harta, seorang laki-laki yang kaya akan mampu mencukupi harta unt</w:t>
      </w:r>
      <w:r w:rsidR="005709BA">
        <w:t>uk istri-istrinya secara rata. J</w:t>
      </w:r>
      <w:r w:rsidRPr="00D07140">
        <w:t>ika membahas tentang keadilan dalam urusan berhubungan badan bisa disiasati agar bisa adil. Namun yang paling susah</w:t>
      </w:r>
      <w:r w:rsidR="00624035">
        <w:t xml:space="preserve"> dalah adil dalam urusan hati. S</w:t>
      </w:r>
      <w:r w:rsidRPr="00D07140">
        <w:t xml:space="preserve">iapa yang mampu mengendalikan kecenderungan hati? Hati manusia akan selalu cenderung condong ke salah satu diantara yang lain. Di dunia ini yang paling bisa adil dalam </w:t>
      </w:r>
      <w:r w:rsidRPr="00D07140">
        <w:lastRenderedPageBreak/>
        <w:t>perkara memperlaku</w:t>
      </w:r>
      <w:r w:rsidR="00624035">
        <w:t>kan istri hanyalah Rasulullah. B</w:t>
      </w:r>
      <w:r w:rsidRPr="00D07140">
        <w:t>eliau rutin mendatangi i</w:t>
      </w:r>
      <w:r w:rsidR="00624035">
        <w:t>stri-istrinya secara bergilir. I</w:t>
      </w:r>
      <w:r w:rsidRPr="00D07140">
        <w:t>a membagi waktu secara adil tanpa dibedakan, seperti contoh istrinya yang bernama Saudah yang berusia 70 tahun dengan Aisyah yang muda belia berusia belasan tahun.</w:t>
      </w:r>
    </w:p>
    <w:p w:rsidR="007906C6" w:rsidRPr="00D07140" w:rsidRDefault="007906C6" w:rsidP="00C9677C">
      <w:pPr>
        <w:pStyle w:val="h5"/>
        <w:spacing w:before="0" w:beforeAutospacing="0" w:after="0" w:afterAutospacing="0" w:line="480" w:lineRule="auto"/>
        <w:ind w:left="1134" w:firstLine="284"/>
        <w:jc w:val="both"/>
        <w:rPr>
          <w:lang w:bidi="ar-AE"/>
        </w:rPr>
      </w:pPr>
      <w:r w:rsidRPr="00D07140">
        <w:t>Lantaran itu datanglah lanjutan Firman Allah: “</w:t>
      </w:r>
      <w:r w:rsidRPr="00D07140">
        <w:rPr>
          <w:i/>
        </w:rPr>
        <w:t>Sebab itu janganlah condong terlalu condong, sehingga kamu biarkan dia laksana barang tergantung”.</w:t>
      </w:r>
      <w:r w:rsidRPr="00D07140">
        <w:t xml:space="preserve"> Artinya sebagai seorang laki-laki beriman, diharuskan bisa bijak</w:t>
      </w:r>
      <w:r w:rsidR="00C9677C">
        <w:t>sana dalam mengendalikan diri. M</w:t>
      </w:r>
      <w:r w:rsidRPr="00D07140">
        <w:t>eskipun kita tau bahwa soal perasaan tidak bisa dipaksakan. Kecenderungan dalam mencintai apabila tidak diimbangi dengan pengendalian diri akan menyebabkan perlakuan tidak a</w:t>
      </w:r>
      <w:r w:rsidR="00C9677C">
        <w:t>dil terhadap istri-istrinya. A</w:t>
      </w:r>
      <w:r w:rsidRPr="00D07140">
        <w:t>palagi semisal istri-istrinya sudah dikaruniai anak. Hamka mengatakan bahwa perlakuan tidak adil dari ayah kepada ibu akan menimbulkan kesan tidak baik dimata anaknya, terlebih kepadamu yang menjadi ayahnya. Oleh sebab itu, sebisa mungkin jangan membuat istri merasa tidak disayang, dikesampingkan daripada yang lain, merasa digantung perasaannya, apalagi sampai berbuat aniaya terhadap jiwanya. Sejalan dengan kalimat selanjutnya dengan ayat 129 yang berbunyi: “</w:t>
      </w:r>
      <w:r w:rsidRPr="00D07140">
        <w:rPr>
          <w:i/>
        </w:rPr>
        <w:t>Dan jika kamu berbuat damai dan memelihara takwa, maka sesungguhnya Allah adalah Maha Pengampun, Maha Penyayang.</w:t>
      </w:r>
      <w:r w:rsidRPr="00D07140">
        <w:t>” (ujung ayat 129).</w:t>
      </w:r>
    </w:p>
    <w:p w:rsidR="007906C6" w:rsidRPr="00D07140" w:rsidRDefault="007906C6" w:rsidP="007A2808">
      <w:pPr>
        <w:pStyle w:val="h5"/>
        <w:spacing w:before="0" w:beforeAutospacing="0" w:after="0" w:afterAutospacing="0" w:line="480" w:lineRule="auto"/>
        <w:ind w:left="1134" w:firstLine="284"/>
        <w:jc w:val="both"/>
        <w:rPr>
          <w:lang w:bidi="ar-AE"/>
        </w:rPr>
      </w:pPr>
      <w:r w:rsidRPr="00D07140">
        <w:t>Hamka menjelaskan bahwa lagi-lagi Allah memberi peringatan tentang berat tanggungan yang haru</w:t>
      </w:r>
      <w:r w:rsidR="00BE6AEA">
        <w:t xml:space="preserve">s dipikul oleh pelaku poligami. </w:t>
      </w:r>
      <w:r w:rsidR="00BE6AEA">
        <w:lastRenderedPageBreak/>
        <w:t>M</w:t>
      </w:r>
      <w:r w:rsidRPr="00D07140">
        <w:t>aka jangan sekali-kali berpoligami hanya karena menuruti syahwat. Karena sebaik-baiknya kita adalah yang mampu mengendalikan syahwat dan jalan yang paling ideal untuk hidup. Dalam ayat tersebut kita diberi bimbingan rohani dan peringatan halus apabila laki-laki menentukan pilihan untuk menikah dua, tiga sampai empat perempuan. Allah memberi nasehat tentang menjaga pandangan, menahan hawa nafsu serta bertakwa kepadaNya, namun Allah tidak pernah mengabaikan kecenderungan jiwa seorang laki-laki. Poligami sebagai solusi agar laki-laki tidak terjerumus dalam dosa zina atau memelihara pere</w:t>
      </w:r>
      <w:r w:rsidR="004919FD">
        <w:t>mpuan diluar jalur pernikahan. A</w:t>
      </w:r>
      <w:r w:rsidRPr="00D07140">
        <w:t>pabila tidak tertahankan lagi keinginan untuk memiliki perempuan tersebut maka diperbolehkan asal dengan tanggung jawab memberi mahar layak, menafkahi dan membelanjakannya.</w:t>
      </w:r>
      <w:r w:rsidRPr="00D07140">
        <w:rPr>
          <w:rStyle w:val="FootnoteReference"/>
        </w:rPr>
        <w:footnoteReference w:id="85"/>
      </w:r>
    </w:p>
    <w:p w:rsidR="007906C6" w:rsidRPr="00D07140" w:rsidRDefault="007906C6" w:rsidP="007A2808">
      <w:pPr>
        <w:pStyle w:val="h5"/>
        <w:spacing w:before="0" w:beforeAutospacing="0" w:after="0" w:afterAutospacing="0" w:line="480" w:lineRule="auto"/>
        <w:ind w:left="1134" w:firstLine="284"/>
        <w:jc w:val="both"/>
        <w:rPr>
          <w:lang w:bidi="ar-AE"/>
        </w:rPr>
      </w:pPr>
      <w:r w:rsidRPr="00D07140">
        <w:t xml:space="preserve">Pada Qur’an surat </w:t>
      </w:r>
      <w:r w:rsidR="00B26818">
        <w:rPr>
          <w:rFonts w:ascii="Times New Arabic" w:hAnsi="Times New Arabic"/>
        </w:rPr>
        <w:t>An-</w:t>
      </w:r>
      <w:r w:rsidRPr="00143BB1">
        <w:rPr>
          <w:rFonts w:ascii="Times New Arabic" w:hAnsi="Times New Arabic"/>
        </w:rPr>
        <w:t>Nisa&lt;’</w:t>
      </w:r>
      <w:r w:rsidR="008D275D">
        <w:t xml:space="preserve"> ayat 128-</w:t>
      </w:r>
      <w:r w:rsidRPr="00D07140">
        <w:t>129 memberikan pemahaman bahwa laki-laki yang beriman tidak akan mudah memilih jalan cerai apabila menemui kesulitan atau masalah dalam rumah tangganya. Seorang laki-laki beriman akan berani menyelesaikan masalah dengan penuh tanggung jawab dan selalu mengutamakan perdamaian. Dalam ayat 129, disinggung apabila laki-laki tidak mampu mengatur secara adil perasaan c</w:t>
      </w:r>
      <w:r w:rsidR="00851D51">
        <w:t>intanya kepada istri-istrinya. Y</w:t>
      </w:r>
      <w:r w:rsidRPr="00D07140">
        <w:t>ang diperintahkan adalah menekan perasaannya agar tidak terlalu condong kepa</w:t>
      </w:r>
      <w:r w:rsidR="00851D51">
        <w:t>da istri yang paling dicintai. B</w:t>
      </w:r>
      <w:r w:rsidRPr="00D07140">
        <w:t xml:space="preserve">ukan dianjurkan untuk menceraikan istrinya </w:t>
      </w:r>
      <w:r w:rsidRPr="00D07140">
        <w:lastRenderedPageBreak/>
        <w:t>yang tidak begitu ia cintai. Dijelaskan pula bahwa perempuan dalam rumah tangga poligami juga tidak boleh gampan</w:t>
      </w:r>
      <w:r w:rsidR="00851D51">
        <w:t>g sentiment dan meminta cerai. K</w:t>
      </w:r>
      <w:r w:rsidRPr="00D07140">
        <w:t>arena memiliki suami lebih baik daripada menjanda apalagi ketika sudah berumur. Agama islam memberi solusi untuk kemaslahatan kehidupan manusia dan tidak pernah memberatkan penganutnya.</w:t>
      </w:r>
      <w:r w:rsidRPr="00D07140">
        <w:rPr>
          <w:rStyle w:val="FootnoteReference"/>
        </w:rPr>
        <w:footnoteReference w:id="86"/>
      </w:r>
    </w:p>
    <w:p w:rsidR="00A97BB5" w:rsidRPr="00A97BB5" w:rsidRDefault="008C75CE" w:rsidP="00A97BB5">
      <w:pPr>
        <w:pStyle w:val="Heading2"/>
        <w:numPr>
          <w:ilvl w:val="0"/>
          <w:numId w:val="27"/>
        </w:numPr>
        <w:spacing w:line="480" w:lineRule="auto"/>
        <w:rPr>
          <w:rFonts w:ascii="Times New Arabic" w:hAnsi="Times New Arabic"/>
          <w:i/>
          <w:lang w:bidi="ar-AE"/>
        </w:rPr>
      </w:pPr>
      <w:bookmarkStart w:id="106" w:name="_Toc56307845"/>
      <w:r>
        <w:rPr>
          <w:rFonts w:cs="Times New Roman"/>
          <w:szCs w:val="24"/>
        </w:rPr>
        <w:t xml:space="preserve">Poligami dalam Tafsir </w:t>
      </w:r>
      <w:r w:rsidR="00B26818" w:rsidRPr="00FA565A">
        <w:rPr>
          <w:rFonts w:ascii="Times New Arabic" w:hAnsi="Times New Arabic"/>
          <w:i/>
          <w:lang w:bidi="ar-AE"/>
        </w:rPr>
        <w:t xml:space="preserve">Fi&gt; </w:t>
      </w:r>
      <w:r w:rsidR="00AF4252">
        <w:rPr>
          <w:rFonts w:ascii="Times New Arabic" w:hAnsi="Times New Arabic"/>
          <w:i/>
          <w:lang w:bidi="ar-AE"/>
        </w:rPr>
        <w:t xml:space="preserve">Z}ila&gt;l </w:t>
      </w:r>
      <w:r w:rsidR="00B26818" w:rsidRPr="00FA565A">
        <w:rPr>
          <w:rFonts w:ascii="Times New Arabic" w:hAnsi="Times New Arabic"/>
          <w:i/>
          <w:lang w:bidi="ar-AE"/>
        </w:rPr>
        <w:t>Al-</w:t>
      </w:r>
      <w:r w:rsidR="000720E0" w:rsidRPr="00FA565A">
        <w:rPr>
          <w:rFonts w:ascii="Times New Arabic" w:hAnsi="Times New Arabic"/>
          <w:i/>
          <w:lang w:bidi="ar-AE"/>
        </w:rPr>
        <w:t>Qur’an</w:t>
      </w:r>
      <w:bookmarkEnd w:id="106"/>
    </w:p>
    <w:p w:rsidR="007906C6" w:rsidRPr="00962584" w:rsidRDefault="007906C6" w:rsidP="00A97BB5">
      <w:pPr>
        <w:pStyle w:val="Heading3"/>
        <w:numPr>
          <w:ilvl w:val="0"/>
          <w:numId w:val="33"/>
        </w:numPr>
        <w:spacing w:before="0" w:line="480" w:lineRule="auto"/>
        <w:ind w:left="993"/>
        <w:rPr>
          <w:rFonts w:ascii="Times New Roman" w:hAnsi="Times New Roman" w:cs="Times New Roman"/>
          <w:color w:val="000000" w:themeColor="text1"/>
          <w:sz w:val="24"/>
          <w:szCs w:val="24"/>
          <w:lang w:bidi="ar-AE"/>
        </w:rPr>
      </w:pPr>
      <w:bookmarkStart w:id="107" w:name="_Toc56307846"/>
      <w:r w:rsidRPr="00962584">
        <w:rPr>
          <w:rFonts w:ascii="Times New Roman" w:hAnsi="Times New Roman" w:cs="Times New Roman"/>
          <w:color w:val="000000" w:themeColor="text1"/>
          <w:sz w:val="24"/>
          <w:szCs w:val="24"/>
        </w:rPr>
        <w:t xml:space="preserve">Biografi </w:t>
      </w:r>
      <w:r w:rsidR="00D01C87">
        <w:rPr>
          <w:rFonts w:ascii="Times New Roman" w:hAnsi="Times New Roman" w:cs="Times New Roman"/>
          <w:color w:val="000000" w:themeColor="text1"/>
          <w:sz w:val="24"/>
          <w:szCs w:val="24"/>
        </w:rPr>
        <w:t xml:space="preserve">Sayyid Qut}b </w:t>
      </w:r>
      <w:bookmarkEnd w:id="107"/>
    </w:p>
    <w:p w:rsidR="007906C6" w:rsidRPr="00D07140" w:rsidRDefault="007906C6" w:rsidP="00A97BB5">
      <w:pPr>
        <w:pStyle w:val="h5"/>
        <w:spacing w:before="0" w:beforeAutospacing="0" w:after="0" w:afterAutospacing="0" w:line="480" w:lineRule="auto"/>
        <w:ind w:left="1077" w:firstLine="357"/>
        <w:jc w:val="both"/>
        <w:rPr>
          <w:lang w:bidi="ar-AE"/>
        </w:rPr>
      </w:pPr>
      <w:r w:rsidRPr="00D07140">
        <w:t xml:space="preserve">Sayyid </w:t>
      </w:r>
      <w:r w:rsidR="00BF354A">
        <w:rPr>
          <w:rFonts w:ascii="Times New Arabic" w:hAnsi="Times New Arabic"/>
        </w:rPr>
        <w:t xml:space="preserve">Qut}b </w:t>
      </w:r>
      <w:r w:rsidRPr="00D07140">
        <w:t xml:space="preserve">adalah tokoh yang monumental dan pemburu Islam terkemuka yang lahir di abad ke-20. Sayyid </w:t>
      </w:r>
      <w:r w:rsidR="003058D3">
        <w:rPr>
          <w:rFonts w:ascii="Times New Arabic" w:hAnsi="Times New Arabic"/>
        </w:rPr>
        <w:t xml:space="preserve">Qut}b </w:t>
      </w:r>
      <w:r w:rsidRPr="00D07140">
        <w:t xml:space="preserve">  dilahirkan di desa Qaha daerah Mausyah di Provinsi Asyut pada </w:t>
      </w:r>
      <w:r w:rsidR="00BF354A">
        <w:t>tanggal 19 Oktober tahun 1906. P</w:t>
      </w:r>
      <w:r w:rsidRPr="00D07140">
        <w:t xml:space="preserve">utra dari </w:t>
      </w:r>
      <w:r w:rsidRPr="00651611">
        <w:rPr>
          <w:rFonts w:ascii="Times New Arabic" w:hAnsi="Times New Arabic"/>
        </w:rPr>
        <w:t xml:space="preserve">al-Haj </w:t>
      </w:r>
      <w:r w:rsidR="003058D3">
        <w:rPr>
          <w:rFonts w:ascii="Times New Arabic" w:hAnsi="Times New Arabic"/>
        </w:rPr>
        <w:t xml:space="preserve">Qut}b </w:t>
      </w:r>
      <w:r w:rsidRPr="00D07140">
        <w:t xml:space="preserve"> ibn </w:t>
      </w:r>
      <w:r w:rsidRPr="00651611">
        <w:rPr>
          <w:rFonts w:ascii="Times New Arabic" w:hAnsi="Times New Arabic"/>
        </w:rPr>
        <w:t>Ibra&lt;hi&lt;m</w:t>
      </w:r>
      <w:r w:rsidRPr="00D07140">
        <w:t>, seorang petani terhormat yang relatif berada di wilayah tersebut.</w:t>
      </w:r>
      <w:r w:rsidRPr="00D07140">
        <w:rPr>
          <w:rStyle w:val="FootnoteReference"/>
        </w:rPr>
        <w:footnoteReference w:id="87"/>
      </w:r>
      <w:r w:rsidRPr="00D07140">
        <w:t xml:space="preserve"> Nama lengkap Sayyid </w:t>
      </w:r>
      <w:r w:rsidRPr="00651611">
        <w:rPr>
          <w:rFonts w:ascii="Times New Arabic" w:hAnsi="Times New Arabic"/>
        </w:rPr>
        <w:t>Qut}b</w:t>
      </w:r>
      <w:r w:rsidRPr="00D07140">
        <w:t xml:space="preserve"> adalah Ibrahim Husain Syadzili.</w:t>
      </w:r>
      <w:r w:rsidRPr="00D07140">
        <w:rPr>
          <w:rStyle w:val="FootnoteReference"/>
        </w:rPr>
        <w:footnoteReference w:id="88"/>
      </w:r>
      <w:r w:rsidRPr="00D07140">
        <w:t xml:space="preserve"> Sedari kecil ia berada dalam bimbingan orang yang hidupnya selalu dekat dengan al-Qur’an. Ia senantiasa membaca al-Qur’an sekalipun belum memahami secara sempurna</w:t>
      </w:r>
      <w:r w:rsidR="00FE1ABF">
        <w:t xml:space="preserve"> makna ayatnya, apala</w:t>
      </w:r>
      <w:r w:rsidRPr="00D07140">
        <w:t>gi untuk memahami maksud dan tujuan al-Qur’an di ciptakan. Namun dalam hatinya</w:t>
      </w:r>
      <w:r w:rsidR="008E1F9F">
        <w:t>,</w:t>
      </w:r>
      <w:r w:rsidRPr="00D07140">
        <w:t xml:space="preserve"> ia telah menemukan </w:t>
      </w:r>
      <w:r w:rsidRPr="00D07140">
        <w:lastRenderedPageBreak/>
        <w:t>sesuatu yang isti</w:t>
      </w:r>
      <w:r w:rsidR="008E1F9F">
        <w:t>mewa dan membuatnya semakin pen</w:t>
      </w:r>
      <w:r w:rsidRPr="00D07140">
        <w:t>asaran dengan isi di dalam al-Qur’an.</w:t>
      </w:r>
      <w:r w:rsidRPr="00D07140">
        <w:rPr>
          <w:rStyle w:val="FootnoteReference"/>
        </w:rPr>
        <w:footnoteReference w:id="89"/>
      </w:r>
    </w:p>
    <w:p w:rsidR="007906C6" w:rsidRPr="00D07140" w:rsidRDefault="007906C6" w:rsidP="008E1F9F">
      <w:pPr>
        <w:pStyle w:val="h5"/>
        <w:spacing w:before="0" w:beforeAutospacing="0" w:after="0" w:afterAutospacing="0" w:line="480" w:lineRule="auto"/>
        <w:ind w:left="1080" w:firstLine="360"/>
        <w:jc w:val="both"/>
      </w:pPr>
      <w:r w:rsidRPr="00D07140">
        <w:t xml:space="preserve">Sayyid </w:t>
      </w:r>
      <w:r w:rsidR="003058D3">
        <w:rPr>
          <w:rFonts w:ascii="Times New Arabic" w:hAnsi="Times New Arabic"/>
        </w:rPr>
        <w:t xml:space="preserve">Qut}b </w:t>
      </w:r>
      <w:r w:rsidRPr="00D07140">
        <w:t xml:space="preserve"> menempuh pendidikan dasar selama 4 tahun, dan ketika berumur sepuluh tahun Sayyid </w:t>
      </w:r>
      <w:r w:rsidR="003058D3">
        <w:rPr>
          <w:rFonts w:ascii="Times New Arabic" w:hAnsi="Times New Arabic"/>
        </w:rPr>
        <w:t xml:space="preserve">Qut}b </w:t>
      </w:r>
      <w:r w:rsidRPr="00D07140">
        <w:t xml:space="preserve"> hafal </w:t>
      </w:r>
      <w:r w:rsidR="00444BFA">
        <w:t>Al-Qur’an</w:t>
      </w:r>
      <w:r w:rsidRPr="00D07140">
        <w:t xml:space="preserve"> 30 juz. Dengan pengetahuannya yang luas tentang Al-Qur’an dalam konteks agama ia sering kali mengikuti lomba hafalan Al-Qur’an di desanya. Melihat adanya bakat seperti itu, Sayyid </w:t>
      </w:r>
      <w:r w:rsidR="003058D3">
        <w:rPr>
          <w:rFonts w:ascii="Times New Arabic" w:hAnsi="Times New Arabic"/>
        </w:rPr>
        <w:t xml:space="preserve">Qut}b </w:t>
      </w:r>
      <w:r w:rsidRPr="00D07140">
        <w:t xml:space="preserve"> dipindah oleh orang tuanya ke pinggiran Kairo yaitu Halwan untuk mengembangkan keilmuannya. Pada tahun 1929, ia mendapat kesempatan untuk meneruskan studynya di sebuah Universitas di Kairo atau dapat disebut dengan Tajhiziah Darul Ulum. Perguruan tinggi ini merupakan Universitas yang terkemuka dalam bidang pengkajian ilmu Islam dan sastra Arab. Belajar di Universitas tersebut ia tempuh selama empat tahun dan pada akhirnya ia lulus dalam bidang sastra dan diploma dibidang Tarbiyah. Sayyid </w:t>
      </w:r>
      <w:r w:rsidR="003058D3">
        <w:rPr>
          <w:rFonts w:ascii="Times New Arabic" w:hAnsi="Times New Arabic"/>
        </w:rPr>
        <w:t xml:space="preserve">Qut}b </w:t>
      </w:r>
      <w:r w:rsidRPr="00D07140">
        <w:t xml:space="preserve"> ditinggal ayahnya untuk selamanya dan pada tahun 1941, ibunya juga meninggal. Sepeninggal kedua orang tuanya, Sayyid </w:t>
      </w:r>
      <w:r w:rsidR="008D275D">
        <w:rPr>
          <w:rFonts w:ascii="Times New Arabic" w:hAnsi="Times New Arabic"/>
        </w:rPr>
        <w:t xml:space="preserve">Qut}b </w:t>
      </w:r>
      <w:r w:rsidRPr="00D07140">
        <w:t xml:space="preserve"> merasa sangat kesepian. Akan tetapi, dalam keadaan seperti itu berdampak positif bagi pemikiran dan karya</w:t>
      </w:r>
      <w:r w:rsidRPr="00D07140">
        <w:rPr>
          <w:lang w:bidi="ar-AE"/>
        </w:rPr>
        <w:t>.</w:t>
      </w:r>
    </w:p>
    <w:p w:rsidR="007906C6" w:rsidRPr="00D07140" w:rsidRDefault="007906C6" w:rsidP="00636D39">
      <w:pPr>
        <w:pStyle w:val="h5"/>
        <w:spacing w:before="0" w:beforeAutospacing="0" w:after="0" w:afterAutospacing="0" w:line="480" w:lineRule="auto"/>
        <w:ind w:left="1080" w:firstLine="360"/>
        <w:jc w:val="both"/>
        <w:rPr>
          <w:lang w:bidi="ar-AE"/>
        </w:rPr>
      </w:pPr>
      <w:r w:rsidRPr="00D07140">
        <w:t xml:space="preserve">Setelah lulus kuliah, ia bekerja di Departemen Pendidikan sebagai tenaga pengajar di sekolah-sekolah yang berada dibawah naungan Departemen Pendidikan selama enam tahun. Setelah itu ia berpindah kerja sebagai pegawai kantor di Departemen Pendidikan sebagai </w:t>
      </w:r>
      <w:r w:rsidRPr="00D07140">
        <w:lastRenderedPageBreak/>
        <w:t>pemilik untuk beberapa waktu, kemudian berpindah tugas lagi di Lembaga Pengawasan Pendidikan Umum selama delapan tahun. Sewaktu di lembaga ini, ia mendapat tugas belajar ke Amerika Serikat untuk memperdalam pengetahuannya di bidang pendidikan selama dua tahun. Ketika disana, ia membagi waktu studinya antara Wilson’s Teacher’s College di Washington (saat ini bernama the University of the District of Columbia) da</w:t>
      </w:r>
      <w:r w:rsidR="00B5251B">
        <w:t>n Greeley College di Colorado. L</w:t>
      </w:r>
      <w:r w:rsidRPr="00D07140">
        <w:t>alu setelah selesai</w:t>
      </w:r>
      <w:r w:rsidR="00636D39">
        <w:t>,</w:t>
      </w:r>
      <w:r w:rsidRPr="00D07140">
        <w:t xml:space="preserve"> ia meraih gelar MA di universitas itu dan juga di Stanford University. Setelah tamat kuliah ia sempat berkunjung ke negara Inggris, Swiss dan Italia. Pikiran-pikiran yang kritis dan tajam tersebar menjadi karya-karya yang besar dan menjadi rujukan berbagai gerakan Islam</w:t>
      </w:r>
      <w:r w:rsidRPr="00D07140">
        <w:rPr>
          <w:rStyle w:val="FootnoteReference"/>
        </w:rPr>
        <w:footnoteReference w:id="90"/>
      </w:r>
    </w:p>
    <w:p w:rsidR="007906C6" w:rsidRPr="00D07140" w:rsidRDefault="007906C6" w:rsidP="000A0065">
      <w:pPr>
        <w:pStyle w:val="h5"/>
        <w:spacing w:before="0" w:beforeAutospacing="0" w:after="0" w:afterAutospacing="0" w:line="480" w:lineRule="auto"/>
        <w:ind w:left="1080" w:firstLine="360"/>
        <w:jc w:val="both"/>
        <w:rPr>
          <w:lang w:bidi="ar-AE"/>
        </w:rPr>
      </w:pPr>
      <w:r w:rsidRPr="00D07140">
        <w:t>Keberangkatannya ke Amerika itu ternyata memberikan keberuntungan yang besar dalam dirinya dalam menumbuhkan kesadaran dan s</w:t>
      </w:r>
      <w:r w:rsidR="00636D39">
        <w:t>emangat Islami yang sebenarnya. T</w:t>
      </w:r>
      <w:r w:rsidRPr="00D07140">
        <w:t>erutama setelah ia melihat bangsa Amerika mengadakan pesta besar-besaran atas meninggalnya Al-Imam Hasan Al-Banna pada awal tahun 1949. Pengetahuan dan pengalaman yang didapat selama di Amerika Serikat membuat dia paham tentang problem-problem sosial kemasyarakatan</w:t>
      </w:r>
      <w:r w:rsidR="00A03274">
        <w:t>. D</w:t>
      </w:r>
      <w:r w:rsidRPr="00D07140">
        <w:t xml:space="preserve">itimbulkan oleh paham materialisme yang nyaris nihil akan paham ketuhanan. Keyakinan Sayyid </w:t>
      </w:r>
      <w:r w:rsidR="003058D3" w:rsidRPr="00BA0873">
        <w:rPr>
          <w:rFonts w:ascii="Times New Arabic" w:hAnsi="Times New Arabic" w:cs="Traditional Arabic"/>
        </w:rPr>
        <w:t>Qut}b</w:t>
      </w:r>
      <w:r w:rsidR="003058D3">
        <w:t xml:space="preserve"> </w:t>
      </w:r>
      <w:r w:rsidRPr="00D07140">
        <w:t xml:space="preserve"> semakin kuat ketika kembali ke Mesir bahwa hanya agama Islam lah yang dapat membebaskan </w:t>
      </w:r>
      <w:r w:rsidRPr="00D07140">
        <w:lastRenderedPageBreak/>
        <w:t xml:space="preserve">manusia dari paham materialisme, terlepas dari cengkeraman material yang tidak pernah terpuas. </w:t>
      </w:r>
    </w:p>
    <w:p w:rsidR="007906C6" w:rsidRPr="00D07140" w:rsidRDefault="007906C6" w:rsidP="00E85C8E">
      <w:pPr>
        <w:pStyle w:val="h5"/>
        <w:spacing w:before="0" w:beforeAutospacing="0" w:after="0" w:afterAutospacing="0" w:line="480" w:lineRule="auto"/>
        <w:ind w:left="1077" w:firstLine="357"/>
        <w:jc w:val="both"/>
        <w:rPr>
          <w:lang w:bidi="ar-AE"/>
        </w:rPr>
      </w:pPr>
      <w:r w:rsidRPr="00D07140">
        <w:t xml:space="preserve">Setelah kembali ke Mesir, Sayyid </w:t>
      </w:r>
      <w:r w:rsidR="008B3E59">
        <w:rPr>
          <w:rFonts w:ascii="Times New Arabic" w:hAnsi="Times New Arabic"/>
        </w:rPr>
        <w:t>Qut}}</w:t>
      </w:r>
      <w:r w:rsidRPr="00BB1B87">
        <w:rPr>
          <w:rFonts w:ascii="Times New Arabic" w:hAnsi="Times New Arabic"/>
        </w:rPr>
        <w:t>b</w:t>
      </w:r>
      <w:r w:rsidRPr="00D07140">
        <w:t xml:space="preserve"> berubah menjadi seorang muslim yang </w:t>
      </w:r>
      <w:r w:rsidR="000A0065">
        <w:t>Amil (aktif) sekaligus mujahid. K</w:t>
      </w:r>
      <w:r w:rsidRPr="00D07140">
        <w:t xml:space="preserve">emudian ia bergabung dengan gerakan Islam sebagai seorang tentara atau anggota utama </w:t>
      </w:r>
      <w:r w:rsidR="008B3E59">
        <w:t xml:space="preserve">dalam Jamaah Ikhwanul Muslimin. </w:t>
      </w:r>
      <w:r w:rsidRPr="00D07140">
        <w:t xml:space="preserve">Sayyid </w:t>
      </w:r>
      <w:r w:rsidR="008B3E59">
        <w:rPr>
          <w:rFonts w:ascii="Times New Arabic" w:hAnsi="Times New Arabic"/>
        </w:rPr>
        <w:t xml:space="preserve">Qut}b </w:t>
      </w:r>
      <w:r w:rsidRPr="00D07140">
        <w:t>menjadi tokoh berpengaruh dalam gerakan ini sebanding dengan tokoh didalamnya yaitu Hasan al-Hudaibi dan Abdul Qadir Audah. Pada tahun 1951, ia terpilih sebagai anggota panitia pelaksana, dan memimpin bagian dakwah. Selama tahun 1953 ia menghadiri konferensi di Suriah dan Yordania, dan sering memberikan ceramah tentang pentingnya akhlak sebagai prasyarat kebangkitan umat. Juli 1954 ia menjabat sebagai Ketua Penyebaran Dakwah dan Pemimpin Redaksi Koran Ikhwanul Muslimin.</w:t>
      </w:r>
      <w:r w:rsidRPr="00D07140">
        <w:rPr>
          <w:rStyle w:val="FootnoteReference"/>
        </w:rPr>
        <w:footnoteReference w:id="91"/>
      </w:r>
      <w:r w:rsidR="008B3E59">
        <w:t xml:space="preserve"> </w:t>
      </w:r>
      <w:r w:rsidRPr="00D07140">
        <w:t>Koran tersebut hanya berusia dua bulan, harian itu ditutup atas perintah Kolonel Gamal Abdul Nasser, presiden Mesir, karena disinyalir mengecam perjanjian Mesir-Inggris 7 Juli 1954.</w:t>
      </w:r>
      <w:r w:rsidRPr="00D07140">
        <w:rPr>
          <w:rStyle w:val="FootnoteReference"/>
        </w:rPr>
        <w:footnoteReference w:id="92"/>
      </w:r>
    </w:p>
    <w:p w:rsidR="007906C6" w:rsidRPr="00D07140" w:rsidRDefault="007906C6" w:rsidP="00E85C8E">
      <w:pPr>
        <w:pStyle w:val="h5"/>
        <w:spacing w:after="0" w:afterAutospacing="0" w:line="480" w:lineRule="auto"/>
        <w:ind w:left="1077" w:firstLine="357"/>
        <w:jc w:val="both"/>
        <w:rPr>
          <w:lang w:bidi="ar-AE"/>
        </w:rPr>
      </w:pPr>
      <w:r w:rsidRPr="00D07140">
        <w:t xml:space="preserve">Sekitar Mei 1955, Sayyid </w:t>
      </w:r>
      <w:r w:rsidR="003058D3">
        <w:rPr>
          <w:rFonts w:ascii="Times New Arabic" w:hAnsi="Times New Arabic"/>
        </w:rPr>
        <w:t xml:space="preserve">Qut}b </w:t>
      </w:r>
      <w:r w:rsidRPr="00D07140">
        <w:t xml:space="preserve"> termasuk salah seorang pemimpin Ikhwanul Muslimin yang ditahan setelah organisasi itu dilarang oleh presiden Nasser dengan tuduhan bekerjasama untuk menjatuhkan pemerintah. Pada tanggal 13 Juli 1955, Pengadilan Rakyat menghukumnya dengan hukuman 15 tahun kerja berat. Ia ditahan di </w:t>
      </w:r>
      <w:r w:rsidRPr="00D07140">
        <w:lastRenderedPageBreak/>
        <w:t xml:space="preserve">beberapa penjara di Mesir hingga pertengahan tahun 1964. Ia dibebaskan atas permintaan Abdul Salam Arif, presiden Irak, yang ketika itu mengadakan kunjungan muhibah ke Mesir. Akan tetapi baru setahun ia menikmati kebebasan, ia kembali ditangkap bersama tiga orang saudaranya: Muhammad </w:t>
      </w:r>
      <w:r w:rsidR="003058D3">
        <w:rPr>
          <w:rFonts w:ascii="Times New Arabic" w:hAnsi="Times New Arabic"/>
        </w:rPr>
        <w:t xml:space="preserve">Qut}b </w:t>
      </w:r>
      <w:r w:rsidRPr="00D07140">
        <w:t xml:space="preserve">, Hamidah dan Aminah, mereka ditahan bersama dengan kira-kira 20.000 orang lainnya, di antaranya 700 wanita. Presiden Nasser menguatkan tuduhannya bahwa Ikhwanul Muslimin berkomplot untuk membunuhnya. Pada masa itu, peraturan di Mesir berdasarkan Undang-Undang Nomor 911 Tahun 1966, presiden mempunyai kekuasaan untuk menahan tanpa proses, siapa pun yang dianggap bersalah, dan mengambil alih kekuasaannya, serta melakukan langkah-langkah yang serupa itu. </w:t>
      </w:r>
      <w:r w:rsidR="00D01C87">
        <w:t xml:space="preserve">Sayyid Qut}b </w:t>
      </w:r>
      <w:r w:rsidRPr="00D07140">
        <w:t xml:space="preserve"> bersama dua orang temannya menjalani hukuman mati pada 29 Agustus 1966. Pemerintah Mesir tidak menghiraukan protes yang berdatangan dari Organisasi Amnesti Internasional, yang memandang proses peradilan militer terhadap Sayyid </w:t>
      </w:r>
      <w:r w:rsidR="00996A10">
        <w:rPr>
          <w:rFonts w:ascii="Times New Arabic" w:hAnsi="Times New Arabic"/>
        </w:rPr>
        <w:t>Qut}</w:t>
      </w:r>
      <w:r w:rsidR="00996A10" w:rsidRPr="00996A10">
        <w:rPr>
          <w:rFonts w:ascii="Times New Arabic" w:hAnsi="Times New Arabic"/>
        </w:rPr>
        <w:t>b</w:t>
      </w:r>
      <w:r w:rsidR="00996A10" w:rsidRPr="00D07140">
        <w:t xml:space="preserve"> </w:t>
      </w:r>
      <w:r w:rsidRPr="00D07140">
        <w:t>yang sangat bertentangan dengan rasa keadilan. Beliau dikenal syahid setelah wafat karena dihukum mati bersama teman satu selnya yaituAbdul Fatah Ismail dan Muhammad Yusuf Hawwasy.</w:t>
      </w:r>
      <w:r w:rsidRPr="00D07140">
        <w:rPr>
          <w:rStyle w:val="FootnoteReference"/>
        </w:rPr>
        <w:footnoteReference w:id="93"/>
      </w:r>
    </w:p>
    <w:p w:rsidR="007906C6" w:rsidRPr="00D07140" w:rsidRDefault="007906C6" w:rsidP="004740C3">
      <w:pPr>
        <w:pStyle w:val="h5"/>
        <w:spacing w:line="480" w:lineRule="auto"/>
        <w:ind w:left="1080" w:firstLine="338"/>
        <w:jc w:val="both"/>
        <w:rPr>
          <w:lang w:bidi="ar-AE"/>
        </w:rPr>
      </w:pPr>
      <w:r w:rsidRPr="00D07140">
        <w:t xml:space="preserve">Sayyid </w:t>
      </w:r>
      <w:r w:rsidR="00996A10">
        <w:rPr>
          <w:rFonts w:ascii="Times New Arabic" w:hAnsi="Times New Arabic"/>
        </w:rPr>
        <w:t>Qut}</w:t>
      </w:r>
      <w:r w:rsidRPr="00996A10">
        <w:rPr>
          <w:rFonts w:ascii="Times New Arabic" w:hAnsi="Times New Arabic"/>
        </w:rPr>
        <w:t>b</w:t>
      </w:r>
      <w:r w:rsidRPr="00D07140">
        <w:t xml:space="preserve"> menulis lebih dari 20 buku. Ia mulai mengembangkan bakat menulisnya dengan membuat buku untuk anak-anak yang meriwayatkan pengalaman Nabi SAW dan cerita-cerita lainnya dari </w:t>
      </w:r>
      <w:r w:rsidRPr="00D07140">
        <w:lastRenderedPageBreak/>
        <w:t>sejarah Islam. Kemudian perhatiannya meluas dengan menulis cerita pendek, sajak dan kritik sastra serta artikel lain untuk majalah. Ia terus mengembangkan ketertarikannya dalam menulis dan menyumbangkan pemikirannya tentang Islam. Suatu yang menjadi ciri khas tulisan-tulisannya adalah selalu memiliki kedekatan dan keterkaitan dengan al-Qur’an.</w:t>
      </w:r>
      <w:r w:rsidRPr="00D07140">
        <w:rPr>
          <w:lang w:bidi="ar-AE"/>
        </w:rPr>
        <w:t xml:space="preserve"> </w:t>
      </w:r>
    </w:p>
    <w:p w:rsidR="007906C6" w:rsidRPr="002655CE" w:rsidRDefault="007906C6" w:rsidP="00D65A7F">
      <w:pPr>
        <w:pStyle w:val="Heading3"/>
        <w:numPr>
          <w:ilvl w:val="0"/>
          <w:numId w:val="33"/>
        </w:numPr>
        <w:spacing w:before="0" w:line="480" w:lineRule="auto"/>
        <w:ind w:left="992" w:hanging="357"/>
        <w:rPr>
          <w:rFonts w:ascii="Times New Roman" w:hAnsi="Times New Roman" w:cs="Times New Roman"/>
          <w:color w:val="000000" w:themeColor="text1"/>
          <w:sz w:val="24"/>
          <w:szCs w:val="24"/>
        </w:rPr>
      </w:pPr>
      <w:bookmarkStart w:id="108" w:name="_Toc56307847"/>
      <w:r w:rsidRPr="002655CE">
        <w:rPr>
          <w:rFonts w:ascii="Times New Roman" w:hAnsi="Times New Roman" w:cs="Times New Roman"/>
          <w:color w:val="000000" w:themeColor="text1"/>
          <w:sz w:val="24"/>
          <w:szCs w:val="24"/>
        </w:rPr>
        <w:t xml:space="preserve">Kitab </w:t>
      </w:r>
      <w:r w:rsidRPr="0022739C">
        <w:rPr>
          <w:rFonts w:ascii="Times New Arabic" w:hAnsi="Times New Arabic" w:cs="Times New Roman"/>
          <w:i/>
          <w:color w:val="000000" w:themeColor="text1"/>
          <w:sz w:val="24"/>
          <w:szCs w:val="24"/>
        </w:rPr>
        <w:t>F</w:t>
      </w:r>
      <w:r w:rsidR="00876C02" w:rsidRPr="0022739C">
        <w:rPr>
          <w:rFonts w:ascii="Times New Arabic" w:hAnsi="Times New Arabic" w:cs="Times New Roman"/>
          <w:i/>
          <w:color w:val="000000" w:themeColor="text1"/>
          <w:sz w:val="24"/>
          <w:szCs w:val="24"/>
        </w:rPr>
        <w:t>i&lt; Z}</w:t>
      </w:r>
      <w:r w:rsidR="0022739C" w:rsidRPr="0022739C">
        <w:rPr>
          <w:rFonts w:ascii="Times New Arabic" w:hAnsi="Times New Arabic" w:cs="Times New Roman"/>
          <w:i/>
          <w:color w:val="000000" w:themeColor="text1"/>
          <w:sz w:val="24"/>
          <w:szCs w:val="24"/>
        </w:rPr>
        <w:t xml:space="preserve">ila&lt;l </w:t>
      </w:r>
      <w:r w:rsidR="00EC6A99">
        <w:rPr>
          <w:rFonts w:ascii="Times New Arabic" w:hAnsi="Times New Arabic" w:cs="Times New Roman"/>
          <w:i/>
          <w:color w:val="000000" w:themeColor="text1"/>
          <w:sz w:val="24"/>
          <w:szCs w:val="24"/>
        </w:rPr>
        <w:t>Al-</w:t>
      </w:r>
      <w:r w:rsidRPr="0022739C">
        <w:rPr>
          <w:rFonts w:ascii="Times New Arabic" w:hAnsi="Times New Arabic" w:cs="Times New Roman"/>
          <w:i/>
          <w:color w:val="000000" w:themeColor="text1"/>
          <w:sz w:val="24"/>
          <w:szCs w:val="24"/>
        </w:rPr>
        <w:t>Qur’an</w:t>
      </w:r>
      <w:bookmarkEnd w:id="108"/>
    </w:p>
    <w:p w:rsidR="007906C6" w:rsidRPr="00D07140" w:rsidRDefault="007906C6" w:rsidP="007D68AB">
      <w:pPr>
        <w:pStyle w:val="h5"/>
        <w:spacing w:before="0" w:beforeAutospacing="0" w:after="0" w:afterAutospacing="0" w:line="480" w:lineRule="auto"/>
        <w:ind w:left="1134" w:firstLine="306"/>
        <w:jc w:val="both"/>
        <w:rPr>
          <w:lang w:bidi="ar-AE"/>
        </w:rPr>
      </w:pPr>
      <w:r w:rsidRPr="00D07140">
        <w:rPr>
          <w:lang w:bidi="ar-AE"/>
        </w:rPr>
        <w:t xml:space="preserve">Tafsir </w:t>
      </w:r>
      <w:r w:rsidR="00876C02" w:rsidRPr="0022739C">
        <w:rPr>
          <w:rFonts w:ascii="Times New Arabic" w:hAnsi="Times New Arabic"/>
          <w:i/>
          <w:lang w:bidi="ar-AE"/>
        </w:rPr>
        <w:t>Fi&lt; Z}</w:t>
      </w:r>
      <w:r w:rsidR="0022739C" w:rsidRPr="0022739C">
        <w:rPr>
          <w:rFonts w:ascii="Times New Arabic" w:hAnsi="Times New Arabic"/>
          <w:i/>
          <w:lang w:bidi="ar-AE"/>
        </w:rPr>
        <w:t>ila&lt;</w:t>
      </w:r>
      <w:r w:rsidRPr="0022739C">
        <w:rPr>
          <w:rFonts w:ascii="Times New Arabic" w:hAnsi="Times New Arabic"/>
          <w:i/>
          <w:lang w:bidi="ar-AE"/>
        </w:rPr>
        <w:t>l al-Qur’an</w:t>
      </w:r>
      <w:r w:rsidRPr="00D07140">
        <w:rPr>
          <w:lang w:bidi="ar-AE"/>
        </w:rPr>
        <w:t xml:space="preserve"> merupakan salah satu tafsir kontemporer yang menjadi kajian para aktivis Islam. Tafsir ini terbentuk dari perenungan dan pengalaman </w:t>
      </w:r>
      <w:r w:rsidR="00876C02">
        <w:rPr>
          <w:rFonts w:ascii="Times New Arabic" w:hAnsi="Times New Arabic"/>
          <w:lang w:bidi="ar-AE"/>
        </w:rPr>
        <w:t>Sayyid Qut}</w:t>
      </w:r>
      <w:r w:rsidRPr="00876C02">
        <w:rPr>
          <w:rFonts w:ascii="Times New Arabic" w:hAnsi="Times New Arabic"/>
          <w:lang w:bidi="ar-AE"/>
        </w:rPr>
        <w:t>b</w:t>
      </w:r>
      <w:r w:rsidRPr="00D07140">
        <w:rPr>
          <w:lang w:bidi="ar-AE"/>
        </w:rPr>
        <w:t xml:space="preserve"> yang memuat nilai-nilai dan mempengaruhi kehidupan manusia. Dalam menerapkan metode penafsirannya, Sayyid </w:t>
      </w:r>
      <w:r w:rsidR="0003048B">
        <w:rPr>
          <w:rFonts w:ascii="Times New Arabic" w:hAnsi="Times New Arabic"/>
          <w:lang w:bidi="ar-AE"/>
        </w:rPr>
        <w:t>Qut}</w:t>
      </w:r>
      <w:r w:rsidRPr="00876C02">
        <w:rPr>
          <w:rFonts w:ascii="Times New Arabic" w:hAnsi="Times New Arabic"/>
          <w:lang w:bidi="ar-AE"/>
        </w:rPr>
        <w:t>b</w:t>
      </w:r>
      <w:r w:rsidRPr="00D07140">
        <w:rPr>
          <w:lang w:bidi="ar-AE"/>
        </w:rPr>
        <w:t xml:space="preserve"> mempunyai pandangan Universal dan komperhensif terhadap al-Qur’an. </w:t>
      </w:r>
    </w:p>
    <w:p w:rsidR="007906C6" w:rsidRPr="00D07140" w:rsidRDefault="007906C6" w:rsidP="007D68AB">
      <w:pPr>
        <w:pStyle w:val="h5"/>
        <w:spacing w:before="0" w:beforeAutospacing="0" w:after="0" w:afterAutospacing="0" w:line="480" w:lineRule="auto"/>
        <w:ind w:left="1134" w:firstLine="306"/>
        <w:jc w:val="both"/>
        <w:rPr>
          <w:lang w:bidi="ar-AE"/>
        </w:rPr>
      </w:pPr>
      <w:r w:rsidRPr="00D07140">
        <w:rPr>
          <w:lang w:bidi="ar-AE"/>
        </w:rPr>
        <w:t xml:space="preserve">Tahap pertama penulisan kitab </w:t>
      </w:r>
      <w:r w:rsidR="0003048B" w:rsidRPr="00FA565A">
        <w:rPr>
          <w:rFonts w:ascii="Times New Arabic" w:hAnsi="Times New Arabic"/>
          <w:i/>
          <w:lang w:bidi="ar-AE"/>
        </w:rPr>
        <w:t>Fi&gt; Z}</w:t>
      </w:r>
      <w:r w:rsidR="00FA565A" w:rsidRPr="00FA565A">
        <w:rPr>
          <w:rFonts w:ascii="Times New Arabic" w:hAnsi="Times New Arabic"/>
          <w:i/>
          <w:lang w:bidi="ar-AE"/>
        </w:rPr>
        <w:t>ila&gt;l Al-</w:t>
      </w:r>
      <w:r w:rsidRPr="00FA565A">
        <w:rPr>
          <w:rFonts w:ascii="Times New Arabic" w:hAnsi="Times New Arabic"/>
          <w:i/>
          <w:lang w:bidi="ar-AE"/>
        </w:rPr>
        <w:t>Qur’an</w:t>
      </w:r>
      <w:r w:rsidRPr="00D07140">
        <w:rPr>
          <w:lang w:bidi="ar-AE"/>
        </w:rPr>
        <w:t xml:space="preserve">, pada tahun 1952 dalam majalah pemikiran islam yang bernama Al Muslimun, Sayyid </w:t>
      </w:r>
      <w:r w:rsidR="0003048B">
        <w:rPr>
          <w:rFonts w:ascii="Times New Arabic" w:hAnsi="Times New Arabic"/>
          <w:lang w:bidi="ar-AE"/>
        </w:rPr>
        <w:t>Qut}</w:t>
      </w:r>
      <w:r w:rsidRPr="0003048B">
        <w:rPr>
          <w:rFonts w:ascii="Times New Arabic" w:hAnsi="Times New Arabic"/>
          <w:lang w:bidi="ar-AE"/>
        </w:rPr>
        <w:t>b</w:t>
      </w:r>
      <w:r w:rsidRPr="00D07140">
        <w:rPr>
          <w:lang w:bidi="ar-AE"/>
        </w:rPr>
        <w:t xml:space="preserve"> mempublikasikan tafsirannya dari surat al Fatihah sampai surat al Baqarah ayat 103. Tahap kedua, penulisan </w:t>
      </w:r>
      <w:r w:rsidR="0003048B" w:rsidRPr="00FA565A">
        <w:rPr>
          <w:rFonts w:ascii="Times New Arabic" w:hAnsi="Times New Arabic"/>
          <w:i/>
          <w:lang w:bidi="ar-AE"/>
        </w:rPr>
        <w:t>Fi&gt; Z}</w:t>
      </w:r>
      <w:r w:rsidR="00FA565A" w:rsidRPr="00FA565A">
        <w:rPr>
          <w:rFonts w:ascii="Times New Arabic" w:hAnsi="Times New Arabic"/>
          <w:i/>
          <w:lang w:bidi="ar-AE"/>
        </w:rPr>
        <w:t>ila&lt;l Al-</w:t>
      </w:r>
      <w:r w:rsidRPr="00FA565A">
        <w:rPr>
          <w:rFonts w:ascii="Times New Arabic" w:hAnsi="Times New Arabic"/>
          <w:i/>
          <w:lang w:bidi="ar-AE"/>
        </w:rPr>
        <w:t xml:space="preserve"> Qur’an</w:t>
      </w:r>
      <w:r w:rsidRPr="00FA565A">
        <w:rPr>
          <w:i/>
          <w:lang w:bidi="ar-AE"/>
        </w:rPr>
        <w:t xml:space="preserve"> </w:t>
      </w:r>
      <w:r w:rsidRPr="00D07140">
        <w:rPr>
          <w:lang w:bidi="ar-AE"/>
        </w:rPr>
        <w:t xml:space="preserve">menjelang ditangkapnya Sayyid Quthb, saaat itu bertepatan dengan akhir episode ke tujuh dari episode-episode </w:t>
      </w:r>
      <w:r w:rsidR="00FB3E1D">
        <w:rPr>
          <w:rFonts w:ascii="Times New Arabic" w:hAnsi="Times New Arabic"/>
          <w:i/>
          <w:lang w:bidi="ar-AE"/>
        </w:rPr>
        <w:t>Fi&gt; Z}</w:t>
      </w:r>
      <w:r w:rsidR="003E7F14">
        <w:rPr>
          <w:rFonts w:ascii="Times New Arabic" w:hAnsi="Times New Arabic"/>
          <w:i/>
          <w:lang w:bidi="ar-AE"/>
        </w:rPr>
        <w:t>ila&lt;l A</w:t>
      </w:r>
      <w:r w:rsidRPr="003E7F14">
        <w:rPr>
          <w:rFonts w:ascii="Times New Arabic" w:hAnsi="Times New Arabic"/>
          <w:i/>
          <w:lang w:bidi="ar-AE"/>
        </w:rPr>
        <w:t>l-Qur’an</w:t>
      </w:r>
      <w:r w:rsidRPr="003E7F14">
        <w:rPr>
          <w:i/>
          <w:lang w:bidi="ar-AE"/>
        </w:rPr>
        <w:t xml:space="preserve"> </w:t>
      </w:r>
      <w:r w:rsidRPr="00D07140">
        <w:rPr>
          <w:lang w:bidi="ar-AE"/>
        </w:rPr>
        <w:t>dalam majalah al-Muslimun</w:t>
      </w:r>
      <w:r w:rsidR="00671877">
        <w:rPr>
          <w:rFonts w:ascii="Times New Arabic" w:hAnsi="Times New Arabic"/>
          <w:lang w:bidi="ar-AE"/>
        </w:rPr>
        <w:t xml:space="preserve">. Sayyid </w:t>
      </w:r>
      <w:r w:rsidR="00FB3E1D">
        <w:rPr>
          <w:rFonts w:ascii="Times New Arabic" w:hAnsi="Times New Arabic"/>
          <w:lang w:bidi="ar-AE"/>
        </w:rPr>
        <w:t xml:space="preserve">Qut}b </w:t>
      </w:r>
      <w:r w:rsidRPr="00D07140">
        <w:rPr>
          <w:lang w:bidi="ar-AE"/>
        </w:rPr>
        <w:t xml:space="preserve">mengumumkan pemberhentian episode dalam majalah, karena ia akan menafsirkan al-Qur’an secara utuh dan dalam kitab (tafsir) tersendiri, yang akan ia luncurkan dalam juz-juz secara bersambung yang kemudian diberi </w:t>
      </w:r>
      <w:r w:rsidRPr="00D07140">
        <w:rPr>
          <w:lang w:bidi="ar-AE"/>
        </w:rPr>
        <w:lastRenderedPageBreak/>
        <w:t xml:space="preserve">nama kitab </w:t>
      </w:r>
      <w:r w:rsidR="003E7F14" w:rsidRPr="003E7F14">
        <w:rPr>
          <w:rFonts w:ascii="Times New Arabic" w:hAnsi="Times New Arabic"/>
          <w:i/>
          <w:lang w:bidi="ar-AE"/>
        </w:rPr>
        <w:t xml:space="preserve">Fi&gt; </w:t>
      </w:r>
      <w:r w:rsidR="00AF4252">
        <w:rPr>
          <w:rFonts w:ascii="Times New Arabic" w:hAnsi="Times New Arabic"/>
          <w:i/>
          <w:lang w:bidi="ar-AE"/>
        </w:rPr>
        <w:t xml:space="preserve">Z}ila&gt;l </w:t>
      </w:r>
      <w:r w:rsidR="003E7F14" w:rsidRPr="003E7F14">
        <w:rPr>
          <w:rFonts w:ascii="Times New Arabic" w:hAnsi="Times New Arabic"/>
          <w:i/>
          <w:lang w:bidi="ar-AE"/>
        </w:rPr>
        <w:t>Al-</w:t>
      </w:r>
      <w:r w:rsidRPr="003E7F14">
        <w:rPr>
          <w:rFonts w:ascii="Times New Arabic" w:hAnsi="Times New Arabic"/>
          <w:i/>
          <w:lang w:bidi="ar-AE"/>
        </w:rPr>
        <w:t>Qur’an</w:t>
      </w:r>
      <w:r w:rsidRPr="003647AF">
        <w:rPr>
          <w:rFonts w:ascii="Times New Arabic" w:hAnsi="Times New Arabic"/>
          <w:lang w:bidi="ar-AE"/>
        </w:rPr>
        <w:t xml:space="preserve">. </w:t>
      </w:r>
      <w:r w:rsidRPr="003647AF">
        <w:rPr>
          <w:lang w:bidi="ar-AE"/>
        </w:rPr>
        <w:t>Tahap ketiga</w:t>
      </w:r>
      <w:r w:rsidRPr="003647AF">
        <w:rPr>
          <w:rFonts w:ascii="Times New Arabic" w:hAnsi="Times New Arabic"/>
          <w:lang w:bidi="ar-AE"/>
        </w:rPr>
        <w:t xml:space="preserve">, Sayyid </w:t>
      </w:r>
      <w:r w:rsidR="003058D3">
        <w:rPr>
          <w:rFonts w:ascii="Times New Arabic" w:hAnsi="Times New Arabic"/>
          <w:lang w:bidi="ar-AE"/>
        </w:rPr>
        <w:t xml:space="preserve">Qut}b </w:t>
      </w:r>
      <w:r w:rsidRPr="003647AF">
        <w:rPr>
          <w:rFonts w:ascii="Times New Arabic" w:hAnsi="Times New Arabic"/>
          <w:lang w:bidi="ar-AE"/>
        </w:rPr>
        <w:t xml:space="preserve"> menyempurnakan </w:t>
      </w:r>
      <w:r w:rsidRPr="003E7F14">
        <w:rPr>
          <w:rFonts w:ascii="Times New Arabic" w:hAnsi="Times New Arabic"/>
          <w:i/>
          <w:lang w:bidi="ar-AE"/>
        </w:rPr>
        <w:t xml:space="preserve">Fi&gt; </w:t>
      </w:r>
      <w:r w:rsidR="00AF4252">
        <w:rPr>
          <w:rFonts w:ascii="Times New Arabic" w:hAnsi="Times New Arabic"/>
          <w:i/>
          <w:lang w:bidi="ar-AE"/>
        </w:rPr>
        <w:t xml:space="preserve">Z}ila&gt;l </w:t>
      </w:r>
      <w:r w:rsidR="00FB3E1D">
        <w:rPr>
          <w:rFonts w:ascii="Times New Arabic" w:hAnsi="Times New Arabic"/>
          <w:i/>
          <w:lang w:bidi="ar-AE"/>
        </w:rPr>
        <w:t>A</w:t>
      </w:r>
      <w:r w:rsidRPr="003E7F14">
        <w:rPr>
          <w:rFonts w:ascii="Times New Arabic" w:hAnsi="Times New Arabic"/>
          <w:i/>
          <w:lang w:bidi="ar-AE"/>
        </w:rPr>
        <w:t>l-Qur’an</w:t>
      </w:r>
      <w:r w:rsidRPr="003647AF">
        <w:rPr>
          <w:rFonts w:ascii="Times New Arabic" w:hAnsi="Times New Arabic"/>
          <w:lang w:bidi="ar-AE"/>
        </w:rPr>
        <w:t xml:space="preserve"> di penjara. Sayyid </w:t>
      </w:r>
      <w:r w:rsidR="003058D3">
        <w:rPr>
          <w:rFonts w:ascii="Times New Arabic" w:hAnsi="Times New Arabic"/>
          <w:lang w:bidi="ar-AE"/>
        </w:rPr>
        <w:t xml:space="preserve">Qut}b </w:t>
      </w:r>
      <w:r w:rsidRPr="003647AF">
        <w:rPr>
          <w:rFonts w:ascii="Times New Arabic" w:hAnsi="Times New Arabic"/>
          <w:lang w:bidi="ar-AE"/>
        </w:rPr>
        <w:t xml:space="preserve"> </w:t>
      </w:r>
      <w:r w:rsidRPr="003647AF">
        <w:rPr>
          <w:lang w:bidi="ar-AE"/>
        </w:rPr>
        <w:t>berhasil menerbitkan enam belas</w:t>
      </w:r>
      <w:r w:rsidRPr="003647AF">
        <w:rPr>
          <w:rFonts w:ascii="Times New Arabic" w:hAnsi="Times New Arabic"/>
          <w:lang w:bidi="ar-AE"/>
        </w:rPr>
        <w:t xml:space="preserve"> </w:t>
      </w:r>
      <w:r w:rsidRPr="00D07140">
        <w:rPr>
          <w:lang w:bidi="ar-AE"/>
        </w:rPr>
        <w:t xml:space="preserve">juz sebelum ia dipenjara. Kemudian ia di penjara untuk pertama kalinya selama tiga bulan, terhitung dari bulan Januari hingga Maret 1954. Ketika di dalam penjara itu, ia menerbitkan dua juz </w:t>
      </w:r>
      <w:r w:rsidR="00FB3E1D">
        <w:rPr>
          <w:rFonts w:ascii="Times New Arabic" w:hAnsi="Times New Arabic"/>
          <w:i/>
          <w:lang w:bidi="ar-AE"/>
        </w:rPr>
        <w:t>Fi&gt; Z}</w:t>
      </w:r>
      <w:r w:rsidR="003E7F14" w:rsidRPr="003E7F14">
        <w:rPr>
          <w:rFonts w:ascii="Times New Arabic" w:hAnsi="Times New Arabic"/>
          <w:i/>
          <w:lang w:bidi="ar-AE"/>
        </w:rPr>
        <w:t xml:space="preserve">ila&lt;l </w:t>
      </w:r>
      <w:r w:rsidR="00444BFA" w:rsidRPr="003E7F14">
        <w:rPr>
          <w:rFonts w:ascii="Times New Arabic" w:hAnsi="Times New Arabic"/>
          <w:i/>
          <w:lang w:bidi="ar-AE"/>
        </w:rPr>
        <w:t>Al-Qur’an</w:t>
      </w:r>
      <w:r w:rsidRPr="007B65AC">
        <w:rPr>
          <w:rFonts w:ascii="Times New Arabic" w:hAnsi="Times New Arabic"/>
          <w:lang w:bidi="ar-AE"/>
        </w:rPr>
        <w:t xml:space="preserve">. </w:t>
      </w:r>
      <w:r w:rsidRPr="007B65AC">
        <w:rPr>
          <w:lang w:bidi="ar-AE"/>
        </w:rPr>
        <w:t>Lalu beliau menyempurnakan kitab</w:t>
      </w:r>
      <w:r w:rsidR="007D572C">
        <w:rPr>
          <w:rFonts w:ascii="Times New Arabic" w:hAnsi="Times New Arabic"/>
          <w:lang w:bidi="ar-AE"/>
        </w:rPr>
        <w:t xml:space="preserve"> </w:t>
      </w:r>
      <w:r w:rsidR="00FB3E1D">
        <w:rPr>
          <w:rFonts w:ascii="Times New Arabic" w:hAnsi="Times New Arabic"/>
          <w:i/>
          <w:lang w:bidi="ar-AE"/>
        </w:rPr>
        <w:t>Fi&gt; Z}</w:t>
      </w:r>
      <w:r w:rsidR="007D572C" w:rsidRPr="007D572C">
        <w:rPr>
          <w:rFonts w:ascii="Times New Arabic" w:hAnsi="Times New Arabic"/>
          <w:i/>
          <w:lang w:bidi="ar-AE"/>
        </w:rPr>
        <w:t>ila&lt;l Al-</w:t>
      </w:r>
      <w:r w:rsidRPr="007D572C">
        <w:rPr>
          <w:i/>
          <w:lang w:bidi="ar-AE"/>
        </w:rPr>
        <w:t>Qur’an</w:t>
      </w:r>
      <w:r w:rsidRPr="00D07140">
        <w:rPr>
          <w:lang w:bidi="ar-AE"/>
        </w:rPr>
        <w:t>, ketika dijatuhi hukuman penjara kedua kalinya selama lima belas tahun di penjara Liman Turrah.</w:t>
      </w:r>
      <w:r w:rsidRPr="00D07140">
        <w:rPr>
          <w:rStyle w:val="FootnoteReference"/>
          <w:lang w:bidi="ar-AE"/>
        </w:rPr>
        <w:footnoteReference w:id="94"/>
      </w:r>
    </w:p>
    <w:p w:rsidR="007906C6" w:rsidRPr="00D07140" w:rsidRDefault="007906C6" w:rsidP="007906C6">
      <w:pPr>
        <w:pStyle w:val="h5"/>
        <w:spacing w:before="0" w:beforeAutospacing="0" w:after="0" w:afterAutospacing="0" w:line="480" w:lineRule="auto"/>
        <w:ind w:left="1134" w:firstLine="306"/>
        <w:jc w:val="both"/>
        <w:rPr>
          <w:lang w:bidi="ar-AE"/>
        </w:rPr>
      </w:pPr>
      <w:r w:rsidRPr="00D07140">
        <w:rPr>
          <w:lang w:bidi="ar-AE"/>
        </w:rPr>
        <w:t>Tafsir</w:t>
      </w:r>
      <w:r w:rsidR="00FB3E1D">
        <w:rPr>
          <w:rFonts w:ascii="Times New Arabic" w:hAnsi="Times New Arabic"/>
          <w:i/>
          <w:lang w:bidi="ar-AE"/>
        </w:rPr>
        <w:t xml:space="preserve"> Fi&gt; Z}</w:t>
      </w:r>
      <w:r w:rsidR="007D572C" w:rsidRPr="007D572C">
        <w:rPr>
          <w:rFonts w:ascii="Times New Arabic" w:hAnsi="Times New Arabic"/>
          <w:i/>
          <w:lang w:bidi="ar-AE"/>
        </w:rPr>
        <w:t>ila&lt;l Al-</w:t>
      </w:r>
      <w:r w:rsidR="007D572C" w:rsidRPr="007D572C">
        <w:rPr>
          <w:i/>
          <w:lang w:bidi="ar-AE"/>
        </w:rPr>
        <w:t>Qur’an</w:t>
      </w:r>
      <w:r w:rsidRPr="00D07140">
        <w:rPr>
          <w:lang w:bidi="ar-AE"/>
        </w:rPr>
        <w:t xml:space="preserve"> jika dicermati aspek metodologisnya, dapat kita temukan bahwa karya ini menggunakan metode </w:t>
      </w:r>
      <w:r w:rsidRPr="00D07140">
        <w:rPr>
          <w:i/>
          <w:lang w:bidi="ar-AE"/>
        </w:rPr>
        <w:t>tahlili</w:t>
      </w:r>
      <w:r w:rsidRPr="00D07140">
        <w:rPr>
          <w:lang w:bidi="ar-AE"/>
        </w:rPr>
        <w:t>, yakni metode tafsir yang bermaksud menjelaskan kandungan ayat-ayat al-Qur’an dari seluruh aspeknya secara runtut, sebagaimana yang tersusun dalam mushaf. Dalam tafsirnya, diuraikan kolerasi ayat, serta menjelaskan hubungan maksud ayat-ayat tersebut satu sama lain. Dalam kitab tersebut juga diuraikan latar belakang turunnya ayat (</w:t>
      </w:r>
      <w:r w:rsidRPr="007B65AC">
        <w:rPr>
          <w:rFonts w:ascii="Times New Arabic" w:hAnsi="Times New Arabic"/>
          <w:lang w:bidi="ar-AE"/>
        </w:rPr>
        <w:t>asba&gt;bun nuzu&gt;l</w:t>
      </w:r>
      <w:r w:rsidRPr="00D07140">
        <w:rPr>
          <w:lang w:bidi="ar-AE"/>
        </w:rPr>
        <w:t>), dan dalil-dalil yang berasal dari al-Qur’an, Rasul, atau sahabat, atau para tabiin, yang disertai dengan pemikiran rasional (</w:t>
      </w:r>
      <w:r w:rsidRPr="00D07140">
        <w:rPr>
          <w:i/>
          <w:lang w:bidi="ar-AE"/>
        </w:rPr>
        <w:t>ra’yu</w:t>
      </w:r>
      <w:r w:rsidRPr="00D07140">
        <w:rPr>
          <w:lang w:bidi="ar-AE"/>
        </w:rPr>
        <w:t>).</w:t>
      </w:r>
      <w:r w:rsidRPr="00D07140">
        <w:t xml:space="preserve"> </w:t>
      </w:r>
      <w:r w:rsidRPr="00D07140">
        <w:rPr>
          <w:lang w:bidi="ar-AE"/>
        </w:rPr>
        <w:t xml:space="preserve">Kerangka metode tahlili yang digunakan Sayyid </w:t>
      </w:r>
      <w:r w:rsidR="003058D3">
        <w:rPr>
          <w:rFonts w:ascii="Times New Arabic" w:hAnsi="Times New Arabic"/>
          <w:lang w:bidi="ar-AE"/>
        </w:rPr>
        <w:t xml:space="preserve">Qut}b </w:t>
      </w:r>
      <w:r w:rsidRPr="00D07140">
        <w:rPr>
          <w:lang w:bidi="ar-AE"/>
        </w:rPr>
        <w:t xml:space="preserve"> tersebut, terdiri atas dua tahap dalam menginterpretasikan ayat-ayat al-Qur’an. Tahap pertama, Sayyid </w:t>
      </w:r>
      <w:r w:rsidR="003058D3">
        <w:rPr>
          <w:rFonts w:ascii="Times New Arabic" w:hAnsi="Times New Arabic"/>
          <w:lang w:bidi="ar-AE"/>
        </w:rPr>
        <w:t xml:space="preserve">Qut}b </w:t>
      </w:r>
      <w:r w:rsidRPr="00D07140">
        <w:rPr>
          <w:lang w:bidi="ar-AE"/>
        </w:rPr>
        <w:t xml:space="preserve"> hanya mengambil dari al-Qur’an saja, dan sama sekali tidak mengambil rujukan, referensi, dan sumber-sumber lain. Ini adalah tahap dasar dan utama,. Tahap kedua, </w:t>
      </w:r>
      <w:r w:rsidRPr="00D07140">
        <w:rPr>
          <w:lang w:bidi="ar-AE"/>
        </w:rPr>
        <w:lastRenderedPageBreak/>
        <w:t xml:space="preserve">sifatnya skunder, serta penyempurnaan bagi tahap pertama yang dilakukan </w:t>
      </w:r>
      <w:r w:rsidRPr="007B65AC">
        <w:rPr>
          <w:rFonts w:ascii="Times New Arabic" w:hAnsi="Times New Arabic"/>
          <w:lang w:bidi="ar-AE"/>
        </w:rPr>
        <w:t xml:space="preserve">Sayyid </w:t>
      </w:r>
      <w:r w:rsidR="003058D3">
        <w:rPr>
          <w:rFonts w:ascii="Times New Arabic" w:hAnsi="Times New Arabic"/>
          <w:lang w:bidi="ar-AE"/>
        </w:rPr>
        <w:t xml:space="preserve">Qut}b </w:t>
      </w:r>
      <w:r w:rsidRPr="00D07140">
        <w:rPr>
          <w:lang w:bidi="ar-AE"/>
        </w:rPr>
        <w:t xml:space="preserve">. Di tahap kedua ini, beliau tidak terpengaruh terlebih dahulu dengan satu warna pun di antara corak-corak tafsir dan takwil, sebagaimana hal itu juga menunjukkan tekad ia untuk tidak keluar dari riwayat-riwayat yang sahih dalam tafsir al-matsur. Untuk memperkaya metode penafsirannya, beliau mengutip tafsiran-tafsiran yang sepemikiran dengannya dan yang beliau yakini tafsirannya sebagai </w:t>
      </w:r>
      <w:r w:rsidRPr="00D07140">
        <w:rPr>
          <w:i/>
          <w:lang w:bidi="ar-AE"/>
        </w:rPr>
        <w:t>bil</w:t>
      </w:r>
      <w:r w:rsidRPr="00D07140">
        <w:rPr>
          <w:lang w:bidi="ar-AE"/>
        </w:rPr>
        <w:t xml:space="preserve"> </w:t>
      </w:r>
      <w:r w:rsidRPr="00D07140">
        <w:rPr>
          <w:i/>
          <w:lang w:bidi="ar-AE"/>
        </w:rPr>
        <w:t>Matsur</w:t>
      </w:r>
      <w:r w:rsidRPr="00D07140">
        <w:rPr>
          <w:lang w:bidi="ar-AE"/>
        </w:rPr>
        <w:t xml:space="preserve"> dan </w:t>
      </w:r>
      <w:r w:rsidRPr="00D07140">
        <w:rPr>
          <w:i/>
          <w:lang w:bidi="ar-AE"/>
        </w:rPr>
        <w:t>bil</w:t>
      </w:r>
      <w:r w:rsidRPr="00D07140">
        <w:rPr>
          <w:lang w:bidi="ar-AE"/>
        </w:rPr>
        <w:t xml:space="preserve"> </w:t>
      </w:r>
      <w:r w:rsidRPr="00D07140">
        <w:rPr>
          <w:i/>
          <w:lang w:bidi="ar-AE"/>
        </w:rPr>
        <w:t>Ra’yi.</w:t>
      </w:r>
    </w:p>
    <w:p w:rsidR="007906C6" w:rsidRPr="00D07140" w:rsidRDefault="007906C6" w:rsidP="003C25EB">
      <w:pPr>
        <w:pStyle w:val="h5"/>
        <w:spacing w:before="0" w:beforeAutospacing="0" w:after="0" w:afterAutospacing="0" w:line="480" w:lineRule="auto"/>
        <w:ind w:left="1134" w:firstLine="306"/>
        <w:jc w:val="both"/>
        <w:rPr>
          <w:lang w:bidi="ar-AE"/>
        </w:rPr>
      </w:pPr>
      <w:r w:rsidRPr="00D07140">
        <w:rPr>
          <w:lang w:bidi="ar-AE"/>
        </w:rPr>
        <w:t xml:space="preserve">Bisa dikatakan bahwa tafsir </w:t>
      </w:r>
      <w:r w:rsidR="00671877">
        <w:rPr>
          <w:rFonts w:ascii="Times New Arabic" w:hAnsi="Times New Arabic"/>
          <w:i/>
          <w:lang w:bidi="ar-AE"/>
        </w:rPr>
        <w:t>Fi&gt; Z}</w:t>
      </w:r>
      <w:r w:rsidR="00153A7D" w:rsidRPr="00153A7D">
        <w:rPr>
          <w:rFonts w:ascii="Times New Arabic" w:hAnsi="Times New Arabic"/>
          <w:i/>
          <w:lang w:bidi="ar-AE"/>
        </w:rPr>
        <w:t>ila&lt;l A</w:t>
      </w:r>
      <w:r w:rsidRPr="00153A7D">
        <w:rPr>
          <w:rFonts w:ascii="Times New Arabic" w:hAnsi="Times New Arabic"/>
          <w:i/>
          <w:lang w:bidi="ar-AE"/>
        </w:rPr>
        <w:t>l-Qur’an</w:t>
      </w:r>
      <w:r w:rsidRPr="00D07140">
        <w:rPr>
          <w:lang w:bidi="ar-AE"/>
        </w:rPr>
        <w:t xml:space="preserve"> dapat digolongkan ke dalam tafsir </w:t>
      </w:r>
      <w:r w:rsidR="0022739C">
        <w:rPr>
          <w:i/>
          <w:lang w:bidi="ar-AE"/>
        </w:rPr>
        <w:t>al-</w:t>
      </w:r>
      <w:r w:rsidR="0022739C">
        <w:rPr>
          <w:rFonts w:ascii="Times New Arabic" w:hAnsi="Times New Arabic"/>
          <w:i/>
          <w:lang w:bidi="ar-AE"/>
        </w:rPr>
        <w:t>Adabi al-</w:t>
      </w:r>
      <w:r w:rsidRPr="007B65AC">
        <w:rPr>
          <w:rFonts w:ascii="Times New Arabic" w:hAnsi="Times New Arabic"/>
          <w:i/>
          <w:lang w:bidi="ar-AE"/>
        </w:rPr>
        <w:t>Ijtima&gt;’I</w:t>
      </w:r>
      <w:r w:rsidRPr="00D07140">
        <w:rPr>
          <w:lang w:bidi="ar-AE"/>
        </w:rPr>
        <w:t xml:space="preserve"> (satra, budaya, dan kemasyarakatan). Hal ini mengingat background dari beliau yang merupakan seorang sastrawan hingga ia bisa merasakan keindahan bahasa serta nilai-nilai yang dibawa al-Qur’an yang memang kaya dengan gaya bahasa yang sangat tinggi.</w:t>
      </w:r>
      <w:r w:rsidRPr="00D07140">
        <w:t xml:space="preserve"> </w:t>
      </w:r>
      <w:r w:rsidRPr="00D07140">
        <w:rPr>
          <w:lang w:bidi="ar-AE"/>
        </w:rPr>
        <w:t xml:space="preserve">Penggunaan sastra dalam pemahaman </w:t>
      </w:r>
      <w:r w:rsidRPr="00D07140">
        <w:rPr>
          <w:i/>
          <w:lang w:bidi="ar-AE"/>
        </w:rPr>
        <w:t xml:space="preserve">uslub </w:t>
      </w:r>
      <w:r w:rsidRPr="00D07140">
        <w:rPr>
          <w:lang w:bidi="ar-AE"/>
        </w:rPr>
        <w:t xml:space="preserve">al-Qur’an, karakteristik ungkapan al-Qur’an, serta </w:t>
      </w:r>
      <w:r w:rsidRPr="00D07140">
        <w:rPr>
          <w:i/>
          <w:lang w:bidi="ar-AE"/>
        </w:rPr>
        <w:t>dhauq</w:t>
      </w:r>
      <w:r w:rsidRPr="00D07140">
        <w:rPr>
          <w:lang w:bidi="ar-AE"/>
        </w:rPr>
        <w:t xml:space="preserve"> yang diusung semuanya bertujuan untuk menunjukkan sisi hidayah al-Qur’an dan pokok-pokok ajarannya untuk memberikan pendekatan pada jiwa bagi para pembacanya dan orang-orang Islam pada umumnya. Melalui pendekata ini diharapkan wahyu Allah dalam </w:t>
      </w:r>
      <w:r w:rsidR="00444BFA">
        <w:rPr>
          <w:lang w:bidi="ar-AE"/>
        </w:rPr>
        <w:t>Al-Qur’an</w:t>
      </w:r>
      <w:r w:rsidRPr="00D07140">
        <w:rPr>
          <w:lang w:bidi="ar-AE"/>
        </w:rPr>
        <w:t xml:space="preserve"> dapat diterima manfaat serta hidayah-Nya. Karena pada dasarnya, hidayah merupakan hakikat dari al-Qur’an itu sendiri. Hidayah juga merupakan tabiat serta esensi al-Qur’an. Menurutnya, al-Qur’an adalah kitab ajaran kehidupan, undang-undang yang </w:t>
      </w:r>
      <w:r w:rsidRPr="00D07140">
        <w:rPr>
          <w:lang w:bidi="ar-AE"/>
        </w:rPr>
        <w:lastRenderedPageBreak/>
        <w:t xml:space="preserve">komplit. Dan Allah telah menjadikan </w:t>
      </w:r>
      <w:r w:rsidR="00444BFA">
        <w:rPr>
          <w:lang w:bidi="ar-AE"/>
        </w:rPr>
        <w:t>Al-Qur’an</w:t>
      </w:r>
      <w:r w:rsidRPr="00D07140">
        <w:rPr>
          <w:lang w:bidi="ar-AE"/>
        </w:rPr>
        <w:t xml:space="preserve"> sebagai kunci bagi setiap sesuatu yang masih tertutup dan obat bagi segala penyakit.</w:t>
      </w:r>
      <w:r w:rsidRPr="00D07140">
        <w:rPr>
          <w:rStyle w:val="FootnoteReference"/>
          <w:lang w:bidi="ar-AE"/>
        </w:rPr>
        <w:footnoteReference w:id="95"/>
      </w:r>
    </w:p>
    <w:p w:rsidR="007906C6" w:rsidRDefault="007906C6" w:rsidP="004D2888">
      <w:pPr>
        <w:pStyle w:val="Heading3"/>
        <w:numPr>
          <w:ilvl w:val="0"/>
          <w:numId w:val="33"/>
        </w:numPr>
        <w:spacing w:before="0"/>
        <w:ind w:left="993"/>
        <w:rPr>
          <w:rFonts w:ascii="Times New Arabic" w:hAnsi="Times New Arabic" w:cs="Times New Roman"/>
          <w:i/>
          <w:color w:val="000000" w:themeColor="text1"/>
          <w:sz w:val="24"/>
          <w:szCs w:val="24"/>
        </w:rPr>
      </w:pPr>
      <w:bookmarkStart w:id="109" w:name="_Toc56307848"/>
      <w:r w:rsidRPr="00EC05BA">
        <w:rPr>
          <w:rFonts w:ascii="Times New Roman" w:hAnsi="Times New Roman" w:cs="Times New Roman"/>
          <w:color w:val="000000" w:themeColor="text1"/>
          <w:sz w:val="24"/>
          <w:szCs w:val="24"/>
        </w:rPr>
        <w:t xml:space="preserve">Pandangan Sayyid </w:t>
      </w:r>
      <w:r w:rsidR="003058D3">
        <w:rPr>
          <w:rFonts w:ascii="Times New Arabic" w:hAnsi="Times New Arabic" w:cs="Times New Roman"/>
          <w:color w:val="000000" w:themeColor="text1"/>
          <w:sz w:val="24"/>
          <w:szCs w:val="24"/>
        </w:rPr>
        <w:t xml:space="preserve">Qut}b </w:t>
      </w:r>
      <w:r w:rsidRPr="00EC05BA">
        <w:rPr>
          <w:rFonts w:ascii="Times New Roman" w:hAnsi="Times New Roman" w:cs="Times New Roman"/>
          <w:color w:val="000000" w:themeColor="text1"/>
          <w:sz w:val="24"/>
          <w:szCs w:val="24"/>
        </w:rPr>
        <w:t xml:space="preserve"> Tentang Poligami Dalam Kitab </w:t>
      </w:r>
      <w:r w:rsidR="00BD18DC">
        <w:rPr>
          <w:rFonts w:ascii="Times New Arabic" w:hAnsi="Times New Arabic" w:cs="Times New Roman"/>
          <w:i/>
          <w:color w:val="000000" w:themeColor="text1"/>
          <w:sz w:val="24"/>
          <w:szCs w:val="24"/>
        </w:rPr>
        <w:t>Fi&gt; Z}</w:t>
      </w:r>
      <w:r w:rsidR="00153A7D" w:rsidRPr="00CC2762">
        <w:rPr>
          <w:rFonts w:ascii="Times New Arabic" w:hAnsi="Times New Arabic" w:cs="Times New Roman"/>
          <w:i/>
          <w:color w:val="000000" w:themeColor="text1"/>
          <w:sz w:val="24"/>
          <w:szCs w:val="24"/>
        </w:rPr>
        <w:t>ila&lt;l Al-</w:t>
      </w:r>
      <w:r w:rsidRPr="00CC2762">
        <w:rPr>
          <w:rFonts w:ascii="Times New Arabic" w:hAnsi="Times New Arabic" w:cs="Times New Roman"/>
          <w:i/>
          <w:color w:val="000000" w:themeColor="text1"/>
          <w:sz w:val="24"/>
          <w:szCs w:val="24"/>
        </w:rPr>
        <w:t>Qur’an</w:t>
      </w:r>
      <w:bookmarkEnd w:id="109"/>
    </w:p>
    <w:p w:rsidR="004D2888" w:rsidRPr="004D2888" w:rsidRDefault="004D2888" w:rsidP="004D2888">
      <w:pPr>
        <w:spacing w:after="0"/>
      </w:pPr>
    </w:p>
    <w:p w:rsidR="007906C6" w:rsidRPr="00D07140" w:rsidRDefault="00204AAE" w:rsidP="004D2888">
      <w:pPr>
        <w:pStyle w:val="h5"/>
        <w:spacing w:before="0" w:beforeAutospacing="0" w:after="0" w:afterAutospacing="0" w:line="480" w:lineRule="auto"/>
        <w:ind w:left="1080" w:firstLine="360"/>
        <w:jc w:val="both"/>
      </w:pPr>
      <w:r>
        <w:t xml:space="preserve">Pada pembahasan poligami, </w:t>
      </w:r>
      <w:r w:rsidR="007906C6" w:rsidRPr="00D07140">
        <w:t xml:space="preserve">Sayyid </w:t>
      </w:r>
      <w:r w:rsidR="003058D3">
        <w:rPr>
          <w:rFonts w:ascii="Times New Arabic" w:hAnsi="Times New Arabic"/>
        </w:rPr>
        <w:t xml:space="preserve">Qut}b </w:t>
      </w:r>
      <w:r w:rsidR="007906C6" w:rsidRPr="00D07140">
        <w:t xml:space="preserve"> menjelaskan bahwa Islam hadir sebagai hukum yang positif dan realistis. Perintah yang dibawa untuk umat manusia disesuaikan dengan keadaan, kejadian, kebutuhan dan fitrahnya masing-masing. Sedangkan kehidupan manusia mengalami pergerakan </w:t>
      </w:r>
      <w:r w:rsidR="00B64731">
        <w:t xml:space="preserve">masa demi masa yang tidak sama </w:t>
      </w:r>
      <w:r w:rsidR="007906C6" w:rsidRPr="00D07140">
        <w:t>budaya yang tidak sama dan daerah yang tidak sama. Islam mencoba tidak bersifat kaku yang pada akhirnya akan membuat manusia menyalahi fitrahnya, agama tidak akan menutup mata atas kondisi realita umat yang beragam. Menurut Sayyid</w:t>
      </w:r>
      <w:r w:rsidR="005A022D" w:rsidRPr="005A022D">
        <w:rPr>
          <w:rFonts w:ascii="Times New Arabic" w:hAnsi="Times New Arabic"/>
        </w:rPr>
        <w:t xml:space="preserve"> </w:t>
      </w:r>
      <w:r w:rsidR="00B64731">
        <w:rPr>
          <w:rFonts w:ascii="Times New Arabic" w:hAnsi="Times New Arabic"/>
        </w:rPr>
        <w:t>Qut}b</w:t>
      </w:r>
      <w:r w:rsidR="00DB247B">
        <w:rPr>
          <w:rFonts w:ascii="Times New Arabic" w:hAnsi="Times New Arabic"/>
        </w:rPr>
        <w:t>,</w:t>
      </w:r>
      <w:r w:rsidR="007906C6" w:rsidRPr="00D07140">
        <w:t xml:space="preserve"> peraturan dalam Islam tidak pernah didasari dengan bualan kosong, idealitas semu dan hanya berbentuk angan-angan yang berbenturan dengan fitrah manusia, sehingga membuat kondisi riil manusia menguap di udara. Islam adalah peraturan untuk menjaga akhlak manusia agar tidak mengotori kehidupan bermasyarakat, disisi lain Islam memberi keleluasaan penuh untuk umatnya berkontribusi atau menciptakan hal-hal baru untuk keteraturan hidup yang positif dan bermanfaat.</w:t>
      </w:r>
      <w:r w:rsidR="007906C6" w:rsidRPr="00D07140">
        <w:rPr>
          <w:rStyle w:val="FootnoteReference"/>
        </w:rPr>
        <w:footnoteReference w:id="96"/>
      </w:r>
    </w:p>
    <w:p w:rsidR="007906C6" w:rsidRPr="00D07140" w:rsidRDefault="007906C6" w:rsidP="00E801B6">
      <w:pPr>
        <w:pStyle w:val="h5"/>
        <w:spacing w:before="0" w:beforeAutospacing="0" w:after="0" w:afterAutospacing="0" w:line="360" w:lineRule="auto"/>
        <w:ind w:left="1080" w:firstLine="360"/>
        <w:jc w:val="both"/>
      </w:pPr>
      <w:r w:rsidRPr="00D07140">
        <w:t xml:space="preserve">   Beliau menerjemahkan Qur’an surat </w:t>
      </w:r>
      <w:r w:rsidR="00153A7D">
        <w:rPr>
          <w:rFonts w:ascii="Times New Arabic" w:hAnsi="Times New Arabic"/>
        </w:rPr>
        <w:t>An-</w:t>
      </w:r>
      <w:r w:rsidRPr="00DB247B">
        <w:rPr>
          <w:rFonts w:ascii="Times New Arabic" w:hAnsi="Times New Arabic"/>
        </w:rPr>
        <w:t>Nisa&gt;</w:t>
      </w:r>
      <w:r w:rsidRPr="00D07140">
        <w:t>’ ayat 3 sebagai berikut:</w:t>
      </w:r>
    </w:p>
    <w:p w:rsidR="007906C6" w:rsidRPr="00A615E4" w:rsidRDefault="007906C6" w:rsidP="00BD18DC">
      <w:pPr>
        <w:autoSpaceDE w:val="0"/>
        <w:autoSpaceDN w:val="0"/>
        <w:adjustRightInd w:val="0"/>
        <w:spacing w:after="0" w:line="240" w:lineRule="auto"/>
        <w:jc w:val="right"/>
        <w:rPr>
          <w:rFonts w:ascii="Traditional Arabic" w:hAnsi="Traditional Arabic" w:cs="Traditional Arabic"/>
          <w:sz w:val="28"/>
          <w:szCs w:val="28"/>
          <w:rtl/>
          <w:lang w:bidi="ar-AE"/>
        </w:rPr>
      </w:pPr>
      <w:r w:rsidRPr="00A615E4">
        <w:rPr>
          <w:rFonts w:ascii="Traditional Arabic" w:hAnsi="Traditional Arabic" w:cs="Traditional Arabic"/>
          <w:sz w:val="28"/>
          <w:szCs w:val="28"/>
          <w:rtl/>
          <w:lang w:bidi="ar-AE"/>
        </w:rPr>
        <w:lastRenderedPageBreak/>
        <w:t xml:space="preserve">وَإِنْ خِفْتُمْ أَلَّا تُقْسِطُوا فِي الْيَتَامَىٰ فَانْكِحُوا مَا طَابَ لَكُمْ مِنَ النِّسَاءِ مَثْنَىٰ وَثُلَاثَ </w:t>
      </w:r>
    </w:p>
    <w:p w:rsidR="007906C6" w:rsidRDefault="007906C6" w:rsidP="00BD18DC">
      <w:pPr>
        <w:pStyle w:val="h5"/>
        <w:spacing w:before="0" w:beforeAutospacing="0" w:after="0" w:afterAutospacing="0"/>
        <w:ind w:left="1134"/>
        <w:jc w:val="both"/>
      </w:pPr>
      <w:r w:rsidRPr="00A615E4">
        <w:rPr>
          <w:rFonts w:ascii="Traditional Arabic" w:hAnsi="Traditional Arabic" w:cs="Traditional Arabic"/>
          <w:sz w:val="28"/>
          <w:szCs w:val="28"/>
          <w:rtl/>
          <w:lang w:bidi="ar-AE"/>
        </w:rPr>
        <w:t xml:space="preserve"> وَرُبَاعَ ۖ فَإِنْ خِفْتُمْ أَلَّا تَعْدِلُوا فَوَاحِدَةً أَوْ مَا مَلَكَتْ أَيْمَانُكُمْ ۚ ذَٰلِكَ أَدْنَىٰ أَلَّا تَعُولُوا</w:t>
      </w:r>
      <w:r w:rsidRPr="00D07140">
        <w:rPr>
          <w:rtl/>
          <w:lang w:bidi="ar-AE"/>
        </w:rPr>
        <w:t xml:space="preserve">               </w:t>
      </w:r>
      <w:r w:rsidRPr="00D07140">
        <w:t xml:space="preserve">Artinya: </w:t>
      </w:r>
      <w:r w:rsidRPr="00D07140">
        <w:rPr>
          <w:i/>
        </w:rPr>
        <w:t xml:space="preserve">Jika kamu takut tidak dapat berlaku adil terhadap (hak-hak) wanita yatim (bila kamu menikahinya), maka nikahilah wanita-wanita (lain) yang kamu senangi, dua, tiga, atau empat. Kemudian jika kamu takut tidak akan dapat berlaku adil, maka (nikahilah) seorang saja, atau budak-budak yang kamu miliki. Yang demikian itu adalah lebih dekat kepada tidak berbuat aniaya. </w:t>
      </w:r>
      <w:r w:rsidRPr="00D07140">
        <w:t>(</w:t>
      </w:r>
      <w:r w:rsidR="00775754">
        <w:rPr>
          <w:rFonts w:ascii="Times New Arabic" w:hAnsi="Times New Arabic"/>
        </w:rPr>
        <w:t>An-</w:t>
      </w:r>
      <w:r w:rsidRPr="00DB247B">
        <w:rPr>
          <w:rFonts w:ascii="Times New Arabic" w:hAnsi="Times New Arabic"/>
        </w:rPr>
        <w:t>Nisa&gt;’:3</w:t>
      </w:r>
      <w:r w:rsidRPr="00D07140">
        <w:t>)</w:t>
      </w:r>
    </w:p>
    <w:p w:rsidR="00BD18DC" w:rsidRPr="00D07140" w:rsidRDefault="00BD18DC" w:rsidP="00BD18DC">
      <w:pPr>
        <w:pStyle w:val="h5"/>
        <w:spacing w:before="0" w:beforeAutospacing="0" w:after="0" w:afterAutospacing="0"/>
        <w:ind w:left="1134"/>
        <w:jc w:val="both"/>
      </w:pPr>
    </w:p>
    <w:p w:rsidR="007906C6" w:rsidRPr="00D07140" w:rsidRDefault="007906C6" w:rsidP="00A333C2">
      <w:pPr>
        <w:pStyle w:val="h5"/>
        <w:spacing w:before="0" w:beforeAutospacing="0" w:after="0" w:afterAutospacing="0" w:line="480" w:lineRule="auto"/>
        <w:ind w:left="1134"/>
        <w:jc w:val="both"/>
      </w:pPr>
      <w:r w:rsidRPr="00D07140">
        <w:tab/>
        <w:t>Ayat ini bersifat mutlak, yang artinya tidak membatasi tempat-tempat keadilan. Calon suami wajib berlaku adil dalam segala aspek ketika akan menikahi perempuan, terlebih perempuan yatim yang ada di bawah penjagaannya, harus adil baik dari maskawin dan urusan lainnya. Menikahi perempuan harus karena ada rasa cinta dengan</w:t>
      </w:r>
      <w:r w:rsidR="00D82145">
        <w:t xml:space="preserve"> perempuan yang akan ia nikahi. B</w:t>
      </w:r>
      <w:r w:rsidRPr="00D07140">
        <w:t>ukan karena harta perempuan tersebut atau hanya ingin menggaulinya saja. Seorang wali kadang memiliki misi terselubung yang enggan disampaikan dan ketakutan kehilangan harta perempuan ya</w:t>
      </w:r>
      <w:r w:rsidR="00D82145">
        <w:t>tim yang ada dalam penjagaannya. A</w:t>
      </w:r>
      <w:r w:rsidRPr="00D07140">
        <w:t xml:space="preserve">pabila perempuan itu menikah dengan laki-laki lain, dengan begitu niat wali menikahi perempuan yatim tersebut hanya untuk menggenggam hartanya saja. Maka </w:t>
      </w:r>
      <w:r w:rsidR="00830BCF">
        <w:t xml:space="preserve"> </w:t>
      </w:r>
      <w:r w:rsidRPr="00D07140">
        <w:t>dalam ayat 3 tersebut terdapat opsi lain yan</w:t>
      </w:r>
      <w:r w:rsidR="00A333C2">
        <w:t>g lebih bijak untuk sang wali. A</w:t>
      </w:r>
      <w:r w:rsidRPr="00D07140">
        <w:t xml:space="preserve">pabila khawatir tidak  bisa berlaku adil maka dibolehkan menikahi perempuan lain yang ia sukai dan dibolehkan sampai empat perempuan. Hal ini juga sesuai dengan jawaban Aisyah kepada keponakannya yang bernama Urwah bin Zubair yang menanyakan tentang duduk persoalan turunnya ayat yang memperbolehkan seseorang menikahi perempuan lebih dari satu, </w:t>
      </w:r>
      <w:r w:rsidRPr="00D07140">
        <w:lastRenderedPageBreak/>
        <w:t xml:space="preserve">Aisyah menjelaskan bahwa Qur’an surat </w:t>
      </w:r>
      <w:r w:rsidR="00830BCF">
        <w:rPr>
          <w:rFonts w:ascii="Times New Arabic" w:hAnsi="Times New Arabic"/>
        </w:rPr>
        <w:t>An-</w:t>
      </w:r>
      <w:r w:rsidRPr="00DB247B">
        <w:rPr>
          <w:rFonts w:ascii="Times New Arabic" w:hAnsi="Times New Arabic"/>
        </w:rPr>
        <w:t>Nisa&gt;’</w:t>
      </w:r>
      <w:r w:rsidRPr="00D07140">
        <w:t xml:space="preserve"> ayat 3 ini berhubungan dengan seorang wali yang menginginkan menikah dengan perempuan yatim yang berada dalam penjagaannya karena tertarik dengan paras dan harta dari perempuan yatim itu.</w:t>
      </w:r>
    </w:p>
    <w:p w:rsidR="007906C6" w:rsidRPr="00D07140" w:rsidRDefault="007906C6" w:rsidP="00457339">
      <w:pPr>
        <w:pStyle w:val="h5"/>
        <w:spacing w:before="0" w:beforeAutospacing="0" w:after="0" w:afterAutospacing="0" w:line="480" w:lineRule="auto"/>
        <w:ind w:left="1134" w:firstLine="306"/>
        <w:jc w:val="both"/>
      </w:pPr>
      <w:r w:rsidRPr="00D07140">
        <w:t xml:space="preserve">Menurut </w:t>
      </w:r>
      <w:r w:rsidRPr="00DB247B">
        <w:rPr>
          <w:rFonts w:ascii="Times New Arabic" w:hAnsi="Times New Arabic"/>
        </w:rPr>
        <w:t xml:space="preserve">Sayyid </w:t>
      </w:r>
      <w:r w:rsidR="00DA0829">
        <w:rPr>
          <w:rFonts w:ascii="Times New Arabic" w:hAnsi="Times New Arabic"/>
        </w:rPr>
        <w:t>Qut}b</w:t>
      </w:r>
      <w:r w:rsidRPr="00D07140">
        <w:t>, bagi orang-orang yang mengetahui roh Islam yang sesungguhnya, mereka tidak akan mengatakan bahwa poligami adalah sebuah tuntut</w:t>
      </w:r>
      <w:r w:rsidR="00A333C2">
        <w:t>an</w:t>
      </w:r>
      <w:r w:rsidR="00FA6BBD">
        <w:t>.</w:t>
      </w:r>
      <w:r w:rsidR="00A333C2">
        <w:t xml:space="preserve"> </w:t>
      </w:r>
      <w:r w:rsidR="00FA6BBD">
        <w:t xml:space="preserve">Lalu </w:t>
      </w:r>
      <w:r w:rsidR="00A333C2">
        <w:t>d</w:t>
      </w:r>
      <w:r w:rsidRPr="00D07140">
        <w:t>ijadikan sebagai sesuatu yang disukai dan harus dilakukan hanya untuk bersenang-senang dari</w:t>
      </w:r>
      <w:r w:rsidR="00FA6BBD">
        <w:t xml:space="preserve"> satu istri ke istri yang lain. </w:t>
      </w:r>
      <w:r w:rsidRPr="00D07140">
        <w:t xml:space="preserve">Potongan kalimat pada ayat 3 yang berbunyi </w:t>
      </w:r>
      <w:r w:rsidRPr="00D07140">
        <w:rPr>
          <w:i/>
        </w:rPr>
        <w:t>“…maka nikahilah wanita-wanita (lain) yang kamu senangi, dua, tiga atau empat. Kemudian jika kamu takut tidak akan dapat berlaku adil, maka (nikahilah) seorang saja…”</w:t>
      </w:r>
      <w:r w:rsidR="00830BCF">
        <w:t xml:space="preserve">. Menurut </w:t>
      </w:r>
      <w:r w:rsidRPr="008E2F17">
        <w:rPr>
          <w:rFonts w:ascii="Times New Arabic" w:hAnsi="Times New Arabic"/>
        </w:rPr>
        <w:t xml:space="preserve">Sayyid </w:t>
      </w:r>
      <w:r w:rsidR="00BD18DC">
        <w:rPr>
          <w:rFonts w:ascii="Times New Arabic" w:hAnsi="Times New Arabic"/>
        </w:rPr>
        <w:t>Qut}b</w:t>
      </w:r>
      <w:r w:rsidRPr="00D07140">
        <w:t xml:space="preserve">, pada kalimat ini terdapat </w:t>
      </w:r>
      <w:r w:rsidRPr="00D07140">
        <w:rPr>
          <w:i/>
        </w:rPr>
        <w:t>rukhsah</w:t>
      </w:r>
      <w:r w:rsidRPr="00D07140">
        <w:t xml:space="preserve"> yang sesuai dengan realitas fitrah dan kehidupan, dan menjaga masyarakat dari kecenderungan di bawah tekanan kebutuhan. Disisi lain, ikatan dan syarat itu akan melindungi kehidupan suami istri dari perilaku s</w:t>
      </w:r>
      <w:r w:rsidR="00457339">
        <w:t>ewenang-wenang dan kedzaliman. S</w:t>
      </w:r>
      <w:r w:rsidRPr="00D07140">
        <w:t>erta melindungi harga diri dan martabat seorang wanita dari kehinaan karena tidak ada perlindungan dan kehati-hatian, dan menjamin keadilan di dalam menghadapi tuntutan kebutuhan vital.</w:t>
      </w:r>
      <w:r w:rsidRPr="00D07140">
        <w:rPr>
          <w:rStyle w:val="FootnoteReference"/>
        </w:rPr>
        <w:footnoteReference w:id="97"/>
      </w:r>
    </w:p>
    <w:p w:rsidR="007906C6" w:rsidRPr="008E2F17" w:rsidRDefault="007906C6" w:rsidP="00457339">
      <w:pPr>
        <w:pStyle w:val="h5"/>
        <w:spacing w:before="0" w:beforeAutospacing="0" w:after="0" w:afterAutospacing="0" w:line="480" w:lineRule="auto"/>
        <w:ind w:left="1134" w:firstLine="306"/>
        <w:jc w:val="both"/>
        <w:rPr>
          <w:rFonts w:ascii="Times New Arabic" w:hAnsi="Times New Arabic"/>
        </w:rPr>
      </w:pPr>
      <w:r w:rsidRPr="00D07140">
        <w:rPr>
          <w:i/>
        </w:rPr>
        <w:t>Rukhsah</w:t>
      </w:r>
      <w:r w:rsidRPr="00D07140">
        <w:t xml:space="preserve"> “keringanan” yang diberikan ini harus dipahami secara mendalam dan penuh dengan kehati-hati an, Sayyid</w:t>
      </w:r>
      <w:r w:rsidR="00830BCF">
        <w:t xml:space="preserve"> </w:t>
      </w:r>
      <w:r w:rsidRPr="00D07140">
        <w:t xml:space="preserve"> </w:t>
      </w:r>
      <w:r w:rsidR="003058D3">
        <w:rPr>
          <w:rFonts w:ascii="Times New Arabic" w:hAnsi="Times New Arabic"/>
        </w:rPr>
        <w:t xml:space="preserve">Qut}b </w:t>
      </w:r>
      <w:r w:rsidR="008E2F17" w:rsidRPr="00D07140">
        <w:t xml:space="preserve"> </w:t>
      </w:r>
      <w:r w:rsidRPr="00D07140">
        <w:t xml:space="preserve">mengecam orang-orang yang dengan sembarangan menilai sepihak tentang </w:t>
      </w:r>
      <w:r w:rsidRPr="00D07140">
        <w:lastRenderedPageBreak/>
        <w:t xml:space="preserve">poligami sehingga terkesan memojokkan islam. Menurut </w:t>
      </w:r>
      <w:r w:rsidRPr="008E2F17">
        <w:rPr>
          <w:rFonts w:ascii="Times New Arabic" w:hAnsi="Times New Arabic"/>
        </w:rPr>
        <w:t>Sayyid Qut}</w:t>
      </w:r>
      <w:r w:rsidRPr="00D07140">
        <w:t xml:space="preserve">b, untuk memahami poligami harus menengok kembali keadaan masyarakat arab pada saat ayat ini turun. </w:t>
      </w:r>
      <w:r w:rsidRPr="008E2F17">
        <w:rPr>
          <w:rFonts w:ascii="Times New Arabic" w:hAnsi="Times New Arabic"/>
        </w:rPr>
        <w:t xml:space="preserve">Sayyid </w:t>
      </w:r>
      <w:r w:rsidR="003058D3">
        <w:rPr>
          <w:rFonts w:ascii="Times New Arabic" w:hAnsi="Times New Arabic"/>
        </w:rPr>
        <w:t xml:space="preserve">Qut}b </w:t>
      </w:r>
      <w:r w:rsidRPr="00D07140">
        <w:t xml:space="preserve"> juga mengecam orang-orang yang sengaja menjatuhkan islam untuk keuntungan sendiri atau untuk mendapat upah dari pihak yang memiliki kepentingan menjatuhkan islam. </w:t>
      </w:r>
    </w:p>
    <w:p w:rsidR="007906C6" w:rsidRPr="00D07140" w:rsidRDefault="007906C6" w:rsidP="00457339">
      <w:pPr>
        <w:pStyle w:val="h5"/>
        <w:spacing w:before="0" w:beforeAutospacing="0" w:after="0" w:afterAutospacing="0" w:line="480" w:lineRule="auto"/>
        <w:ind w:left="1134" w:firstLine="306"/>
        <w:jc w:val="both"/>
      </w:pPr>
      <w:r w:rsidRPr="00E87542">
        <w:rPr>
          <w:rFonts w:ascii="Times New Arabic" w:hAnsi="Times New Arabic"/>
        </w:rPr>
        <w:t xml:space="preserve">Sayyid </w:t>
      </w:r>
      <w:r w:rsidR="003058D3">
        <w:rPr>
          <w:rFonts w:ascii="Times New Arabic" w:hAnsi="Times New Arabic"/>
        </w:rPr>
        <w:t xml:space="preserve">Qut}b </w:t>
      </w:r>
      <w:r w:rsidRPr="00D07140">
        <w:t xml:space="preserve"> menegaskan, apabila </w:t>
      </w:r>
      <w:r w:rsidRPr="00D07140">
        <w:rPr>
          <w:i/>
        </w:rPr>
        <w:t>rukhsah</w:t>
      </w:r>
      <w:r w:rsidRPr="00D07140">
        <w:t xml:space="preserve"> yang diberikan tersebut disalah gunakan dan dijadikan kesempatan untuk memperbanyak istri dengan tujuan bersenang-senang dan menikmati kehidupan duniawi semata, maka sesungguhnya poligami yang mereka lakukan tidak sesuai ajaran islam dan mereka justru tidak mengimplementasikan ajaran Islam. Perbuatan yang seperti ini dianggap menurunkan derajat mereka sendiri karena menjauhkan diri dari ajaran Islam yang suci dan mulia. Mereka yang menentang ajaran-ajaran islam dalam menjalankan poligami adalah mereka yang harus bertanggung jawab apabila perilaku mereka menimbulkan kerusakan. Poligami yang seperti ini juga cenderung seperti menghalalkan sesuatu yang tidak baik, namun seolah-olah yang menjalankan poligami adalah mereka yang patuh dengan ajaran agama. Maka sebaiknya, syariat poligami benar-benar harus kembali kepada ajaran Islam, sesuai dengan manhaj Islam agar mereka kembali kepada kemuliaan yang suci.</w:t>
      </w:r>
      <w:r w:rsidRPr="00D07140">
        <w:rPr>
          <w:rStyle w:val="FootnoteReference"/>
        </w:rPr>
        <w:footnoteReference w:id="98"/>
      </w:r>
    </w:p>
    <w:p w:rsidR="007906C6" w:rsidRPr="00D07140" w:rsidRDefault="007906C6" w:rsidP="009B62F9">
      <w:pPr>
        <w:pStyle w:val="h5"/>
        <w:spacing w:before="0" w:beforeAutospacing="0" w:after="0" w:afterAutospacing="0" w:line="480" w:lineRule="auto"/>
        <w:ind w:left="1134" w:firstLine="306"/>
        <w:jc w:val="both"/>
      </w:pPr>
      <w:r w:rsidRPr="00D07140">
        <w:lastRenderedPageBreak/>
        <w:t xml:space="preserve">Disisi lain, </w:t>
      </w:r>
      <w:r w:rsidR="00DA0829">
        <w:rPr>
          <w:rFonts w:ascii="Times New Arabic" w:hAnsi="Times New Arabic"/>
        </w:rPr>
        <w:t xml:space="preserve">Sayyid Qut}b </w:t>
      </w:r>
      <w:r w:rsidRPr="00D07140">
        <w:t xml:space="preserve">tidak sepakat dengan pembual yang merasa dirinya paling mengerti tentang kondisi manusia sampai mengatakan bahwa poligami tidak perlu dilakukan. Karena ada beberapa perempuan yang tidak membutuhkan laki-laki untuk dijadikan suami, karena memilih selama hidupnya tidak mengenal laki-laki dan tidak ingin menikah karena kemandirian dan kesibukannya. </w:t>
      </w:r>
      <w:r w:rsidRPr="00E87542">
        <w:rPr>
          <w:rFonts w:ascii="Times New Arabic" w:hAnsi="Times New Arabic"/>
        </w:rPr>
        <w:t xml:space="preserve">Sayyid </w:t>
      </w:r>
      <w:r w:rsidR="003058D3">
        <w:rPr>
          <w:rFonts w:ascii="Times New Arabic" w:hAnsi="Times New Arabic"/>
        </w:rPr>
        <w:t xml:space="preserve">Qut}b </w:t>
      </w:r>
      <w:r w:rsidRPr="00D07140">
        <w:t xml:space="preserve"> mengkritik anggapan ini hanya sebatas penglihatan lahiriyah, mereka yang sok pandai tidak mau mengerti bahwa fitrah perempuan selalu ingin dilengkapi dalam memenuhi kebutuhan alamiyahnya, banyaknya kesibukan dan seberapapun besar rasa mandirinya seorang perempuan, ia tetap butuh seorang laki-laki untuk tuntutan batiniyah, jiwa serta pikirannya.</w:t>
      </w:r>
      <w:r w:rsidRPr="00D07140">
        <w:rPr>
          <w:rStyle w:val="FootnoteReference"/>
        </w:rPr>
        <w:footnoteReference w:id="99"/>
      </w:r>
    </w:p>
    <w:p w:rsidR="007906C6" w:rsidRPr="00D07140" w:rsidRDefault="007906C6" w:rsidP="009B62F9">
      <w:pPr>
        <w:pStyle w:val="h5"/>
        <w:spacing w:before="0" w:beforeAutospacing="0" w:after="0" w:afterAutospacing="0" w:line="480" w:lineRule="auto"/>
        <w:ind w:left="1134" w:firstLine="306"/>
        <w:jc w:val="both"/>
        <w:rPr>
          <w:lang w:bidi="ar-AE"/>
        </w:rPr>
      </w:pPr>
      <w:r w:rsidRPr="00945909">
        <w:t xml:space="preserve">Sedangkan untuk kalimat </w:t>
      </w:r>
      <w:r w:rsidRPr="00945909">
        <w:rPr>
          <w:i/>
        </w:rPr>
        <w:t>“..atau budak-budak yang kamu miliki”</w:t>
      </w:r>
      <w:r w:rsidRPr="00945909">
        <w:t xml:space="preserve"> menurut Sayyid </w:t>
      </w:r>
      <w:r w:rsidR="003058D3" w:rsidRPr="00945909">
        <w:rPr>
          <w:rFonts w:ascii="Times New Arabic" w:hAnsi="Times New Arabic"/>
        </w:rPr>
        <w:t>Qut}b</w:t>
      </w:r>
      <w:r w:rsidR="003058D3" w:rsidRPr="00945909">
        <w:t xml:space="preserve"> </w:t>
      </w:r>
      <w:r w:rsidRPr="00945909">
        <w:t xml:space="preserve"> menikahi budak tidak dibatasi jumlahnya dan tidak disamakan perihal keadilan seperti wanita-wanita merdeka, karena pada saat itu menikahi budak merupakan bentuk penghormatan</w:t>
      </w:r>
      <w:r w:rsidRPr="00D07140">
        <w:t xml:space="preserve"> tertinggi untuk mereka, karena apabila budak tersebut dinikahi tuannya, otomatis dia akan dipanggil dengan sebutan </w:t>
      </w:r>
      <w:r w:rsidRPr="00D07140">
        <w:rPr>
          <w:i/>
        </w:rPr>
        <w:t>“ummu walad”</w:t>
      </w:r>
      <w:r w:rsidRPr="00D07140">
        <w:t xml:space="preserve"> dan tuannya tidak boleh menjualnya. Mereka dianggap sudah merdeka bilapun tuannya nanti meninggal dunia, sedangkan apabila dikaruniai anak dari tuannya, anak itu sudah diakui kemerdekaannya dari lahir. Penghormatan kepada budak ini baru dilakukan ketika ajaran islam </w:t>
      </w:r>
      <w:r w:rsidRPr="00D07140">
        <w:lastRenderedPageBreak/>
        <w:t xml:space="preserve">datang. Sebelumnya, tradisi yang ada pada masyarakat arab, budak dianggap sebagai tempat pelampiasan hasrat seksual saja, ketika perempuan-perempuan tawanan perang berada pada kuasanya diperjual belikan, perampasan budak, mereka akan dikumpulkan di istana-istana, diajak mabuk-mabukan, berdansa, bernyanyi sampai pada menuruti keinginan kebinatangan tanpa batas waktu. Menurut Sayyid </w:t>
      </w:r>
      <w:r w:rsidR="005B74F6">
        <w:rPr>
          <w:rFonts w:ascii="Times New Arabic" w:hAnsi="Times New Arabic"/>
        </w:rPr>
        <w:t>Qut}b</w:t>
      </w:r>
      <w:r w:rsidRPr="00D07140">
        <w:t>, tradisi ini bukan tradisi islam, dan tidak boleh dimasukkan pada sejarah masyarakat islam. Karena menurut beliau, islamlah yang membentuk tradisi masyarakat, bukan masyarakat yang membentuk islam. Yang harus kita sadari bahwa islam adalah pokok, sedangkan kaum muslimin adalah cabang dari itu.</w:t>
      </w:r>
      <w:r w:rsidRPr="00D07140">
        <w:rPr>
          <w:rStyle w:val="FootnoteReference"/>
        </w:rPr>
        <w:footnoteReference w:id="100"/>
      </w:r>
    </w:p>
    <w:p w:rsidR="007906C6" w:rsidRPr="00D07140" w:rsidRDefault="007906C6" w:rsidP="009B62F9">
      <w:pPr>
        <w:pStyle w:val="h5"/>
        <w:spacing w:before="0" w:beforeAutospacing="0" w:after="0" w:afterAutospacing="0" w:line="480" w:lineRule="auto"/>
        <w:ind w:left="1134" w:firstLine="306"/>
        <w:jc w:val="both"/>
        <w:rPr>
          <w:lang w:bidi="ar-AE"/>
        </w:rPr>
      </w:pPr>
      <w:r w:rsidRPr="00D07140">
        <w:t xml:space="preserve">Menikahi budak juga sebagai solusi yang diajarkan islam untuk menghindarkan masyarakat muslim dari kerusakan-kerusakan moral, tidak adanya aturan dalam bersenang-senang dan mengikuti nafsu tanpa kendali. Nantinya budaya pelacuran akan merajalela ditengah tradisi yang demikian. Tidak bisa dipungkiri pula, bahwa budak-budak tersebut memiliki keinginan naluriah untuk menikah dan hidup tanpa tekanan, islam berusaha tidak menutup mata dengan fitrah tersebut, islam berusaha memanusiakan budak ditengah tidak berharganya kehormatan budak pada saat itu. Menikahi budak-budak yang dimiliki adalah sebagai bentuk wujud menghormati fitrah dan penjagaan moralitas kaum muslimin pada masa itu. Meskipun keistimewaan  </w:t>
      </w:r>
      <w:r w:rsidRPr="00D07140">
        <w:lastRenderedPageBreak/>
        <w:t>budak yang dinikahi tetap berbeda dengan perempuan merdeka yang dinikahi, tetap saja syariat ini menjadi hawa segar untuk budaya kelam perbudakan masyarakat arab.</w:t>
      </w:r>
    </w:p>
    <w:p w:rsidR="007906C6" w:rsidRPr="00D07140" w:rsidRDefault="007906C6" w:rsidP="009B62F9">
      <w:pPr>
        <w:pStyle w:val="h5"/>
        <w:spacing w:before="0" w:beforeAutospacing="0" w:after="0" w:afterAutospacing="0" w:line="480" w:lineRule="auto"/>
        <w:ind w:left="1134" w:firstLine="306"/>
        <w:jc w:val="both"/>
        <w:rPr>
          <w:lang w:bidi="ar-AE"/>
        </w:rPr>
      </w:pPr>
      <w:r w:rsidRPr="00D07140">
        <w:t xml:space="preserve">Secara zahir, Sayyid </w:t>
      </w:r>
      <w:r w:rsidR="003058D3">
        <w:rPr>
          <w:rFonts w:ascii="Times New Arabic" w:hAnsi="Times New Arabic"/>
        </w:rPr>
        <w:t xml:space="preserve">Qut}b </w:t>
      </w:r>
      <w:r w:rsidRPr="00D07140">
        <w:t xml:space="preserve"> menafsirkan kata “</w:t>
      </w:r>
      <w:r w:rsidRPr="00A812C8">
        <w:rPr>
          <w:rFonts w:ascii="Times New Arabic" w:hAnsi="Times New Arabic"/>
          <w:i/>
        </w:rPr>
        <w:t>alla tuqsit} u</w:t>
      </w:r>
      <w:r w:rsidRPr="00D07140">
        <w:t>” dengan keadilan secara mutlak, berbeda dengan mufassir lain yang mengartikan kata tersebut dengan keadilan pada hal tertentu, seperti contoh Ibnu Abbas menafsirkan kata tersebut sebagai adil da</w:t>
      </w:r>
      <w:r w:rsidR="005B74F6">
        <w:t xml:space="preserve">lam pembagian nafkah, sedangkan </w:t>
      </w:r>
      <w:r w:rsidRPr="00D07140">
        <w:t xml:space="preserve">Ibnu </w:t>
      </w:r>
      <w:r w:rsidRPr="00A812C8">
        <w:rPr>
          <w:rFonts w:ascii="Times New Arabic" w:hAnsi="Times New Arabic"/>
        </w:rPr>
        <w:t>Kathi&gt;r</w:t>
      </w:r>
      <w:r w:rsidRPr="00D07140">
        <w:t xml:space="preserve"> menafsirkan bahwa  makna adil dalam ayat poligami itu maksudnya pemberian mahar. Berbeda dengan </w:t>
      </w:r>
      <w:r w:rsidRPr="00A812C8">
        <w:rPr>
          <w:rFonts w:ascii="Times New Arabic" w:hAnsi="Times New Arabic"/>
        </w:rPr>
        <w:t xml:space="preserve">Sayyid </w:t>
      </w:r>
      <w:r w:rsidR="003058D3">
        <w:rPr>
          <w:rFonts w:ascii="Times New Arabic" w:hAnsi="Times New Arabic"/>
        </w:rPr>
        <w:t xml:space="preserve">Qut}b </w:t>
      </w:r>
      <w:r w:rsidRPr="00D07140">
        <w:t xml:space="preserve"> yang menegaskan bahwa adil yang dimaksud adalah keadilan secara mutlak atau menyeluruh kecuali perihal kecenderungan mencintai. Karena sekali lagi, perihal hati hanya Allah yang bisa mengatur sehingga sebisa mungkin bisa mengendalikan sikap agar tidak nampak condong ke salah satu </w:t>
      </w:r>
      <w:r w:rsidR="007F79A1">
        <w:t>saja dan yang lain terabaikan. A</w:t>
      </w:r>
      <w:r w:rsidRPr="00D07140">
        <w:t xml:space="preserve">yat </w:t>
      </w:r>
      <w:r w:rsidR="00444BFA">
        <w:t>Al-Qur’an</w:t>
      </w:r>
      <w:r w:rsidRPr="00D07140">
        <w:t xml:space="preserve"> menjadikan hati nurani sebagai penjaga dan takwa sebagai pengawas. Apabila seseorang memilih poligami, keadilan juga harus dijalankan, karena usia perempuan kadang mempengaruhi kecekatan dan keuletan dalam mengurusi rumah tangga, disini suami diharuskan tetap berlaku adil dengan mereka </w:t>
      </w:r>
      <w:r w:rsidR="007F79A1">
        <w:t xml:space="preserve">tanpa memandang perbedaan umur. </w:t>
      </w:r>
      <w:r w:rsidRPr="00D07140">
        <w:t xml:space="preserve">Adil meliputi cara </w:t>
      </w:r>
      <w:r w:rsidR="007F79A1">
        <w:t xml:space="preserve">memperlakukan, nafkah, tanggung </w:t>
      </w:r>
      <w:r w:rsidRPr="00D07140">
        <w:t>jawab serta kasih sayang. Pilihan lain yang diberikan Allah tidak boleh dijadikan wadah untuk melakukan kedzaliman.</w:t>
      </w:r>
    </w:p>
    <w:p w:rsidR="007906C6" w:rsidRPr="00D07140" w:rsidRDefault="007906C6" w:rsidP="009B62F9">
      <w:pPr>
        <w:pStyle w:val="h5"/>
        <w:spacing w:before="0" w:beforeAutospacing="0" w:after="0" w:afterAutospacing="0" w:line="480" w:lineRule="auto"/>
        <w:ind w:left="1134" w:firstLine="306"/>
        <w:jc w:val="both"/>
      </w:pPr>
      <w:r w:rsidRPr="00D07140">
        <w:lastRenderedPageBreak/>
        <w:t xml:space="preserve">Ayat poligami tersebut menurut </w:t>
      </w:r>
      <w:r w:rsidRPr="00A812C8">
        <w:rPr>
          <w:rFonts w:ascii="Times New Arabic" w:hAnsi="Times New Arabic"/>
        </w:rPr>
        <w:t xml:space="preserve">Sayyid </w:t>
      </w:r>
      <w:r w:rsidR="003058D3">
        <w:rPr>
          <w:rFonts w:ascii="Times New Arabic" w:hAnsi="Times New Arabic"/>
        </w:rPr>
        <w:t xml:space="preserve">Qut}b </w:t>
      </w:r>
      <w:r w:rsidRPr="00D07140">
        <w:t xml:space="preserve"> bersifat mutlak, sehingga harus memiliki rasa takut, ketaatan dan ketakwaan terhadap Allah agar selalu berusaha adil kepada perempuan yatim yang ingin dinikahi atau memilih berpoligami dengan perempuan lain.</w:t>
      </w:r>
      <w:r w:rsidRPr="00D07140">
        <w:rPr>
          <w:rStyle w:val="FootnoteReference"/>
        </w:rPr>
        <w:footnoteReference w:id="101"/>
      </w:r>
    </w:p>
    <w:p w:rsidR="007906C6" w:rsidRPr="00D07140" w:rsidRDefault="007906C6" w:rsidP="007906C6">
      <w:pPr>
        <w:pStyle w:val="h5"/>
        <w:spacing w:line="480" w:lineRule="auto"/>
        <w:ind w:left="1134" w:firstLine="306"/>
        <w:jc w:val="both"/>
        <w:rPr>
          <w:rtl/>
          <w:lang w:bidi="ar-AE"/>
        </w:rPr>
      </w:pPr>
      <w:r w:rsidRPr="00D07140">
        <w:t xml:space="preserve">Allah tidak menuntut satu manusiapun untuk bisa adil dalam membagi perasaan cinta karena hal ini sudah dijelaskan dalam firman Qur’an surat </w:t>
      </w:r>
      <w:r w:rsidR="00775754">
        <w:rPr>
          <w:rFonts w:ascii="Times New Arabic" w:hAnsi="Times New Arabic"/>
        </w:rPr>
        <w:t>An-</w:t>
      </w:r>
      <w:r w:rsidRPr="00CC4B54">
        <w:rPr>
          <w:rFonts w:ascii="Times New Arabic" w:hAnsi="Times New Arabic"/>
        </w:rPr>
        <w:t>Nisa&gt;’</w:t>
      </w:r>
      <w:r w:rsidRPr="00D07140">
        <w:t xml:space="preserve"> ayat 129:</w:t>
      </w:r>
    </w:p>
    <w:p w:rsidR="007906C6" w:rsidRPr="00D07140" w:rsidRDefault="007906C6" w:rsidP="00BD18DC">
      <w:pPr>
        <w:pStyle w:val="h5"/>
        <w:spacing w:before="0" w:beforeAutospacing="0" w:after="0" w:afterAutospacing="0"/>
        <w:ind w:firstLine="1134"/>
        <w:jc w:val="right"/>
        <w:rPr>
          <w:rtl/>
          <w:lang w:bidi="ar-AE"/>
        </w:rPr>
      </w:pPr>
      <w:r w:rsidRPr="007F79A1">
        <w:rPr>
          <w:rFonts w:ascii="Traditional Arabic" w:hAnsi="Traditional Arabic" w:cs="Traditional Arabic"/>
          <w:sz w:val="28"/>
          <w:szCs w:val="28"/>
          <w:rtl/>
          <w:lang w:bidi="ar-AE"/>
        </w:rPr>
        <w:t>وَلَنْ تَسْتَطِيعُوا أَنْ تَعْدِلُوا بَيْنَ النِّسَاءِ وَلَوْ حَرَصْتُمْ ۖ فَلَا تَمِيلُوا كُلَّ الْمَيْلِ فَتَذَرُوهَا كَالْمُعَلَّقَةِ ۚ</w:t>
      </w:r>
      <w:r w:rsidRPr="00D07140">
        <w:rPr>
          <w:rtl/>
          <w:lang w:bidi="ar-AE"/>
        </w:rPr>
        <w:t xml:space="preserve"> </w:t>
      </w:r>
      <w:r w:rsidRPr="00051080">
        <w:rPr>
          <w:rFonts w:ascii="Traditional Arabic" w:hAnsi="Traditional Arabic" w:cs="Traditional Arabic"/>
          <w:sz w:val="28"/>
          <w:szCs w:val="28"/>
          <w:rtl/>
          <w:lang w:bidi="ar-AE"/>
        </w:rPr>
        <w:t xml:space="preserve">وَإِنْتُصْلِحُواوَتَتَّقُوافَإِنَّاللَّهَكَانَغَفُورًارَحِيمًا  </w:t>
      </w:r>
      <w:r w:rsidRPr="00051080">
        <w:rPr>
          <w:rFonts w:ascii="Traditional Arabic" w:hAnsi="Traditional Arabic" w:cs="Traditional Arabic"/>
          <w:rtl/>
          <w:lang w:bidi="ar-AE"/>
        </w:rPr>
        <w:t xml:space="preserve"> </w:t>
      </w:r>
      <w:r w:rsidRPr="00D07140">
        <w:rPr>
          <w:rtl/>
          <w:lang w:bidi="ar-AE"/>
        </w:rPr>
        <w:t xml:space="preserve">                                              </w:t>
      </w:r>
    </w:p>
    <w:p w:rsidR="007906C6" w:rsidRDefault="007906C6" w:rsidP="00BD18DC">
      <w:pPr>
        <w:pStyle w:val="h5"/>
        <w:spacing w:before="0" w:beforeAutospacing="0" w:after="0" w:afterAutospacing="0"/>
        <w:ind w:left="1134"/>
        <w:jc w:val="both"/>
      </w:pPr>
      <w:r w:rsidRPr="00D07140">
        <w:t>Artinya : “</w:t>
      </w:r>
      <w:r w:rsidRPr="00D07140">
        <w:rPr>
          <w:i/>
        </w:rPr>
        <w:t>Kamu sekali-kali tidak akan dapat berlaku adil diantara istri-istri(mu), walaupun kamu sangat ingin berbuat demikian. Karena itu, janganlah kamu terlalu cenderung (kepada yang kamu</w:t>
      </w:r>
      <w:r w:rsidRPr="00D07140">
        <w:t xml:space="preserve"> </w:t>
      </w:r>
      <w:r w:rsidRPr="00D07140">
        <w:rPr>
          <w:i/>
        </w:rPr>
        <w:t>cintai), sehingga kamu biarkan yang lain terkatung-katung</w:t>
      </w:r>
      <w:r w:rsidRPr="00D07140">
        <w:t>.” (</w:t>
      </w:r>
      <w:r w:rsidR="00775754">
        <w:rPr>
          <w:rFonts w:ascii="Times New Arabic" w:hAnsi="Times New Arabic"/>
        </w:rPr>
        <w:t>An-</w:t>
      </w:r>
      <w:r w:rsidR="00CC4B54" w:rsidRPr="00CC4B54">
        <w:rPr>
          <w:rFonts w:ascii="Times New Arabic" w:hAnsi="Times New Arabic"/>
        </w:rPr>
        <w:t>Nisa&gt;’</w:t>
      </w:r>
      <w:r w:rsidRPr="00D07140">
        <w:t>: 129)</w:t>
      </w:r>
    </w:p>
    <w:p w:rsidR="00BD18DC" w:rsidRPr="00D07140" w:rsidRDefault="00BD18DC" w:rsidP="00BD18DC">
      <w:pPr>
        <w:pStyle w:val="h5"/>
        <w:spacing w:before="0" w:beforeAutospacing="0" w:after="0" w:afterAutospacing="0"/>
        <w:ind w:left="1134"/>
        <w:jc w:val="both"/>
        <w:rPr>
          <w:lang w:bidi="ar-AE"/>
        </w:rPr>
      </w:pPr>
    </w:p>
    <w:p w:rsidR="007906C6" w:rsidRPr="00D07140" w:rsidRDefault="007906C6" w:rsidP="007906C6">
      <w:pPr>
        <w:pStyle w:val="h5"/>
        <w:spacing w:before="0" w:beforeAutospacing="0" w:after="0" w:afterAutospacing="0" w:line="480" w:lineRule="auto"/>
        <w:ind w:left="1134" w:firstLine="306"/>
        <w:jc w:val="both"/>
        <w:rPr>
          <w:lang w:bidi="ar-AE"/>
        </w:rPr>
      </w:pPr>
      <w:r w:rsidRPr="00D07140">
        <w:t xml:space="preserve">Ayat ini pada sebagian orang dijadikan alat untuk mengharamkan poligami, </w:t>
      </w:r>
      <w:r w:rsidR="00F41FB5">
        <w:rPr>
          <w:rFonts w:ascii="Times New Arabic" w:hAnsi="Times New Arabic"/>
        </w:rPr>
        <w:t xml:space="preserve">Sayyid </w:t>
      </w:r>
      <w:r w:rsidR="003058D3">
        <w:rPr>
          <w:rFonts w:ascii="Times New Arabic" w:hAnsi="Times New Arabic"/>
        </w:rPr>
        <w:t xml:space="preserve">Qut}b </w:t>
      </w:r>
      <w:r w:rsidRPr="00D07140">
        <w:t xml:space="preserve"> berpendapat bahwa tidak mungkin demikian, syariat Allah bukanlah permainan, ketika mensyariatkan sesuatu dalam suatu ayat lalu mengharamkan syariat tersebut pada ayat lain. Ibarat memberi sesuatu dengan tangan kanan lalu mengambilnya lagi dengan menggunakan tangan kiri. Ayat ini menegaskan bahwa ketidak mampuan manusia dalam mengatur perasaan cintanya, karena hati manusia sebenarnya ada diantara  jemari Allah dan Dialah yang sanggup membolak-balikkan hati manusia sesuai kehendaknya. Sampai Rasulullah pun tidak mengetahui bahwa sebenarnya hatinya </w:t>
      </w:r>
      <w:r w:rsidRPr="00D07140">
        <w:lastRenderedPageBreak/>
        <w:t>cenderung condong kepada Aisyah diantara istri-istrinya yang lain. Namun beliau begitu mengerti kelemahan tersebut, meskipun beliau sudah berusaha berlaku adil terhadap semua istrinya, beliau tetap berlindung dari berbuat dzalim kepada istri-istrinya karena ketidak mampuannya dalam mengatur urusan mencintai, beliau selalu berdoa : “</w:t>
      </w:r>
      <w:r w:rsidRPr="00D07140">
        <w:rPr>
          <w:i/>
        </w:rPr>
        <w:t>ya Allah, inilah pembagianku (terhadap istri-istriku) yang aku miliki. Karena itu, janganlah Engkau mencelaku dengenai sesuatu yang Engkau miliki sedangkan aku tidak memiliki</w:t>
      </w:r>
      <w:r w:rsidRPr="00D07140">
        <w:t>.” (HR. Abu Dawud, at Tirmidzi dan Ibnu Majah).</w:t>
      </w:r>
    </w:p>
    <w:p w:rsidR="007906C6" w:rsidRPr="00D07140" w:rsidRDefault="007906C6" w:rsidP="007906C6">
      <w:pPr>
        <w:pStyle w:val="h5"/>
        <w:spacing w:before="0" w:beforeAutospacing="0" w:after="0" w:afterAutospacing="0" w:line="480" w:lineRule="auto"/>
        <w:ind w:left="1134" w:firstLine="306"/>
        <w:jc w:val="both"/>
        <w:rPr>
          <w:lang w:bidi="ar-AE"/>
        </w:rPr>
      </w:pPr>
      <w:r w:rsidRPr="00D07140">
        <w:t xml:space="preserve">Allah menciptakan manusia dengan mengetahui kelemahan dalam menyeimbangkan kecenderungan terhadap beberapa hal, termasuk dalam urusan hati. Dalam hal ini Allah tidak menuntut hambanya untuk mampu adil dalam mencintai dan tidak ada pertanggung jawaban dosa seseorang karena gagal memberi porsi cinta yang sama terhadap istri-istrinya. Di dalam ayat 129 sudah sangat jelas bahwa islam mengakui ketidak mampuan seseorang dalam berbagi perasaan dan manusia memang tidak diberi kuasa untuk itu. Namun, dalam berpoligami terdapat banyak unsur yang berada dalam unsur hati, seperti menggauli istri, memberi kasih sayang, memberi nafkah hingga bersikap manis didepan istri-istrinya. Unsur-unsur inilah yang menjadi tantangan pelaku poligami, karena kecenderungan hati yang tidak bisa dikendalikan apabila tidak dibarengi dengan kesadaraan tanggung jawab untuk berlaku adil maka akan terlihat sekali ketidak </w:t>
      </w:r>
      <w:r w:rsidRPr="00D07140">
        <w:lastRenderedPageBreak/>
        <w:t>adilan dalam rumah tangga poligami. Kecenderungan hati tidak bisa diabaikan apalagi dibunuh, namun islam mengajarkan untuk bisa mengolahnya dengan penuh kesadaran agar tidak membuat kesan satu istri disayang-sayang sedang istri  yang lain merasa terabaikan seperti potongan ayat 129 yang berbunyi “</w:t>
      </w:r>
      <w:r w:rsidRPr="00D07140">
        <w:rPr>
          <w:i/>
        </w:rPr>
        <w:t>Karena itu, janganlah kamu terlalu cenderung (kepada yang kamu</w:t>
      </w:r>
      <w:r w:rsidRPr="00D07140">
        <w:t xml:space="preserve"> </w:t>
      </w:r>
      <w:r w:rsidRPr="00D07140">
        <w:rPr>
          <w:i/>
        </w:rPr>
        <w:t>cintai), sehingga kamu biarkan yang lain terkatung-katung</w:t>
      </w:r>
      <w:r w:rsidRPr="00D07140">
        <w:t>.”</w:t>
      </w:r>
      <w:r w:rsidRPr="00D07140">
        <w:rPr>
          <w:rStyle w:val="FootnoteReference"/>
        </w:rPr>
        <w:footnoteReference w:id="102"/>
      </w:r>
    </w:p>
    <w:p w:rsidR="00FA2B46" w:rsidRPr="00D07140" w:rsidRDefault="007906C6" w:rsidP="00D5497A">
      <w:pPr>
        <w:pStyle w:val="h5"/>
        <w:spacing w:before="0" w:beforeAutospacing="0" w:after="0" w:afterAutospacing="0" w:line="480" w:lineRule="auto"/>
        <w:ind w:left="1134" w:firstLine="306"/>
        <w:jc w:val="both"/>
      </w:pPr>
      <w:r w:rsidRPr="00D07140">
        <w:t>Perlu ditegaskan kembali bahwa islam tidak pernah menciptakan sistem poligami, yang benar adalah islam datang untuk mengatur sistem poligami yang sudah dianut masyarakat pada saat itu agar tidak ada penindasan terhadap perempuan dan perilaku semena-mena laki</w:t>
      </w:r>
      <w:r w:rsidR="00AD7BCD">
        <w:t xml:space="preserve">-laki dalam berpoligami. Hikmah </w:t>
      </w:r>
      <w:r w:rsidRPr="00D07140">
        <w:t xml:space="preserve">dari syariat poligami yang diatur oleh Islam bisa dirasakan ketika sudah diterapkan dalam kurun waktu cukup lama, manusia akan berfikir dan bisa menarik perbedaan sistem poligami sebelum islam dan setelah islam datang. </w:t>
      </w:r>
      <w:r w:rsidRPr="00CC4B54">
        <w:rPr>
          <w:rFonts w:ascii="Times New Arabic" w:hAnsi="Times New Arabic"/>
        </w:rPr>
        <w:t xml:space="preserve">Sayyid </w:t>
      </w:r>
      <w:r w:rsidR="003058D3">
        <w:rPr>
          <w:rFonts w:ascii="Times New Arabic" w:hAnsi="Times New Arabic"/>
        </w:rPr>
        <w:t xml:space="preserve">Qut}b </w:t>
      </w:r>
      <w:r w:rsidRPr="00D07140">
        <w:t xml:space="preserve"> mengatakan bahwa kita akan selalu menemukan maslahat dari </w:t>
      </w:r>
      <w:r w:rsidRPr="00D07140">
        <w:rPr>
          <w:i/>
        </w:rPr>
        <w:t xml:space="preserve">tasyri’Ilahi. </w:t>
      </w:r>
      <w:r w:rsidRPr="00D07140">
        <w:t>Manusia diberi keleluasaan dalam memikirkan sesuatu sebelum bertindak, karena setiap yang dilakukan nantinya dimintai pertanggung jawaban dan juga diiringi resiko-resiko didalamnya, termasuk keinginan untuk berpoligami. Diperbolehkan namun dengan aturan tegas tentang berlaku adil.</w:t>
      </w:r>
    </w:p>
    <w:p w:rsidR="00FA2B46" w:rsidRPr="00D07140" w:rsidRDefault="00FA2B46" w:rsidP="007906C6">
      <w:pPr>
        <w:pStyle w:val="h5"/>
        <w:spacing w:before="0" w:beforeAutospacing="0" w:after="0" w:afterAutospacing="0" w:line="480" w:lineRule="auto"/>
        <w:jc w:val="both"/>
      </w:pPr>
    </w:p>
    <w:p w:rsidR="00FA2B46" w:rsidRPr="00D07140" w:rsidRDefault="00FA2B46" w:rsidP="007906C6">
      <w:pPr>
        <w:pStyle w:val="h5"/>
        <w:spacing w:before="0" w:beforeAutospacing="0" w:after="0" w:afterAutospacing="0" w:line="480" w:lineRule="auto"/>
        <w:jc w:val="both"/>
      </w:pPr>
    </w:p>
    <w:p w:rsidR="00FA2B46" w:rsidRPr="00D07140" w:rsidRDefault="00FA2B46" w:rsidP="007906C6">
      <w:pPr>
        <w:pStyle w:val="h5"/>
        <w:spacing w:before="0" w:beforeAutospacing="0" w:after="0" w:afterAutospacing="0" w:line="480" w:lineRule="auto"/>
        <w:jc w:val="both"/>
      </w:pPr>
    </w:p>
    <w:p w:rsidR="00FA2B46" w:rsidRDefault="00FA2B46" w:rsidP="007906C6">
      <w:pPr>
        <w:pStyle w:val="h5"/>
        <w:spacing w:before="0" w:beforeAutospacing="0" w:after="0" w:afterAutospacing="0" w:line="480" w:lineRule="auto"/>
        <w:jc w:val="both"/>
      </w:pPr>
    </w:p>
    <w:p w:rsidR="00FA4F7E" w:rsidRDefault="00FA4F7E" w:rsidP="007906C6">
      <w:pPr>
        <w:pStyle w:val="h5"/>
        <w:spacing w:before="0" w:beforeAutospacing="0" w:after="0" w:afterAutospacing="0" w:line="480" w:lineRule="auto"/>
        <w:jc w:val="both"/>
      </w:pPr>
    </w:p>
    <w:p w:rsidR="00082941" w:rsidRDefault="00082941" w:rsidP="008F0CD5">
      <w:pPr>
        <w:pStyle w:val="Heading1"/>
        <w:rPr>
          <w:rFonts w:cs="Times New Roman"/>
          <w:szCs w:val="24"/>
        </w:rPr>
        <w:sectPr w:rsidR="00082941" w:rsidSect="007625D3">
          <w:pgSz w:w="11907" w:h="16839" w:code="9"/>
          <w:pgMar w:top="2268" w:right="1701" w:bottom="1701" w:left="2268" w:header="709" w:footer="709" w:gutter="0"/>
          <w:pgNumType w:start="39"/>
          <w:cols w:space="708"/>
          <w:titlePg/>
          <w:docGrid w:linePitch="360"/>
        </w:sectPr>
      </w:pPr>
      <w:bookmarkStart w:id="110" w:name="_Toc56032734"/>
    </w:p>
    <w:p w:rsidR="000416CB" w:rsidRPr="00692361" w:rsidRDefault="007906C6" w:rsidP="00A12A50">
      <w:pPr>
        <w:pStyle w:val="Heading1"/>
        <w:spacing w:before="0" w:after="120"/>
        <w:jc w:val="center"/>
        <w:rPr>
          <w:rFonts w:cs="Times New Roman"/>
          <w:szCs w:val="24"/>
        </w:rPr>
      </w:pPr>
      <w:bookmarkStart w:id="111" w:name="_Toc56307849"/>
      <w:r w:rsidRPr="00D07140">
        <w:rPr>
          <w:rFonts w:cs="Times New Roman"/>
          <w:szCs w:val="24"/>
        </w:rPr>
        <w:lastRenderedPageBreak/>
        <w:t>BAB 1V</w:t>
      </w:r>
      <w:bookmarkEnd w:id="110"/>
      <w:bookmarkEnd w:id="111"/>
    </w:p>
    <w:p w:rsidR="00692361" w:rsidRDefault="007906C6" w:rsidP="00A12A50">
      <w:pPr>
        <w:pStyle w:val="ListParagraph"/>
        <w:spacing w:after="120" w:line="360" w:lineRule="auto"/>
        <w:ind w:left="0" w:right="6"/>
        <w:jc w:val="center"/>
        <w:rPr>
          <w:rFonts w:ascii="Times New Arabic" w:hAnsi="Times New Arabic" w:cs="Times New Roman"/>
          <w:b/>
          <w:i/>
          <w:sz w:val="24"/>
          <w:szCs w:val="24"/>
        </w:rPr>
      </w:pPr>
      <w:r w:rsidRPr="00D07140">
        <w:rPr>
          <w:rFonts w:ascii="Times New Roman" w:hAnsi="Times New Roman" w:cs="Times New Roman"/>
          <w:b/>
          <w:sz w:val="24"/>
          <w:szCs w:val="24"/>
        </w:rPr>
        <w:t>STUDI KOMPARASI AYAT POL</w:t>
      </w:r>
      <w:r w:rsidR="00CF645E">
        <w:rPr>
          <w:rFonts w:ascii="Times New Roman" w:hAnsi="Times New Roman" w:cs="Times New Roman"/>
          <w:b/>
          <w:sz w:val="24"/>
          <w:szCs w:val="24"/>
        </w:rPr>
        <w:t xml:space="preserve">IGAMI DALAM TAFSIR </w:t>
      </w:r>
      <w:r w:rsidRPr="00D07140">
        <w:rPr>
          <w:rFonts w:ascii="Times New Roman" w:hAnsi="Times New Roman" w:cs="Times New Roman"/>
          <w:b/>
          <w:sz w:val="24"/>
          <w:szCs w:val="24"/>
        </w:rPr>
        <w:t xml:space="preserve"> </w:t>
      </w:r>
      <w:r w:rsidR="00AA3CBD" w:rsidRPr="003F70FD">
        <w:rPr>
          <w:rFonts w:ascii="Times New Roman" w:hAnsi="Times New Roman" w:cs="Times New Roman"/>
          <w:b/>
          <w:i/>
          <w:sz w:val="24"/>
          <w:szCs w:val="24"/>
        </w:rPr>
        <w:t>AL-AZHAR</w:t>
      </w:r>
      <w:r w:rsidR="00AA3CBD">
        <w:rPr>
          <w:rFonts w:ascii="Times New Roman" w:hAnsi="Times New Roman" w:cs="Times New Roman"/>
          <w:b/>
          <w:sz w:val="24"/>
          <w:szCs w:val="24"/>
        </w:rPr>
        <w:t xml:space="preserve"> </w:t>
      </w:r>
      <w:r w:rsidR="00CF645E">
        <w:rPr>
          <w:rFonts w:ascii="Times New Roman" w:hAnsi="Times New Roman" w:cs="Times New Roman"/>
          <w:b/>
          <w:sz w:val="24"/>
          <w:szCs w:val="24"/>
        </w:rPr>
        <w:t xml:space="preserve"> DAN TAFSIR</w:t>
      </w:r>
      <w:r w:rsidRPr="00D07140">
        <w:rPr>
          <w:rFonts w:ascii="Times New Roman" w:hAnsi="Times New Roman" w:cs="Times New Roman"/>
          <w:b/>
          <w:sz w:val="24"/>
          <w:szCs w:val="24"/>
        </w:rPr>
        <w:t xml:space="preserve"> </w:t>
      </w:r>
      <w:r w:rsidR="001D5292" w:rsidRPr="003F70FD">
        <w:rPr>
          <w:rFonts w:ascii="Times New Arabic" w:hAnsi="Times New Arabic" w:cs="Times New Roman"/>
          <w:b/>
          <w:i/>
          <w:sz w:val="24"/>
          <w:szCs w:val="24"/>
        </w:rPr>
        <w:t xml:space="preserve">FI&gt; </w:t>
      </w:r>
      <w:r w:rsidR="00AF4252">
        <w:rPr>
          <w:rFonts w:ascii="Times New Arabic" w:hAnsi="Times New Arabic" w:cs="Times New Roman"/>
          <w:b/>
          <w:i/>
          <w:sz w:val="24"/>
          <w:szCs w:val="24"/>
        </w:rPr>
        <w:t xml:space="preserve">Z}ILA&gt;L </w:t>
      </w:r>
      <w:r w:rsidR="001D5292" w:rsidRPr="003F70FD">
        <w:rPr>
          <w:rFonts w:ascii="Times New Arabic" w:hAnsi="Times New Arabic" w:cs="Times New Roman"/>
          <w:b/>
          <w:i/>
          <w:sz w:val="24"/>
          <w:szCs w:val="24"/>
        </w:rPr>
        <w:t>AL-</w:t>
      </w:r>
      <w:r w:rsidRPr="003F70FD">
        <w:rPr>
          <w:rFonts w:ascii="Times New Arabic" w:hAnsi="Times New Arabic" w:cs="Times New Roman"/>
          <w:b/>
          <w:i/>
          <w:sz w:val="24"/>
          <w:szCs w:val="24"/>
        </w:rPr>
        <w:t>QUR’AN</w:t>
      </w:r>
    </w:p>
    <w:p w:rsidR="00AD7BCD" w:rsidRPr="00692361" w:rsidRDefault="00AD7BCD" w:rsidP="00A12A50">
      <w:pPr>
        <w:pStyle w:val="ListParagraph"/>
        <w:spacing w:after="120" w:line="360" w:lineRule="auto"/>
        <w:ind w:left="0" w:right="6"/>
        <w:jc w:val="center"/>
        <w:rPr>
          <w:rFonts w:ascii="Times New Arabic" w:hAnsi="Times New Arabic" w:cs="Times New Roman"/>
          <w:b/>
          <w:i/>
          <w:sz w:val="24"/>
          <w:szCs w:val="24"/>
        </w:rPr>
      </w:pPr>
    </w:p>
    <w:p w:rsidR="007906C6" w:rsidRPr="00D07140" w:rsidRDefault="007906C6" w:rsidP="00692361">
      <w:pPr>
        <w:pStyle w:val="Heading2"/>
        <w:numPr>
          <w:ilvl w:val="0"/>
          <w:numId w:val="28"/>
        </w:numPr>
        <w:spacing w:line="480" w:lineRule="auto"/>
        <w:rPr>
          <w:rFonts w:cs="Times New Roman"/>
          <w:szCs w:val="24"/>
        </w:rPr>
      </w:pPr>
      <w:bookmarkStart w:id="112" w:name="_Toc56032735"/>
      <w:bookmarkStart w:id="113" w:name="_Toc56307850"/>
      <w:r w:rsidRPr="00D07140">
        <w:rPr>
          <w:rFonts w:cs="Times New Roman"/>
          <w:szCs w:val="24"/>
        </w:rPr>
        <w:t>Persamaan Penafsiran Ayat Poligami</w:t>
      </w:r>
      <w:bookmarkEnd w:id="112"/>
      <w:bookmarkEnd w:id="113"/>
      <w:r w:rsidRPr="00D07140">
        <w:rPr>
          <w:rFonts w:cs="Times New Roman"/>
          <w:szCs w:val="24"/>
        </w:rPr>
        <w:t xml:space="preserve"> </w:t>
      </w:r>
    </w:p>
    <w:p w:rsidR="007906C6" w:rsidRPr="00D07140" w:rsidRDefault="007906C6" w:rsidP="00692361">
      <w:pPr>
        <w:pStyle w:val="ListParagraph"/>
        <w:spacing w:after="0" w:line="480" w:lineRule="auto"/>
        <w:ind w:left="426" w:right="4" w:firstLine="294"/>
        <w:jc w:val="both"/>
        <w:rPr>
          <w:rFonts w:ascii="Times New Roman" w:hAnsi="Times New Roman" w:cs="Times New Roman"/>
          <w:sz w:val="24"/>
          <w:szCs w:val="24"/>
        </w:rPr>
      </w:pPr>
      <w:r w:rsidRPr="00D07140">
        <w:rPr>
          <w:rFonts w:ascii="Times New Roman" w:hAnsi="Times New Roman" w:cs="Times New Roman"/>
          <w:sz w:val="24"/>
          <w:szCs w:val="24"/>
        </w:rPr>
        <w:t xml:space="preserve">Dalam bab ini peneliti akan mengkomparasikan kedua kitab tafsir yang berfokus pada tafsiran ayat poligami dalam </w:t>
      </w:r>
      <w:r w:rsidR="00444BFA">
        <w:rPr>
          <w:rFonts w:ascii="Times New Roman" w:hAnsi="Times New Roman" w:cs="Times New Roman"/>
          <w:sz w:val="24"/>
          <w:szCs w:val="24"/>
        </w:rPr>
        <w:t>Al-Qur’an</w:t>
      </w:r>
      <w:r w:rsidR="001D5292">
        <w:rPr>
          <w:rFonts w:ascii="Times New Roman" w:hAnsi="Times New Roman" w:cs="Times New Roman"/>
          <w:sz w:val="24"/>
          <w:szCs w:val="24"/>
        </w:rPr>
        <w:t xml:space="preserve"> surat </w:t>
      </w:r>
      <w:r w:rsidR="001D5292" w:rsidRPr="001D5292">
        <w:rPr>
          <w:rFonts w:ascii="Times New Arabic" w:hAnsi="Times New Arabic" w:cs="Times New Roman"/>
          <w:i/>
          <w:sz w:val="24"/>
          <w:szCs w:val="24"/>
        </w:rPr>
        <w:t>An-</w:t>
      </w:r>
      <w:r w:rsidRPr="001D5292">
        <w:rPr>
          <w:rFonts w:ascii="Times New Arabic" w:hAnsi="Times New Arabic" w:cs="Times New Roman"/>
          <w:i/>
          <w:sz w:val="24"/>
          <w:szCs w:val="24"/>
        </w:rPr>
        <w:t>Nisa&gt;</w:t>
      </w:r>
      <w:r w:rsidRPr="00D07140">
        <w:rPr>
          <w:rFonts w:ascii="Times New Roman" w:hAnsi="Times New Roman" w:cs="Times New Roman"/>
          <w:sz w:val="24"/>
          <w:szCs w:val="24"/>
        </w:rPr>
        <w:t>’ ayat 3 dan ayat 129, serta akan merelevansikan kedua pandangan tokoh mufasir tentang poligami dengan realita poligami pada saat ini.</w:t>
      </w:r>
    </w:p>
    <w:p w:rsidR="007906C6" w:rsidRPr="00D07140" w:rsidRDefault="007906C6" w:rsidP="007906C6">
      <w:pPr>
        <w:pStyle w:val="ListParagraph"/>
        <w:spacing w:after="0" w:line="480" w:lineRule="auto"/>
        <w:ind w:left="426" w:right="4" w:firstLine="294"/>
        <w:jc w:val="both"/>
        <w:rPr>
          <w:rFonts w:ascii="Times New Roman" w:hAnsi="Times New Roman" w:cs="Times New Roman"/>
          <w:sz w:val="24"/>
          <w:szCs w:val="24"/>
        </w:rPr>
      </w:pPr>
      <w:r w:rsidRPr="00D07140">
        <w:rPr>
          <w:rFonts w:ascii="Times New Roman" w:hAnsi="Times New Roman" w:cs="Times New Roman"/>
          <w:sz w:val="24"/>
          <w:szCs w:val="24"/>
        </w:rPr>
        <w:t xml:space="preserve">Dari pemaparan bab 3 tentang kitab </w:t>
      </w:r>
      <w:r w:rsidR="00AA3CBD">
        <w:rPr>
          <w:rFonts w:ascii="Times New Roman" w:hAnsi="Times New Roman" w:cs="Times New Roman"/>
          <w:sz w:val="24"/>
          <w:szCs w:val="24"/>
        </w:rPr>
        <w:t xml:space="preserve">Al-Azhar </w:t>
      </w:r>
      <w:r w:rsidRPr="00D07140">
        <w:rPr>
          <w:rFonts w:ascii="Times New Roman" w:hAnsi="Times New Roman" w:cs="Times New Roman"/>
          <w:sz w:val="24"/>
          <w:szCs w:val="24"/>
        </w:rPr>
        <w:t xml:space="preserve"> dan</w:t>
      </w:r>
      <w:r w:rsidR="001630F9">
        <w:rPr>
          <w:rFonts w:ascii="Times New Roman" w:hAnsi="Times New Roman" w:cs="Times New Roman"/>
          <w:sz w:val="24"/>
          <w:szCs w:val="24"/>
        </w:rPr>
        <w:t xml:space="preserve"> </w:t>
      </w:r>
      <w:r w:rsidR="00800E13">
        <w:rPr>
          <w:rFonts w:ascii="Times New Arabic" w:hAnsi="Times New Arabic"/>
          <w:i/>
          <w:lang w:bidi="ar-AE"/>
        </w:rPr>
        <w:t>Fi&gt; Z}</w:t>
      </w:r>
      <w:r w:rsidR="001630F9" w:rsidRPr="007D572C">
        <w:rPr>
          <w:rFonts w:ascii="Times New Arabic" w:hAnsi="Times New Arabic"/>
          <w:i/>
          <w:lang w:bidi="ar-AE"/>
        </w:rPr>
        <w:t>ila&lt;l Al-</w:t>
      </w:r>
      <w:r w:rsidR="001630F9" w:rsidRPr="007D572C">
        <w:rPr>
          <w:i/>
          <w:lang w:bidi="ar-AE"/>
        </w:rPr>
        <w:t>Qur’an</w:t>
      </w:r>
      <w:r w:rsidRPr="00D07140">
        <w:rPr>
          <w:rFonts w:ascii="Times New Roman" w:hAnsi="Times New Roman" w:cs="Times New Roman"/>
          <w:sz w:val="24"/>
          <w:szCs w:val="24"/>
        </w:rPr>
        <w:t>, terdapat beberapa persamaan penafsiran ayat poligami dari kedua tokoh, antara lain terdapat pada :</w:t>
      </w:r>
    </w:p>
    <w:p w:rsidR="007906C6" w:rsidRPr="004D58FC" w:rsidRDefault="007906C6" w:rsidP="00EC1D08">
      <w:pPr>
        <w:pStyle w:val="Heading3"/>
        <w:numPr>
          <w:ilvl w:val="0"/>
          <w:numId w:val="39"/>
        </w:numPr>
        <w:tabs>
          <w:tab w:val="left" w:pos="1134"/>
        </w:tabs>
        <w:spacing w:before="0" w:line="480" w:lineRule="auto"/>
        <w:rPr>
          <w:rFonts w:ascii="Times New Roman" w:hAnsi="Times New Roman" w:cs="Times New Roman"/>
          <w:color w:val="000000" w:themeColor="text1"/>
          <w:sz w:val="24"/>
          <w:szCs w:val="24"/>
        </w:rPr>
      </w:pPr>
      <w:bookmarkStart w:id="114" w:name="_Toc56307851"/>
      <w:r w:rsidRPr="004D58FC">
        <w:rPr>
          <w:rFonts w:ascii="Times New Roman" w:hAnsi="Times New Roman" w:cs="Times New Roman"/>
          <w:color w:val="000000" w:themeColor="text1"/>
          <w:sz w:val="24"/>
          <w:szCs w:val="24"/>
        </w:rPr>
        <w:t>Corak dan Metode Penafsiran</w:t>
      </w:r>
      <w:bookmarkEnd w:id="114"/>
    </w:p>
    <w:p w:rsidR="00120AF5" w:rsidRDefault="007906C6" w:rsidP="00120AF5">
      <w:pPr>
        <w:spacing w:after="0" w:line="480" w:lineRule="auto"/>
        <w:ind w:left="720" w:right="4" w:firstLine="207"/>
        <w:jc w:val="both"/>
        <w:rPr>
          <w:rFonts w:ascii="Times New Roman" w:hAnsi="Times New Roman" w:cs="Times New Roman"/>
          <w:sz w:val="24"/>
          <w:szCs w:val="24"/>
        </w:rPr>
      </w:pPr>
      <w:r w:rsidRPr="008B4FBC">
        <w:rPr>
          <w:rFonts w:ascii="Times New Roman" w:hAnsi="Times New Roman" w:cs="Times New Roman"/>
          <w:sz w:val="24"/>
          <w:szCs w:val="24"/>
        </w:rPr>
        <w:t xml:space="preserve">Corak tafsir </w:t>
      </w:r>
      <w:r w:rsidR="00AA3CBD" w:rsidRPr="008B4FBC">
        <w:rPr>
          <w:rFonts w:ascii="Times New Roman" w:hAnsi="Times New Roman" w:cs="Times New Roman"/>
          <w:i/>
          <w:sz w:val="24"/>
          <w:szCs w:val="24"/>
        </w:rPr>
        <w:t>Al-Azhar</w:t>
      </w:r>
      <w:r w:rsidR="00AA3CBD" w:rsidRPr="008B4FBC">
        <w:rPr>
          <w:rFonts w:ascii="Times New Roman" w:hAnsi="Times New Roman" w:cs="Times New Roman"/>
          <w:sz w:val="24"/>
          <w:szCs w:val="24"/>
        </w:rPr>
        <w:t xml:space="preserve"> </w:t>
      </w:r>
      <w:r w:rsidRPr="008B4FBC">
        <w:rPr>
          <w:rFonts w:ascii="Times New Roman" w:hAnsi="Times New Roman" w:cs="Times New Roman"/>
          <w:sz w:val="24"/>
          <w:szCs w:val="24"/>
        </w:rPr>
        <w:t xml:space="preserve"> </w:t>
      </w:r>
      <w:r w:rsidRPr="008B4FBC">
        <w:rPr>
          <w:rFonts w:ascii="Times New Arabic" w:hAnsi="Times New Arabic" w:cs="Times New Roman"/>
          <w:sz w:val="24"/>
          <w:szCs w:val="24"/>
        </w:rPr>
        <w:t xml:space="preserve">dan </w:t>
      </w:r>
      <w:r w:rsidR="00800E13" w:rsidRPr="008B4FBC">
        <w:rPr>
          <w:rFonts w:ascii="Times New Arabic" w:hAnsi="Times New Arabic" w:cs="Times New Roman"/>
          <w:i/>
          <w:sz w:val="24"/>
          <w:szCs w:val="24"/>
          <w:lang w:bidi="ar-AE"/>
        </w:rPr>
        <w:t>Fi&gt; Z}</w:t>
      </w:r>
      <w:r w:rsidR="001630F9" w:rsidRPr="008B4FBC">
        <w:rPr>
          <w:rFonts w:ascii="Times New Arabic" w:hAnsi="Times New Arabic" w:cs="Times New Roman"/>
          <w:i/>
          <w:sz w:val="24"/>
          <w:szCs w:val="24"/>
          <w:lang w:bidi="ar-AE"/>
        </w:rPr>
        <w:t>ila&lt;l Al-</w:t>
      </w:r>
      <w:r w:rsidRPr="008B4FBC">
        <w:rPr>
          <w:rFonts w:ascii="Times New Roman" w:hAnsi="Times New Roman" w:cs="Times New Roman"/>
          <w:i/>
          <w:sz w:val="24"/>
          <w:szCs w:val="24"/>
        </w:rPr>
        <w:t>Qur’an</w:t>
      </w:r>
      <w:r w:rsidRPr="008B4FBC">
        <w:rPr>
          <w:rFonts w:ascii="Times New Roman" w:hAnsi="Times New Roman" w:cs="Times New Roman"/>
          <w:sz w:val="24"/>
          <w:szCs w:val="24"/>
        </w:rPr>
        <w:t xml:space="preserve"> termasuk dalam  corak </w:t>
      </w:r>
      <w:r w:rsidRPr="008B4FBC">
        <w:rPr>
          <w:rFonts w:ascii="Times New Arabic" w:hAnsi="Times New Arabic" w:cs="Times New Roman"/>
          <w:i/>
          <w:sz w:val="24"/>
          <w:szCs w:val="24"/>
        </w:rPr>
        <w:t>Adabi Ijtima&gt;’i</w:t>
      </w:r>
      <w:r w:rsidRPr="008B4FBC">
        <w:rPr>
          <w:rFonts w:ascii="Times New Arabic" w:hAnsi="Times New Arabic" w:cs="Times New Roman"/>
          <w:sz w:val="24"/>
          <w:szCs w:val="24"/>
        </w:rPr>
        <w:t>.</w:t>
      </w:r>
      <w:r w:rsidRPr="008B4FBC">
        <w:rPr>
          <w:rFonts w:ascii="Times New Roman" w:hAnsi="Times New Roman" w:cs="Times New Roman"/>
          <w:sz w:val="24"/>
          <w:szCs w:val="24"/>
        </w:rPr>
        <w:t xml:space="preserve"> Corak </w:t>
      </w:r>
      <w:r w:rsidRPr="008B4FBC">
        <w:rPr>
          <w:rFonts w:ascii="Times New Arabic" w:hAnsi="Times New Arabic" w:cs="Times New Roman"/>
          <w:i/>
          <w:sz w:val="24"/>
          <w:szCs w:val="24"/>
        </w:rPr>
        <w:t>Adabi Ijtima&gt;’I</w:t>
      </w:r>
      <w:r w:rsidRPr="008B4FBC">
        <w:rPr>
          <w:rFonts w:ascii="Times New Roman" w:hAnsi="Times New Roman" w:cs="Times New Roman"/>
          <w:sz w:val="24"/>
          <w:szCs w:val="24"/>
        </w:rPr>
        <w:t xml:space="preserve"> adalah corak tafsir yang menjelaskan petunjuk-petunjuk ayat-ayat </w:t>
      </w:r>
      <w:r w:rsidR="00444BFA" w:rsidRPr="008B4FBC">
        <w:rPr>
          <w:rFonts w:ascii="Times New Roman" w:hAnsi="Times New Roman" w:cs="Times New Roman"/>
          <w:sz w:val="24"/>
          <w:szCs w:val="24"/>
        </w:rPr>
        <w:t>Al-Qur’an</w:t>
      </w:r>
      <w:r w:rsidRPr="008B4FBC">
        <w:rPr>
          <w:rFonts w:ascii="Times New Roman" w:hAnsi="Times New Roman" w:cs="Times New Roman"/>
          <w:sz w:val="24"/>
          <w:szCs w:val="24"/>
        </w:rPr>
        <w:t xml:space="preserve"> yang berkaitan langsung dengan masyarakat yang bekaitan langsung dengan penyelesaian masalah dan penyakit dalam masyarakat dengan bahasa yang mudah dipahami dan dimengerti. Biasanya mufasir yang menggunakan corak ini adalah mereka yang dekat dengan lingkungan masyarakat dan memiliki seni sastra dan budaya  yang tinggi, sebab itu kitab yang menggunakan corak ini sering disebut sebagai tafsir </w:t>
      </w:r>
      <w:r w:rsidRPr="008B4FBC">
        <w:rPr>
          <w:rFonts w:ascii="Times New Roman" w:hAnsi="Times New Roman" w:cs="Times New Roman"/>
          <w:i/>
          <w:sz w:val="24"/>
          <w:szCs w:val="24"/>
        </w:rPr>
        <w:t>sosio-kultural.</w:t>
      </w:r>
      <w:r w:rsidRPr="00D07140">
        <w:rPr>
          <w:rStyle w:val="FootnoteReference"/>
          <w:rFonts w:ascii="Times New Roman" w:hAnsi="Times New Roman" w:cs="Times New Roman"/>
          <w:i/>
          <w:sz w:val="24"/>
          <w:szCs w:val="24"/>
        </w:rPr>
        <w:footnoteReference w:id="103"/>
      </w:r>
      <w:r w:rsidRPr="008B4FBC">
        <w:rPr>
          <w:rFonts w:ascii="Times New Roman" w:hAnsi="Times New Roman" w:cs="Times New Roman"/>
          <w:i/>
          <w:sz w:val="24"/>
          <w:szCs w:val="24"/>
        </w:rPr>
        <w:t xml:space="preserve"> </w:t>
      </w:r>
      <w:r w:rsidRPr="008B4FBC">
        <w:rPr>
          <w:rFonts w:ascii="Times New Roman" w:hAnsi="Times New Roman" w:cs="Times New Roman"/>
          <w:sz w:val="24"/>
          <w:szCs w:val="24"/>
        </w:rPr>
        <w:t xml:space="preserve">Corak ini juga terlihat pada penafsiran ayat poligami, Baik Hamka dan </w:t>
      </w:r>
      <w:r w:rsidRPr="008B4FBC">
        <w:rPr>
          <w:rFonts w:ascii="Times New Arabic" w:hAnsi="Times New Arabic" w:cs="Times New Roman"/>
          <w:sz w:val="24"/>
          <w:szCs w:val="24"/>
        </w:rPr>
        <w:t xml:space="preserve">Sayyid </w:t>
      </w:r>
      <w:r w:rsidR="003058D3" w:rsidRPr="008B4FBC">
        <w:rPr>
          <w:rFonts w:ascii="Times New Arabic" w:hAnsi="Times New Arabic" w:cs="Times New Roman"/>
          <w:sz w:val="24"/>
          <w:szCs w:val="24"/>
        </w:rPr>
        <w:t xml:space="preserve">Qut}b </w:t>
      </w:r>
      <w:r w:rsidRPr="008B4FBC">
        <w:rPr>
          <w:rFonts w:ascii="Times New Roman" w:hAnsi="Times New Roman" w:cs="Times New Roman"/>
          <w:sz w:val="24"/>
          <w:szCs w:val="24"/>
        </w:rPr>
        <w:t xml:space="preserve"> memberi </w:t>
      </w:r>
      <w:r w:rsidRPr="008B4FBC">
        <w:rPr>
          <w:rFonts w:ascii="Times New Roman" w:hAnsi="Times New Roman" w:cs="Times New Roman"/>
          <w:sz w:val="24"/>
          <w:szCs w:val="24"/>
        </w:rPr>
        <w:lastRenderedPageBreak/>
        <w:t>penjelasan sekaligus perumpamaan untuk menegaskan betapa beratnya tanggungan seorang laki-laki yang memutuskan untuk berpoligami.</w:t>
      </w:r>
    </w:p>
    <w:p w:rsidR="008521B8" w:rsidRPr="00120AF5" w:rsidRDefault="007906C6" w:rsidP="00120AF5">
      <w:pPr>
        <w:spacing w:after="0" w:line="480" w:lineRule="auto"/>
        <w:ind w:left="720" w:right="4" w:firstLine="207"/>
        <w:jc w:val="both"/>
        <w:rPr>
          <w:rFonts w:ascii="Times New Roman" w:hAnsi="Times New Roman" w:cs="Times New Roman"/>
          <w:sz w:val="24"/>
          <w:szCs w:val="24"/>
        </w:rPr>
      </w:pPr>
      <w:r w:rsidRPr="00120AF5">
        <w:rPr>
          <w:rFonts w:ascii="Times New Roman" w:hAnsi="Times New Roman" w:cs="Times New Roman"/>
          <w:sz w:val="24"/>
          <w:szCs w:val="24"/>
        </w:rPr>
        <w:t xml:space="preserve">Metode penafsiran ayat-ayat </w:t>
      </w:r>
      <w:r w:rsidR="00444BFA" w:rsidRPr="00120AF5">
        <w:rPr>
          <w:rFonts w:ascii="Times New Roman" w:hAnsi="Times New Roman" w:cs="Times New Roman"/>
          <w:sz w:val="24"/>
          <w:szCs w:val="24"/>
        </w:rPr>
        <w:t>Al-Qur’an</w:t>
      </w:r>
      <w:r w:rsidRPr="00120AF5">
        <w:rPr>
          <w:rFonts w:ascii="Times New Roman" w:hAnsi="Times New Roman" w:cs="Times New Roman"/>
          <w:sz w:val="24"/>
          <w:szCs w:val="24"/>
        </w:rPr>
        <w:t xml:space="preserve"> kedua tokoh yaitu Hamka dan </w:t>
      </w:r>
      <w:r w:rsidRPr="00120AF5">
        <w:rPr>
          <w:rFonts w:ascii="Times New Arabic" w:hAnsi="Times New Arabic" w:cs="Times New Roman"/>
          <w:sz w:val="24"/>
          <w:szCs w:val="24"/>
        </w:rPr>
        <w:t xml:space="preserve">Sayyid </w:t>
      </w:r>
      <w:r w:rsidR="00800E13" w:rsidRPr="00120AF5">
        <w:rPr>
          <w:rFonts w:ascii="Times New Arabic" w:hAnsi="Times New Arabic" w:cs="Times New Roman"/>
          <w:sz w:val="24"/>
          <w:szCs w:val="24"/>
        </w:rPr>
        <w:t xml:space="preserve">Qut}b </w:t>
      </w:r>
      <w:r w:rsidRPr="00120AF5">
        <w:rPr>
          <w:rFonts w:ascii="Times New Roman" w:hAnsi="Times New Roman" w:cs="Times New Roman"/>
          <w:sz w:val="24"/>
          <w:szCs w:val="24"/>
        </w:rPr>
        <w:t xml:space="preserve">sama-sama menggunakan metode </w:t>
      </w:r>
      <w:r w:rsidRPr="00120AF5">
        <w:rPr>
          <w:rFonts w:ascii="Times New Arabic" w:hAnsi="Times New Arabic" w:cs="Times New Roman"/>
          <w:i/>
          <w:sz w:val="24"/>
          <w:szCs w:val="24"/>
        </w:rPr>
        <w:t>tah}li&gt;li&gt;</w:t>
      </w:r>
      <w:r w:rsidRPr="00120AF5">
        <w:rPr>
          <w:rFonts w:ascii="Times New Arabic" w:hAnsi="Times New Arabic" w:cs="Times New Roman"/>
          <w:sz w:val="24"/>
          <w:szCs w:val="24"/>
        </w:rPr>
        <w:t>,</w:t>
      </w:r>
      <w:r w:rsidRPr="00120AF5">
        <w:rPr>
          <w:rFonts w:ascii="Times New Roman" w:hAnsi="Times New Roman" w:cs="Times New Roman"/>
          <w:sz w:val="24"/>
          <w:szCs w:val="24"/>
        </w:rPr>
        <w:t xml:space="preserve"> dapat dilihat dalam kitab tafsir </w:t>
      </w:r>
      <w:r w:rsidR="00AA3CBD" w:rsidRPr="00120AF5">
        <w:rPr>
          <w:rFonts w:ascii="Times New Roman" w:hAnsi="Times New Roman" w:cs="Times New Roman"/>
          <w:i/>
          <w:sz w:val="24"/>
          <w:szCs w:val="24"/>
        </w:rPr>
        <w:t>Al-Azhar</w:t>
      </w:r>
      <w:r w:rsidRPr="00120AF5">
        <w:rPr>
          <w:rFonts w:ascii="Times New Roman" w:hAnsi="Times New Roman" w:cs="Times New Roman"/>
          <w:sz w:val="24"/>
          <w:szCs w:val="24"/>
        </w:rPr>
        <w:t xml:space="preserve"> dan </w:t>
      </w:r>
      <w:r w:rsidR="00800E13" w:rsidRPr="00120AF5">
        <w:rPr>
          <w:rFonts w:ascii="Times New Arabic" w:hAnsi="Times New Arabic" w:cs="Times New Roman"/>
          <w:i/>
          <w:sz w:val="24"/>
          <w:szCs w:val="24"/>
          <w:lang w:bidi="ar-AE"/>
        </w:rPr>
        <w:t>Fi&gt; Z}i</w:t>
      </w:r>
      <w:r w:rsidR="001630F9" w:rsidRPr="00120AF5">
        <w:rPr>
          <w:rFonts w:ascii="Times New Arabic" w:hAnsi="Times New Arabic" w:cs="Times New Roman"/>
          <w:i/>
          <w:sz w:val="24"/>
          <w:szCs w:val="24"/>
          <w:lang w:bidi="ar-AE"/>
        </w:rPr>
        <w:t>la&lt;l Al-</w:t>
      </w:r>
      <w:r w:rsidRPr="00120AF5">
        <w:rPr>
          <w:rFonts w:ascii="Times New Roman" w:hAnsi="Times New Roman" w:cs="Times New Roman"/>
          <w:i/>
          <w:sz w:val="24"/>
          <w:szCs w:val="24"/>
        </w:rPr>
        <w:t>Qur’an</w:t>
      </w:r>
      <w:r w:rsidRPr="00120AF5">
        <w:rPr>
          <w:rFonts w:ascii="Times New Roman" w:hAnsi="Times New Roman" w:cs="Times New Roman"/>
          <w:sz w:val="24"/>
          <w:szCs w:val="24"/>
        </w:rPr>
        <w:t xml:space="preserve"> yang menafsirkan ayat per ayat secara berurutan sesuai dengan mushaf Utsmani yang dimulai dari surat al Fatihah dan diakhiri dengan surat an Nas, keduanya selalu berusaha menuntaskan penjelasan ayat dari segala aspek baik dari </w:t>
      </w:r>
      <w:r w:rsidRPr="00120AF5">
        <w:rPr>
          <w:rFonts w:ascii="Times New Roman" w:hAnsi="Times New Roman" w:cs="Times New Roman"/>
          <w:i/>
          <w:sz w:val="24"/>
          <w:szCs w:val="24"/>
        </w:rPr>
        <w:t>I’rab</w:t>
      </w:r>
      <w:r w:rsidRPr="00120AF5">
        <w:rPr>
          <w:rFonts w:ascii="Times New Roman" w:hAnsi="Times New Roman" w:cs="Times New Roman"/>
          <w:sz w:val="24"/>
          <w:szCs w:val="24"/>
        </w:rPr>
        <w:t xml:space="preserve">, </w:t>
      </w:r>
      <w:r w:rsidR="00800E13" w:rsidRPr="00120AF5">
        <w:rPr>
          <w:rFonts w:ascii="Times New Arabic" w:hAnsi="Times New Arabic" w:cs="Times New Roman"/>
          <w:i/>
          <w:sz w:val="24"/>
          <w:szCs w:val="24"/>
        </w:rPr>
        <w:t>Asba&gt;bun N</w:t>
      </w:r>
      <w:r w:rsidRPr="00120AF5">
        <w:rPr>
          <w:rFonts w:ascii="Times New Arabic" w:hAnsi="Times New Arabic" w:cs="Times New Roman"/>
          <w:i/>
          <w:sz w:val="24"/>
          <w:szCs w:val="24"/>
        </w:rPr>
        <w:t>uzu&gt;l</w:t>
      </w:r>
      <w:r w:rsidRPr="00120AF5">
        <w:rPr>
          <w:rFonts w:ascii="Times New Roman" w:hAnsi="Times New Roman" w:cs="Times New Roman"/>
          <w:sz w:val="24"/>
          <w:szCs w:val="24"/>
        </w:rPr>
        <w:t xml:space="preserve"> dan munasabah ayat sebelum b</w:t>
      </w:r>
      <w:r w:rsidR="00A46DCA" w:rsidRPr="00120AF5">
        <w:rPr>
          <w:rFonts w:ascii="Times New Roman" w:hAnsi="Times New Roman" w:cs="Times New Roman"/>
          <w:sz w:val="24"/>
          <w:szCs w:val="24"/>
        </w:rPr>
        <w:t>erganti dengan ayat selanjutnya</w:t>
      </w:r>
      <w:r w:rsidRPr="00120AF5">
        <w:rPr>
          <w:rFonts w:ascii="Times New Roman" w:hAnsi="Times New Roman" w:cs="Times New Roman"/>
          <w:sz w:val="24"/>
          <w:szCs w:val="24"/>
        </w:rPr>
        <w:t>.</w:t>
      </w:r>
    </w:p>
    <w:p w:rsidR="007906C6" w:rsidRPr="004D58FC" w:rsidRDefault="007906C6" w:rsidP="00120AF5">
      <w:pPr>
        <w:pStyle w:val="Heading3"/>
        <w:numPr>
          <w:ilvl w:val="0"/>
          <w:numId w:val="39"/>
        </w:numPr>
        <w:spacing w:before="0" w:line="480" w:lineRule="auto"/>
        <w:rPr>
          <w:rFonts w:ascii="Times New Roman" w:hAnsi="Times New Roman" w:cs="Times New Roman"/>
          <w:color w:val="000000" w:themeColor="text1"/>
          <w:sz w:val="24"/>
          <w:szCs w:val="24"/>
        </w:rPr>
      </w:pPr>
      <w:bookmarkStart w:id="115" w:name="_Toc56307852"/>
      <w:r w:rsidRPr="004D58FC">
        <w:rPr>
          <w:rFonts w:ascii="Times New Roman" w:hAnsi="Times New Roman" w:cs="Times New Roman"/>
          <w:color w:val="000000" w:themeColor="text1"/>
          <w:sz w:val="24"/>
          <w:szCs w:val="24"/>
        </w:rPr>
        <w:t>Syarat adil dalam poligami</w:t>
      </w:r>
      <w:bookmarkEnd w:id="115"/>
    </w:p>
    <w:p w:rsidR="007906C6" w:rsidRPr="00120AF5" w:rsidRDefault="007906C6" w:rsidP="00336949">
      <w:pPr>
        <w:spacing w:after="0" w:line="480" w:lineRule="auto"/>
        <w:ind w:left="720" w:right="4" w:firstLine="207"/>
        <w:jc w:val="both"/>
        <w:rPr>
          <w:rFonts w:ascii="Times New Roman" w:hAnsi="Times New Roman" w:cs="Times New Roman"/>
          <w:sz w:val="24"/>
          <w:szCs w:val="24"/>
        </w:rPr>
      </w:pPr>
      <w:r w:rsidRPr="00120AF5">
        <w:rPr>
          <w:rFonts w:ascii="Times New Roman" w:hAnsi="Times New Roman" w:cs="Times New Roman"/>
          <w:sz w:val="24"/>
          <w:szCs w:val="24"/>
        </w:rPr>
        <w:t xml:space="preserve">Persamaan selanjutnya terdapat pada pendapat keduanya tentang adil dalam poligami. Hamka dan </w:t>
      </w:r>
      <w:r w:rsidRPr="00120AF5">
        <w:rPr>
          <w:rFonts w:ascii="Times New Arabic" w:hAnsi="Times New Arabic" w:cs="Times New Roman"/>
          <w:sz w:val="24"/>
          <w:szCs w:val="24"/>
        </w:rPr>
        <w:t xml:space="preserve">Sayyid </w:t>
      </w:r>
      <w:r w:rsidR="003058D3" w:rsidRPr="00120AF5">
        <w:rPr>
          <w:rFonts w:ascii="Times New Arabic" w:hAnsi="Times New Arabic" w:cs="Times New Roman"/>
          <w:sz w:val="24"/>
          <w:szCs w:val="24"/>
        </w:rPr>
        <w:t xml:space="preserve">Qut}b </w:t>
      </w:r>
      <w:r w:rsidRPr="00120AF5">
        <w:rPr>
          <w:rFonts w:ascii="Times New Roman" w:hAnsi="Times New Roman" w:cs="Times New Roman"/>
          <w:sz w:val="24"/>
          <w:szCs w:val="24"/>
        </w:rPr>
        <w:t xml:space="preserve"> menegaskan beratnya tanggungan yang dipikul seorang laki-laki ketika memilih untuk beristri lebih dari satu. Adil adalah syarat mutlak yang harus ada dalam rumah tangga poligami, seorang laki-laki harus bisa memperlakukan istri-istrinya dengan layak dan sama rata baik dari segi nafkah, kasih sayang dan kebutuhan lahir batinnya. Tidak boleh condong kepada salah satu istri sehingga istri yang lainnya merasa diacuhkan atau digantung perasaannya. Kedua tokoh mufasir ini juga sama-sama mengakui bahwa kecenderungan dalam mencintai tidak bisa diukur secara adil, karena perasaan cinta bukan wewenang manusia, seorang suami tidak dibebankan dengan keharusan membagi cintanya secara merata kepada istri karena bisa dipastikan </w:t>
      </w:r>
      <w:r w:rsidRPr="00120AF5">
        <w:rPr>
          <w:rFonts w:ascii="Times New Roman" w:hAnsi="Times New Roman" w:cs="Times New Roman"/>
          <w:sz w:val="24"/>
          <w:szCs w:val="24"/>
        </w:rPr>
        <w:lastRenderedPageBreak/>
        <w:t>kecondongan mencintai akan lebih kepada salah satu orang, namun meskipun begitu kecondongan mencintai ini tidak boleh dijadikan alasan untuk tidak adil dalam menafkahi dan memenuhi kebutuhan istri-istrinya.</w:t>
      </w:r>
    </w:p>
    <w:p w:rsidR="007906C6" w:rsidRPr="00D07140" w:rsidRDefault="007906C6" w:rsidP="008521B8">
      <w:pPr>
        <w:pStyle w:val="Heading2"/>
        <w:numPr>
          <w:ilvl w:val="0"/>
          <w:numId w:val="28"/>
        </w:numPr>
        <w:spacing w:line="480" w:lineRule="auto"/>
        <w:rPr>
          <w:rFonts w:cs="Times New Roman"/>
          <w:szCs w:val="24"/>
        </w:rPr>
      </w:pPr>
      <w:bookmarkStart w:id="116" w:name="_Toc56032736"/>
      <w:bookmarkStart w:id="117" w:name="_Toc56307853"/>
      <w:r w:rsidRPr="00D07140">
        <w:rPr>
          <w:rFonts w:cs="Times New Roman"/>
          <w:szCs w:val="24"/>
        </w:rPr>
        <w:t>Perbedaan penafsiran ayat Poligami</w:t>
      </w:r>
      <w:bookmarkEnd w:id="116"/>
      <w:bookmarkEnd w:id="117"/>
    </w:p>
    <w:p w:rsidR="007906C6" w:rsidRPr="00D07140" w:rsidRDefault="007906C6" w:rsidP="008521B8">
      <w:pPr>
        <w:pStyle w:val="ListParagraph"/>
        <w:spacing w:after="0" w:line="480" w:lineRule="auto"/>
        <w:ind w:left="360" w:right="4" w:firstLine="360"/>
        <w:jc w:val="both"/>
        <w:rPr>
          <w:rFonts w:ascii="Times New Roman" w:hAnsi="Times New Roman" w:cs="Times New Roman"/>
          <w:sz w:val="24"/>
          <w:szCs w:val="24"/>
        </w:rPr>
      </w:pPr>
      <w:r w:rsidRPr="00D07140">
        <w:rPr>
          <w:rFonts w:ascii="Times New Roman" w:hAnsi="Times New Roman" w:cs="Times New Roman"/>
          <w:sz w:val="24"/>
          <w:szCs w:val="24"/>
        </w:rPr>
        <w:t xml:space="preserve">Setelah menelisik persamaan dari penafsiran ayat poligami Hamka dan </w:t>
      </w:r>
      <w:r w:rsidRPr="001F2791">
        <w:rPr>
          <w:rFonts w:ascii="Times New Arabic" w:hAnsi="Times New Arabic" w:cs="Times New Roman"/>
          <w:sz w:val="24"/>
          <w:szCs w:val="24"/>
        </w:rPr>
        <w:t xml:space="preserve">Sayyid </w:t>
      </w:r>
      <w:r w:rsidR="009D6FD9">
        <w:rPr>
          <w:rFonts w:ascii="Times New Arabic" w:hAnsi="Times New Arabic" w:cs="Times New Roman"/>
          <w:sz w:val="24"/>
          <w:szCs w:val="24"/>
        </w:rPr>
        <w:t>Qut}b</w:t>
      </w:r>
      <w:r w:rsidRPr="00D07140">
        <w:rPr>
          <w:rFonts w:ascii="Times New Roman" w:hAnsi="Times New Roman" w:cs="Times New Roman"/>
          <w:sz w:val="24"/>
          <w:szCs w:val="24"/>
        </w:rPr>
        <w:t xml:space="preserve">, tentu saja peneliti juga menemukan beberapa poin perbedaan penafsiran ayat poligami antara kitab </w:t>
      </w:r>
      <w:r w:rsidR="00AA3CBD" w:rsidRPr="00A46DCA">
        <w:rPr>
          <w:rFonts w:ascii="Times New Roman" w:hAnsi="Times New Roman" w:cs="Times New Roman"/>
          <w:i/>
          <w:sz w:val="24"/>
          <w:szCs w:val="24"/>
        </w:rPr>
        <w:t>Al-Azhar</w:t>
      </w:r>
      <w:r w:rsidR="00AA3CBD">
        <w:rPr>
          <w:rFonts w:ascii="Times New Roman" w:hAnsi="Times New Roman" w:cs="Times New Roman"/>
          <w:sz w:val="24"/>
          <w:szCs w:val="24"/>
        </w:rPr>
        <w:t xml:space="preserve"> </w:t>
      </w:r>
      <w:r w:rsidRPr="00D07140">
        <w:rPr>
          <w:rFonts w:ascii="Times New Roman" w:hAnsi="Times New Roman" w:cs="Times New Roman"/>
          <w:sz w:val="24"/>
          <w:szCs w:val="24"/>
        </w:rPr>
        <w:t xml:space="preserve"> dan </w:t>
      </w:r>
      <w:r w:rsidR="0070219C">
        <w:rPr>
          <w:rFonts w:ascii="Times New Arabic" w:hAnsi="Times New Arabic" w:cs="Times New Roman"/>
          <w:i/>
          <w:sz w:val="24"/>
          <w:szCs w:val="24"/>
          <w:lang w:bidi="ar-AE"/>
        </w:rPr>
        <w:t>Fi&gt; Z}</w:t>
      </w:r>
      <w:r w:rsidR="00A46DCA" w:rsidRPr="00A46DCA">
        <w:rPr>
          <w:rFonts w:ascii="Times New Arabic" w:hAnsi="Times New Arabic" w:cs="Times New Roman"/>
          <w:i/>
          <w:sz w:val="24"/>
          <w:szCs w:val="24"/>
          <w:lang w:bidi="ar-AE"/>
        </w:rPr>
        <w:t>ila&lt;l Al-</w:t>
      </w:r>
      <w:r w:rsidRPr="00A46DCA">
        <w:rPr>
          <w:rFonts w:ascii="Times New Arabic" w:hAnsi="Times New Arabic" w:cs="Times New Roman"/>
          <w:i/>
          <w:sz w:val="24"/>
          <w:szCs w:val="24"/>
        </w:rPr>
        <w:t>Qur’an.</w:t>
      </w:r>
      <w:r w:rsidRPr="001F2791">
        <w:rPr>
          <w:rFonts w:ascii="Times New Arabic" w:hAnsi="Times New Arabic" w:cs="Times New Roman"/>
          <w:sz w:val="24"/>
          <w:szCs w:val="24"/>
        </w:rPr>
        <w:t xml:space="preserve"> </w:t>
      </w:r>
      <w:r w:rsidRPr="00D07140">
        <w:rPr>
          <w:rFonts w:ascii="Times New Roman" w:hAnsi="Times New Roman" w:cs="Times New Roman"/>
          <w:sz w:val="24"/>
          <w:szCs w:val="24"/>
        </w:rPr>
        <w:t>Perbedaan tersebut terdapat pada :</w:t>
      </w:r>
    </w:p>
    <w:p w:rsidR="00467944" w:rsidRPr="00467944" w:rsidRDefault="007906C6" w:rsidP="0062502D">
      <w:pPr>
        <w:pStyle w:val="Heading3"/>
        <w:numPr>
          <w:ilvl w:val="0"/>
          <w:numId w:val="40"/>
        </w:numPr>
        <w:spacing w:before="0" w:line="480" w:lineRule="auto"/>
        <w:rPr>
          <w:rFonts w:ascii="Times New Roman" w:hAnsi="Times New Roman" w:cs="Times New Roman"/>
          <w:color w:val="000000" w:themeColor="text1"/>
          <w:sz w:val="24"/>
          <w:szCs w:val="24"/>
        </w:rPr>
      </w:pPr>
      <w:bookmarkStart w:id="118" w:name="_Toc56307854"/>
      <w:r w:rsidRPr="00467944">
        <w:rPr>
          <w:rFonts w:ascii="Times New Roman" w:hAnsi="Times New Roman" w:cs="Times New Roman"/>
          <w:color w:val="000000" w:themeColor="text1"/>
          <w:sz w:val="24"/>
          <w:szCs w:val="24"/>
        </w:rPr>
        <w:t>Pandangan tentang poligami</w:t>
      </w:r>
      <w:bookmarkEnd w:id="118"/>
    </w:p>
    <w:p w:rsidR="007906C6" w:rsidRPr="00D07140" w:rsidRDefault="007906C6" w:rsidP="007906C6">
      <w:pPr>
        <w:pStyle w:val="ListParagraph"/>
        <w:spacing w:after="0" w:line="480" w:lineRule="auto"/>
        <w:ind w:left="1080" w:right="4" w:firstLine="360"/>
        <w:jc w:val="both"/>
        <w:rPr>
          <w:rFonts w:ascii="Times New Roman" w:hAnsi="Times New Roman" w:cs="Times New Roman"/>
          <w:sz w:val="24"/>
          <w:szCs w:val="24"/>
        </w:rPr>
      </w:pPr>
      <w:r w:rsidRPr="00D07140">
        <w:rPr>
          <w:rFonts w:ascii="Times New Roman" w:hAnsi="Times New Roman" w:cs="Times New Roman"/>
          <w:sz w:val="24"/>
          <w:szCs w:val="24"/>
        </w:rPr>
        <w:t>Peneliti menemukan perbedaan pandangan tentang poligami dari kedua tokoh mufasir ini, yaitu penegasan Hamka tentang laki-laki yang akan berpoligami harus mempunyai kesiapan ekonomi yang cukup atau lebih dari cukup karena menambah istri juga menambah kebutuhan dan seorang suami harus mampu mencukupi kebutuhan rumah tangganya, memiliki istri banyak tentu juga memungkinkan memiliki keturunan banyak, hal ini jika tidak diimbangi dengan ekonomi yang cukup akan menimbulkan kemiskinan, kesengsaraan , memberatkan dirinya sendiri dan menghadapi permasalahan lainnya. Hamka cukup tegas memperingatkan perihal kesiapan ekonomi seorang pelaku poligami harus benar-benar di penuhi terlebih dahulu, jangan hanya terbawa nafsu untuk menikahi perempuan lebih dari satu tetapi tidak memikirkan kesejahteraan rumah tangganya setelah itu.</w:t>
      </w:r>
    </w:p>
    <w:p w:rsidR="007906C6" w:rsidRPr="00D07140" w:rsidRDefault="007906C6" w:rsidP="007906C6">
      <w:pPr>
        <w:pStyle w:val="ListParagraph"/>
        <w:spacing w:after="0" w:line="480" w:lineRule="auto"/>
        <w:ind w:left="1080" w:right="4" w:firstLine="360"/>
        <w:jc w:val="both"/>
        <w:rPr>
          <w:rFonts w:ascii="Times New Roman" w:hAnsi="Times New Roman" w:cs="Times New Roman"/>
          <w:sz w:val="24"/>
          <w:szCs w:val="24"/>
        </w:rPr>
      </w:pPr>
      <w:r w:rsidRPr="00D07140">
        <w:rPr>
          <w:rFonts w:ascii="Times New Roman" w:hAnsi="Times New Roman" w:cs="Times New Roman"/>
          <w:sz w:val="24"/>
          <w:szCs w:val="24"/>
        </w:rPr>
        <w:lastRenderedPageBreak/>
        <w:t xml:space="preserve">Hamka mengisyaratkan monogami. Pernyataan tersebut dikuatkan dengan pendapat beliau bahwa tujuan pernikahan akan sulit diwujudkan dengan berpoligami atau beristri banyak. Tujuan pernikahan menurut beliau adalah untuk membangun rumah tangga bahagia: </w:t>
      </w:r>
      <w:r w:rsidRPr="00A05904">
        <w:rPr>
          <w:rFonts w:ascii="Times New Arabic" w:hAnsi="Times New Arabic" w:cs="Times New Roman"/>
          <w:i/>
          <w:sz w:val="24"/>
          <w:szCs w:val="24"/>
        </w:rPr>
        <w:t>Litaskunu Ilaiha&gt;</w:t>
      </w:r>
      <w:r w:rsidRPr="00D07140">
        <w:rPr>
          <w:rFonts w:ascii="Times New Roman" w:hAnsi="Times New Roman" w:cs="Times New Roman"/>
          <w:sz w:val="24"/>
          <w:szCs w:val="24"/>
        </w:rPr>
        <w:t xml:space="preserve"> </w:t>
      </w:r>
      <w:r w:rsidR="0070219C">
        <w:rPr>
          <w:rFonts w:ascii="Times New Roman" w:hAnsi="Times New Roman" w:cs="Times New Roman"/>
          <w:sz w:val="24"/>
          <w:szCs w:val="24"/>
        </w:rPr>
        <w:t xml:space="preserve"> </w:t>
      </w:r>
      <w:r w:rsidRPr="00D07140">
        <w:rPr>
          <w:rFonts w:ascii="Times New Roman" w:hAnsi="Times New Roman" w:cs="Times New Roman"/>
          <w:sz w:val="24"/>
          <w:szCs w:val="24"/>
        </w:rPr>
        <w:t xml:space="preserve">(supaya kamu merasa tentram dengan dia). Ketentraman tidak akan dirasa jika memiliki istri banyak karena akan lebih banyak tanggungan dan kebutuhan yang harus dipenuhi, belum lagi dengan konflik yang harus dihadapi apabila beristri banyak. Hamka juga mengatakan bahwa perintah Allah yang membolehkan seorang muslim berpoligami sampai empat perempuan hanya ada dalam satu ayat dalam </w:t>
      </w:r>
      <w:r w:rsidR="00444BFA">
        <w:rPr>
          <w:rFonts w:ascii="Times New Roman" w:hAnsi="Times New Roman" w:cs="Times New Roman"/>
          <w:sz w:val="24"/>
          <w:szCs w:val="24"/>
        </w:rPr>
        <w:t>Al-Qur’an</w:t>
      </w:r>
      <w:r w:rsidR="00040844">
        <w:rPr>
          <w:rFonts w:ascii="Times New Roman" w:hAnsi="Times New Roman" w:cs="Times New Roman"/>
          <w:sz w:val="24"/>
          <w:szCs w:val="24"/>
        </w:rPr>
        <w:t>. A</w:t>
      </w:r>
      <w:r w:rsidRPr="00D07140">
        <w:rPr>
          <w:rFonts w:ascii="Times New Roman" w:hAnsi="Times New Roman" w:cs="Times New Roman"/>
          <w:sz w:val="24"/>
          <w:szCs w:val="24"/>
        </w:rPr>
        <w:t xml:space="preserve">yat tetang kebolehan menikahi perempuan lebih dari satu itu memiliki pangkal dan ujung ayat. Pangkal ayat memahamkan kita bahwa perintah poligami tidak lepas hubungannya dengan pemeliharaan anak yatim, poligami sebagai jalan alternative agar wali anak yatim tersebut tidak terjerumus dalam kedzaliman karena menikahi perempuan yatim karena nafsu serakahnya untuk menguasai harta anak tersebut. Pada ujung ayat ditegaskan dengan gamblang bahwa menikah dengan satu perempuan lebih aman dan menghindarkan seseorang dari perilaku tidak adil. Bagi Hamka, ayat 3 Qur’an surat </w:t>
      </w:r>
      <w:r w:rsidR="00CD4879" w:rsidRPr="00A46DCA">
        <w:rPr>
          <w:rFonts w:ascii="Times New Arabic" w:hAnsi="Times New Arabic" w:cs="Times New Roman"/>
          <w:sz w:val="24"/>
          <w:szCs w:val="24"/>
        </w:rPr>
        <w:t>An-Nisa&lt;</w:t>
      </w:r>
      <w:r w:rsidR="00CD4879">
        <w:rPr>
          <w:rFonts w:ascii="Times New Roman" w:hAnsi="Times New Roman" w:cs="Times New Roman"/>
          <w:sz w:val="24"/>
          <w:szCs w:val="24"/>
        </w:rPr>
        <w:t xml:space="preserve">’ </w:t>
      </w:r>
      <w:r w:rsidRPr="00D07140">
        <w:rPr>
          <w:rFonts w:ascii="Times New Roman" w:hAnsi="Times New Roman" w:cs="Times New Roman"/>
          <w:sz w:val="24"/>
          <w:szCs w:val="24"/>
        </w:rPr>
        <w:t>sebenarnya memerintahkan untuk bermonogami.</w:t>
      </w:r>
    </w:p>
    <w:p w:rsidR="007906C6" w:rsidRPr="00D07140" w:rsidRDefault="0070219C" w:rsidP="007906C6">
      <w:pPr>
        <w:pStyle w:val="ListParagraph"/>
        <w:spacing w:after="0" w:line="480" w:lineRule="auto"/>
        <w:ind w:left="1080" w:right="4" w:firstLine="360"/>
        <w:jc w:val="both"/>
        <w:rPr>
          <w:rFonts w:ascii="Times New Roman" w:hAnsi="Times New Roman" w:cs="Times New Roman"/>
          <w:sz w:val="24"/>
          <w:szCs w:val="24"/>
        </w:rPr>
      </w:pPr>
      <w:r>
        <w:rPr>
          <w:rFonts w:ascii="Times New Roman" w:hAnsi="Times New Roman" w:cs="Times New Roman"/>
          <w:sz w:val="24"/>
          <w:szCs w:val="24"/>
        </w:rPr>
        <w:t xml:space="preserve">Sedangkan pandangan </w:t>
      </w:r>
      <w:r w:rsidR="007906C6" w:rsidRPr="007A7F96">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007906C6" w:rsidRPr="00D07140">
        <w:rPr>
          <w:rFonts w:ascii="Times New Roman" w:hAnsi="Times New Roman" w:cs="Times New Roman"/>
          <w:sz w:val="24"/>
          <w:szCs w:val="24"/>
        </w:rPr>
        <w:t xml:space="preserve">tentang poligami, beliau mengatakan poligami adalah sebuah </w:t>
      </w:r>
      <w:r w:rsidR="007906C6" w:rsidRPr="007A7F96">
        <w:rPr>
          <w:rFonts w:ascii="Times New Arabic" w:hAnsi="Times New Arabic" w:cs="Times New Roman"/>
          <w:i/>
          <w:sz w:val="24"/>
          <w:szCs w:val="24"/>
        </w:rPr>
        <w:t>rukhsa}h</w:t>
      </w:r>
      <w:r w:rsidR="007906C6" w:rsidRPr="00D07140">
        <w:rPr>
          <w:rFonts w:ascii="Times New Roman" w:hAnsi="Times New Roman" w:cs="Times New Roman"/>
          <w:i/>
          <w:sz w:val="24"/>
          <w:szCs w:val="24"/>
        </w:rPr>
        <w:t xml:space="preserve"> </w:t>
      </w:r>
      <w:r w:rsidR="007906C6" w:rsidRPr="00D07140">
        <w:rPr>
          <w:rFonts w:ascii="Times New Roman" w:hAnsi="Times New Roman" w:cs="Times New Roman"/>
          <w:sz w:val="24"/>
          <w:szCs w:val="24"/>
        </w:rPr>
        <w:t xml:space="preserve">keringanan yang penuh </w:t>
      </w:r>
      <w:r w:rsidR="007906C6" w:rsidRPr="00D07140">
        <w:rPr>
          <w:rFonts w:ascii="Times New Roman" w:hAnsi="Times New Roman" w:cs="Times New Roman"/>
          <w:sz w:val="24"/>
          <w:szCs w:val="24"/>
        </w:rPr>
        <w:lastRenderedPageBreak/>
        <w:t xml:space="preserve">dengan syarat dan kehati-hatian. Dikatakan keringanan karena diberi keleluasaan menikahi perempuan yang disukai sampai empat perempuan apabila takut tidak bisa berlaku adil jika menikahi perempuan yatim yang berada dalam pengawasan. Namun, seorang yang melakukan poligami harus memperhatikan syarat serta petunjuk sesuai syariat agama islam, tidak boleh memanfaatkan </w:t>
      </w:r>
      <w:r w:rsidR="00D95E79">
        <w:rPr>
          <w:rFonts w:ascii="Times New Arabic" w:hAnsi="Times New Arabic" w:cs="Times New Roman"/>
          <w:i/>
          <w:sz w:val="24"/>
          <w:szCs w:val="24"/>
        </w:rPr>
        <w:t>rukhs}</w:t>
      </w:r>
      <w:r w:rsidR="007906C6" w:rsidRPr="007A7F96">
        <w:rPr>
          <w:rFonts w:ascii="Times New Arabic" w:hAnsi="Times New Arabic" w:cs="Times New Roman"/>
          <w:i/>
          <w:sz w:val="24"/>
          <w:szCs w:val="24"/>
        </w:rPr>
        <w:t>ah</w:t>
      </w:r>
      <w:r w:rsidR="00040844">
        <w:rPr>
          <w:rFonts w:ascii="Times New Roman" w:hAnsi="Times New Roman" w:cs="Times New Roman"/>
          <w:sz w:val="24"/>
          <w:szCs w:val="24"/>
        </w:rPr>
        <w:t xml:space="preserve"> </w:t>
      </w:r>
      <w:r w:rsidR="007906C6" w:rsidRPr="00D07140">
        <w:rPr>
          <w:rFonts w:ascii="Times New Roman" w:hAnsi="Times New Roman" w:cs="Times New Roman"/>
          <w:sz w:val="24"/>
          <w:szCs w:val="24"/>
        </w:rPr>
        <w:t>sebagai ladang untuk bersenang-senang dengan memperbanyak istri.</w:t>
      </w:r>
    </w:p>
    <w:p w:rsidR="00A12A50" w:rsidRDefault="007906C6" w:rsidP="003074EF">
      <w:pPr>
        <w:pStyle w:val="ListParagraph"/>
        <w:spacing w:after="0" w:line="480" w:lineRule="auto"/>
        <w:ind w:left="1080" w:right="4" w:firstLine="360"/>
        <w:jc w:val="both"/>
        <w:rPr>
          <w:rFonts w:ascii="Times New Roman" w:hAnsi="Times New Roman" w:cs="Times New Roman"/>
          <w:sz w:val="24"/>
          <w:szCs w:val="24"/>
        </w:rPr>
      </w:pPr>
      <w:r w:rsidRPr="00D95E79">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juga berpendapat bahwa poligami juga sebagai jalan keluar bagi janda yang membutuhkan perlindungan serta seseorang untuk memenuhi kebutuhan vitalnya, </w:t>
      </w:r>
      <w:r w:rsidR="002C31A3">
        <w:rPr>
          <w:rFonts w:ascii="Times New Arabic" w:hAnsi="Times New Arabic" w:cs="Times New Roman"/>
          <w:sz w:val="24"/>
          <w:szCs w:val="24"/>
        </w:rPr>
        <w:t>S</w:t>
      </w:r>
      <w:r w:rsidRPr="00D95E79">
        <w:rPr>
          <w:rFonts w:ascii="Times New Arabic" w:hAnsi="Times New Arabic" w:cs="Times New Roman"/>
          <w:sz w:val="24"/>
          <w:szCs w:val="24"/>
        </w:rPr>
        <w:t xml:space="preserve">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mengatakan bahwa poligami lebih baik daripada memilih </w:t>
      </w:r>
      <w:r w:rsidRPr="00D07140">
        <w:rPr>
          <w:rFonts w:ascii="Times New Roman" w:hAnsi="Times New Roman" w:cs="Times New Roman"/>
          <w:i/>
          <w:sz w:val="24"/>
          <w:szCs w:val="24"/>
        </w:rPr>
        <w:t>single</w:t>
      </w:r>
      <w:r w:rsidRPr="00D07140">
        <w:rPr>
          <w:rFonts w:ascii="Times New Roman" w:hAnsi="Times New Roman" w:cs="Times New Roman"/>
          <w:sz w:val="24"/>
          <w:szCs w:val="24"/>
        </w:rPr>
        <w:t xml:space="preserve"> atau memutuskan untuk tidak menikah selama hidup. </w:t>
      </w:r>
      <w:r w:rsidRPr="00D95E79">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mengecam golongan yang mengharamkan poligami dengan dalih tidak semua perempuan memerlukan laki-laki untuk dijadikan pasangannya. Menurut 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semandiri apapun seorang perempuan, dia tetap membutuhkan la</w:t>
      </w:r>
      <w:r w:rsidR="004C7731">
        <w:rPr>
          <w:rFonts w:ascii="Times New Roman" w:hAnsi="Times New Roman" w:cs="Times New Roman"/>
          <w:sz w:val="24"/>
          <w:szCs w:val="24"/>
        </w:rPr>
        <w:t>k</w:t>
      </w:r>
      <w:r w:rsidRPr="00D07140">
        <w:rPr>
          <w:rFonts w:ascii="Times New Roman" w:hAnsi="Times New Roman" w:cs="Times New Roman"/>
          <w:sz w:val="24"/>
          <w:szCs w:val="24"/>
        </w:rPr>
        <w:t>i-laki untuk memenuhi kebutuhan batin dan untuk melindunginya dari kehinaan yang mungkin terjadi.</w:t>
      </w:r>
    </w:p>
    <w:p w:rsidR="004E41FE" w:rsidRDefault="004E41FE" w:rsidP="004E41FE">
      <w:pPr>
        <w:pStyle w:val="ListParagraph"/>
        <w:numPr>
          <w:ilvl w:val="0"/>
          <w:numId w:val="40"/>
        </w:numPr>
        <w:spacing w:after="0" w:line="480" w:lineRule="auto"/>
        <w:ind w:right="4"/>
        <w:jc w:val="both"/>
        <w:rPr>
          <w:rFonts w:ascii="Times New Roman" w:hAnsi="Times New Roman" w:cs="Times New Roman"/>
          <w:b/>
          <w:sz w:val="24"/>
          <w:szCs w:val="24"/>
        </w:rPr>
      </w:pPr>
      <w:r w:rsidRPr="004E41FE">
        <w:rPr>
          <w:rFonts w:ascii="Times New Roman" w:hAnsi="Times New Roman" w:cs="Times New Roman"/>
          <w:b/>
          <w:sz w:val="24"/>
          <w:szCs w:val="24"/>
        </w:rPr>
        <w:t>Alasan Perbedaan Tafsiran tentang Poligami</w:t>
      </w:r>
    </w:p>
    <w:p w:rsidR="00A4062F" w:rsidRPr="00B426B4" w:rsidRDefault="00A4062F" w:rsidP="00784461">
      <w:pPr>
        <w:pStyle w:val="ListParagraph"/>
        <w:spacing w:after="0" w:line="480" w:lineRule="auto"/>
        <w:ind w:left="1134" w:right="4" w:firstLine="306"/>
        <w:jc w:val="both"/>
        <w:rPr>
          <w:rFonts w:ascii="Times New Roman" w:hAnsi="Times New Roman" w:cs="Times New Roman"/>
          <w:sz w:val="24"/>
          <w:szCs w:val="24"/>
        </w:rPr>
      </w:pPr>
      <w:r>
        <w:rPr>
          <w:rFonts w:ascii="Times New Roman" w:hAnsi="Times New Roman" w:cs="Times New Roman"/>
          <w:sz w:val="24"/>
          <w:szCs w:val="24"/>
        </w:rPr>
        <w:t xml:space="preserve">Menurut peneliti perbedaan pendapat tentang tafsiran ayat poligami dari kedua tokoh mufasir tersebut karena </w:t>
      </w:r>
      <w:r w:rsidR="00784461">
        <w:rPr>
          <w:rFonts w:ascii="Times New Roman" w:hAnsi="Times New Roman" w:cs="Times New Roman"/>
          <w:sz w:val="24"/>
          <w:szCs w:val="24"/>
        </w:rPr>
        <w:t>fak</w:t>
      </w:r>
      <w:r>
        <w:rPr>
          <w:rFonts w:ascii="Times New Roman" w:hAnsi="Times New Roman" w:cs="Times New Roman"/>
          <w:sz w:val="24"/>
          <w:szCs w:val="24"/>
        </w:rPr>
        <w:t>tor wilayah</w:t>
      </w:r>
      <w:r w:rsidR="00784461">
        <w:rPr>
          <w:rFonts w:ascii="Times New Roman" w:hAnsi="Times New Roman" w:cs="Times New Roman"/>
          <w:sz w:val="24"/>
          <w:szCs w:val="24"/>
        </w:rPr>
        <w:t xml:space="preserve"> tempat tinggal. Hamka berada di Indonesia yang terdiri dari ragam suku, sedangkan Sayyid</w:t>
      </w:r>
      <w:r w:rsidR="004C7731">
        <w:rPr>
          <w:rFonts w:ascii="Times New Roman" w:hAnsi="Times New Roman" w:cs="Times New Roman"/>
          <w:sz w:val="24"/>
          <w:szCs w:val="24"/>
        </w:rPr>
        <w:t xml:space="preserve"> </w:t>
      </w:r>
      <w:r w:rsidR="004C7731">
        <w:rPr>
          <w:rFonts w:ascii="Times New Arabic" w:hAnsi="Times New Arabic" w:cs="Times New Roman"/>
          <w:sz w:val="24"/>
          <w:szCs w:val="24"/>
        </w:rPr>
        <w:t xml:space="preserve">Qut}b </w:t>
      </w:r>
      <w:r w:rsidR="004C7731">
        <w:rPr>
          <w:rFonts w:ascii="Times New Roman" w:hAnsi="Times New Roman" w:cs="Times New Roman"/>
          <w:sz w:val="24"/>
          <w:szCs w:val="24"/>
        </w:rPr>
        <w:t xml:space="preserve">berada di Mesir yang merupakan negara muslim. </w:t>
      </w:r>
      <w:r w:rsidR="00784461">
        <w:rPr>
          <w:rFonts w:ascii="Times New Roman" w:hAnsi="Times New Roman" w:cs="Times New Roman"/>
          <w:sz w:val="24"/>
          <w:szCs w:val="24"/>
        </w:rPr>
        <w:t xml:space="preserve">Faktor lain adalah kondisi negara yang mereka tinggali </w:t>
      </w:r>
      <w:r w:rsidR="00784461">
        <w:rPr>
          <w:rFonts w:ascii="Times New Roman" w:hAnsi="Times New Roman" w:cs="Times New Roman"/>
          <w:sz w:val="24"/>
          <w:szCs w:val="24"/>
        </w:rPr>
        <w:lastRenderedPageBreak/>
        <w:t>selama proses penulisan kitab tafsir.</w:t>
      </w:r>
      <w:r w:rsidR="000B31F0">
        <w:rPr>
          <w:rFonts w:ascii="Times New Roman" w:hAnsi="Times New Roman" w:cs="Times New Roman"/>
          <w:sz w:val="24"/>
          <w:szCs w:val="24"/>
        </w:rPr>
        <w:t xml:space="preserve"> Hamka berada dalam keadaan ditengah masyarakat yang haus dengan pengetahuan dalam Al Qur’an namun terhalang dengan ketidak mampuan meresapi makna</w:t>
      </w:r>
      <w:r w:rsidR="00737D94">
        <w:rPr>
          <w:rFonts w:ascii="Times New Roman" w:hAnsi="Times New Roman" w:cs="Times New Roman"/>
          <w:sz w:val="24"/>
          <w:szCs w:val="24"/>
        </w:rPr>
        <w:t xml:space="preserve"> yang terkandung. Hamka mencoba mencari aman dalam penafsirannya, dengan kata lain beliau menghindari perdebatan mahzab.</w:t>
      </w:r>
      <w:r w:rsidR="00B426B4">
        <w:rPr>
          <w:rFonts w:ascii="Times New Roman" w:hAnsi="Times New Roman" w:cs="Times New Roman"/>
          <w:sz w:val="24"/>
          <w:szCs w:val="24"/>
        </w:rPr>
        <w:t xml:space="preserve"> Sedangkan Sayyid </w:t>
      </w:r>
      <w:r w:rsidR="00B426B4">
        <w:rPr>
          <w:rFonts w:ascii="Times New Arabic" w:hAnsi="Times New Arabic" w:cs="Times New Roman"/>
          <w:sz w:val="24"/>
          <w:szCs w:val="24"/>
        </w:rPr>
        <w:t xml:space="preserve">Qut}b </w:t>
      </w:r>
      <w:r w:rsidR="00B426B4">
        <w:rPr>
          <w:rFonts w:ascii="Times New Roman" w:hAnsi="Times New Roman" w:cs="Times New Roman"/>
          <w:sz w:val="24"/>
          <w:szCs w:val="24"/>
        </w:rPr>
        <w:t>berada dalam negara I</w:t>
      </w:r>
      <w:r w:rsidR="0077648D">
        <w:rPr>
          <w:rFonts w:ascii="Times New Roman" w:hAnsi="Times New Roman" w:cs="Times New Roman"/>
          <w:sz w:val="24"/>
          <w:szCs w:val="24"/>
        </w:rPr>
        <w:t>slam</w:t>
      </w:r>
      <w:r w:rsidR="00AC7E1B">
        <w:rPr>
          <w:rFonts w:ascii="Times New Roman" w:hAnsi="Times New Roman" w:cs="Times New Roman"/>
          <w:sz w:val="24"/>
          <w:szCs w:val="24"/>
        </w:rPr>
        <w:t xml:space="preserve"> yang bisa jadi lebih leluasa </w:t>
      </w:r>
      <w:r w:rsidR="0077648D">
        <w:rPr>
          <w:rFonts w:ascii="Times New Roman" w:hAnsi="Times New Roman" w:cs="Times New Roman"/>
          <w:sz w:val="24"/>
          <w:szCs w:val="24"/>
        </w:rPr>
        <w:t xml:space="preserve">dalam menafsirkan ayat Al-Qur’an. </w:t>
      </w:r>
      <w:r w:rsidR="00AC7E1B">
        <w:rPr>
          <w:rFonts w:ascii="Times New Roman" w:hAnsi="Times New Roman" w:cs="Times New Roman"/>
          <w:sz w:val="24"/>
          <w:szCs w:val="24"/>
        </w:rPr>
        <w:t>Dengan kata lain, tidak perlu takut apabila menggunakan mahzab-mahzab tertentu.</w:t>
      </w:r>
    </w:p>
    <w:p w:rsidR="007906C6" w:rsidRDefault="007906C6" w:rsidP="004E41FE">
      <w:pPr>
        <w:pStyle w:val="Heading2"/>
        <w:numPr>
          <w:ilvl w:val="0"/>
          <w:numId w:val="28"/>
        </w:numPr>
        <w:rPr>
          <w:rFonts w:cs="Times New Roman"/>
          <w:szCs w:val="24"/>
        </w:rPr>
      </w:pPr>
      <w:bookmarkStart w:id="119" w:name="_Toc56032737"/>
      <w:bookmarkStart w:id="120" w:name="_Toc56307855"/>
      <w:r w:rsidRPr="00D07140">
        <w:rPr>
          <w:rFonts w:cs="Times New Roman"/>
          <w:szCs w:val="24"/>
        </w:rPr>
        <w:t xml:space="preserve">Relevansi pemikiran poligami Hamka dan </w:t>
      </w:r>
      <w:r w:rsidRPr="00E4425F">
        <w:rPr>
          <w:rFonts w:ascii="Times New Arabic" w:hAnsi="Times New Arabic" w:cs="Times New Roman"/>
          <w:szCs w:val="24"/>
        </w:rPr>
        <w:t xml:space="preserve">Sayyid </w:t>
      </w:r>
      <w:r w:rsidR="003058D3">
        <w:rPr>
          <w:rFonts w:ascii="Times New Arabic" w:hAnsi="Times New Arabic" w:cs="Times New Roman"/>
          <w:szCs w:val="24"/>
        </w:rPr>
        <w:t xml:space="preserve">Qut}b </w:t>
      </w:r>
      <w:r w:rsidR="005E562B">
        <w:rPr>
          <w:rFonts w:cs="Times New Roman"/>
          <w:szCs w:val="24"/>
        </w:rPr>
        <w:t xml:space="preserve"> </w:t>
      </w:r>
      <w:r w:rsidRPr="00D07140">
        <w:rPr>
          <w:rFonts w:cs="Times New Roman"/>
          <w:szCs w:val="24"/>
        </w:rPr>
        <w:t>dengan  poligami di Indonesia</w:t>
      </w:r>
      <w:bookmarkEnd w:id="119"/>
      <w:bookmarkEnd w:id="120"/>
    </w:p>
    <w:p w:rsidR="00E4425F" w:rsidRPr="00E4425F" w:rsidRDefault="00E4425F" w:rsidP="00E4425F"/>
    <w:p w:rsidR="003A6B0F" w:rsidRDefault="007906C6" w:rsidP="003A6B0F">
      <w:pPr>
        <w:pStyle w:val="ListParagraph"/>
        <w:spacing w:after="0" w:line="480" w:lineRule="auto"/>
        <w:ind w:right="4" w:firstLine="414"/>
        <w:jc w:val="both"/>
        <w:rPr>
          <w:rFonts w:ascii="Times New Roman" w:hAnsi="Times New Roman" w:cs="Times New Roman"/>
          <w:sz w:val="24"/>
          <w:szCs w:val="24"/>
        </w:rPr>
      </w:pPr>
      <w:r w:rsidRPr="00D07140">
        <w:rPr>
          <w:rFonts w:ascii="Times New Roman" w:hAnsi="Times New Roman" w:cs="Times New Roman"/>
          <w:sz w:val="24"/>
          <w:szCs w:val="24"/>
        </w:rPr>
        <w:t xml:space="preserve">Keberagaman pandangan kaum muslimin dalam menyikapi isu poligami masih sangat menarik untuk dikaji. Perkembangan pemikiran tentang poligami baik yang pro ataupun yang kontra sama-sama dihadapkan dengan perubahan dalam pemahaman yang ditangkap masyarakat era sekarang. Menariknya, jika dirujuk lagi kepada hukum agama islam tentang poligami, mereka semua kembali kepada sumber </w:t>
      </w:r>
      <w:r w:rsidR="005E562B">
        <w:rPr>
          <w:rFonts w:ascii="Times New Roman" w:hAnsi="Times New Roman" w:cs="Times New Roman"/>
          <w:sz w:val="24"/>
          <w:szCs w:val="24"/>
        </w:rPr>
        <w:t>yang sama yaitu Qur’an surat an-</w:t>
      </w:r>
      <w:r w:rsidRPr="00E4425F">
        <w:rPr>
          <w:rFonts w:ascii="Times New Arabic" w:hAnsi="Times New Arabic" w:cs="Times New Roman"/>
          <w:sz w:val="24"/>
          <w:szCs w:val="24"/>
        </w:rPr>
        <w:t>Nisa&gt;’</w:t>
      </w:r>
      <w:r w:rsidRPr="00D07140">
        <w:rPr>
          <w:rFonts w:ascii="Times New Roman" w:hAnsi="Times New Roman" w:cs="Times New Roman"/>
          <w:sz w:val="24"/>
          <w:szCs w:val="24"/>
        </w:rPr>
        <w:t xml:space="preserve"> ayat 3,4 dan 129.</w:t>
      </w:r>
    </w:p>
    <w:p w:rsidR="003A6B0F" w:rsidRDefault="007906C6" w:rsidP="003A6B0F">
      <w:pPr>
        <w:pStyle w:val="ListParagraph"/>
        <w:spacing w:after="0" w:line="480" w:lineRule="auto"/>
        <w:ind w:right="4" w:firstLine="414"/>
        <w:jc w:val="both"/>
        <w:rPr>
          <w:rFonts w:ascii="Times New Roman" w:hAnsi="Times New Roman" w:cs="Times New Roman"/>
          <w:sz w:val="24"/>
          <w:szCs w:val="24"/>
        </w:rPr>
      </w:pPr>
      <w:r w:rsidRPr="003A6B0F">
        <w:rPr>
          <w:rFonts w:ascii="Times New Roman" w:hAnsi="Times New Roman" w:cs="Times New Roman"/>
          <w:sz w:val="24"/>
          <w:szCs w:val="24"/>
        </w:rPr>
        <w:t xml:space="preserve">Konsep poligami dalam ajaran islam memiliki tujuan mulia, berbeda dengan poligami yang diterapkan masyarakat etnis dan agama non islam. Poligami sendiri dalam islam bertujuan untuk memuliakan perempuan, terutama untuk perempuan yatim, anak-anak dan janda. Tujuan poligami sendiri adalah untuk menjaga keutuhan pernikahan dari perceraian. Maksudnya, ketika seorang istri mengalami ketidak mampuan dalam </w:t>
      </w:r>
      <w:r w:rsidRPr="003A6B0F">
        <w:rPr>
          <w:rFonts w:ascii="Times New Roman" w:hAnsi="Times New Roman" w:cs="Times New Roman"/>
          <w:sz w:val="24"/>
          <w:szCs w:val="24"/>
        </w:rPr>
        <w:lastRenderedPageBreak/>
        <w:t>menjalankan tugasnya sebagai istri, seorang laki-laki diberi pilihan menambah istri lagi daripada menceraikan istri yang memiliki kekurangan tersebut.</w:t>
      </w:r>
    </w:p>
    <w:p w:rsidR="003A6B0F" w:rsidRDefault="007906C6" w:rsidP="003A6B0F">
      <w:pPr>
        <w:pStyle w:val="ListParagraph"/>
        <w:spacing w:after="0" w:line="480" w:lineRule="auto"/>
        <w:ind w:right="4" w:firstLine="414"/>
        <w:jc w:val="both"/>
        <w:rPr>
          <w:rFonts w:ascii="Times New Roman" w:hAnsi="Times New Roman" w:cs="Times New Roman"/>
          <w:sz w:val="24"/>
          <w:szCs w:val="24"/>
        </w:rPr>
      </w:pPr>
      <w:r w:rsidRPr="003A6B0F">
        <w:rPr>
          <w:rFonts w:ascii="Times New Roman" w:hAnsi="Times New Roman" w:cs="Times New Roman"/>
          <w:sz w:val="24"/>
          <w:szCs w:val="24"/>
        </w:rPr>
        <w:t>Di Indonesia yang masyarakatnya mayoritas beragama Islam sudah menerapkan aturan yang ketat dalam poligami, namun implementasinya sangat lemah. Menurut Undang-undang Perkawinan, suami boleh poligami dengan syarat adil dan mendapat izin dari istri dan izin itu bisa diperoleh dengan tiga syarat: istri mandul, istri sakit berkepanjangan, istri tidak melaksanakan kewajibannya. Namun peraturan ini juga tidak berjalan efektif, masih ditemui banyak kasus bahwa poligami dilakukan tanpa sepengetahuan istri dan tanpa sebab yang bisa dibenarkan. Kebanyakan mereka melakukan pernikahan siri tanpa pencatatan resmi. Sah dalam agama namun belum diakui secara hukum negara, praktek seperti ini akan menimbulkan konflik ketika pernikahan siri itu terungkap, istri pertama atau istri sebelumnya tidak terima dan menggugat suaminya, sehingga menyebabkan perceraian. Masalah lain yang ditimbulkan adalah ketika poligami semacam ini berlangsung lama, maka aka nada konflik antar anak, cekcok berkepanjangan yang membuat hubungan keluarga menjadi berantakan. Poligami yang dilakukan secara sembunyi ini juga rentan dengan penelantaran anak dan istri, ketika laki-laki lebih condong dengan istri barunya, istri lama dan anak hasil dari pernikahan sebelumnya diacuhkan, tidak dinafkahi dan diterlantarkan.</w:t>
      </w:r>
    </w:p>
    <w:p w:rsidR="003A6B0F" w:rsidRDefault="007906C6" w:rsidP="003A6B0F">
      <w:pPr>
        <w:pStyle w:val="ListParagraph"/>
        <w:spacing w:after="0" w:line="480" w:lineRule="auto"/>
        <w:ind w:right="4" w:firstLine="414"/>
        <w:jc w:val="both"/>
        <w:rPr>
          <w:rFonts w:ascii="Times New Roman" w:hAnsi="Times New Roman" w:cs="Times New Roman"/>
          <w:sz w:val="24"/>
          <w:szCs w:val="24"/>
        </w:rPr>
      </w:pPr>
      <w:r w:rsidRPr="003A6B0F">
        <w:rPr>
          <w:rFonts w:ascii="Times New Roman" w:hAnsi="Times New Roman" w:cs="Times New Roman"/>
          <w:sz w:val="24"/>
          <w:szCs w:val="24"/>
        </w:rPr>
        <w:lastRenderedPageBreak/>
        <w:t>Kasus-kasus seperti itulah yang menyebabkan munculnya kritik-kritik feminisme tentang kebolehan poligami. Pada tahun 2019, Komnas Perempuan mencatat, pihaknya menerima banyak pengaduan perempuan dan anak yang menjadi korban poligami. Komnas Perempuan mengkritik keras pelaku poligami yang hanya mengedepankan syahwat dan menilai praktek poligami saat ini termasuk bentuk kekerasan terhadap perempuan dan anak, dan seharusnya praktek poligami macam ini sudah dilarang.</w:t>
      </w:r>
    </w:p>
    <w:p w:rsidR="003A6B0F" w:rsidRDefault="007906C6" w:rsidP="003A6B0F">
      <w:pPr>
        <w:pStyle w:val="ListParagraph"/>
        <w:spacing w:after="0" w:line="480" w:lineRule="auto"/>
        <w:ind w:right="4" w:firstLine="414"/>
        <w:jc w:val="both"/>
        <w:rPr>
          <w:rFonts w:ascii="Times New Roman" w:hAnsi="Times New Roman" w:cs="Times New Roman"/>
          <w:sz w:val="24"/>
          <w:szCs w:val="24"/>
        </w:rPr>
      </w:pPr>
      <w:r w:rsidRPr="003A6B0F">
        <w:rPr>
          <w:rFonts w:ascii="Times New Roman" w:hAnsi="Times New Roman" w:cs="Times New Roman"/>
          <w:sz w:val="24"/>
          <w:szCs w:val="24"/>
        </w:rPr>
        <w:t>Menurut peneliti, pelarangan poligami dibolehkan jika konteksnya adalah untuk mengurangi penyelewengan dan kejahatan terhadap perempuan serta anak-anak hasil poligami. Peneliti sendiri mengakui bahwa seringnya laki-laki berpoligami hanya sebatas pemenuhan nafsu seks dan tidak memperhatikan syarat adil didalamnya. Peneliti juga mengakui bahwa banyak laki-laki yang tidak berkecukupan secara ekonomi, tidak pula memiliki masalah dengan istri pertama tetapi memutuskan poligami secara sepihak dengan dalih hukumnya mubah dalam Islam dan tidak diiringi rasa tanggung jawab untuk mengemban rumah tangga poligami sehingga menimbulkan konflik antar istri baik perihal perekonomian yang berantakan sampai kepada perasaan pilih kasih yang dirasakan istri-istrinya.</w:t>
      </w:r>
    </w:p>
    <w:p w:rsidR="003A6B0F" w:rsidRDefault="007906C6" w:rsidP="003A6B0F">
      <w:pPr>
        <w:pStyle w:val="ListParagraph"/>
        <w:spacing w:after="0" w:line="480" w:lineRule="auto"/>
        <w:ind w:right="4" w:firstLine="414"/>
        <w:jc w:val="both"/>
        <w:rPr>
          <w:rFonts w:ascii="Times New Roman" w:hAnsi="Times New Roman" w:cs="Times New Roman"/>
          <w:sz w:val="24"/>
          <w:szCs w:val="24"/>
        </w:rPr>
      </w:pPr>
      <w:r w:rsidRPr="003A6B0F">
        <w:rPr>
          <w:rFonts w:ascii="Times New Roman" w:hAnsi="Times New Roman" w:cs="Times New Roman"/>
          <w:sz w:val="24"/>
          <w:szCs w:val="24"/>
        </w:rPr>
        <w:t xml:space="preserve">Namun kasus-kasus yang timbul tersebut tidak boleh menjadikan kita mengharamkan syariat poligami, karena aturan poligami dalam islam hadir sebagai solusi yang paling manusiawi ketika dihadapkan dengan kondisi yang rentan dengan perbuatan dzalim. Semua kembali kepada bagaimana </w:t>
      </w:r>
      <w:r w:rsidRPr="003A6B0F">
        <w:rPr>
          <w:rFonts w:ascii="Times New Roman" w:hAnsi="Times New Roman" w:cs="Times New Roman"/>
          <w:sz w:val="24"/>
          <w:szCs w:val="24"/>
        </w:rPr>
        <w:lastRenderedPageBreak/>
        <w:t>cara kita sebagai muslim yang taat dalam memahami dan menerapkan ayat poligami tersebut dengan bijak dan penuh kehati-hatian agar tercipta mashlahat sesuai tujuan mulia poligami.</w:t>
      </w:r>
    </w:p>
    <w:p w:rsidR="00D5497A" w:rsidRPr="003A6B0F" w:rsidRDefault="007906C6" w:rsidP="003A6B0F">
      <w:pPr>
        <w:pStyle w:val="ListParagraph"/>
        <w:spacing w:after="0" w:line="480" w:lineRule="auto"/>
        <w:ind w:right="4" w:firstLine="414"/>
        <w:jc w:val="both"/>
        <w:rPr>
          <w:rFonts w:ascii="Times New Roman" w:hAnsi="Times New Roman" w:cs="Times New Roman"/>
          <w:sz w:val="24"/>
          <w:szCs w:val="24"/>
        </w:rPr>
      </w:pPr>
      <w:r w:rsidRPr="003A6B0F">
        <w:rPr>
          <w:rFonts w:ascii="Times New Roman" w:hAnsi="Times New Roman" w:cs="Times New Roman"/>
          <w:sz w:val="24"/>
          <w:szCs w:val="24"/>
        </w:rPr>
        <w:t xml:space="preserve">Pemikiran poligami Hamka dan </w:t>
      </w:r>
      <w:r w:rsidRPr="003A6B0F">
        <w:rPr>
          <w:rFonts w:ascii="Times New Arabic" w:hAnsi="Times New Arabic" w:cs="Times New Roman"/>
          <w:sz w:val="24"/>
          <w:szCs w:val="24"/>
        </w:rPr>
        <w:t xml:space="preserve">Sayyid </w:t>
      </w:r>
      <w:r w:rsidR="003058D3" w:rsidRPr="003A6B0F">
        <w:rPr>
          <w:rFonts w:ascii="Times New Arabic" w:hAnsi="Times New Arabic" w:cs="Times New Roman"/>
          <w:sz w:val="24"/>
          <w:szCs w:val="24"/>
        </w:rPr>
        <w:t xml:space="preserve">Qut}b </w:t>
      </w:r>
      <w:r w:rsidRPr="003A6B0F">
        <w:rPr>
          <w:rFonts w:ascii="Times New Roman" w:hAnsi="Times New Roman" w:cs="Times New Roman"/>
          <w:sz w:val="24"/>
          <w:szCs w:val="24"/>
        </w:rPr>
        <w:t xml:space="preserve"> menurut peneliti masih relevan dengan </w:t>
      </w:r>
      <w:r w:rsidR="00B2208E" w:rsidRPr="003A6B0F">
        <w:rPr>
          <w:rFonts w:ascii="Times New Roman" w:hAnsi="Times New Roman" w:cs="Times New Roman"/>
          <w:sz w:val="24"/>
          <w:szCs w:val="24"/>
        </w:rPr>
        <w:t xml:space="preserve">Undang-undang </w:t>
      </w:r>
      <w:r w:rsidRPr="003A6B0F">
        <w:rPr>
          <w:rFonts w:ascii="Times New Roman" w:hAnsi="Times New Roman" w:cs="Times New Roman"/>
          <w:sz w:val="24"/>
          <w:szCs w:val="24"/>
        </w:rPr>
        <w:t>poligami saat ini</w:t>
      </w:r>
      <w:r w:rsidR="00B2208E" w:rsidRPr="003A6B0F">
        <w:rPr>
          <w:rFonts w:ascii="Times New Roman" w:hAnsi="Times New Roman" w:cs="Times New Roman"/>
          <w:sz w:val="24"/>
          <w:szCs w:val="24"/>
        </w:rPr>
        <w:t xml:space="preserve">. Sama-sama memberikan syarat dan ketentuan yang berat. Disisi lain, </w:t>
      </w:r>
      <w:r w:rsidRPr="003A6B0F">
        <w:rPr>
          <w:rFonts w:ascii="Times New Roman" w:hAnsi="Times New Roman" w:cs="Times New Roman"/>
          <w:sz w:val="24"/>
          <w:szCs w:val="24"/>
        </w:rPr>
        <w:t xml:space="preserve">penafsiran Hamka dan </w:t>
      </w:r>
      <w:r w:rsidRPr="003A6B0F">
        <w:rPr>
          <w:rFonts w:ascii="Times New Arabic" w:hAnsi="Times New Arabic" w:cs="Times New Roman"/>
          <w:sz w:val="24"/>
          <w:szCs w:val="24"/>
        </w:rPr>
        <w:t xml:space="preserve">Sayyid </w:t>
      </w:r>
      <w:r w:rsidR="00B2208E" w:rsidRPr="003A6B0F">
        <w:rPr>
          <w:rFonts w:ascii="Times New Arabic" w:hAnsi="Times New Arabic" w:cs="Times New Roman"/>
          <w:sz w:val="24"/>
          <w:szCs w:val="24"/>
        </w:rPr>
        <w:t xml:space="preserve">Qut}b </w:t>
      </w:r>
      <w:r w:rsidRPr="003A6B0F">
        <w:rPr>
          <w:rFonts w:ascii="Times New Roman" w:hAnsi="Times New Roman" w:cs="Times New Roman"/>
          <w:sz w:val="24"/>
          <w:szCs w:val="24"/>
        </w:rPr>
        <w:t>tentang poligami masih memperhatikan aspek sosiologi, ekonomi, psikologi serta kultur masyarakat yang akan selalu ber</w:t>
      </w:r>
      <w:r w:rsidR="00FA4F7E" w:rsidRPr="003A6B0F">
        <w:rPr>
          <w:rFonts w:ascii="Times New Roman" w:hAnsi="Times New Roman" w:cs="Times New Roman"/>
          <w:sz w:val="24"/>
          <w:szCs w:val="24"/>
        </w:rPr>
        <w:t>ubah seiring berjalannya waktu.</w:t>
      </w:r>
    </w:p>
    <w:p w:rsidR="00A96A27" w:rsidRDefault="00A96A27" w:rsidP="007906C6">
      <w:pPr>
        <w:spacing w:after="0" w:line="480" w:lineRule="auto"/>
        <w:ind w:right="4"/>
        <w:jc w:val="both"/>
        <w:rPr>
          <w:rFonts w:ascii="Times New Roman" w:hAnsi="Times New Roman" w:cs="Times New Roman"/>
          <w:sz w:val="24"/>
          <w:szCs w:val="24"/>
        </w:rPr>
      </w:pPr>
    </w:p>
    <w:p w:rsidR="00A46DCA" w:rsidRDefault="00A46DCA" w:rsidP="007906C6">
      <w:pPr>
        <w:spacing w:after="0" w:line="480" w:lineRule="auto"/>
        <w:ind w:right="4"/>
        <w:jc w:val="both"/>
        <w:rPr>
          <w:rFonts w:ascii="Times New Roman" w:hAnsi="Times New Roman" w:cs="Times New Roman"/>
          <w:sz w:val="24"/>
          <w:szCs w:val="24"/>
        </w:rPr>
      </w:pPr>
    </w:p>
    <w:p w:rsidR="00A46DCA" w:rsidRDefault="00A46DCA" w:rsidP="007906C6">
      <w:pPr>
        <w:spacing w:after="0" w:line="480" w:lineRule="auto"/>
        <w:ind w:right="4"/>
        <w:jc w:val="both"/>
        <w:rPr>
          <w:rFonts w:ascii="Times New Roman" w:hAnsi="Times New Roman" w:cs="Times New Roman"/>
          <w:sz w:val="24"/>
          <w:szCs w:val="24"/>
        </w:rPr>
      </w:pPr>
    </w:p>
    <w:p w:rsidR="00A46DCA" w:rsidRDefault="00A46DCA" w:rsidP="007906C6">
      <w:pPr>
        <w:spacing w:after="0" w:line="480" w:lineRule="auto"/>
        <w:ind w:right="4"/>
        <w:jc w:val="both"/>
        <w:rPr>
          <w:rFonts w:ascii="Times New Roman" w:hAnsi="Times New Roman" w:cs="Times New Roman"/>
          <w:sz w:val="24"/>
          <w:szCs w:val="24"/>
        </w:rPr>
      </w:pPr>
    </w:p>
    <w:p w:rsidR="00082941" w:rsidRDefault="00082941" w:rsidP="00FE4BF3">
      <w:pPr>
        <w:pStyle w:val="Heading1"/>
        <w:rPr>
          <w:rFonts w:cs="Times New Roman"/>
          <w:szCs w:val="24"/>
        </w:rPr>
        <w:sectPr w:rsidR="00082941" w:rsidSect="005B5E34">
          <w:pgSz w:w="11907" w:h="16839" w:code="9"/>
          <w:pgMar w:top="2268" w:right="1701" w:bottom="1701" w:left="2268" w:header="709" w:footer="709" w:gutter="0"/>
          <w:pgNumType w:start="84"/>
          <w:cols w:space="708"/>
          <w:titlePg/>
          <w:docGrid w:linePitch="360"/>
        </w:sectPr>
      </w:pPr>
      <w:bookmarkStart w:id="121" w:name="_Toc56032738"/>
    </w:p>
    <w:p w:rsidR="007906C6" w:rsidRPr="00D07140" w:rsidRDefault="007906C6" w:rsidP="0074472B">
      <w:pPr>
        <w:pStyle w:val="Heading1"/>
        <w:spacing w:before="0" w:after="120"/>
        <w:jc w:val="center"/>
        <w:rPr>
          <w:rFonts w:cs="Times New Roman"/>
          <w:szCs w:val="24"/>
        </w:rPr>
      </w:pPr>
      <w:bookmarkStart w:id="122" w:name="_Toc56307856"/>
      <w:r w:rsidRPr="00D07140">
        <w:rPr>
          <w:rFonts w:cs="Times New Roman"/>
          <w:szCs w:val="24"/>
        </w:rPr>
        <w:lastRenderedPageBreak/>
        <w:t>BAB V</w:t>
      </w:r>
      <w:bookmarkEnd w:id="121"/>
      <w:bookmarkEnd w:id="122"/>
    </w:p>
    <w:p w:rsidR="00E4049D" w:rsidRPr="00D07140" w:rsidRDefault="00E4049D" w:rsidP="00E4049D">
      <w:pPr>
        <w:spacing w:after="120" w:line="480" w:lineRule="auto"/>
        <w:ind w:right="4"/>
        <w:jc w:val="center"/>
        <w:rPr>
          <w:rFonts w:ascii="Times New Roman" w:hAnsi="Times New Roman" w:cs="Times New Roman"/>
          <w:b/>
          <w:sz w:val="24"/>
          <w:szCs w:val="24"/>
        </w:rPr>
      </w:pPr>
      <w:r>
        <w:rPr>
          <w:rFonts w:ascii="Times New Roman" w:hAnsi="Times New Roman" w:cs="Times New Roman"/>
          <w:b/>
          <w:sz w:val="24"/>
          <w:szCs w:val="24"/>
        </w:rPr>
        <w:t>PENUTUP</w:t>
      </w:r>
    </w:p>
    <w:p w:rsidR="00E4049D" w:rsidRPr="00E4049D" w:rsidRDefault="007906C6" w:rsidP="003074EF">
      <w:pPr>
        <w:pStyle w:val="Heading2"/>
        <w:numPr>
          <w:ilvl w:val="0"/>
          <w:numId w:val="29"/>
        </w:numPr>
        <w:spacing w:line="480" w:lineRule="auto"/>
        <w:rPr>
          <w:rFonts w:cs="Times New Roman"/>
          <w:szCs w:val="24"/>
        </w:rPr>
      </w:pPr>
      <w:bookmarkStart w:id="123" w:name="_Toc56032739"/>
      <w:bookmarkStart w:id="124" w:name="_Toc56307857"/>
      <w:r w:rsidRPr="00D07140">
        <w:rPr>
          <w:rFonts w:cs="Times New Roman"/>
          <w:szCs w:val="24"/>
        </w:rPr>
        <w:t>Kesimpulan</w:t>
      </w:r>
      <w:bookmarkEnd w:id="123"/>
      <w:bookmarkEnd w:id="124"/>
    </w:p>
    <w:p w:rsidR="007906C6" w:rsidRPr="00D07140" w:rsidRDefault="007906C6" w:rsidP="003074EF">
      <w:pPr>
        <w:pStyle w:val="ListParagraph"/>
        <w:spacing w:after="0" w:line="480" w:lineRule="auto"/>
        <w:ind w:right="4"/>
        <w:jc w:val="both"/>
        <w:rPr>
          <w:rFonts w:ascii="Times New Roman" w:hAnsi="Times New Roman" w:cs="Times New Roman"/>
          <w:sz w:val="24"/>
          <w:szCs w:val="24"/>
        </w:rPr>
      </w:pPr>
      <w:r w:rsidRPr="00D07140">
        <w:rPr>
          <w:rFonts w:ascii="Times New Roman" w:hAnsi="Times New Roman" w:cs="Times New Roman"/>
          <w:sz w:val="24"/>
          <w:szCs w:val="24"/>
        </w:rPr>
        <w:t>Berdasarkan rumusan masalah, peneliti menyimpulkan sebagai berikut :</w:t>
      </w:r>
    </w:p>
    <w:p w:rsidR="007906C6" w:rsidRPr="00D07140" w:rsidRDefault="007906C6" w:rsidP="003074EF">
      <w:pPr>
        <w:pStyle w:val="ListParagraph"/>
        <w:numPr>
          <w:ilvl w:val="0"/>
          <w:numId w:val="22"/>
        </w:numPr>
        <w:spacing w:after="0" w:line="480" w:lineRule="auto"/>
        <w:ind w:right="4"/>
        <w:jc w:val="both"/>
        <w:rPr>
          <w:rFonts w:ascii="Times New Roman" w:hAnsi="Times New Roman" w:cs="Times New Roman"/>
          <w:sz w:val="24"/>
          <w:szCs w:val="24"/>
        </w:rPr>
      </w:pPr>
      <w:r w:rsidRPr="00D07140">
        <w:rPr>
          <w:rFonts w:ascii="Times New Roman" w:hAnsi="Times New Roman" w:cs="Times New Roman"/>
          <w:sz w:val="24"/>
          <w:szCs w:val="24"/>
        </w:rPr>
        <w:t xml:space="preserve">Penafsiran ayat poligami dalam kitab </w:t>
      </w:r>
      <w:r w:rsidR="00AA3CBD" w:rsidRPr="00113F5D">
        <w:rPr>
          <w:rFonts w:ascii="Times New Roman" w:hAnsi="Times New Roman" w:cs="Times New Roman"/>
          <w:i/>
          <w:sz w:val="24"/>
          <w:szCs w:val="24"/>
        </w:rPr>
        <w:t>Al-Azhar</w:t>
      </w:r>
      <w:r w:rsidR="00AA3CBD">
        <w:rPr>
          <w:rFonts w:ascii="Times New Roman" w:hAnsi="Times New Roman" w:cs="Times New Roman"/>
          <w:sz w:val="24"/>
          <w:szCs w:val="24"/>
        </w:rPr>
        <w:t xml:space="preserve"> </w:t>
      </w:r>
      <w:r w:rsidRPr="00D07140">
        <w:rPr>
          <w:rFonts w:ascii="Times New Roman" w:hAnsi="Times New Roman" w:cs="Times New Roman"/>
          <w:sz w:val="24"/>
          <w:szCs w:val="24"/>
        </w:rPr>
        <w:t xml:space="preserve"> dan </w:t>
      </w:r>
      <w:r w:rsidR="0070219C">
        <w:rPr>
          <w:rFonts w:ascii="Times New Arabic" w:hAnsi="Times New Arabic" w:cs="Times New Roman"/>
          <w:i/>
          <w:sz w:val="24"/>
          <w:szCs w:val="24"/>
          <w:lang w:bidi="ar-AE"/>
        </w:rPr>
        <w:t>Fi&gt; Z}</w:t>
      </w:r>
      <w:r w:rsidR="00113F5D" w:rsidRPr="00113F5D">
        <w:rPr>
          <w:rFonts w:ascii="Times New Arabic" w:hAnsi="Times New Arabic" w:cs="Times New Roman"/>
          <w:i/>
          <w:sz w:val="24"/>
          <w:szCs w:val="24"/>
          <w:lang w:bidi="ar-AE"/>
        </w:rPr>
        <w:t>ila&lt;l</w:t>
      </w:r>
      <w:r w:rsidRPr="00113F5D">
        <w:rPr>
          <w:rFonts w:ascii="Times New Arabic" w:hAnsi="Times New Arabic" w:cs="Times New Roman"/>
          <w:i/>
          <w:sz w:val="24"/>
          <w:szCs w:val="24"/>
        </w:rPr>
        <w:t xml:space="preserve"> </w:t>
      </w:r>
      <w:r w:rsidR="00263962">
        <w:rPr>
          <w:rFonts w:ascii="Times New Arabic" w:hAnsi="Times New Arabic" w:cs="Times New Roman"/>
          <w:i/>
          <w:sz w:val="24"/>
          <w:szCs w:val="24"/>
        </w:rPr>
        <w:t>Al-</w:t>
      </w:r>
      <w:r w:rsidRPr="00113F5D">
        <w:rPr>
          <w:rFonts w:ascii="Times New Arabic" w:hAnsi="Times New Arabic" w:cs="Times New Roman"/>
          <w:i/>
          <w:sz w:val="24"/>
          <w:szCs w:val="24"/>
        </w:rPr>
        <w:t>Qur’an</w:t>
      </w:r>
      <w:r w:rsidRPr="00666423">
        <w:rPr>
          <w:rFonts w:ascii="Times New Arabic" w:hAnsi="Times New Arabic" w:cs="Times New Roman"/>
          <w:sz w:val="24"/>
          <w:szCs w:val="24"/>
        </w:rPr>
        <w:t xml:space="preserve"> yaitu Qs. </w:t>
      </w:r>
      <w:r w:rsidR="00CD4879">
        <w:rPr>
          <w:rFonts w:ascii="Times New Arabic" w:hAnsi="Times New Arabic" w:cs="Times New Roman"/>
          <w:sz w:val="24"/>
          <w:szCs w:val="24"/>
        </w:rPr>
        <w:t xml:space="preserve">An-Nisa&lt;’ </w:t>
      </w:r>
      <w:r w:rsidRPr="00666423">
        <w:rPr>
          <w:rFonts w:ascii="Times New Arabic" w:hAnsi="Times New Arabic" w:cs="Times New Roman"/>
          <w:sz w:val="24"/>
          <w:szCs w:val="24"/>
        </w:rPr>
        <w:t xml:space="preserve"> ayat dan ayat 129 merupakan sebuah solusi</w:t>
      </w:r>
      <w:r w:rsidRPr="00D07140">
        <w:rPr>
          <w:rFonts w:ascii="Times New Roman" w:hAnsi="Times New Roman" w:cs="Times New Roman"/>
          <w:sz w:val="24"/>
          <w:szCs w:val="24"/>
        </w:rPr>
        <w:t xml:space="preserve"> yang paling maslahat dalam pemeliharaan anak yatim perempuan dan juga merupakan sebuah </w:t>
      </w:r>
      <w:r w:rsidRPr="00666423">
        <w:rPr>
          <w:rFonts w:ascii="Times New Arabic" w:hAnsi="Times New Arabic" w:cs="Times New Roman"/>
          <w:i/>
          <w:sz w:val="24"/>
          <w:szCs w:val="24"/>
        </w:rPr>
        <w:t>rukhs} ah</w:t>
      </w:r>
      <w:r w:rsidRPr="00D07140">
        <w:rPr>
          <w:rFonts w:ascii="Times New Roman" w:hAnsi="Times New Roman" w:cs="Times New Roman"/>
          <w:i/>
          <w:sz w:val="24"/>
          <w:szCs w:val="24"/>
        </w:rPr>
        <w:t xml:space="preserve"> </w:t>
      </w:r>
      <w:r w:rsidRPr="00D07140">
        <w:rPr>
          <w:rFonts w:ascii="Times New Roman" w:hAnsi="Times New Roman" w:cs="Times New Roman"/>
          <w:sz w:val="24"/>
          <w:szCs w:val="24"/>
        </w:rPr>
        <w:t>yang memiliki syarat berat yaitu harus diiringi dengan sikap adil. Perkara sikap adil yang meliputi segala aspek dalam rumah tangga poligami terkecuali perihal kecenderungan mencintai karena hal itu diluar kemampuan manusia. Namun, kecenderungan mencintai yang condong dengan salah satu istri itu tidak boleh sama sekali dijadikan alasan untuk tidak adil dengan istri-istrinya baik dalam hal nafkah, pembagian waktu serta kecukupan kebutuhan lahir batin.</w:t>
      </w:r>
    </w:p>
    <w:p w:rsidR="007906C6" w:rsidRPr="00D07140" w:rsidRDefault="007906C6" w:rsidP="008E28EC">
      <w:pPr>
        <w:pStyle w:val="ListParagraph"/>
        <w:numPr>
          <w:ilvl w:val="0"/>
          <w:numId w:val="22"/>
        </w:numPr>
        <w:spacing w:after="0" w:line="480" w:lineRule="auto"/>
        <w:ind w:right="4"/>
        <w:jc w:val="both"/>
        <w:rPr>
          <w:rFonts w:ascii="Times New Roman" w:hAnsi="Times New Roman" w:cs="Times New Roman"/>
          <w:i/>
          <w:sz w:val="24"/>
          <w:szCs w:val="24"/>
        </w:rPr>
      </w:pPr>
      <w:r w:rsidRPr="00D07140">
        <w:rPr>
          <w:rFonts w:ascii="Times New Roman" w:hAnsi="Times New Roman" w:cs="Times New Roman"/>
          <w:sz w:val="24"/>
          <w:szCs w:val="24"/>
        </w:rPr>
        <w:t xml:space="preserve">Persamaan dan perbedaan penafsiran ayat poligami dalam kitab </w:t>
      </w:r>
      <w:r w:rsidR="00AA3CBD" w:rsidRPr="0026762F">
        <w:rPr>
          <w:rFonts w:ascii="Times New Roman" w:hAnsi="Times New Roman" w:cs="Times New Roman"/>
          <w:i/>
          <w:sz w:val="24"/>
          <w:szCs w:val="24"/>
        </w:rPr>
        <w:t xml:space="preserve">Al-Azhar </w:t>
      </w:r>
      <w:r w:rsidRPr="0026762F">
        <w:rPr>
          <w:rFonts w:ascii="Times New Roman" w:hAnsi="Times New Roman" w:cs="Times New Roman"/>
          <w:i/>
          <w:sz w:val="24"/>
          <w:szCs w:val="24"/>
        </w:rPr>
        <w:t xml:space="preserve"> </w:t>
      </w:r>
      <w:r w:rsidRPr="00D07140">
        <w:rPr>
          <w:rFonts w:ascii="Times New Roman" w:hAnsi="Times New Roman" w:cs="Times New Roman"/>
          <w:sz w:val="24"/>
          <w:szCs w:val="24"/>
        </w:rPr>
        <w:t xml:space="preserve">dan </w:t>
      </w:r>
      <w:r w:rsidR="000019DD">
        <w:rPr>
          <w:rFonts w:ascii="Times New Arabic" w:hAnsi="Times New Arabic" w:cs="Times New Roman"/>
          <w:i/>
          <w:sz w:val="24"/>
          <w:szCs w:val="24"/>
          <w:lang w:bidi="ar-AE"/>
        </w:rPr>
        <w:t>Fi&gt; Z}</w:t>
      </w:r>
      <w:r w:rsidR="00113F5D" w:rsidRPr="0026762F">
        <w:rPr>
          <w:rFonts w:ascii="Times New Arabic" w:hAnsi="Times New Arabic" w:cs="Times New Roman"/>
          <w:i/>
          <w:sz w:val="24"/>
          <w:szCs w:val="24"/>
          <w:lang w:bidi="ar-AE"/>
        </w:rPr>
        <w:t>ila&lt;l</w:t>
      </w:r>
      <w:r w:rsidRPr="0026762F">
        <w:rPr>
          <w:rFonts w:ascii="Times New Arabic" w:hAnsi="Times New Arabic" w:cs="Times New Roman"/>
          <w:i/>
          <w:sz w:val="24"/>
          <w:szCs w:val="24"/>
        </w:rPr>
        <w:t xml:space="preserve"> </w:t>
      </w:r>
      <w:r w:rsidR="00263962">
        <w:rPr>
          <w:rFonts w:ascii="Times New Arabic" w:hAnsi="Times New Arabic" w:cs="Times New Roman"/>
          <w:i/>
          <w:sz w:val="24"/>
          <w:szCs w:val="24"/>
        </w:rPr>
        <w:t>Al-</w:t>
      </w:r>
      <w:r w:rsidRPr="0026762F">
        <w:rPr>
          <w:rFonts w:ascii="Times New Arabic" w:hAnsi="Times New Arabic" w:cs="Times New Roman"/>
          <w:i/>
          <w:sz w:val="24"/>
          <w:szCs w:val="24"/>
        </w:rPr>
        <w:t>Qur’an</w:t>
      </w:r>
      <w:r w:rsidRPr="00D07140">
        <w:rPr>
          <w:rFonts w:ascii="Times New Roman" w:hAnsi="Times New Roman" w:cs="Times New Roman"/>
          <w:sz w:val="24"/>
          <w:szCs w:val="24"/>
        </w:rPr>
        <w:t>:</w:t>
      </w:r>
    </w:p>
    <w:p w:rsidR="007906C6" w:rsidRPr="00D07140" w:rsidRDefault="007906C6" w:rsidP="007906C6">
      <w:pPr>
        <w:spacing w:after="0" w:line="480" w:lineRule="auto"/>
        <w:ind w:left="1134" w:right="4"/>
        <w:jc w:val="both"/>
        <w:rPr>
          <w:rFonts w:ascii="Times New Roman" w:hAnsi="Times New Roman" w:cs="Times New Roman"/>
          <w:i/>
          <w:sz w:val="24"/>
          <w:szCs w:val="24"/>
        </w:rPr>
      </w:pPr>
      <w:r w:rsidRPr="00D07140">
        <w:rPr>
          <w:rFonts w:ascii="Times New Roman" w:hAnsi="Times New Roman" w:cs="Times New Roman"/>
          <w:sz w:val="24"/>
          <w:szCs w:val="24"/>
        </w:rPr>
        <w:t xml:space="preserve"> </w:t>
      </w:r>
      <w:r w:rsidRPr="00D07140">
        <w:rPr>
          <w:rFonts w:ascii="Times New Roman" w:hAnsi="Times New Roman" w:cs="Times New Roman"/>
          <w:sz w:val="24"/>
          <w:szCs w:val="24"/>
        </w:rPr>
        <w:tab/>
        <w:t xml:space="preserve">Persamaan dari kedua kitab tersebut yaitu terletak pada corak yang digunakan dalam menafsirkan ayat </w:t>
      </w:r>
      <w:r w:rsidR="00444BFA">
        <w:rPr>
          <w:rFonts w:ascii="Times New Roman" w:hAnsi="Times New Roman" w:cs="Times New Roman"/>
          <w:sz w:val="24"/>
          <w:szCs w:val="24"/>
        </w:rPr>
        <w:t>Al-Qur’an</w:t>
      </w:r>
      <w:r w:rsidRPr="00D07140">
        <w:rPr>
          <w:rFonts w:ascii="Times New Roman" w:hAnsi="Times New Roman" w:cs="Times New Roman"/>
          <w:sz w:val="24"/>
          <w:szCs w:val="24"/>
        </w:rPr>
        <w:t xml:space="preserve"> sama-sama menggunakan corak </w:t>
      </w:r>
      <w:r w:rsidRPr="00146FEE">
        <w:rPr>
          <w:rFonts w:ascii="Times New Arabic" w:hAnsi="Times New Arabic" w:cs="Times New Roman"/>
          <w:i/>
          <w:sz w:val="24"/>
          <w:szCs w:val="24"/>
        </w:rPr>
        <w:t>Adabi Ijtima&gt;’I</w:t>
      </w:r>
      <w:r w:rsidRPr="00D07140">
        <w:rPr>
          <w:rFonts w:ascii="Times New Roman" w:hAnsi="Times New Roman" w:cs="Times New Roman"/>
          <w:sz w:val="24"/>
          <w:szCs w:val="24"/>
        </w:rPr>
        <w:t xml:space="preserve"> dan sama-sama menggunakan metode </w:t>
      </w:r>
      <w:r w:rsidRPr="00146FEE">
        <w:rPr>
          <w:rFonts w:ascii="Times New Arabic" w:hAnsi="Times New Arabic" w:cs="Times New Roman"/>
          <w:i/>
          <w:sz w:val="24"/>
          <w:szCs w:val="24"/>
        </w:rPr>
        <w:t>tah} li&gt;li&gt;</w:t>
      </w:r>
      <w:r w:rsidRPr="00146FEE">
        <w:rPr>
          <w:rFonts w:ascii="Times New Arabic" w:hAnsi="Times New Arabic" w:cs="Times New Roman"/>
          <w:sz w:val="24"/>
          <w:szCs w:val="24"/>
        </w:rPr>
        <w:t>.</w:t>
      </w:r>
      <w:r w:rsidRPr="00D07140">
        <w:rPr>
          <w:rFonts w:ascii="Times New Roman" w:hAnsi="Times New Roman" w:cs="Times New Roman"/>
          <w:sz w:val="24"/>
          <w:szCs w:val="24"/>
        </w:rPr>
        <w:t xml:space="preserve"> Persamaan lainnya terdapat pada </w:t>
      </w:r>
      <w:r w:rsidRPr="00146FEE">
        <w:rPr>
          <w:rFonts w:ascii="Times New Arabic" w:hAnsi="Times New Arabic" w:cs="Times New Roman"/>
          <w:i/>
          <w:iCs/>
          <w:sz w:val="24"/>
          <w:szCs w:val="24"/>
        </w:rPr>
        <w:t>asba&gt;bun nuz&gt;ul</w:t>
      </w:r>
      <w:r w:rsidRPr="00D07140">
        <w:rPr>
          <w:rFonts w:ascii="Times New Roman" w:hAnsi="Times New Roman" w:cs="Times New Roman"/>
          <w:sz w:val="24"/>
          <w:szCs w:val="24"/>
        </w:rPr>
        <w:t xml:space="preserve"> Qur’an surat </w:t>
      </w:r>
      <w:r w:rsidR="0026762F">
        <w:rPr>
          <w:rFonts w:ascii="Times New Arabic" w:hAnsi="Times New Arabic" w:cs="Times New Roman"/>
          <w:sz w:val="24"/>
          <w:szCs w:val="24"/>
        </w:rPr>
        <w:t>An-</w:t>
      </w:r>
      <w:r w:rsidRPr="00146FEE">
        <w:rPr>
          <w:rFonts w:ascii="Times New Arabic" w:hAnsi="Times New Arabic" w:cs="Times New Roman"/>
          <w:sz w:val="24"/>
          <w:szCs w:val="24"/>
        </w:rPr>
        <w:t>Nisa&gt;’</w:t>
      </w:r>
      <w:r w:rsidRPr="00D07140">
        <w:rPr>
          <w:rFonts w:ascii="Times New Roman" w:hAnsi="Times New Roman" w:cs="Times New Roman"/>
          <w:sz w:val="24"/>
          <w:szCs w:val="24"/>
        </w:rPr>
        <w:t xml:space="preserve"> ayat 3 yang sama-sama menceritakan ketika Aisyah menjelaskan kepada keponakannya tentang duduk perkara </w:t>
      </w:r>
      <w:r w:rsidRPr="00D07140">
        <w:rPr>
          <w:rFonts w:ascii="Times New Roman" w:hAnsi="Times New Roman" w:cs="Times New Roman"/>
          <w:sz w:val="24"/>
          <w:szCs w:val="24"/>
        </w:rPr>
        <w:lastRenderedPageBreak/>
        <w:t xml:space="preserve">turunnya ayat ini berkenaan dengan pemeliharaan anak yatim. Persamaan selanjutnya terdapat pada penekanan untuk adil dalam melaksanakan poligami, Hamka dan </w:t>
      </w:r>
      <w:r w:rsidRPr="00146FEE">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sepakat bahwa syarat adil adalah sebuah syarat sakral yang tidak boleh diremehkan.</w:t>
      </w:r>
    </w:p>
    <w:p w:rsidR="007906C6" w:rsidRPr="00D07140" w:rsidRDefault="007906C6" w:rsidP="007906C6">
      <w:pPr>
        <w:pStyle w:val="ListParagraph"/>
        <w:spacing w:after="0" w:line="480" w:lineRule="auto"/>
        <w:ind w:left="1080" w:right="4"/>
        <w:jc w:val="both"/>
        <w:rPr>
          <w:rFonts w:ascii="Times New Roman" w:hAnsi="Times New Roman" w:cs="Times New Roman"/>
          <w:sz w:val="24"/>
          <w:szCs w:val="24"/>
        </w:rPr>
      </w:pPr>
      <w:r w:rsidRPr="00D07140">
        <w:rPr>
          <w:rFonts w:ascii="Times New Roman" w:hAnsi="Times New Roman" w:cs="Times New Roman"/>
          <w:sz w:val="24"/>
          <w:szCs w:val="24"/>
        </w:rPr>
        <w:tab/>
        <w:t xml:space="preserve">Perbedaan penafsiran ayat poligami dari Hamka dan </w:t>
      </w:r>
      <w:r w:rsidRPr="004E666C">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yaitu terdapat pada pendapat Hamka yang menekankan tentang kecukupan ekonomi sebagai syarat yang pentingnya sama dengan syarat adil karena hal itu berkenaan dengan keberlangsungan kesejahteraan rumah tangga poligami yang akan dibangun, karena tanpa ekonomi yang cukup, poligami hanya akan menyusahkan diri sendiri dan akan menciptakan lebih banyak </w:t>
      </w:r>
      <w:r w:rsidRPr="00D07140">
        <w:rPr>
          <w:rFonts w:ascii="Times New Roman" w:hAnsi="Times New Roman" w:cs="Times New Roman"/>
          <w:i/>
          <w:sz w:val="24"/>
          <w:szCs w:val="24"/>
        </w:rPr>
        <w:t>mudharat</w:t>
      </w:r>
      <w:r w:rsidRPr="00D07140">
        <w:rPr>
          <w:rFonts w:ascii="Times New Roman" w:hAnsi="Times New Roman" w:cs="Times New Roman"/>
          <w:sz w:val="24"/>
          <w:szCs w:val="24"/>
        </w:rPr>
        <w:t xml:space="preserve">. Sedangkan </w:t>
      </w:r>
      <w:r w:rsidRPr="004E666C">
        <w:rPr>
          <w:rFonts w:ascii="Times New Arabic" w:hAnsi="Times New Arabic" w:cs="Times New Roman"/>
          <w:sz w:val="24"/>
          <w:szCs w:val="24"/>
        </w:rPr>
        <w:t xml:space="preserve">Sayyid </w:t>
      </w:r>
      <w:r w:rsidR="006D3EBF">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tidak mengisyaratkan syarat tersebut dalam penafsirannya. Perbedaan selanjutnya, Hamka mengatakan bahwa Qur’an surat </w:t>
      </w:r>
      <w:r w:rsidR="00CD4879" w:rsidRPr="00D732CE">
        <w:rPr>
          <w:rFonts w:ascii="Times New Arabic" w:hAnsi="Times New Arabic" w:cs="Times New Roman"/>
          <w:sz w:val="24"/>
          <w:szCs w:val="24"/>
        </w:rPr>
        <w:t>An-Nisa&lt;’</w:t>
      </w:r>
      <w:r w:rsidR="00CD4879">
        <w:rPr>
          <w:rFonts w:ascii="Times New Roman" w:hAnsi="Times New Roman" w:cs="Times New Roman"/>
          <w:sz w:val="24"/>
          <w:szCs w:val="24"/>
        </w:rPr>
        <w:t xml:space="preserve"> </w:t>
      </w:r>
      <w:r w:rsidRPr="00D07140">
        <w:rPr>
          <w:rFonts w:ascii="Times New Roman" w:hAnsi="Times New Roman" w:cs="Times New Roman"/>
          <w:sz w:val="24"/>
          <w:szCs w:val="24"/>
        </w:rPr>
        <w:t xml:space="preserve"> ayat 3 ini mengisyaratkan monogami, karena menurutnya tujuan sakral pernikahan akan lebih mudah diwujudkan dengan monogami, sedangkan menurut </w:t>
      </w:r>
      <w:r w:rsidRPr="004E666C">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ayat 3 surat </w:t>
      </w:r>
      <w:r w:rsidR="00CD4879">
        <w:rPr>
          <w:rFonts w:ascii="Times New Roman" w:hAnsi="Times New Roman" w:cs="Times New Roman"/>
          <w:sz w:val="24"/>
          <w:szCs w:val="24"/>
        </w:rPr>
        <w:t>An-</w:t>
      </w:r>
      <w:r w:rsidR="00CD4879" w:rsidRPr="00D732CE">
        <w:rPr>
          <w:rFonts w:ascii="Times New Arabic" w:hAnsi="Times New Arabic" w:cs="Times New Roman"/>
          <w:sz w:val="24"/>
          <w:szCs w:val="24"/>
        </w:rPr>
        <w:t>Nisa&lt;’</w:t>
      </w:r>
      <w:r w:rsidR="00CD4879">
        <w:rPr>
          <w:rFonts w:ascii="Times New Roman" w:hAnsi="Times New Roman" w:cs="Times New Roman"/>
          <w:sz w:val="24"/>
          <w:szCs w:val="24"/>
        </w:rPr>
        <w:t xml:space="preserve"> </w:t>
      </w:r>
      <w:r w:rsidRPr="00D07140">
        <w:rPr>
          <w:rFonts w:ascii="Times New Roman" w:hAnsi="Times New Roman" w:cs="Times New Roman"/>
          <w:sz w:val="24"/>
          <w:szCs w:val="24"/>
        </w:rPr>
        <w:t xml:space="preserve"> merupakan sebuah </w:t>
      </w:r>
      <w:r w:rsidRPr="004E666C">
        <w:rPr>
          <w:rFonts w:ascii="Times New Arabic" w:hAnsi="Times New Arabic" w:cs="Times New Roman"/>
          <w:i/>
          <w:sz w:val="24"/>
          <w:szCs w:val="24"/>
        </w:rPr>
        <w:t>rukhs} ah</w:t>
      </w:r>
      <w:r w:rsidRPr="00D07140">
        <w:rPr>
          <w:rFonts w:ascii="Times New Roman" w:hAnsi="Times New Roman" w:cs="Times New Roman"/>
          <w:sz w:val="24"/>
          <w:szCs w:val="24"/>
        </w:rPr>
        <w:t xml:space="preserve"> yang boleh dilakukan dengan penuh tanggung jawab dan kehati-hatian, menurut </w:t>
      </w:r>
      <w:r w:rsidRPr="004E666C">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poligami boleh dilakukan asal harus disiplin dengan aturan syariat islam dan  selama tujuannya untuk kemaslahatan. </w:t>
      </w:r>
      <w:r w:rsidRPr="004E666C">
        <w:rPr>
          <w:rFonts w:ascii="Times New Arabic" w:hAnsi="Times New Arabic" w:cs="Times New Roman"/>
          <w:sz w:val="24"/>
          <w:szCs w:val="24"/>
        </w:rPr>
        <w:t xml:space="preserve">Sayyid </w:t>
      </w:r>
      <w:r w:rsidR="003058D3">
        <w:rPr>
          <w:rFonts w:ascii="Times New Arabic" w:hAnsi="Times New Arabic" w:cs="Times New Roman"/>
          <w:sz w:val="24"/>
          <w:szCs w:val="24"/>
        </w:rPr>
        <w:t xml:space="preserve">Qut}b </w:t>
      </w:r>
      <w:r w:rsidRPr="00D07140">
        <w:rPr>
          <w:rFonts w:ascii="Times New Roman" w:hAnsi="Times New Roman" w:cs="Times New Roman"/>
          <w:sz w:val="24"/>
          <w:szCs w:val="24"/>
        </w:rPr>
        <w:t xml:space="preserve"> mengecam kelompok yang mengharamkan poligami dengan alasan kemandirian perempuan yang tidak butuh laki-laki dalam hidupnya, bagi Sayyid </w:t>
      </w:r>
      <w:r w:rsidR="006D3EBF">
        <w:rPr>
          <w:rFonts w:ascii="Times New Arabic" w:hAnsi="Times New Arabic" w:cs="Times New Roman"/>
          <w:sz w:val="24"/>
          <w:szCs w:val="24"/>
        </w:rPr>
        <w:lastRenderedPageBreak/>
        <w:t>Qut}b</w:t>
      </w:r>
      <w:r w:rsidRPr="00D07140">
        <w:rPr>
          <w:rFonts w:ascii="Times New Roman" w:hAnsi="Times New Roman" w:cs="Times New Roman"/>
          <w:sz w:val="24"/>
          <w:szCs w:val="24"/>
        </w:rPr>
        <w:t>, naluri perempuan selalu membutuhkan sosok laki-laki dalam memenuhi kebutuhan batin.</w:t>
      </w:r>
    </w:p>
    <w:p w:rsidR="007906C6" w:rsidRPr="00D07140" w:rsidRDefault="007906C6" w:rsidP="008E28EC">
      <w:pPr>
        <w:pStyle w:val="ListParagraph"/>
        <w:numPr>
          <w:ilvl w:val="0"/>
          <w:numId w:val="22"/>
        </w:numPr>
        <w:spacing w:after="0" w:line="480" w:lineRule="auto"/>
        <w:ind w:right="4"/>
        <w:jc w:val="both"/>
        <w:rPr>
          <w:rFonts w:ascii="Times New Roman" w:hAnsi="Times New Roman" w:cs="Times New Roman"/>
          <w:sz w:val="24"/>
          <w:szCs w:val="24"/>
        </w:rPr>
      </w:pPr>
      <w:r w:rsidRPr="00D07140">
        <w:rPr>
          <w:rFonts w:ascii="Times New Roman" w:hAnsi="Times New Roman" w:cs="Times New Roman"/>
          <w:sz w:val="24"/>
          <w:szCs w:val="24"/>
        </w:rPr>
        <w:t xml:space="preserve">Relevansi penafsiran ayat poligami dengan poligami yang ada di Indonesia saat ini masih relevan </w:t>
      </w:r>
      <w:r w:rsidR="00AD5CE5">
        <w:rPr>
          <w:rFonts w:ascii="Times New Roman" w:hAnsi="Times New Roman" w:cs="Times New Roman"/>
          <w:sz w:val="24"/>
          <w:szCs w:val="24"/>
        </w:rPr>
        <w:t>dengan Undang-</w:t>
      </w:r>
      <w:r w:rsidR="00B2208E">
        <w:rPr>
          <w:rFonts w:ascii="Times New Roman" w:hAnsi="Times New Roman" w:cs="Times New Roman"/>
          <w:sz w:val="24"/>
          <w:szCs w:val="24"/>
        </w:rPr>
        <w:t>u</w:t>
      </w:r>
      <w:r w:rsidR="00AD5CE5">
        <w:rPr>
          <w:rFonts w:ascii="Times New Roman" w:hAnsi="Times New Roman" w:cs="Times New Roman"/>
          <w:sz w:val="24"/>
          <w:szCs w:val="24"/>
        </w:rPr>
        <w:t>ndang</w:t>
      </w:r>
      <w:r w:rsidR="00D1087A">
        <w:rPr>
          <w:rFonts w:ascii="Times New Roman" w:hAnsi="Times New Roman" w:cs="Times New Roman"/>
          <w:sz w:val="24"/>
          <w:szCs w:val="24"/>
        </w:rPr>
        <w:t xml:space="preserve"> pasal 3 Nomor 1 tahun 1974 tentang poligami</w:t>
      </w:r>
      <w:r w:rsidR="00AD5CE5">
        <w:rPr>
          <w:rFonts w:ascii="Times New Roman" w:hAnsi="Times New Roman" w:cs="Times New Roman"/>
          <w:sz w:val="24"/>
          <w:szCs w:val="24"/>
        </w:rPr>
        <w:t xml:space="preserve"> di Indonesia. K</w:t>
      </w:r>
      <w:r w:rsidRPr="00D07140">
        <w:rPr>
          <w:rFonts w:ascii="Times New Roman" w:hAnsi="Times New Roman" w:cs="Times New Roman"/>
          <w:sz w:val="24"/>
          <w:szCs w:val="24"/>
        </w:rPr>
        <w:t>arena</w:t>
      </w:r>
      <w:r w:rsidR="00AD5CE5">
        <w:rPr>
          <w:rFonts w:ascii="Times New Roman" w:hAnsi="Times New Roman" w:cs="Times New Roman"/>
          <w:sz w:val="24"/>
          <w:szCs w:val="24"/>
        </w:rPr>
        <w:t xml:space="preserve"> </w:t>
      </w:r>
      <w:r w:rsidR="00181C65">
        <w:rPr>
          <w:rFonts w:ascii="Times New Roman" w:hAnsi="Times New Roman" w:cs="Times New Roman"/>
          <w:sz w:val="24"/>
          <w:szCs w:val="24"/>
        </w:rPr>
        <w:t>sama-sama memberikan syarat yang berat dan ketentuan tertentu. Disisi lain</w:t>
      </w:r>
      <w:r w:rsidRPr="00D07140">
        <w:rPr>
          <w:rFonts w:ascii="Times New Roman" w:hAnsi="Times New Roman" w:cs="Times New Roman"/>
          <w:sz w:val="24"/>
          <w:szCs w:val="24"/>
        </w:rPr>
        <w:t xml:space="preserve"> Hamka dan </w:t>
      </w:r>
      <w:r w:rsidR="000019DD">
        <w:rPr>
          <w:rFonts w:ascii="Times New Arabic" w:hAnsi="Times New Arabic" w:cs="Times New Roman"/>
          <w:sz w:val="24"/>
          <w:szCs w:val="24"/>
        </w:rPr>
        <w:t>Sayyid Qut{</w:t>
      </w:r>
      <w:r w:rsidRPr="00C47525">
        <w:rPr>
          <w:rFonts w:ascii="Times New Arabic" w:hAnsi="Times New Arabic" w:cs="Times New Roman"/>
          <w:sz w:val="24"/>
          <w:szCs w:val="24"/>
        </w:rPr>
        <w:t>b</w:t>
      </w:r>
      <w:r w:rsidRPr="00D07140">
        <w:rPr>
          <w:rFonts w:ascii="Times New Roman" w:hAnsi="Times New Roman" w:cs="Times New Roman"/>
          <w:sz w:val="24"/>
          <w:szCs w:val="24"/>
        </w:rPr>
        <w:t xml:space="preserve"> dalam menafsirkan ayat poligami masih memperhatikan aspek ekonomi, sosio kultur dan psikologi, meskipun apabila dihadapkan dengan penerapan poligami saat ini, banyak ditemui penyelewengan yang dilakukan pelaku poligami sehingga menimbulkan lebih banyak </w:t>
      </w:r>
      <w:r w:rsidRPr="00D07140">
        <w:rPr>
          <w:rFonts w:ascii="Times New Roman" w:hAnsi="Times New Roman" w:cs="Times New Roman"/>
          <w:i/>
          <w:sz w:val="24"/>
          <w:szCs w:val="24"/>
        </w:rPr>
        <w:t>mudharat</w:t>
      </w:r>
      <w:r w:rsidRPr="00D07140">
        <w:rPr>
          <w:rFonts w:ascii="Times New Roman" w:hAnsi="Times New Roman" w:cs="Times New Roman"/>
          <w:sz w:val="24"/>
          <w:szCs w:val="24"/>
        </w:rPr>
        <w:t xml:space="preserve"> daripada </w:t>
      </w:r>
      <w:r w:rsidRPr="00D07140">
        <w:rPr>
          <w:rFonts w:ascii="Times New Roman" w:hAnsi="Times New Roman" w:cs="Times New Roman"/>
          <w:i/>
          <w:sz w:val="24"/>
          <w:szCs w:val="24"/>
        </w:rPr>
        <w:t>maslahat</w:t>
      </w:r>
      <w:r w:rsidRPr="00D07140">
        <w:rPr>
          <w:rFonts w:ascii="Times New Roman" w:hAnsi="Times New Roman" w:cs="Times New Roman"/>
          <w:sz w:val="24"/>
          <w:szCs w:val="24"/>
        </w:rPr>
        <w:t>.</w:t>
      </w:r>
    </w:p>
    <w:p w:rsidR="007906C6" w:rsidRPr="006C6E0E" w:rsidRDefault="0024006E" w:rsidP="002A088E">
      <w:pPr>
        <w:pStyle w:val="Heading2"/>
        <w:numPr>
          <w:ilvl w:val="0"/>
          <w:numId w:val="29"/>
        </w:numPr>
        <w:spacing w:line="360" w:lineRule="auto"/>
        <w:rPr>
          <w:rFonts w:cs="Times New Roman"/>
          <w:szCs w:val="24"/>
        </w:rPr>
      </w:pPr>
      <w:bookmarkStart w:id="125" w:name="_Toc56307858"/>
      <w:r w:rsidRPr="006C6E0E">
        <w:rPr>
          <w:rFonts w:cs="Times New Roman"/>
          <w:szCs w:val="24"/>
        </w:rPr>
        <w:t>Saran</w:t>
      </w:r>
      <w:bookmarkEnd w:id="125"/>
    </w:p>
    <w:p w:rsidR="0024006E" w:rsidRDefault="0024006E" w:rsidP="000019DD">
      <w:pPr>
        <w:pStyle w:val="ListParagraph"/>
        <w:spacing w:after="0" w:line="360" w:lineRule="auto"/>
        <w:ind w:right="4" w:firstLine="360"/>
        <w:jc w:val="both"/>
        <w:rPr>
          <w:rFonts w:ascii="Times New Roman" w:hAnsi="Times New Roman" w:cs="Times New Roman"/>
          <w:sz w:val="24"/>
          <w:szCs w:val="24"/>
        </w:rPr>
      </w:pPr>
      <w:r>
        <w:rPr>
          <w:rFonts w:ascii="Times New Roman" w:hAnsi="Times New Roman" w:cs="Times New Roman"/>
          <w:sz w:val="24"/>
          <w:szCs w:val="24"/>
        </w:rPr>
        <w:t>Dari judul penelitian yang saya angkat, ada beberapa saran dan harapan yang ingin saya sampaikan, yaitu :</w:t>
      </w:r>
    </w:p>
    <w:p w:rsidR="0024006E" w:rsidRDefault="0024006E" w:rsidP="008E28EC">
      <w:pPr>
        <w:pStyle w:val="ListParagraph"/>
        <w:numPr>
          <w:ilvl w:val="0"/>
          <w:numId w:val="30"/>
        </w:numPr>
        <w:spacing w:after="0" w:line="480" w:lineRule="auto"/>
        <w:ind w:right="4"/>
        <w:jc w:val="both"/>
        <w:rPr>
          <w:rFonts w:ascii="Times New Roman" w:hAnsi="Times New Roman" w:cs="Times New Roman"/>
          <w:sz w:val="24"/>
          <w:szCs w:val="24"/>
        </w:rPr>
      </w:pPr>
      <w:r>
        <w:rPr>
          <w:rFonts w:ascii="Times New Roman" w:hAnsi="Times New Roman" w:cs="Times New Roman"/>
          <w:sz w:val="24"/>
          <w:szCs w:val="24"/>
        </w:rPr>
        <w:t>Saya harap dengan penelitian ini akan memberikan wawasan ilmu yang bermanfaat. Kemudian dapat menjadikan kita semua bertakwa kepada Allah.</w:t>
      </w:r>
    </w:p>
    <w:p w:rsidR="007F2EF5" w:rsidRDefault="0024006E" w:rsidP="00FA4F7E">
      <w:pPr>
        <w:pStyle w:val="ListParagraph"/>
        <w:numPr>
          <w:ilvl w:val="0"/>
          <w:numId w:val="30"/>
        </w:numPr>
        <w:spacing w:after="0" w:line="480" w:lineRule="auto"/>
        <w:ind w:right="4"/>
        <w:jc w:val="both"/>
        <w:rPr>
          <w:rFonts w:ascii="Times New Roman" w:hAnsi="Times New Roman" w:cs="Times New Roman"/>
          <w:sz w:val="24"/>
          <w:szCs w:val="24"/>
        </w:rPr>
      </w:pPr>
      <w:r>
        <w:rPr>
          <w:rFonts w:ascii="Times New Roman" w:hAnsi="Times New Roman" w:cs="Times New Roman"/>
          <w:sz w:val="24"/>
          <w:szCs w:val="24"/>
        </w:rPr>
        <w:t xml:space="preserve">Saya harap judul ini dapat diteruskan dan dikembangkan oleh teman-teman lainnya untuk semakin memperdalam dan memperkaya </w:t>
      </w:r>
      <w:r w:rsidR="00543851">
        <w:rPr>
          <w:rFonts w:ascii="Times New Roman" w:hAnsi="Times New Roman" w:cs="Times New Roman"/>
          <w:sz w:val="24"/>
          <w:szCs w:val="24"/>
        </w:rPr>
        <w:t>pembahasan tentang poligami ini, mengingat pembahasan ini masih sering menjadi perdebatan hangat sampai saat ini</w:t>
      </w:r>
    </w:p>
    <w:p w:rsidR="00FA4F7E" w:rsidRPr="00FA4F7E" w:rsidRDefault="00FA4F7E" w:rsidP="00D732CE">
      <w:pPr>
        <w:pStyle w:val="ListParagraph"/>
        <w:spacing w:after="0" w:line="480" w:lineRule="auto"/>
        <w:ind w:left="1080" w:right="4"/>
        <w:jc w:val="both"/>
        <w:rPr>
          <w:rFonts w:ascii="Times New Roman" w:hAnsi="Times New Roman" w:cs="Times New Roman"/>
          <w:sz w:val="24"/>
          <w:szCs w:val="24"/>
        </w:rPr>
      </w:pPr>
    </w:p>
    <w:p w:rsidR="007F2EF5" w:rsidRPr="00D07140" w:rsidRDefault="007F2EF5" w:rsidP="007906C6">
      <w:pPr>
        <w:pStyle w:val="ListParagraph"/>
        <w:spacing w:after="0" w:line="480" w:lineRule="auto"/>
        <w:ind w:left="1080" w:right="4" w:firstLine="360"/>
        <w:jc w:val="both"/>
        <w:rPr>
          <w:rFonts w:ascii="Times New Roman" w:hAnsi="Times New Roman" w:cs="Times New Roman"/>
          <w:sz w:val="24"/>
          <w:szCs w:val="24"/>
        </w:rPr>
      </w:pPr>
    </w:p>
    <w:p w:rsidR="007906C6" w:rsidRPr="00D07140" w:rsidRDefault="007906C6" w:rsidP="00543851">
      <w:pPr>
        <w:spacing w:after="0" w:line="360" w:lineRule="auto"/>
        <w:ind w:right="4"/>
        <w:jc w:val="both"/>
        <w:rPr>
          <w:rFonts w:ascii="Times New Roman" w:hAnsi="Times New Roman" w:cs="Times New Roman"/>
          <w:sz w:val="24"/>
          <w:szCs w:val="24"/>
        </w:rPr>
      </w:pPr>
    </w:p>
    <w:p w:rsidR="007906C6" w:rsidRPr="00D07140" w:rsidRDefault="007906C6" w:rsidP="007906C6">
      <w:pPr>
        <w:pStyle w:val="ListParagraph"/>
        <w:spacing w:after="0" w:line="360" w:lineRule="auto"/>
        <w:ind w:left="0" w:right="4"/>
        <w:jc w:val="both"/>
        <w:rPr>
          <w:rFonts w:ascii="Times New Roman" w:hAnsi="Times New Roman" w:cs="Times New Roman"/>
          <w:sz w:val="24"/>
          <w:szCs w:val="24"/>
        </w:rPr>
      </w:pPr>
    </w:p>
    <w:p w:rsidR="007906C6" w:rsidRPr="00D07140" w:rsidRDefault="007906C6" w:rsidP="007906C6">
      <w:pPr>
        <w:pStyle w:val="ListParagraph"/>
        <w:spacing w:after="0" w:line="360" w:lineRule="auto"/>
        <w:ind w:left="0" w:right="4"/>
        <w:jc w:val="both"/>
        <w:rPr>
          <w:rFonts w:ascii="Times New Roman" w:hAnsi="Times New Roman" w:cs="Times New Roman"/>
          <w:sz w:val="24"/>
          <w:szCs w:val="24"/>
        </w:rPr>
      </w:pPr>
    </w:p>
    <w:p w:rsidR="00BF43CD" w:rsidRDefault="00BF43CD" w:rsidP="007906C6">
      <w:pPr>
        <w:pStyle w:val="ListParagraph"/>
        <w:spacing w:after="0" w:line="360" w:lineRule="auto"/>
        <w:ind w:left="0" w:right="4"/>
        <w:jc w:val="center"/>
        <w:rPr>
          <w:rFonts w:ascii="Times New Roman" w:hAnsi="Times New Roman" w:cs="Times New Roman"/>
          <w:b/>
          <w:sz w:val="24"/>
          <w:szCs w:val="24"/>
        </w:rPr>
        <w:sectPr w:rsidR="00BF43CD" w:rsidSect="005B5E34">
          <w:pgSz w:w="11907" w:h="16839" w:code="9"/>
          <w:pgMar w:top="2268" w:right="1701" w:bottom="1701" w:left="2268" w:header="709" w:footer="709" w:gutter="0"/>
          <w:pgNumType w:start="92"/>
          <w:cols w:space="708"/>
          <w:titlePg/>
          <w:docGrid w:linePitch="360"/>
        </w:sectPr>
      </w:pPr>
    </w:p>
    <w:p w:rsidR="007906C6" w:rsidRPr="00E71AEA" w:rsidRDefault="007906C6" w:rsidP="00E71AEA">
      <w:pPr>
        <w:pStyle w:val="Heading1"/>
        <w:spacing w:before="0"/>
        <w:jc w:val="center"/>
        <w:rPr>
          <w:rFonts w:cs="Times New Roman"/>
          <w:szCs w:val="24"/>
        </w:rPr>
      </w:pPr>
      <w:bookmarkStart w:id="126" w:name="_Toc56307859"/>
      <w:r w:rsidRPr="00E71AEA">
        <w:rPr>
          <w:rFonts w:cs="Times New Roman"/>
          <w:szCs w:val="24"/>
        </w:rPr>
        <w:lastRenderedPageBreak/>
        <w:t>DAFTAR PUSTAKA</w:t>
      </w:r>
      <w:bookmarkEnd w:id="126"/>
    </w:p>
    <w:p w:rsidR="00492EC3" w:rsidRDefault="00492EC3" w:rsidP="00492EC3">
      <w:pPr>
        <w:spacing w:after="0"/>
        <w:rPr>
          <w:rFonts w:ascii="Times New Roman" w:hAnsi="Times New Roman" w:cs="Times New Roman"/>
          <w:sz w:val="24"/>
          <w:szCs w:val="24"/>
        </w:rPr>
      </w:pPr>
    </w:p>
    <w:p w:rsidR="00492EC3" w:rsidRDefault="00492EC3" w:rsidP="00492EC3">
      <w:pPr>
        <w:spacing w:after="0"/>
        <w:rPr>
          <w:rFonts w:ascii="Times New Roman" w:hAnsi="Times New Roman" w:cs="Times New Roman"/>
          <w:sz w:val="24"/>
          <w:szCs w:val="24"/>
        </w:rPr>
      </w:pPr>
    </w:p>
    <w:p w:rsidR="00492EC3" w:rsidRPr="00D07140" w:rsidRDefault="00492EC3" w:rsidP="00CE60F2">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 Susanto. </w:t>
      </w:r>
      <w:r w:rsidRPr="005832B0">
        <w:rPr>
          <w:rFonts w:ascii="Times New Roman" w:hAnsi="Times New Roman" w:cs="Times New Roman"/>
          <w:i/>
          <w:sz w:val="24"/>
          <w:szCs w:val="24"/>
        </w:rPr>
        <w:t>Pemikiran Pendidikan Islam</w:t>
      </w:r>
      <w:r>
        <w:rPr>
          <w:rFonts w:ascii="Times New Roman" w:hAnsi="Times New Roman" w:cs="Times New Roman"/>
          <w:sz w:val="24"/>
          <w:szCs w:val="24"/>
        </w:rPr>
        <w:t>. Jakarta: Amzah, 2009.</w:t>
      </w:r>
    </w:p>
    <w:p w:rsidR="00356A21" w:rsidRDefault="00492EC3" w:rsidP="00CE60F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Abdullah, </w:t>
      </w:r>
      <w:r w:rsidRPr="00D07140">
        <w:rPr>
          <w:rFonts w:ascii="Times New Roman" w:hAnsi="Times New Roman" w:cs="Times New Roman"/>
          <w:sz w:val="24"/>
          <w:szCs w:val="24"/>
        </w:rPr>
        <w:t>Sufyan R</w:t>
      </w:r>
      <w:r>
        <w:rPr>
          <w:rFonts w:ascii="Times New Roman" w:hAnsi="Times New Roman" w:cs="Times New Roman"/>
          <w:sz w:val="24"/>
          <w:szCs w:val="24"/>
        </w:rPr>
        <w:t xml:space="preserve">aji. </w:t>
      </w:r>
      <w:r w:rsidRPr="00D07140">
        <w:rPr>
          <w:rFonts w:ascii="Times New Roman" w:hAnsi="Times New Roman" w:cs="Times New Roman"/>
          <w:i/>
          <w:sz w:val="24"/>
          <w:szCs w:val="24"/>
        </w:rPr>
        <w:t>Poligami dan Eksistensinya</w:t>
      </w:r>
      <w:r w:rsidR="003E64E0">
        <w:rPr>
          <w:rFonts w:ascii="Times New Roman" w:hAnsi="Times New Roman" w:cs="Times New Roman"/>
          <w:sz w:val="24"/>
          <w:szCs w:val="24"/>
        </w:rPr>
        <w:t>. Bekasi: Pustaka Ar Riyadh,</w:t>
      </w:r>
    </w:p>
    <w:p w:rsidR="00492EC3" w:rsidRDefault="00356A21" w:rsidP="00CE60F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492EC3">
        <w:rPr>
          <w:rFonts w:ascii="Times New Roman" w:hAnsi="Times New Roman" w:cs="Times New Roman"/>
          <w:sz w:val="24"/>
          <w:szCs w:val="24"/>
        </w:rPr>
        <w:t>2004.</w:t>
      </w:r>
    </w:p>
    <w:p w:rsidR="00CE60F2" w:rsidRPr="00D07140" w:rsidRDefault="00CE60F2" w:rsidP="00CE60F2">
      <w:pPr>
        <w:spacing w:after="0" w:line="240" w:lineRule="auto"/>
        <w:ind w:left="567" w:hanging="567"/>
        <w:jc w:val="both"/>
        <w:rPr>
          <w:rFonts w:ascii="Times New Roman" w:hAnsi="Times New Roman" w:cs="Times New Roman"/>
          <w:sz w:val="24"/>
          <w:szCs w:val="24"/>
        </w:rPr>
      </w:pPr>
    </w:p>
    <w:p w:rsidR="00492EC3" w:rsidRDefault="00492EC3" w:rsidP="003E64E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 Athar, Abdul Nasir Taufiq. </w:t>
      </w:r>
      <w:r w:rsidRPr="00D07140">
        <w:rPr>
          <w:rFonts w:ascii="Times New Roman" w:hAnsi="Times New Roman" w:cs="Times New Roman"/>
          <w:i/>
          <w:sz w:val="24"/>
          <w:szCs w:val="24"/>
        </w:rPr>
        <w:t>Ta’dduduz Zaujati Min Nawahi Diniyah Wal I</w:t>
      </w:r>
      <w:r>
        <w:rPr>
          <w:rFonts w:ascii="Times New Roman" w:hAnsi="Times New Roman" w:cs="Times New Roman"/>
          <w:i/>
          <w:sz w:val="24"/>
          <w:szCs w:val="24"/>
        </w:rPr>
        <w:t xml:space="preserve">jtima’ Iyyati Wal Qaa-Nuniyyat. </w:t>
      </w:r>
      <w:r w:rsidRPr="00D07140">
        <w:rPr>
          <w:rFonts w:ascii="Times New Roman" w:hAnsi="Times New Roman" w:cs="Times New Roman"/>
          <w:i/>
          <w:sz w:val="24"/>
          <w:szCs w:val="24"/>
        </w:rPr>
        <w:t xml:space="preserve"> </w:t>
      </w:r>
      <w:r w:rsidRPr="00D07140">
        <w:rPr>
          <w:rFonts w:ascii="Times New Roman" w:hAnsi="Times New Roman" w:cs="Times New Roman"/>
          <w:sz w:val="24"/>
          <w:szCs w:val="24"/>
        </w:rPr>
        <w:t>ter. Chadidjah Nasution</w:t>
      </w:r>
      <w:r w:rsidRPr="00D07140">
        <w:rPr>
          <w:rFonts w:ascii="Times New Roman" w:hAnsi="Times New Roman" w:cs="Times New Roman"/>
          <w:i/>
          <w:sz w:val="24"/>
          <w:szCs w:val="24"/>
        </w:rPr>
        <w:t>, Poligami ditinjau dari segi agama, sosial dan perundang-undangan</w:t>
      </w:r>
      <w:r>
        <w:rPr>
          <w:rFonts w:ascii="Times New Roman" w:hAnsi="Times New Roman" w:cs="Times New Roman"/>
          <w:sz w:val="24"/>
          <w:szCs w:val="24"/>
        </w:rPr>
        <w:t>. Jakarta: Bulan bintang.</w:t>
      </w:r>
    </w:p>
    <w:p w:rsidR="003E64E0" w:rsidRPr="00D07140" w:rsidRDefault="003E64E0" w:rsidP="003E64E0">
      <w:pPr>
        <w:spacing w:after="0" w:line="240" w:lineRule="auto"/>
        <w:ind w:left="567" w:hanging="567"/>
        <w:jc w:val="both"/>
        <w:rPr>
          <w:rFonts w:ascii="Times New Roman" w:hAnsi="Times New Roman" w:cs="Times New Roman"/>
          <w:sz w:val="24"/>
          <w:szCs w:val="24"/>
        </w:rPr>
      </w:pPr>
    </w:p>
    <w:p w:rsidR="00492EC3" w:rsidRDefault="00492EC3" w:rsidP="003E64E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Al Bahy, Muhammad.</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al Islam wa Tijah al Mar’ah al Muashirah</w:t>
      </w:r>
      <w:r w:rsidR="004F401F">
        <w:rPr>
          <w:rFonts w:ascii="Times New Roman" w:hAnsi="Times New Roman" w:cs="Times New Roman"/>
          <w:sz w:val="24"/>
          <w:szCs w:val="24"/>
        </w:rPr>
        <w:t xml:space="preserve">. Mesir: Maktabah Wahbah, </w:t>
      </w:r>
      <w:r>
        <w:rPr>
          <w:rFonts w:ascii="Times New Roman" w:hAnsi="Times New Roman" w:cs="Times New Roman"/>
          <w:sz w:val="24"/>
          <w:szCs w:val="24"/>
        </w:rPr>
        <w:t>1978.</w:t>
      </w:r>
    </w:p>
    <w:p w:rsidR="003E64E0" w:rsidRPr="00D07140" w:rsidRDefault="003E64E0" w:rsidP="003E64E0">
      <w:pPr>
        <w:spacing w:after="0" w:line="240" w:lineRule="auto"/>
        <w:ind w:left="567" w:hanging="567"/>
        <w:jc w:val="both"/>
        <w:rPr>
          <w:rFonts w:ascii="Times New Roman" w:hAnsi="Times New Roman" w:cs="Times New Roman"/>
          <w:sz w:val="24"/>
          <w:szCs w:val="24"/>
        </w:rPr>
      </w:pPr>
    </w:p>
    <w:p w:rsidR="00492EC3" w:rsidRDefault="00492EC3" w:rsidP="003E64E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 Hamdani, Sa’id Thalib. </w:t>
      </w:r>
      <w:r w:rsidRPr="00D07140">
        <w:rPr>
          <w:rFonts w:ascii="Times New Roman" w:hAnsi="Times New Roman" w:cs="Times New Roman"/>
          <w:i/>
          <w:sz w:val="24"/>
          <w:szCs w:val="24"/>
        </w:rPr>
        <w:t xml:space="preserve">Risalatun Nikah, Risalah Nikah Hukum Perkawinan Islam, </w:t>
      </w:r>
      <w:r>
        <w:rPr>
          <w:rFonts w:ascii="Times New Roman" w:hAnsi="Times New Roman" w:cs="Times New Roman"/>
          <w:sz w:val="24"/>
          <w:szCs w:val="24"/>
        </w:rPr>
        <w:t>terj. Agu</w:t>
      </w:r>
      <w:r w:rsidR="004F401F">
        <w:rPr>
          <w:rFonts w:ascii="Times New Roman" w:hAnsi="Times New Roman" w:cs="Times New Roman"/>
          <w:sz w:val="24"/>
          <w:szCs w:val="24"/>
        </w:rPr>
        <w:t>m Salim. Jakarta: Pustaka Amani,</w:t>
      </w:r>
      <w:r w:rsidR="00A96EEB">
        <w:rPr>
          <w:rFonts w:ascii="Times New Roman" w:hAnsi="Times New Roman" w:cs="Times New Roman"/>
          <w:sz w:val="24"/>
          <w:szCs w:val="24"/>
        </w:rPr>
        <w:t xml:space="preserve"> </w:t>
      </w:r>
      <w:r>
        <w:rPr>
          <w:rFonts w:ascii="Times New Roman" w:hAnsi="Times New Roman" w:cs="Times New Roman"/>
          <w:sz w:val="24"/>
          <w:szCs w:val="24"/>
        </w:rPr>
        <w:t>1989.</w:t>
      </w:r>
    </w:p>
    <w:p w:rsidR="004F401F" w:rsidRPr="00D07140" w:rsidRDefault="004F401F" w:rsidP="003E64E0">
      <w:pPr>
        <w:spacing w:after="0" w:line="240" w:lineRule="auto"/>
        <w:ind w:left="567" w:hanging="567"/>
        <w:jc w:val="both"/>
        <w:rPr>
          <w:rFonts w:ascii="Times New Roman" w:hAnsi="Times New Roman" w:cs="Times New Roman"/>
          <w:sz w:val="24"/>
          <w:szCs w:val="24"/>
        </w:rPr>
      </w:pPr>
    </w:p>
    <w:p w:rsidR="00492EC3" w:rsidRDefault="00492EC3" w:rsidP="004F401F">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 Khalidi, Shalah Abdul Fatah. </w:t>
      </w:r>
      <w:r w:rsidR="001E4BB6">
        <w:rPr>
          <w:rFonts w:ascii="Times New Roman" w:hAnsi="Times New Roman" w:cs="Times New Roman"/>
          <w:i/>
          <w:sz w:val="24"/>
          <w:szCs w:val="24"/>
        </w:rPr>
        <w:t>Pengantar Memahami Tafsir fī Z</w:t>
      </w:r>
      <w:r w:rsidRPr="00D07140">
        <w:rPr>
          <w:rFonts w:ascii="Times New Roman" w:hAnsi="Times New Roman" w:cs="Times New Roman"/>
          <w:i/>
          <w:sz w:val="24"/>
          <w:szCs w:val="24"/>
        </w:rPr>
        <w:t xml:space="preserve">ilal Al-Qur’an </w:t>
      </w:r>
      <w:r w:rsidRPr="006671A6">
        <w:rPr>
          <w:rFonts w:ascii="Times New Arabic" w:hAnsi="Times New Arabic" w:cs="Times New Roman"/>
          <w:i/>
          <w:sz w:val="24"/>
          <w:szCs w:val="24"/>
        </w:rPr>
        <w:t xml:space="preserve">Sayyid </w:t>
      </w:r>
      <w:r w:rsidR="003058D3">
        <w:rPr>
          <w:rFonts w:ascii="Times New Arabic" w:hAnsi="Times New Arabic" w:cs="Times New Roman"/>
          <w:i/>
          <w:sz w:val="24"/>
          <w:szCs w:val="24"/>
        </w:rPr>
        <w:t xml:space="preserve">Qut}b </w:t>
      </w:r>
      <w:r w:rsidR="00A96EEB">
        <w:rPr>
          <w:rFonts w:ascii="Times New Roman" w:hAnsi="Times New Roman" w:cs="Times New Roman"/>
          <w:sz w:val="24"/>
          <w:szCs w:val="24"/>
        </w:rPr>
        <w:t xml:space="preserve"> . Solo: Era Intermedia,</w:t>
      </w:r>
      <w:r>
        <w:rPr>
          <w:rFonts w:ascii="Times New Roman" w:hAnsi="Times New Roman" w:cs="Times New Roman"/>
          <w:sz w:val="24"/>
          <w:szCs w:val="24"/>
        </w:rPr>
        <w:t xml:space="preserve"> 2001.</w:t>
      </w:r>
    </w:p>
    <w:p w:rsidR="00356A21" w:rsidRPr="00D07140" w:rsidRDefault="00356A21" w:rsidP="004F401F">
      <w:pPr>
        <w:spacing w:after="0" w:line="240" w:lineRule="auto"/>
        <w:ind w:left="567" w:hanging="567"/>
        <w:jc w:val="both"/>
        <w:rPr>
          <w:rFonts w:ascii="Times New Roman" w:hAnsi="Times New Roman" w:cs="Times New Roman"/>
          <w:sz w:val="24"/>
          <w:szCs w:val="24"/>
        </w:rPr>
      </w:pPr>
    </w:p>
    <w:p w:rsidR="00492EC3" w:rsidRDefault="00356A21" w:rsidP="00356A2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Al Munawir, Ahmad War</w:t>
      </w:r>
      <w:r w:rsidR="00492EC3">
        <w:rPr>
          <w:rFonts w:ascii="Times New Roman" w:hAnsi="Times New Roman" w:cs="Times New Roman"/>
          <w:sz w:val="24"/>
          <w:szCs w:val="24"/>
        </w:rPr>
        <w:t>son.</w:t>
      </w:r>
      <w:r w:rsidR="00492EC3" w:rsidRPr="00D07140">
        <w:rPr>
          <w:rFonts w:ascii="Times New Roman" w:hAnsi="Times New Roman" w:cs="Times New Roman"/>
          <w:sz w:val="24"/>
          <w:szCs w:val="24"/>
        </w:rPr>
        <w:t xml:space="preserve"> </w:t>
      </w:r>
      <w:r w:rsidR="00492EC3" w:rsidRPr="00D07140">
        <w:rPr>
          <w:rFonts w:ascii="Times New Roman" w:hAnsi="Times New Roman" w:cs="Times New Roman"/>
          <w:i/>
          <w:sz w:val="24"/>
          <w:szCs w:val="24"/>
        </w:rPr>
        <w:t>Kamus Bahasa Indonesia-Arab</w:t>
      </w:r>
      <w:r w:rsidR="00492EC3">
        <w:rPr>
          <w:rFonts w:ascii="Times New Roman" w:hAnsi="Times New Roman" w:cs="Times New Roman"/>
          <w:sz w:val="24"/>
          <w:szCs w:val="24"/>
        </w:rPr>
        <w:t xml:space="preserve">. Surabaya: Pustaka Progresif. </w:t>
      </w:r>
      <w:r w:rsidR="00492EC3" w:rsidRPr="00D07140">
        <w:rPr>
          <w:rFonts w:ascii="Times New Roman" w:hAnsi="Times New Roman" w:cs="Times New Roman"/>
          <w:sz w:val="24"/>
          <w:szCs w:val="24"/>
        </w:rPr>
        <w:t>edisi 2.</w:t>
      </w:r>
    </w:p>
    <w:p w:rsidR="00356A21" w:rsidRPr="00D07140" w:rsidRDefault="00356A21" w:rsidP="00356A21">
      <w:pPr>
        <w:spacing w:after="0" w:line="240" w:lineRule="auto"/>
        <w:ind w:left="567" w:hanging="567"/>
        <w:jc w:val="both"/>
        <w:rPr>
          <w:rFonts w:ascii="Times New Roman" w:hAnsi="Times New Roman" w:cs="Times New Roman"/>
          <w:sz w:val="24"/>
          <w:szCs w:val="24"/>
        </w:rPr>
      </w:pPr>
    </w:p>
    <w:p w:rsidR="00492EC3" w:rsidRDefault="00492EC3" w:rsidP="00356A2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w:t>
      </w:r>
      <w:r w:rsidRPr="00D07140">
        <w:rPr>
          <w:rFonts w:ascii="Times New Roman" w:hAnsi="Times New Roman" w:cs="Times New Roman"/>
          <w:sz w:val="24"/>
          <w:szCs w:val="24"/>
        </w:rPr>
        <w:t xml:space="preserve">l </w:t>
      </w:r>
      <w:r w:rsidR="000755A8">
        <w:rPr>
          <w:rFonts w:ascii="Times New Arabic" w:hAnsi="Times New Arabic" w:cs="Times New Roman"/>
          <w:sz w:val="24"/>
          <w:szCs w:val="24"/>
        </w:rPr>
        <w:t>Qurt}</w:t>
      </w:r>
      <w:r w:rsidRPr="008428AA">
        <w:rPr>
          <w:rFonts w:ascii="Times New Arabic" w:hAnsi="Times New Arabic" w:cs="Times New Roman"/>
          <w:sz w:val="24"/>
          <w:szCs w:val="24"/>
        </w:rPr>
        <w:t>ubi</w:t>
      </w:r>
      <w:r>
        <w:rPr>
          <w:rFonts w:ascii="Times New Arabic" w:hAnsi="Times New Arabic" w:cs="Times New Roman"/>
          <w:sz w:val="24"/>
          <w:szCs w:val="24"/>
        </w:rPr>
        <w:t>,</w:t>
      </w:r>
      <w:r w:rsidRPr="00D07140">
        <w:rPr>
          <w:rFonts w:ascii="Times New Roman" w:hAnsi="Times New Roman" w:cs="Times New Roman"/>
          <w:sz w:val="24"/>
          <w:szCs w:val="24"/>
        </w:rPr>
        <w:t xml:space="preserve"> Muhammad bin Ahmad</w:t>
      </w:r>
      <w:r>
        <w:rPr>
          <w:rFonts w:ascii="Times New Roman" w:hAnsi="Times New Roman" w:cs="Times New Roman"/>
          <w:sz w:val="24"/>
          <w:szCs w:val="24"/>
        </w:rPr>
        <w:t xml:space="preserve">. </w:t>
      </w:r>
      <w:r w:rsidRPr="008428AA">
        <w:rPr>
          <w:rFonts w:ascii="Times New Roman" w:hAnsi="Times New Roman" w:cs="Times New Roman"/>
          <w:i/>
          <w:sz w:val="24"/>
          <w:szCs w:val="24"/>
        </w:rPr>
        <w:t>Al Jami’ Li Ahkam Al-Qur’an</w:t>
      </w:r>
      <w:r>
        <w:rPr>
          <w:rFonts w:ascii="Times New Roman" w:hAnsi="Times New Roman" w:cs="Times New Roman"/>
          <w:sz w:val="24"/>
          <w:szCs w:val="24"/>
        </w:rPr>
        <w:t xml:space="preserve">, vol.3. </w:t>
      </w:r>
      <w:r w:rsidRPr="00D07140">
        <w:rPr>
          <w:rFonts w:ascii="Times New Roman" w:hAnsi="Times New Roman" w:cs="Times New Roman"/>
          <w:sz w:val="24"/>
          <w:szCs w:val="24"/>
        </w:rPr>
        <w:t>Cairo: Dar a</w:t>
      </w:r>
      <w:r w:rsidR="00375CE7">
        <w:rPr>
          <w:rFonts w:ascii="Times New Roman" w:hAnsi="Times New Roman" w:cs="Times New Roman"/>
          <w:sz w:val="24"/>
          <w:szCs w:val="24"/>
        </w:rPr>
        <w:t>l Hadits,</w:t>
      </w:r>
      <w:r>
        <w:rPr>
          <w:rFonts w:ascii="Times New Roman" w:hAnsi="Times New Roman" w:cs="Times New Roman"/>
          <w:sz w:val="24"/>
          <w:szCs w:val="24"/>
        </w:rPr>
        <w:t xml:space="preserve"> 2010.</w:t>
      </w:r>
    </w:p>
    <w:p w:rsidR="00375CE7" w:rsidRPr="00D07140" w:rsidRDefault="00375CE7" w:rsidP="00356A21">
      <w:pPr>
        <w:spacing w:after="0" w:line="240" w:lineRule="auto"/>
        <w:ind w:left="567" w:hanging="567"/>
        <w:jc w:val="both"/>
        <w:rPr>
          <w:rFonts w:ascii="Times New Roman" w:hAnsi="Times New Roman" w:cs="Times New Roman"/>
          <w:sz w:val="24"/>
          <w:szCs w:val="24"/>
        </w:rPr>
      </w:pPr>
    </w:p>
    <w:p w:rsidR="00375CE7" w:rsidRPr="00D07140" w:rsidRDefault="00492EC3" w:rsidP="00375CE7">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 Qurthubi. </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 xml:space="preserve">Al Jami’ Li Ahkam </w:t>
      </w:r>
      <w:r>
        <w:rPr>
          <w:rFonts w:ascii="Times New Roman" w:hAnsi="Times New Roman" w:cs="Times New Roman"/>
          <w:i/>
          <w:sz w:val="24"/>
          <w:szCs w:val="24"/>
        </w:rPr>
        <w:t>Al-Qur’an</w:t>
      </w:r>
      <w:r w:rsidRPr="00D07140">
        <w:rPr>
          <w:rFonts w:ascii="Times New Roman" w:hAnsi="Times New Roman" w:cs="Times New Roman"/>
          <w:sz w:val="24"/>
          <w:szCs w:val="24"/>
        </w:rPr>
        <w:t>.</w:t>
      </w:r>
    </w:p>
    <w:p w:rsidR="00492EC3" w:rsidRPr="00D07140" w:rsidRDefault="00492EC3" w:rsidP="00375CE7">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Ali, Abdullah. </w:t>
      </w:r>
      <w:r w:rsidRPr="00D07140">
        <w:rPr>
          <w:rFonts w:ascii="Times New Roman" w:hAnsi="Times New Roman" w:cs="Times New Roman"/>
          <w:sz w:val="24"/>
          <w:szCs w:val="24"/>
        </w:rPr>
        <w:t xml:space="preserve"> </w:t>
      </w:r>
      <w:r w:rsidRPr="00D07140">
        <w:rPr>
          <w:rFonts w:ascii="Times New Roman" w:hAnsi="Times New Roman" w:cs="Times New Roman"/>
          <w:i/>
          <w:iCs/>
          <w:sz w:val="24"/>
          <w:szCs w:val="24"/>
        </w:rPr>
        <w:t>Pendidikan Islam Multikultural di Pesantren</w:t>
      </w:r>
      <w:r w:rsidRPr="00D07140">
        <w:rPr>
          <w:rFonts w:ascii="Times New Roman" w:hAnsi="Times New Roman" w:cs="Times New Roman"/>
          <w:sz w:val="24"/>
          <w:szCs w:val="24"/>
        </w:rPr>
        <w:t>.</w:t>
      </w:r>
    </w:p>
    <w:p w:rsidR="00375CE7" w:rsidRPr="00D07140" w:rsidRDefault="00492EC3" w:rsidP="00A96EEB">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Ali, Zainuddin. </w:t>
      </w:r>
      <w:r w:rsidRPr="00D07140">
        <w:rPr>
          <w:rFonts w:ascii="Times New Roman" w:hAnsi="Times New Roman" w:cs="Times New Roman"/>
          <w:i/>
          <w:sz w:val="24"/>
          <w:szCs w:val="24"/>
        </w:rPr>
        <w:t>Hukum Perdata Islam di Indonesia</w:t>
      </w:r>
      <w:r>
        <w:rPr>
          <w:rFonts w:ascii="Times New Roman" w:hAnsi="Times New Roman" w:cs="Times New Roman"/>
          <w:sz w:val="24"/>
          <w:szCs w:val="24"/>
        </w:rPr>
        <w:t xml:space="preserve">. </w:t>
      </w:r>
      <w:r w:rsidRPr="00D07140">
        <w:rPr>
          <w:rFonts w:ascii="Times New Roman" w:hAnsi="Times New Roman" w:cs="Times New Roman"/>
          <w:sz w:val="24"/>
          <w:szCs w:val="24"/>
        </w:rPr>
        <w:t xml:space="preserve">Jakarta: Sinar </w:t>
      </w:r>
      <w:r>
        <w:rPr>
          <w:rFonts w:ascii="Times New Roman" w:hAnsi="Times New Roman" w:cs="Times New Roman"/>
          <w:sz w:val="24"/>
          <w:szCs w:val="24"/>
        </w:rPr>
        <w:t>Grafika, cet. 2.</w:t>
      </w:r>
    </w:p>
    <w:p w:rsidR="00492EC3" w:rsidRDefault="00492EC3" w:rsidP="00A96EEB">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Ambar, Iriani.</w:t>
      </w:r>
      <w:r w:rsidR="00F25D46">
        <w:rPr>
          <w:rFonts w:ascii="Times New Roman" w:hAnsi="Times New Roman" w:cs="Times New Roman"/>
          <w:sz w:val="24"/>
          <w:szCs w:val="24"/>
        </w:rPr>
        <w:t xml:space="preserve"> </w:t>
      </w:r>
      <w:r w:rsidRPr="009217A3">
        <w:rPr>
          <w:rFonts w:ascii="Times New Roman" w:hAnsi="Times New Roman" w:cs="Times New Roman"/>
          <w:sz w:val="24"/>
          <w:szCs w:val="24"/>
        </w:rPr>
        <w:t>Menelisik Pesan Moral dibalik Poligami (Deskripsi Historis Kehidupan Muhammad SAW, dan Implikasinya dalam Islam).</w:t>
      </w:r>
      <w:r w:rsidRPr="00D07140">
        <w:rPr>
          <w:rFonts w:ascii="Times New Roman" w:hAnsi="Times New Roman" w:cs="Times New Roman"/>
          <w:sz w:val="24"/>
          <w:szCs w:val="24"/>
        </w:rPr>
        <w:t xml:space="preserve"> </w:t>
      </w:r>
      <w:r w:rsidR="00F25D46">
        <w:rPr>
          <w:rFonts w:ascii="Times New Roman" w:hAnsi="Times New Roman" w:cs="Times New Roman"/>
          <w:sz w:val="24"/>
          <w:szCs w:val="24"/>
        </w:rPr>
        <w:t xml:space="preserve">H. 12 </w:t>
      </w:r>
      <w:r w:rsidRPr="00D07140">
        <w:rPr>
          <w:rFonts w:ascii="Times New Roman" w:hAnsi="Times New Roman" w:cs="Times New Roman"/>
          <w:sz w:val="24"/>
          <w:szCs w:val="24"/>
        </w:rPr>
        <w:t>(Vol. 8, No. 1, Januari-Juni 2015)</w:t>
      </w:r>
    </w:p>
    <w:p w:rsidR="00A96EEB" w:rsidRPr="00D07140" w:rsidRDefault="00A96EEB" w:rsidP="00A96EEB">
      <w:pPr>
        <w:spacing w:after="0" w:line="240" w:lineRule="auto"/>
        <w:ind w:left="567" w:hanging="567"/>
        <w:jc w:val="both"/>
        <w:rPr>
          <w:rFonts w:ascii="Times New Roman" w:hAnsi="Times New Roman" w:cs="Times New Roman"/>
          <w:sz w:val="24"/>
          <w:szCs w:val="24"/>
        </w:rPr>
      </w:pPr>
    </w:p>
    <w:p w:rsidR="00492EC3" w:rsidRDefault="00492EC3" w:rsidP="00A96EEB">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Bahnasawi, K.Salim.</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 xml:space="preserve">Butir-butir Pemikirannya Sayyid </w:t>
      </w:r>
      <w:r w:rsidRPr="00B9322A">
        <w:rPr>
          <w:rFonts w:ascii="Times New Arabic" w:hAnsi="Times New Arabic" w:cs="Times New Roman"/>
          <w:i/>
          <w:sz w:val="24"/>
          <w:szCs w:val="24"/>
        </w:rPr>
        <w:t>Qut}b</w:t>
      </w:r>
      <w:r w:rsidRPr="00D07140">
        <w:rPr>
          <w:rFonts w:ascii="Times New Roman" w:hAnsi="Times New Roman" w:cs="Times New Roman"/>
          <w:i/>
          <w:sz w:val="24"/>
          <w:szCs w:val="24"/>
        </w:rPr>
        <w:t xml:space="preserve">  Menuju Pembaruan Gerakan Islam</w:t>
      </w:r>
      <w:r>
        <w:rPr>
          <w:rFonts w:ascii="Times New Roman" w:hAnsi="Times New Roman" w:cs="Times New Roman"/>
          <w:i/>
          <w:sz w:val="24"/>
          <w:szCs w:val="24"/>
        </w:rPr>
        <w:t>.</w:t>
      </w:r>
      <w:r w:rsidR="00A96EEB">
        <w:rPr>
          <w:rFonts w:ascii="Times New Roman" w:hAnsi="Times New Roman" w:cs="Times New Roman"/>
          <w:sz w:val="24"/>
          <w:szCs w:val="24"/>
        </w:rPr>
        <w:t xml:space="preserve"> Jakarta: Gema Insani Press, </w:t>
      </w:r>
      <w:r>
        <w:rPr>
          <w:rFonts w:ascii="Times New Roman" w:hAnsi="Times New Roman" w:cs="Times New Roman"/>
          <w:sz w:val="24"/>
          <w:szCs w:val="24"/>
        </w:rPr>
        <w:t>2003.</w:t>
      </w:r>
    </w:p>
    <w:p w:rsidR="00A96EEB" w:rsidRPr="00D07140" w:rsidRDefault="00A96EEB" w:rsidP="00A96EEB">
      <w:pPr>
        <w:spacing w:after="0" w:line="240" w:lineRule="auto"/>
        <w:ind w:left="567" w:hanging="567"/>
        <w:jc w:val="both"/>
        <w:rPr>
          <w:rFonts w:ascii="Times New Roman" w:hAnsi="Times New Roman" w:cs="Times New Roman"/>
          <w:sz w:val="24"/>
          <w:szCs w:val="24"/>
        </w:rPr>
      </w:pPr>
    </w:p>
    <w:p w:rsidR="00492EC3" w:rsidRDefault="00492EC3" w:rsidP="0086192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Baidhawy, Zakiyuddin. </w:t>
      </w:r>
      <w:r w:rsidRPr="00D07140">
        <w:rPr>
          <w:rFonts w:ascii="Times New Roman" w:hAnsi="Times New Roman" w:cs="Times New Roman"/>
          <w:i/>
          <w:iCs/>
          <w:sz w:val="24"/>
          <w:szCs w:val="24"/>
        </w:rPr>
        <w:t>Rekonstruksi Keadilan</w:t>
      </w:r>
      <w:r>
        <w:rPr>
          <w:rFonts w:ascii="Times New Roman" w:hAnsi="Times New Roman" w:cs="Times New Roman"/>
          <w:sz w:val="24"/>
          <w:szCs w:val="24"/>
        </w:rPr>
        <w:t xml:space="preserve">. </w:t>
      </w:r>
      <w:r w:rsidRPr="00D07140">
        <w:rPr>
          <w:rFonts w:ascii="Times New Roman" w:hAnsi="Times New Roman" w:cs="Times New Roman"/>
          <w:sz w:val="24"/>
          <w:szCs w:val="24"/>
        </w:rPr>
        <w:t>Salatiga: STA</w:t>
      </w:r>
      <w:r>
        <w:rPr>
          <w:rFonts w:ascii="Times New Roman" w:hAnsi="Times New Roman" w:cs="Times New Roman"/>
          <w:sz w:val="24"/>
          <w:szCs w:val="24"/>
        </w:rPr>
        <w:t>IN Salatiga Press dan JP Books</w:t>
      </w:r>
      <w:r w:rsidR="00861920">
        <w:rPr>
          <w:rFonts w:ascii="Times New Roman" w:hAnsi="Times New Roman" w:cs="Times New Roman"/>
          <w:sz w:val="24"/>
          <w:szCs w:val="24"/>
        </w:rPr>
        <w:t>,</w:t>
      </w:r>
      <w:r>
        <w:rPr>
          <w:rFonts w:ascii="Times New Roman" w:hAnsi="Times New Roman" w:cs="Times New Roman"/>
          <w:sz w:val="24"/>
          <w:szCs w:val="24"/>
        </w:rPr>
        <w:t xml:space="preserve"> </w:t>
      </w:r>
      <w:r w:rsidRPr="00D07140">
        <w:rPr>
          <w:rFonts w:ascii="Times New Roman" w:hAnsi="Times New Roman" w:cs="Times New Roman"/>
          <w:sz w:val="24"/>
          <w:szCs w:val="24"/>
        </w:rPr>
        <w:t>2</w:t>
      </w:r>
      <w:r>
        <w:rPr>
          <w:rFonts w:ascii="Times New Roman" w:hAnsi="Times New Roman" w:cs="Times New Roman"/>
          <w:sz w:val="24"/>
          <w:szCs w:val="24"/>
        </w:rPr>
        <w:t>007.</w:t>
      </w:r>
    </w:p>
    <w:p w:rsidR="00861920" w:rsidRDefault="00861920" w:rsidP="00861920">
      <w:pPr>
        <w:spacing w:after="0" w:line="240" w:lineRule="auto"/>
        <w:ind w:left="567" w:hanging="567"/>
        <w:jc w:val="both"/>
        <w:rPr>
          <w:rFonts w:ascii="Times New Roman" w:hAnsi="Times New Roman" w:cs="Times New Roman"/>
          <w:sz w:val="24"/>
          <w:szCs w:val="24"/>
        </w:rPr>
      </w:pPr>
    </w:p>
    <w:p w:rsidR="00492EC3" w:rsidRPr="00D07140" w:rsidRDefault="00492EC3" w:rsidP="0086192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Baidhowi, Aris. </w:t>
      </w:r>
      <w:r w:rsidRPr="00F25D46">
        <w:rPr>
          <w:rFonts w:ascii="Times New Roman" w:hAnsi="Times New Roman" w:cs="Times New Roman"/>
          <w:sz w:val="24"/>
          <w:szCs w:val="24"/>
        </w:rPr>
        <w:t>Hukum Poligami Dalam Perspektif  Ulama Fiqh</w:t>
      </w:r>
      <w:r>
        <w:rPr>
          <w:rFonts w:ascii="Times New Roman" w:hAnsi="Times New Roman" w:cs="Times New Roman"/>
          <w:sz w:val="24"/>
          <w:szCs w:val="24"/>
        </w:rPr>
        <w:t xml:space="preserve">. </w:t>
      </w:r>
      <w:r w:rsidRPr="00090F55">
        <w:rPr>
          <w:rFonts w:ascii="Times New Roman" w:hAnsi="Times New Roman" w:cs="Times New Roman"/>
          <w:i/>
          <w:sz w:val="24"/>
          <w:szCs w:val="24"/>
        </w:rPr>
        <w:t>Muwazah</w:t>
      </w:r>
      <w:r w:rsidR="00090F55">
        <w:rPr>
          <w:rFonts w:ascii="Times New Roman" w:hAnsi="Times New Roman" w:cs="Times New Roman"/>
          <w:sz w:val="24"/>
          <w:szCs w:val="24"/>
        </w:rPr>
        <w:t>, Vol. 4, No. 1</w:t>
      </w:r>
      <w:r w:rsidRPr="00D07140">
        <w:rPr>
          <w:rFonts w:ascii="Times New Roman" w:hAnsi="Times New Roman" w:cs="Times New Roman"/>
          <w:sz w:val="24"/>
          <w:szCs w:val="24"/>
        </w:rPr>
        <w:t xml:space="preserve"> </w:t>
      </w:r>
      <w:r w:rsidR="00090F55">
        <w:rPr>
          <w:rFonts w:ascii="Times New Roman" w:hAnsi="Times New Roman" w:cs="Times New Roman"/>
          <w:sz w:val="24"/>
          <w:szCs w:val="24"/>
        </w:rPr>
        <w:t>(</w:t>
      </w:r>
      <w:r w:rsidRPr="00D07140">
        <w:rPr>
          <w:rFonts w:ascii="Times New Roman" w:hAnsi="Times New Roman" w:cs="Times New Roman"/>
          <w:sz w:val="24"/>
          <w:szCs w:val="24"/>
        </w:rPr>
        <w:t>Juli 2012)</w:t>
      </w:r>
      <w:r w:rsidR="00090F55">
        <w:rPr>
          <w:rFonts w:ascii="Times New Roman" w:hAnsi="Times New Roman" w:cs="Times New Roman"/>
          <w:sz w:val="24"/>
          <w:szCs w:val="24"/>
        </w:rPr>
        <w:t>.</w:t>
      </w:r>
    </w:p>
    <w:p w:rsidR="00492EC3" w:rsidRDefault="00492EC3" w:rsidP="0086192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Baihaqi, Mif.</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Ensiklopedi Tokoh Pendidikan: Dari Abendanon Hingga Imam Zarkasyi</w:t>
      </w:r>
      <w:r>
        <w:rPr>
          <w:rFonts w:ascii="Times New Roman" w:hAnsi="Times New Roman" w:cs="Times New Roman"/>
          <w:sz w:val="24"/>
          <w:szCs w:val="24"/>
        </w:rPr>
        <w:t>. Ba</w:t>
      </w:r>
      <w:r w:rsidR="00861920">
        <w:rPr>
          <w:rFonts w:ascii="Times New Roman" w:hAnsi="Times New Roman" w:cs="Times New Roman"/>
          <w:sz w:val="24"/>
          <w:szCs w:val="24"/>
        </w:rPr>
        <w:t xml:space="preserve">ndung: Nuansa, </w:t>
      </w:r>
      <w:r>
        <w:rPr>
          <w:rFonts w:ascii="Times New Roman" w:hAnsi="Times New Roman" w:cs="Times New Roman"/>
          <w:sz w:val="24"/>
          <w:szCs w:val="24"/>
        </w:rPr>
        <w:t>2007.</w:t>
      </w:r>
    </w:p>
    <w:p w:rsidR="00861920" w:rsidRPr="00D07140" w:rsidRDefault="00861920" w:rsidP="00861920">
      <w:pPr>
        <w:spacing w:after="0" w:line="240" w:lineRule="auto"/>
        <w:ind w:left="567" w:hanging="567"/>
        <w:jc w:val="both"/>
        <w:rPr>
          <w:rFonts w:ascii="Times New Roman" w:hAnsi="Times New Roman" w:cs="Times New Roman"/>
          <w:sz w:val="24"/>
          <w:szCs w:val="24"/>
        </w:rPr>
      </w:pPr>
    </w:p>
    <w:p w:rsidR="00492EC3" w:rsidRDefault="00492EC3" w:rsidP="00861920">
      <w:pPr>
        <w:spacing w:after="0" w:line="240" w:lineRule="auto"/>
        <w:ind w:left="567" w:hanging="567"/>
        <w:jc w:val="both"/>
        <w:rPr>
          <w:rFonts w:ascii="Times New Roman" w:hAnsi="Times New Roman" w:cs="Times New Roman"/>
          <w:sz w:val="24"/>
          <w:szCs w:val="24"/>
        </w:rPr>
      </w:pPr>
      <w:r w:rsidRPr="00D07140">
        <w:rPr>
          <w:rFonts w:ascii="Times New Roman" w:hAnsi="Times New Roman" w:cs="Times New Roman"/>
          <w:sz w:val="24"/>
          <w:szCs w:val="24"/>
        </w:rPr>
        <w:t>Be</w:t>
      </w:r>
      <w:r>
        <w:rPr>
          <w:rFonts w:ascii="Times New Roman" w:hAnsi="Times New Roman" w:cs="Times New Roman"/>
          <w:sz w:val="24"/>
          <w:szCs w:val="24"/>
        </w:rPr>
        <w:t>ni Ahmad Saebani, Syamsul Falah.</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Hukum Perdata Hukum di Indonesia</w:t>
      </w:r>
      <w:r w:rsidR="00861920">
        <w:rPr>
          <w:rFonts w:ascii="Times New Roman" w:hAnsi="Times New Roman" w:cs="Times New Roman"/>
          <w:sz w:val="24"/>
          <w:szCs w:val="24"/>
        </w:rPr>
        <w:t xml:space="preserve">. Bandung: Pustaka Setia, </w:t>
      </w:r>
      <w:r>
        <w:rPr>
          <w:rFonts w:ascii="Times New Roman" w:hAnsi="Times New Roman" w:cs="Times New Roman"/>
          <w:sz w:val="24"/>
          <w:szCs w:val="24"/>
        </w:rPr>
        <w:t>2011.</w:t>
      </w:r>
    </w:p>
    <w:p w:rsidR="00861920" w:rsidRPr="00D07140" w:rsidRDefault="00861920" w:rsidP="00861920">
      <w:pPr>
        <w:spacing w:after="0" w:line="240" w:lineRule="auto"/>
        <w:ind w:left="567" w:hanging="567"/>
        <w:jc w:val="both"/>
        <w:rPr>
          <w:rFonts w:ascii="Times New Roman" w:hAnsi="Times New Roman" w:cs="Times New Roman"/>
          <w:sz w:val="24"/>
          <w:szCs w:val="24"/>
        </w:rPr>
      </w:pPr>
    </w:p>
    <w:p w:rsidR="00492EC3" w:rsidRDefault="00492EC3" w:rsidP="00C93221">
      <w:pPr>
        <w:spacing w:after="0" w:line="240" w:lineRule="auto"/>
        <w:ind w:left="567" w:hanging="567"/>
        <w:jc w:val="both"/>
        <w:rPr>
          <w:rFonts w:ascii="Times New Roman" w:hAnsi="Times New Roman" w:cs="Times New Roman"/>
          <w:sz w:val="24"/>
          <w:szCs w:val="24"/>
          <w:lang w:val="en-MY"/>
        </w:rPr>
      </w:pPr>
      <w:r w:rsidRPr="00D07140">
        <w:rPr>
          <w:rFonts w:ascii="Times New Roman" w:hAnsi="Times New Roman" w:cs="Times New Roman"/>
          <w:sz w:val="24"/>
          <w:szCs w:val="24"/>
          <w:lang w:val="en-MY"/>
        </w:rPr>
        <w:t xml:space="preserve">Boedi </w:t>
      </w:r>
      <w:r>
        <w:rPr>
          <w:rFonts w:ascii="Times New Roman" w:hAnsi="Times New Roman" w:cs="Times New Roman"/>
          <w:sz w:val="24"/>
          <w:szCs w:val="24"/>
          <w:lang w:val="en-MY"/>
        </w:rPr>
        <w:t>Abdullah dan Beni Ahmad Saebani.</w:t>
      </w:r>
      <w:r w:rsidRPr="00D07140">
        <w:rPr>
          <w:rFonts w:ascii="Times New Roman" w:hAnsi="Times New Roman" w:cs="Times New Roman"/>
          <w:sz w:val="24"/>
          <w:szCs w:val="24"/>
          <w:lang w:val="en-MY"/>
        </w:rPr>
        <w:t xml:space="preserve"> </w:t>
      </w:r>
      <w:r w:rsidRPr="00D07140">
        <w:rPr>
          <w:rFonts w:ascii="Times New Roman" w:hAnsi="Times New Roman" w:cs="Times New Roman"/>
          <w:i/>
          <w:sz w:val="24"/>
          <w:szCs w:val="24"/>
          <w:lang w:val="en-MY"/>
        </w:rPr>
        <w:t>Perkawinan Perceraian Keluarga Muslim</w:t>
      </w:r>
      <w:r w:rsidR="00C93221">
        <w:rPr>
          <w:rFonts w:ascii="Times New Roman" w:hAnsi="Times New Roman" w:cs="Times New Roman"/>
          <w:sz w:val="24"/>
          <w:szCs w:val="24"/>
          <w:lang w:val="en-MY"/>
        </w:rPr>
        <w:t>. Bandung: Pustaka Setia,</w:t>
      </w:r>
      <w:r>
        <w:rPr>
          <w:rFonts w:ascii="Times New Roman" w:hAnsi="Times New Roman" w:cs="Times New Roman"/>
          <w:sz w:val="24"/>
          <w:szCs w:val="24"/>
          <w:lang w:val="en-MY"/>
        </w:rPr>
        <w:t xml:space="preserve"> 2013.</w:t>
      </w:r>
    </w:p>
    <w:p w:rsidR="00C93221" w:rsidRPr="00D07140" w:rsidRDefault="00C93221" w:rsidP="00C93221">
      <w:pPr>
        <w:spacing w:after="0" w:line="240" w:lineRule="auto"/>
        <w:ind w:left="567" w:hanging="567"/>
        <w:jc w:val="both"/>
        <w:rPr>
          <w:rFonts w:ascii="Times New Roman" w:hAnsi="Times New Roman" w:cs="Times New Roman"/>
          <w:sz w:val="24"/>
          <w:szCs w:val="24"/>
          <w:lang w:val="en-MY"/>
        </w:rPr>
      </w:pPr>
    </w:p>
    <w:p w:rsidR="00492EC3" w:rsidRPr="00D07140" w:rsidRDefault="00492EC3" w:rsidP="00492EC3">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Daromi, Purwadi. </w:t>
      </w:r>
      <w:r w:rsidRPr="00AA3CEE">
        <w:rPr>
          <w:rFonts w:ascii="Times New Roman" w:hAnsi="Times New Roman" w:cs="Times New Roman"/>
          <w:sz w:val="24"/>
          <w:szCs w:val="24"/>
        </w:rPr>
        <w:t>Jurnal Bedah Hukum</w:t>
      </w:r>
      <w:r>
        <w:rPr>
          <w:rFonts w:ascii="Times New Roman" w:hAnsi="Times New Roman" w:cs="Times New Roman"/>
          <w:sz w:val="24"/>
          <w:szCs w:val="24"/>
        </w:rPr>
        <w:t xml:space="preserve">. </w:t>
      </w:r>
      <w:r w:rsidR="00AA3CEE">
        <w:rPr>
          <w:rFonts w:ascii="Times New Roman" w:hAnsi="Times New Roman" w:cs="Times New Roman"/>
          <w:sz w:val="24"/>
          <w:szCs w:val="24"/>
        </w:rPr>
        <w:t xml:space="preserve">Hal. 7, </w:t>
      </w:r>
      <w:r>
        <w:rPr>
          <w:rFonts w:ascii="Times New Roman" w:hAnsi="Times New Roman" w:cs="Times New Roman"/>
          <w:sz w:val="24"/>
          <w:szCs w:val="24"/>
        </w:rPr>
        <w:t xml:space="preserve">Vol.3, No 2, Oktober </w:t>
      </w:r>
      <w:r w:rsidRPr="00D07140">
        <w:rPr>
          <w:rFonts w:ascii="Times New Roman" w:hAnsi="Times New Roman" w:cs="Times New Roman"/>
          <w:sz w:val="24"/>
          <w:szCs w:val="24"/>
        </w:rPr>
        <w:t>2019.</w:t>
      </w:r>
    </w:p>
    <w:p w:rsidR="00492EC3" w:rsidRDefault="00492EC3" w:rsidP="00C93221">
      <w:pPr>
        <w:spacing w:after="0" w:line="240" w:lineRule="auto"/>
        <w:ind w:left="567" w:hanging="567"/>
        <w:jc w:val="both"/>
        <w:rPr>
          <w:rFonts w:ascii="Times New Roman" w:hAnsi="Times New Roman" w:cs="Times New Roman"/>
          <w:sz w:val="24"/>
          <w:szCs w:val="24"/>
        </w:rPr>
      </w:pPr>
      <w:r w:rsidRPr="00D07140">
        <w:rPr>
          <w:rFonts w:ascii="Times New Roman" w:hAnsi="Times New Roman" w:cs="Times New Roman"/>
          <w:sz w:val="24"/>
          <w:szCs w:val="24"/>
        </w:rPr>
        <w:t>Depar</w:t>
      </w:r>
      <w:r>
        <w:rPr>
          <w:rFonts w:ascii="Times New Roman" w:hAnsi="Times New Roman" w:cs="Times New Roman"/>
          <w:sz w:val="24"/>
          <w:szCs w:val="24"/>
        </w:rPr>
        <w:t>temen Pendidikan dan Kebudayaan.</w:t>
      </w:r>
      <w:r w:rsidRPr="00D07140">
        <w:rPr>
          <w:rFonts w:ascii="Times New Roman" w:hAnsi="Times New Roman" w:cs="Times New Roman"/>
          <w:sz w:val="24"/>
          <w:szCs w:val="24"/>
        </w:rPr>
        <w:t xml:space="preserve"> </w:t>
      </w:r>
      <w:r>
        <w:rPr>
          <w:rFonts w:ascii="Times New Roman" w:hAnsi="Times New Roman" w:cs="Times New Roman"/>
          <w:i/>
          <w:sz w:val="24"/>
          <w:szCs w:val="24"/>
        </w:rPr>
        <w:t xml:space="preserve">Kamus Besar Bahasa Indonesia. </w:t>
      </w:r>
      <w:r>
        <w:rPr>
          <w:rFonts w:ascii="Times New Roman" w:hAnsi="Times New Roman" w:cs="Times New Roman"/>
          <w:sz w:val="24"/>
          <w:szCs w:val="24"/>
        </w:rPr>
        <w:t>Jakarta: Balai Pustaka, cet I. 1988.</w:t>
      </w:r>
    </w:p>
    <w:p w:rsidR="00C93221" w:rsidRPr="00D07140" w:rsidRDefault="00C93221" w:rsidP="00C93221">
      <w:pPr>
        <w:spacing w:after="0" w:line="240" w:lineRule="auto"/>
        <w:ind w:left="567" w:hanging="567"/>
        <w:jc w:val="both"/>
        <w:rPr>
          <w:rFonts w:ascii="Times New Roman" w:hAnsi="Times New Roman" w:cs="Times New Roman"/>
          <w:sz w:val="24"/>
          <w:szCs w:val="24"/>
        </w:rPr>
      </w:pPr>
    </w:p>
    <w:p w:rsidR="00492EC3" w:rsidRDefault="00492EC3" w:rsidP="00C93221">
      <w:pPr>
        <w:spacing w:after="0" w:line="240" w:lineRule="auto"/>
        <w:ind w:left="567" w:hanging="567"/>
        <w:jc w:val="both"/>
        <w:rPr>
          <w:rFonts w:ascii="Times New Roman" w:hAnsi="Times New Roman" w:cs="Times New Roman"/>
          <w:sz w:val="24"/>
          <w:szCs w:val="24"/>
        </w:rPr>
      </w:pPr>
      <w:r w:rsidRPr="00D07140">
        <w:rPr>
          <w:rFonts w:ascii="Times New Roman" w:hAnsi="Times New Roman" w:cs="Times New Roman"/>
          <w:sz w:val="24"/>
          <w:szCs w:val="24"/>
        </w:rPr>
        <w:t>Dewan Redaksi Ensikl</w:t>
      </w:r>
      <w:r>
        <w:rPr>
          <w:rFonts w:ascii="Times New Roman" w:hAnsi="Times New Roman" w:cs="Times New Roman"/>
          <w:sz w:val="24"/>
          <w:szCs w:val="24"/>
        </w:rPr>
        <w:t>opedia Islam.</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Ensiklopedi Islam 4</w:t>
      </w:r>
      <w:r>
        <w:rPr>
          <w:rFonts w:ascii="Times New Roman" w:hAnsi="Times New Roman" w:cs="Times New Roman"/>
          <w:sz w:val="24"/>
          <w:szCs w:val="24"/>
        </w:rPr>
        <w:t xml:space="preserve">. </w:t>
      </w:r>
      <w:r w:rsidRPr="00D07140">
        <w:rPr>
          <w:rFonts w:ascii="Times New Roman" w:hAnsi="Times New Roman" w:cs="Times New Roman"/>
          <w:sz w:val="24"/>
          <w:szCs w:val="24"/>
        </w:rPr>
        <w:t>J</w:t>
      </w:r>
      <w:r w:rsidR="00C93221">
        <w:rPr>
          <w:rFonts w:ascii="Times New Roman" w:hAnsi="Times New Roman" w:cs="Times New Roman"/>
          <w:sz w:val="24"/>
          <w:szCs w:val="24"/>
        </w:rPr>
        <w:t xml:space="preserve">akarta: Ichtiar Baru Van Hoeve, </w:t>
      </w:r>
      <w:r>
        <w:rPr>
          <w:rFonts w:ascii="Times New Roman" w:hAnsi="Times New Roman" w:cs="Times New Roman"/>
          <w:sz w:val="24"/>
          <w:szCs w:val="24"/>
        </w:rPr>
        <w:t>1993.</w:t>
      </w:r>
    </w:p>
    <w:p w:rsidR="00C93221" w:rsidRPr="00D07140" w:rsidRDefault="00C93221" w:rsidP="00C93221">
      <w:pPr>
        <w:spacing w:after="0" w:line="240" w:lineRule="auto"/>
        <w:ind w:left="567" w:hanging="567"/>
        <w:jc w:val="both"/>
        <w:rPr>
          <w:rFonts w:ascii="Times New Roman" w:hAnsi="Times New Roman" w:cs="Times New Roman"/>
          <w:sz w:val="24"/>
          <w:szCs w:val="24"/>
        </w:rPr>
      </w:pPr>
    </w:p>
    <w:p w:rsidR="00D87C1D" w:rsidRPr="00D07140" w:rsidRDefault="00492EC3" w:rsidP="00D87C1D">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Engineer, </w:t>
      </w:r>
      <w:r w:rsidRPr="00D07140">
        <w:rPr>
          <w:rFonts w:ascii="Times New Roman" w:hAnsi="Times New Roman" w:cs="Times New Roman"/>
          <w:sz w:val="24"/>
          <w:szCs w:val="24"/>
        </w:rPr>
        <w:t>Asgar Ali</w:t>
      </w:r>
      <w:r>
        <w:rPr>
          <w:rFonts w:ascii="Times New Roman" w:hAnsi="Times New Roman" w:cs="Times New Roman"/>
          <w:sz w:val="24"/>
          <w:szCs w:val="24"/>
        </w:rPr>
        <w:t xml:space="preserve">. </w:t>
      </w:r>
      <w:r w:rsidRPr="00D07140">
        <w:rPr>
          <w:rFonts w:ascii="Times New Roman" w:hAnsi="Times New Roman" w:cs="Times New Roman"/>
          <w:i/>
          <w:sz w:val="24"/>
          <w:szCs w:val="24"/>
        </w:rPr>
        <w:t>Pembebasan Perempuan</w:t>
      </w:r>
      <w:r w:rsidR="00D87C1D">
        <w:rPr>
          <w:rFonts w:ascii="Times New Roman" w:hAnsi="Times New Roman" w:cs="Times New Roman"/>
          <w:sz w:val="24"/>
          <w:szCs w:val="24"/>
        </w:rPr>
        <w:t>. Yogyakarta: LKiS,</w:t>
      </w:r>
      <w:r>
        <w:rPr>
          <w:rFonts w:ascii="Times New Roman" w:hAnsi="Times New Roman" w:cs="Times New Roman"/>
          <w:sz w:val="24"/>
          <w:szCs w:val="24"/>
        </w:rPr>
        <w:t xml:space="preserve"> 2007.</w:t>
      </w:r>
    </w:p>
    <w:p w:rsidR="00492EC3" w:rsidRPr="00D07140" w:rsidRDefault="00492EC3" w:rsidP="00D87C1D">
      <w:pPr>
        <w:spacing w:after="0" w:line="480" w:lineRule="auto"/>
        <w:ind w:left="567" w:hanging="567"/>
        <w:jc w:val="both"/>
        <w:rPr>
          <w:rFonts w:ascii="Times New Roman" w:hAnsi="Times New Roman" w:cs="Times New Roman"/>
          <w:sz w:val="24"/>
          <w:szCs w:val="24"/>
        </w:rPr>
      </w:pPr>
      <w:r w:rsidRPr="00D07140">
        <w:rPr>
          <w:rFonts w:ascii="Times New Roman" w:hAnsi="Times New Roman" w:cs="Times New Roman"/>
          <w:sz w:val="24"/>
          <w:szCs w:val="24"/>
        </w:rPr>
        <w:t xml:space="preserve">eprints.Iny.ac.id </w:t>
      </w:r>
      <w:r w:rsidRPr="00D07140">
        <w:rPr>
          <w:rFonts w:ascii="Times New Roman" w:hAnsi="Times New Roman" w:cs="Times New Roman"/>
          <w:i/>
          <w:sz w:val="24"/>
          <w:szCs w:val="24"/>
        </w:rPr>
        <w:t>poligami Dalam Hukum Islam</w:t>
      </w:r>
      <w:r w:rsidRPr="00D07140">
        <w:rPr>
          <w:rFonts w:ascii="Times New Roman" w:hAnsi="Times New Roman" w:cs="Times New Roman"/>
          <w:sz w:val="24"/>
          <w:szCs w:val="24"/>
        </w:rPr>
        <w:t xml:space="preserve"> pdf</w:t>
      </w:r>
    </w:p>
    <w:p w:rsidR="00492EC3" w:rsidRDefault="00492EC3" w:rsidP="00D87C1D">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Fadullah, Mahdi. </w:t>
      </w:r>
      <w:r w:rsidRPr="00D07140">
        <w:rPr>
          <w:rFonts w:ascii="Times New Roman" w:hAnsi="Times New Roman" w:cs="Times New Roman"/>
          <w:i/>
          <w:sz w:val="24"/>
          <w:szCs w:val="24"/>
        </w:rPr>
        <w:t>Titik Temu Agama dan Politik</w:t>
      </w:r>
      <w:r>
        <w:rPr>
          <w:rFonts w:ascii="Times New Roman" w:hAnsi="Times New Roman" w:cs="Times New Roman"/>
          <w:sz w:val="24"/>
          <w:szCs w:val="24"/>
        </w:rPr>
        <w:t xml:space="preserve"> (</w:t>
      </w:r>
      <w:r w:rsidRPr="00D07140">
        <w:rPr>
          <w:rFonts w:ascii="Times New Roman" w:hAnsi="Times New Roman" w:cs="Times New Roman"/>
          <w:sz w:val="24"/>
          <w:szCs w:val="24"/>
        </w:rPr>
        <w:t>A</w:t>
      </w:r>
      <w:r>
        <w:rPr>
          <w:rFonts w:ascii="Times New Roman" w:hAnsi="Times New Roman" w:cs="Times New Roman"/>
          <w:sz w:val="24"/>
          <w:szCs w:val="24"/>
        </w:rPr>
        <w:t>nalisa Pemikiran Sayy</w:t>
      </w:r>
      <w:r w:rsidR="00D87C1D">
        <w:rPr>
          <w:rFonts w:ascii="Times New Roman" w:hAnsi="Times New Roman" w:cs="Times New Roman"/>
          <w:sz w:val="24"/>
          <w:szCs w:val="24"/>
        </w:rPr>
        <w:t xml:space="preserve">id Quthb). Solo: CV. Ramadhani, </w:t>
      </w:r>
      <w:r>
        <w:rPr>
          <w:rFonts w:ascii="Times New Roman" w:hAnsi="Times New Roman" w:cs="Times New Roman"/>
          <w:sz w:val="24"/>
          <w:szCs w:val="24"/>
        </w:rPr>
        <w:t>1991.</w:t>
      </w:r>
    </w:p>
    <w:p w:rsidR="00D87C1D" w:rsidRPr="00D07140" w:rsidRDefault="00D87C1D" w:rsidP="00D87C1D">
      <w:pPr>
        <w:spacing w:after="0" w:line="240" w:lineRule="auto"/>
        <w:ind w:left="567" w:hanging="567"/>
        <w:jc w:val="both"/>
        <w:rPr>
          <w:rFonts w:ascii="Times New Roman" w:hAnsi="Times New Roman" w:cs="Times New Roman"/>
          <w:sz w:val="24"/>
          <w:szCs w:val="24"/>
        </w:rPr>
      </w:pPr>
    </w:p>
    <w:p w:rsidR="00492EC3" w:rsidRDefault="00492EC3" w:rsidP="00F01EA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Ghazalba, Sidi. </w:t>
      </w:r>
      <w:r w:rsidRPr="00D07140">
        <w:rPr>
          <w:rFonts w:ascii="Times New Roman" w:hAnsi="Times New Roman" w:cs="Times New Roman"/>
          <w:sz w:val="24"/>
          <w:szCs w:val="24"/>
        </w:rPr>
        <w:t xml:space="preserve">Menghadapi </w:t>
      </w:r>
      <w:r>
        <w:rPr>
          <w:rFonts w:ascii="Times New Roman" w:hAnsi="Times New Roman" w:cs="Times New Roman"/>
          <w:i/>
          <w:sz w:val="24"/>
          <w:szCs w:val="24"/>
        </w:rPr>
        <w:t>Soal-soal Perkawinan.</w:t>
      </w:r>
      <w:r w:rsidRPr="00D07140">
        <w:rPr>
          <w:rFonts w:ascii="Times New Roman" w:hAnsi="Times New Roman" w:cs="Times New Roman"/>
          <w:i/>
          <w:sz w:val="24"/>
          <w:szCs w:val="24"/>
        </w:rPr>
        <w:t xml:space="preserve"> </w:t>
      </w:r>
      <w:r>
        <w:rPr>
          <w:rFonts w:ascii="Times New Roman" w:hAnsi="Times New Roman" w:cs="Times New Roman"/>
          <w:sz w:val="24"/>
          <w:szCs w:val="24"/>
        </w:rPr>
        <w:t>Jakar</w:t>
      </w:r>
      <w:r w:rsidR="00F01EA6">
        <w:rPr>
          <w:rFonts w:ascii="Times New Roman" w:hAnsi="Times New Roman" w:cs="Times New Roman"/>
          <w:sz w:val="24"/>
          <w:szCs w:val="24"/>
        </w:rPr>
        <w:t xml:space="preserve">ta: Pustaka Antara, </w:t>
      </w:r>
      <w:r>
        <w:rPr>
          <w:rFonts w:ascii="Times New Roman" w:hAnsi="Times New Roman" w:cs="Times New Roman"/>
          <w:sz w:val="24"/>
          <w:szCs w:val="24"/>
        </w:rPr>
        <w:t>1975.</w:t>
      </w:r>
    </w:p>
    <w:p w:rsidR="00F01EA6" w:rsidRPr="00D07140" w:rsidRDefault="00F01EA6" w:rsidP="00F01EA6">
      <w:pPr>
        <w:spacing w:after="0" w:line="240" w:lineRule="auto"/>
        <w:ind w:left="567" w:hanging="567"/>
        <w:jc w:val="both"/>
        <w:rPr>
          <w:rFonts w:ascii="Times New Roman" w:hAnsi="Times New Roman" w:cs="Times New Roman"/>
          <w:sz w:val="24"/>
          <w:szCs w:val="24"/>
        </w:rPr>
      </w:pPr>
    </w:p>
    <w:p w:rsidR="00492EC3" w:rsidRPr="00D07140" w:rsidRDefault="00492EC3" w:rsidP="00F01EA6">
      <w:pPr>
        <w:spacing w:after="0" w:line="480" w:lineRule="auto"/>
        <w:ind w:left="567" w:hanging="567"/>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Ghozali, Abdul Rahman. </w:t>
      </w:r>
      <w:r w:rsidRPr="00D07140">
        <w:rPr>
          <w:rFonts w:ascii="Times New Roman" w:hAnsi="Times New Roman" w:cs="Times New Roman"/>
          <w:sz w:val="24"/>
          <w:szCs w:val="24"/>
          <w:lang w:val="en-MY"/>
        </w:rPr>
        <w:t xml:space="preserve"> </w:t>
      </w:r>
      <w:r w:rsidRPr="00D07140">
        <w:rPr>
          <w:rFonts w:ascii="Times New Roman" w:hAnsi="Times New Roman" w:cs="Times New Roman"/>
          <w:i/>
          <w:sz w:val="24"/>
          <w:szCs w:val="24"/>
          <w:lang w:val="en-MY"/>
        </w:rPr>
        <w:t>Fiqh Munakahat</w:t>
      </w:r>
      <w:r>
        <w:rPr>
          <w:rFonts w:ascii="Times New Roman" w:hAnsi="Times New Roman" w:cs="Times New Roman"/>
          <w:sz w:val="24"/>
          <w:szCs w:val="24"/>
          <w:lang w:val="en-MY"/>
        </w:rPr>
        <w:t>. Jakarta: Kencana, 2003.</w:t>
      </w:r>
    </w:p>
    <w:p w:rsidR="00492EC3" w:rsidRDefault="00422EEF" w:rsidP="00F01EA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Ghozali, </w:t>
      </w:r>
      <w:r w:rsidR="00492EC3">
        <w:rPr>
          <w:rFonts w:ascii="Times New Roman" w:hAnsi="Times New Roman" w:cs="Times New Roman"/>
          <w:sz w:val="24"/>
          <w:szCs w:val="24"/>
        </w:rPr>
        <w:t>Abdul Rahman.</w:t>
      </w:r>
      <w:r w:rsidR="00492EC3" w:rsidRPr="00D07140">
        <w:rPr>
          <w:rFonts w:ascii="Times New Roman" w:hAnsi="Times New Roman" w:cs="Times New Roman"/>
          <w:sz w:val="24"/>
          <w:szCs w:val="24"/>
        </w:rPr>
        <w:t xml:space="preserve"> </w:t>
      </w:r>
      <w:r w:rsidR="00492EC3" w:rsidRPr="00D07140">
        <w:rPr>
          <w:rFonts w:ascii="Times New Roman" w:hAnsi="Times New Roman" w:cs="Times New Roman"/>
          <w:i/>
          <w:sz w:val="24"/>
          <w:szCs w:val="24"/>
        </w:rPr>
        <w:t>Fiqih Munakahat</w:t>
      </w:r>
      <w:r w:rsidR="00492EC3">
        <w:rPr>
          <w:rFonts w:ascii="Times New Roman" w:hAnsi="Times New Roman" w:cs="Times New Roman"/>
          <w:sz w:val="24"/>
          <w:szCs w:val="24"/>
        </w:rPr>
        <w:t xml:space="preserve">. </w:t>
      </w:r>
      <w:r w:rsidR="00492EC3" w:rsidRPr="00D07140">
        <w:rPr>
          <w:rFonts w:ascii="Times New Roman" w:hAnsi="Times New Roman" w:cs="Times New Roman"/>
          <w:sz w:val="24"/>
          <w:szCs w:val="24"/>
        </w:rPr>
        <w:t>Jakar</w:t>
      </w:r>
      <w:r>
        <w:rPr>
          <w:rFonts w:ascii="Times New Roman" w:hAnsi="Times New Roman" w:cs="Times New Roman"/>
          <w:sz w:val="24"/>
          <w:szCs w:val="24"/>
        </w:rPr>
        <w:t xml:space="preserve">ta: Kencana Prenada Media Grup, </w:t>
      </w:r>
      <w:r w:rsidR="00492EC3">
        <w:rPr>
          <w:rFonts w:ascii="Times New Roman" w:hAnsi="Times New Roman" w:cs="Times New Roman"/>
          <w:sz w:val="24"/>
          <w:szCs w:val="24"/>
        </w:rPr>
        <w:t>2008.</w:t>
      </w:r>
    </w:p>
    <w:p w:rsidR="00F01EA6" w:rsidRPr="00D07140" w:rsidRDefault="00F01EA6" w:rsidP="00F01EA6">
      <w:pPr>
        <w:spacing w:after="0" w:line="240" w:lineRule="auto"/>
        <w:ind w:left="567" w:hanging="567"/>
        <w:jc w:val="both"/>
        <w:rPr>
          <w:rFonts w:ascii="Times New Roman" w:hAnsi="Times New Roman" w:cs="Times New Roman"/>
          <w:sz w:val="24"/>
          <w:szCs w:val="24"/>
        </w:rPr>
      </w:pPr>
    </w:p>
    <w:p w:rsidR="00492EC3" w:rsidRPr="00D07140" w:rsidRDefault="00492EC3" w:rsidP="009F68F5">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Hamka, Rusydi. </w:t>
      </w:r>
      <w:r w:rsidRPr="00D07140">
        <w:rPr>
          <w:rFonts w:ascii="Times New Roman" w:hAnsi="Times New Roman" w:cs="Times New Roman"/>
          <w:i/>
          <w:sz w:val="24"/>
          <w:szCs w:val="24"/>
        </w:rPr>
        <w:t>Hamka di Mata Hati Umat</w:t>
      </w:r>
      <w:r w:rsidR="009F68F5">
        <w:rPr>
          <w:rFonts w:ascii="Times New Roman" w:hAnsi="Times New Roman" w:cs="Times New Roman"/>
          <w:sz w:val="24"/>
          <w:szCs w:val="24"/>
        </w:rPr>
        <w:t xml:space="preserve"> . Jakarta: Sinar Harapan, </w:t>
      </w:r>
      <w:r>
        <w:rPr>
          <w:rFonts w:ascii="Times New Roman" w:hAnsi="Times New Roman" w:cs="Times New Roman"/>
          <w:sz w:val="24"/>
          <w:szCs w:val="24"/>
        </w:rPr>
        <w:t>1984.</w:t>
      </w:r>
    </w:p>
    <w:p w:rsidR="00492EC3" w:rsidRDefault="00492EC3" w:rsidP="00422EEF">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Hamka, Rusydi.</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Pribadi dan Martabat Buya Hamka</w:t>
      </w:r>
      <w:r>
        <w:rPr>
          <w:rFonts w:ascii="Times New Roman" w:hAnsi="Times New Roman" w:cs="Times New Roman"/>
          <w:sz w:val="24"/>
          <w:szCs w:val="24"/>
        </w:rPr>
        <w:t xml:space="preserve">. Jakarta: Pustaka </w:t>
      </w:r>
      <w:r w:rsidR="009F68F5">
        <w:rPr>
          <w:rFonts w:ascii="Times New Roman" w:hAnsi="Times New Roman" w:cs="Times New Roman"/>
          <w:sz w:val="24"/>
          <w:szCs w:val="24"/>
        </w:rPr>
        <w:t xml:space="preserve">Panjimas,    </w:t>
      </w:r>
      <w:r>
        <w:rPr>
          <w:rFonts w:ascii="Times New Roman" w:hAnsi="Times New Roman" w:cs="Times New Roman"/>
          <w:sz w:val="24"/>
          <w:szCs w:val="24"/>
        </w:rPr>
        <w:t>1993.</w:t>
      </w:r>
    </w:p>
    <w:p w:rsidR="00422EEF" w:rsidRPr="00D07140" w:rsidRDefault="00422EEF" w:rsidP="00422EEF">
      <w:pPr>
        <w:spacing w:after="0" w:line="240" w:lineRule="auto"/>
        <w:ind w:left="567" w:hanging="567"/>
        <w:jc w:val="both"/>
        <w:rPr>
          <w:rFonts w:ascii="Times New Roman" w:hAnsi="Times New Roman" w:cs="Times New Roman"/>
          <w:sz w:val="24"/>
          <w:szCs w:val="24"/>
        </w:rPr>
      </w:pPr>
    </w:p>
    <w:p w:rsidR="00024283" w:rsidRPr="00D07140" w:rsidRDefault="00492EC3" w:rsidP="00024283">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Hamka. </w:t>
      </w:r>
      <w:r w:rsidRPr="00D07140">
        <w:rPr>
          <w:rFonts w:ascii="Times New Roman" w:hAnsi="Times New Roman" w:cs="Times New Roman"/>
          <w:i/>
          <w:sz w:val="24"/>
          <w:szCs w:val="24"/>
        </w:rPr>
        <w:t>Kenang-kenangan Hidup</w:t>
      </w:r>
      <w:r>
        <w:rPr>
          <w:rFonts w:ascii="Times New Roman" w:hAnsi="Times New Roman" w:cs="Times New Roman"/>
          <w:i/>
          <w:sz w:val="24"/>
          <w:szCs w:val="24"/>
        </w:rPr>
        <w:t xml:space="preserve"> (jilid 1)</w:t>
      </w:r>
      <w:r w:rsidR="00422EEF">
        <w:rPr>
          <w:rFonts w:ascii="Times New Roman" w:hAnsi="Times New Roman" w:cs="Times New Roman"/>
          <w:sz w:val="24"/>
          <w:szCs w:val="24"/>
        </w:rPr>
        <w:t xml:space="preserve">. Jakarta: Bulan Bintang, </w:t>
      </w:r>
      <w:r>
        <w:rPr>
          <w:rFonts w:ascii="Times New Roman" w:hAnsi="Times New Roman" w:cs="Times New Roman"/>
          <w:sz w:val="24"/>
          <w:szCs w:val="24"/>
        </w:rPr>
        <w:t>1974.</w:t>
      </w:r>
    </w:p>
    <w:p w:rsidR="00492EC3" w:rsidRPr="00D07140" w:rsidRDefault="00492EC3" w:rsidP="00024283">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Hamka. </w:t>
      </w:r>
      <w:r w:rsidRPr="00D07140">
        <w:rPr>
          <w:rFonts w:ascii="Times New Roman" w:hAnsi="Times New Roman" w:cs="Times New Roman"/>
          <w:i/>
          <w:sz w:val="24"/>
          <w:szCs w:val="24"/>
        </w:rPr>
        <w:t xml:space="preserve">Tafsir </w:t>
      </w:r>
      <w:r>
        <w:rPr>
          <w:rFonts w:ascii="Times New Roman" w:hAnsi="Times New Roman" w:cs="Times New Roman"/>
          <w:i/>
          <w:sz w:val="24"/>
          <w:szCs w:val="24"/>
        </w:rPr>
        <w:t xml:space="preserve">Al-Azhar (Jilid 1). </w:t>
      </w:r>
      <w:r w:rsidR="00024283">
        <w:rPr>
          <w:rFonts w:ascii="Times New Roman" w:hAnsi="Times New Roman" w:cs="Times New Roman"/>
          <w:sz w:val="24"/>
          <w:szCs w:val="24"/>
        </w:rPr>
        <w:t xml:space="preserve">Jakarta: Pustaka Panjimas, </w:t>
      </w:r>
      <w:r>
        <w:rPr>
          <w:rFonts w:ascii="Times New Roman" w:hAnsi="Times New Roman" w:cs="Times New Roman"/>
          <w:sz w:val="24"/>
          <w:szCs w:val="24"/>
        </w:rPr>
        <w:t>1982</w:t>
      </w:r>
      <w:r w:rsidRPr="00D07140">
        <w:rPr>
          <w:rFonts w:ascii="Times New Roman" w:hAnsi="Times New Roman" w:cs="Times New Roman"/>
          <w:sz w:val="24"/>
          <w:szCs w:val="24"/>
        </w:rPr>
        <w:t>.</w:t>
      </w:r>
    </w:p>
    <w:p w:rsidR="00492EC3" w:rsidRPr="00D07140" w:rsidRDefault="00492EC3" w:rsidP="00024283">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Hamka.</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Tasawuf Modern</w:t>
      </w:r>
      <w:r>
        <w:rPr>
          <w:rFonts w:ascii="Times New Roman" w:hAnsi="Times New Roman" w:cs="Times New Roman"/>
          <w:sz w:val="24"/>
          <w:szCs w:val="24"/>
        </w:rPr>
        <w:t>. Jakarta: Pustaka P</w:t>
      </w:r>
      <w:r w:rsidR="00024283">
        <w:rPr>
          <w:rFonts w:ascii="Times New Roman" w:hAnsi="Times New Roman" w:cs="Times New Roman"/>
          <w:sz w:val="24"/>
          <w:szCs w:val="24"/>
        </w:rPr>
        <w:t>anjimas,</w:t>
      </w:r>
      <w:r>
        <w:rPr>
          <w:rFonts w:ascii="Times New Roman" w:hAnsi="Times New Roman" w:cs="Times New Roman"/>
          <w:sz w:val="24"/>
          <w:szCs w:val="24"/>
        </w:rPr>
        <w:t xml:space="preserve"> 1987.</w:t>
      </w:r>
    </w:p>
    <w:p w:rsidR="00492EC3" w:rsidRDefault="00492EC3" w:rsidP="00024283">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Hasyim, Syafiq. </w:t>
      </w:r>
      <w:r w:rsidRPr="00D07140">
        <w:rPr>
          <w:rFonts w:ascii="Times New Roman" w:hAnsi="Times New Roman" w:cs="Times New Roman"/>
          <w:i/>
          <w:sz w:val="24"/>
          <w:szCs w:val="24"/>
        </w:rPr>
        <w:t>Hal-hal yang Tidak Terfikirkan Tentang Isu-Isu Perempuan Dalam Islam</w:t>
      </w:r>
      <w:r w:rsidR="00024283">
        <w:rPr>
          <w:rFonts w:ascii="Times New Roman" w:hAnsi="Times New Roman" w:cs="Times New Roman"/>
          <w:sz w:val="24"/>
          <w:szCs w:val="24"/>
        </w:rPr>
        <w:t xml:space="preserve">. Bandung: Penerbit Mizan, </w:t>
      </w:r>
      <w:r>
        <w:rPr>
          <w:rFonts w:ascii="Times New Roman" w:hAnsi="Times New Roman" w:cs="Times New Roman"/>
          <w:sz w:val="24"/>
          <w:szCs w:val="24"/>
        </w:rPr>
        <w:t>2001.</w:t>
      </w:r>
    </w:p>
    <w:p w:rsidR="003B610B" w:rsidRPr="00D07140" w:rsidRDefault="003B610B" w:rsidP="00024283">
      <w:pPr>
        <w:spacing w:after="0" w:line="240" w:lineRule="auto"/>
        <w:ind w:left="567" w:hanging="567"/>
        <w:jc w:val="both"/>
        <w:rPr>
          <w:rFonts w:ascii="Times New Roman" w:hAnsi="Times New Roman" w:cs="Times New Roman"/>
          <w:sz w:val="24"/>
          <w:szCs w:val="24"/>
        </w:rPr>
      </w:pPr>
    </w:p>
    <w:p w:rsidR="00492EC3" w:rsidRDefault="00492EC3" w:rsidP="003B610B">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Hermantu, Agus.</w:t>
      </w:r>
      <w:r w:rsidRPr="00D07140">
        <w:rPr>
          <w:rFonts w:ascii="Times New Roman" w:hAnsi="Times New Roman" w:cs="Times New Roman"/>
          <w:sz w:val="24"/>
          <w:szCs w:val="24"/>
        </w:rPr>
        <w:t xml:space="preserve"> “</w:t>
      </w:r>
      <w:r w:rsidRPr="00AA3CEE">
        <w:rPr>
          <w:rFonts w:ascii="Times New Roman" w:hAnsi="Times New Roman" w:cs="Times New Roman"/>
          <w:sz w:val="24"/>
          <w:szCs w:val="24"/>
        </w:rPr>
        <w:t>Islam, Poligami dan Perlindungan perempuan”,</w:t>
      </w:r>
      <w:r w:rsidRPr="00AA3CEE">
        <w:rPr>
          <w:rFonts w:ascii="Times New Roman" w:hAnsi="Times New Roman" w:cs="Times New Roman"/>
          <w:i/>
          <w:sz w:val="24"/>
          <w:szCs w:val="24"/>
        </w:rPr>
        <w:t>Jurnal Study Agama dan Pemikiran Islam</w:t>
      </w:r>
      <w:r>
        <w:rPr>
          <w:rFonts w:ascii="Times New Roman" w:hAnsi="Times New Roman" w:cs="Times New Roman"/>
          <w:sz w:val="24"/>
          <w:szCs w:val="24"/>
        </w:rPr>
        <w:t>.</w:t>
      </w:r>
      <w:r w:rsidRPr="00D07140">
        <w:rPr>
          <w:rFonts w:ascii="Times New Roman" w:hAnsi="Times New Roman" w:cs="Times New Roman"/>
          <w:sz w:val="24"/>
          <w:szCs w:val="24"/>
        </w:rPr>
        <w:t xml:space="preserve"> Vol.9, No. 1 (Juni, 2015).</w:t>
      </w:r>
    </w:p>
    <w:p w:rsidR="003B610B" w:rsidRPr="00D07140" w:rsidRDefault="003B610B" w:rsidP="003B610B">
      <w:pPr>
        <w:spacing w:after="0" w:line="240" w:lineRule="auto"/>
        <w:ind w:left="567" w:hanging="567"/>
        <w:jc w:val="both"/>
        <w:rPr>
          <w:rFonts w:ascii="Times New Roman" w:hAnsi="Times New Roman" w:cs="Times New Roman"/>
          <w:sz w:val="24"/>
          <w:szCs w:val="24"/>
        </w:rPr>
      </w:pPr>
    </w:p>
    <w:p w:rsidR="00492EC3" w:rsidRDefault="00492EC3" w:rsidP="003B610B">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Hidayat, Nuim.</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Sayyid Quthb Biografi dan Kejernihan Pemikirannya</w:t>
      </w:r>
      <w:r w:rsidR="003B610B">
        <w:rPr>
          <w:rFonts w:ascii="Times New Roman" w:hAnsi="Times New Roman" w:cs="Times New Roman"/>
          <w:sz w:val="24"/>
          <w:szCs w:val="24"/>
        </w:rPr>
        <w:t xml:space="preserve">. Jakarta: Gema Insani, </w:t>
      </w:r>
      <w:r>
        <w:rPr>
          <w:rFonts w:ascii="Times New Roman" w:hAnsi="Times New Roman" w:cs="Times New Roman"/>
          <w:sz w:val="24"/>
          <w:szCs w:val="24"/>
        </w:rPr>
        <w:t>2005.</w:t>
      </w:r>
    </w:p>
    <w:p w:rsidR="003B610B" w:rsidRPr="00D07140" w:rsidRDefault="003B610B" w:rsidP="003B610B">
      <w:pPr>
        <w:spacing w:after="0" w:line="240" w:lineRule="auto"/>
        <w:ind w:left="567" w:hanging="567"/>
        <w:jc w:val="both"/>
        <w:rPr>
          <w:rFonts w:ascii="Times New Roman" w:hAnsi="Times New Roman" w:cs="Times New Roman"/>
          <w:sz w:val="24"/>
          <w:szCs w:val="24"/>
        </w:rPr>
      </w:pPr>
    </w:p>
    <w:p w:rsidR="003B610B" w:rsidRPr="00D07140" w:rsidRDefault="00AA3CEE" w:rsidP="003B610B">
      <w:pPr>
        <w:spacing w:after="0" w:line="480" w:lineRule="auto"/>
        <w:ind w:left="567" w:hanging="567"/>
        <w:jc w:val="both"/>
        <w:rPr>
          <w:rFonts w:ascii="Times New Roman" w:hAnsi="Times New Roman" w:cs="Times New Roman"/>
          <w:sz w:val="24"/>
          <w:szCs w:val="24"/>
        </w:rPr>
      </w:pPr>
      <w:r w:rsidRPr="00AA3CEE">
        <w:rPr>
          <w:rFonts w:ascii="Times New Roman" w:hAnsi="Times New Roman" w:cs="Times New Roman"/>
          <w:sz w:val="24"/>
          <w:szCs w:val="24"/>
        </w:rPr>
        <w:t>Q</w:t>
      </w:r>
      <w:r w:rsidR="00492EC3" w:rsidRPr="00AA3CEE">
        <w:rPr>
          <w:rFonts w:ascii="Times New Roman" w:hAnsi="Times New Roman" w:cs="Times New Roman"/>
          <w:sz w:val="24"/>
          <w:szCs w:val="24"/>
        </w:rPr>
        <w:t>ura</w:t>
      </w:r>
      <w:r>
        <w:rPr>
          <w:rFonts w:ascii="Times New Roman" w:hAnsi="Times New Roman" w:cs="Times New Roman"/>
          <w:sz w:val="24"/>
          <w:szCs w:val="24"/>
        </w:rPr>
        <w:t>n.kemenag.go.id</w:t>
      </w:r>
      <w:r w:rsidR="00492EC3" w:rsidRPr="00D07140">
        <w:rPr>
          <w:rFonts w:ascii="Times New Roman" w:hAnsi="Times New Roman" w:cs="Times New Roman"/>
          <w:i/>
          <w:sz w:val="24"/>
          <w:szCs w:val="24"/>
        </w:rPr>
        <w:t xml:space="preserve"> </w:t>
      </w:r>
      <w:r w:rsidR="00492EC3" w:rsidRPr="00D07140">
        <w:rPr>
          <w:rFonts w:ascii="Times New Roman" w:hAnsi="Times New Roman" w:cs="Times New Roman"/>
          <w:sz w:val="24"/>
          <w:szCs w:val="24"/>
        </w:rPr>
        <w:t>(26/5/2020).</w:t>
      </w:r>
    </w:p>
    <w:p w:rsidR="00492EC3" w:rsidRDefault="00492EC3" w:rsidP="00166A1A">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Husna, Nurul.</w:t>
      </w:r>
      <w:r w:rsidRPr="00D07140">
        <w:rPr>
          <w:rFonts w:ascii="Times New Roman" w:hAnsi="Times New Roman" w:cs="Times New Roman"/>
          <w:sz w:val="24"/>
          <w:szCs w:val="24"/>
        </w:rPr>
        <w:t xml:space="preserve"> “</w:t>
      </w:r>
      <w:r w:rsidRPr="00EE122B">
        <w:rPr>
          <w:rFonts w:ascii="Times New Roman" w:hAnsi="Times New Roman" w:cs="Times New Roman"/>
          <w:i/>
          <w:sz w:val="24"/>
          <w:szCs w:val="24"/>
        </w:rPr>
        <w:t>Pandangan Mufassir Klasik dan Modern Terhadap Poligami</w:t>
      </w:r>
      <w:r w:rsidR="00166A1A">
        <w:rPr>
          <w:rFonts w:ascii="Times New Roman" w:hAnsi="Times New Roman" w:cs="Times New Roman"/>
          <w:sz w:val="24"/>
          <w:szCs w:val="24"/>
        </w:rPr>
        <w:t>” Thesis: IAIN  Sumut Medan,</w:t>
      </w:r>
      <w:r>
        <w:rPr>
          <w:rFonts w:ascii="Times New Roman" w:hAnsi="Times New Roman" w:cs="Times New Roman"/>
          <w:sz w:val="24"/>
          <w:szCs w:val="24"/>
        </w:rPr>
        <w:t xml:space="preserve"> 2013.</w:t>
      </w:r>
    </w:p>
    <w:p w:rsidR="00166A1A" w:rsidRPr="00D07140" w:rsidRDefault="00166A1A" w:rsidP="00166A1A">
      <w:pPr>
        <w:spacing w:after="0" w:line="240" w:lineRule="auto"/>
        <w:ind w:left="567" w:hanging="567"/>
        <w:jc w:val="both"/>
        <w:rPr>
          <w:rFonts w:ascii="Times New Roman" w:hAnsi="Times New Roman" w:cs="Times New Roman"/>
          <w:sz w:val="24"/>
          <w:szCs w:val="24"/>
        </w:rPr>
      </w:pPr>
    </w:p>
    <w:p w:rsidR="00492EC3" w:rsidRDefault="00492EC3" w:rsidP="00166A1A">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Ilyas, </w:t>
      </w:r>
      <w:r w:rsidRPr="00D07140">
        <w:rPr>
          <w:rFonts w:ascii="Times New Roman" w:hAnsi="Times New Roman" w:cs="Times New Roman"/>
          <w:sz w:val="24"/>
          <w:szCs w:val="24"/>
        </w:rPr>
        <w:t>Yunahar</w:t>
      </w:r>
      <w:r>
        <w:rPr>
          <w:rFonts w:ascii="Times New Roman" w:hAnsi="Times New Roman" w:cs="Times New Roman"/>
          <w:sz w:val="24"/>
          <w:szCs w:val="24"/>
        </w:rPr>
        <w:t>.</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 xml:space="preserve">Feminisme Dalam Kajian Tafsir </w:t>
      </w:r>
      <w:r>
        <w:rPr>
          <w:rFonts w:ascii="Times New Roman" w:hAnsi="Times New Roman" w:cs="Times New Roman"/>
          <w:i/>
          <w:sz w:val="24"/>
          <w:szCs w:val="24"/>
        </w:rPr>
        <w:t>Al-Qur’an</w:t>
      </w:r>
      <w:r w:rsidRPr="00D07140">
        <w:rPr>
          <w:rFonts w:ascii="Times New Roman" w:hAnsi="Times New Roman" w:cs="Times New Roman"/>
          <w:i/>
          <w:sz w:val="24"/>
          <w:szCs w:val="24"/>
        </w:rPr>
        <w:t xml:space="preserve"> Klasik dan Kontemporer</w:t>
      </w:r>
      <w:r w:rsidR="00166A1A">
        <w:rPr>
          <w:rFonts w:ascii="Times New Roman" w:hAnsi="Times New Roman" w:cs="Times New Roman"/>
          <w:sz w:val="24"/>
          <w:szCs w:val="24"/>
        </w:rPr>
        <w:t xml:space="preserve">. Yogyakarta: Pustaka Pelajar, </w:t>
      </w:r>
      <w:r>
        <w:rPr>
          <w:rFonts w:ascii="Times New Roman" w:hAnsi="Times New Roman" w:cs="Times New Roman"/>
          <w:sz w:val="24"/>
          <w:szCs w:val="24"/>
        </w:rPr>
        <w:t>1997.</w:t>
      </w:r>
    </w:p>
    <w:p w:rsidR="002607F1" w:rsidRPr="00D07140" w:rsidRDefault="002607F1" w:rsidP="00166A1A">
      <w:pPr>
        <w:spacing w:after="0" w:line="240" w:lineRule="auto"/>
        <w:ind w:left="567" w:hanging="567"/>
        <w:jc w:val="both"/>
        <w:rPr>
          <w:rFonts w:ascii="Times New Roman" w:hAnsi="Times New Roman" w:cs="Times New Roman"/>
          <w:sz w:val="24"/>
          <w:szCs w:val="24"/>
        </w:rPr>
      </w:pPr>
    </w:p>
    <w:p w:rsidR="00492EC3" w:rsidRDefault="00492EC3" w:rsidP="002607F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Jahrani, Musfir Aj. </w:t>
      </w:r>
      <w:r w:rsidRPr="00D07140">
        <w:rPr>
          <w:rFonts w:ascii="Times New Roman" w:hAnsi="Times New Roman" w:cs="Times New Roman"/>
          <w:i/>
          <w:sz w:val="24"/>
          <w:szCs w:val="24"/>
        </w:rPr>
        <w:t>Poligami dari Berbagai Persepsi</w:t>
      </w:r>
      <w:r>
        <w:rPr>
          <w:rFonts w:ascii="Times New Roman" w:hAnsi="Times New Roman" w:cs="Times New Roman"/>
          <w:sz w:val="24"/>
          <w:szCs w:val="24"/>
        </w:rPr>
        <w:t xml:space="preserve">. </w:t>
      </w:r>
      <w:r w:rsidRPr="00D07140">
        <w:rPr>
          <w:rFonts w:ascii="Times New Roman" w:hAnsi="Times New Roman" w:cs="Times New Roman"/>
          <w:sz w:val="24"/>
          <w:szCs w:val="24"/>
        </w:rPr>
        <w:t>J</w:t>
      </w:r>
      <w:r>
        <w:rPr>
          <w:rFonts w:ascii="Times New Roman" w:hAnsi="Times New Roman" w:cs="Times New Roman"/>
          <w:sz w:val="24"/>
          <w:szCs w:val="24"/>
        </w:rPr>
        <w:t>akarta: Gema Insani Press, 1997.</w:t>
      </w:r>
    </w:p>
    <w:p w:rsidR="002607F1" w:rsidRPr="00D07140" w:rsidRDefault="002607F1" w:rsidP="002607F1">
      <w:pPr>
        <w:spacing w:after="0" w:line="240" w:lineRule="auto"/>
        <w:ind w:left="567" w:hanging="567"/>
        <w:jc w:val="both"/>
        <w:rPr>
          <w:rFonts w:ascii="Times New Roman" w:hAnsi="Times New Roman" w:cs="Times New Roman"/>
          <w:sz w:val="24"/>
          <w:szCs w:val="24"/>
        </w:rPr>
      </w:pPr>
    </w:p>
    <w:p w:rsidR="002607F1" w:rsidRPr="00D07140" w:rsidRDefault="00492EC3" w:rsidP="002607F1">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Kurnia, Eka.</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Poligami Siapa Takut</w:t>
      </w:r>
      <w:r w:rsidR="002607F1">
        <w:rPr>
          <w:rFonts w:ascii="Times New Roman" w:hAnsi="Times New Roman" w:cs="Times New Roman"/>
          <w:sz w:val="24"/>
          <w:szCs w:val="24"/>
        </w:rPr>
        <w:t xml:space="preserve">. Jakarta: Qultum Media, </w:t>
      </w:r>
      <w:r>
        <w:rPr>
          <w:rFonts w:ascii="Times New Roman" w:hAnsi="Times New Roman" w:cs="Times New Roman"/>
          <w:sz w:val="24"/>
          <w:szCs w:val="24"/>
        </w:rPr>
        <w:t>2006.</w:t>
      </w:r>
    </w:p>
    <w:p w:rsidR="00492EC3" w:rsidRPr="00D07140" w:rsidRDefault="00492EC3" w:rsidP="002607F1">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Mahjuddin.</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Masail Fiqhiyah</w:t>
      </w:r>
      <w:r>
        <w:rPr>
          <w:rFonts w:ascii="Times New Roman" w:hAnsi="Times New Roman" w:cs="Times New Roman"/>
          <w:sz w:val="24"/>
          <w:szCs w:val="24"/>
        </w:rPr>
        <w:t xml:space="preserve">. </w:t>
      </w:r>
      <w:r w:rsidRPr="00D07140">
        <w:rPr>
          <w:rFonts w:ascii="Times New Roman" w:hAnsi="Times New Roman" w:cs="Times New Roman"/>
          <w:sz w:val="24"/>
          <w:szCs w:val="24"/>
        </w:rPr>
        <w:t>Jakarta: Kala</w:t>
      </w:r>
      <w:r w:rsidR="002607F1">
        <w:rPr>
          <w:rFonts w:ascii="Times New Roman" w:hAnsi="Times New Roman" w:cs="Times New Roman"/>
          <w:sz w:val="24"/>
          <w:szCs w:val="24"/>
        </w:rPr>
        <w:t>m Mulia,</w:t>
      </w:r>
      <w:r>
        <w:rPr>
          <w:rFonts w:ascii="Times New Roman" w:hAnsi="Times New Roman" w:cs="Times New Roman"/>
          <w:sz w:val="24"/>
          <w:szCs w:val="24"/>
        </w:rPr>
        <w:t xml:space="preserve"> 2003.</w:t>
      </w:r>
    </w:p>
    <w:p w:rsidR="002607F1" w:rsidRPr="00D07140" w:rsidRDefault="00492EC3" w:rsidP="002607F1">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Makmun, Rodli. </w:t>
      </w:r>
      <w:r w:rsidRPr="00D07140">
        <w:rPr>
          <w:rFonts w:ascii="Times New Roman" w:hAnsi="Times New Roman" w:cs="Times New Roman"/>
          <w:i/>
          <w:sz w:val="24"/>
          <w:szCs w:val="24"/>
        </w:rPr>
        <w:t>Poligami dalam Tafsir Muhammad Syahrur</w:t>
      </w:r>
      <w:r w:rsidRPr="00D07140">
        <w:rPr>
          <w:rFonts w:ascii="Times New Roman" w:hAnsi="Times New Roman" w:cs="Times New Roman"/>
          <w:sz w:val="24"/>
          <w:szCs w:val="24"/>
        </w:rPr>
        <w:t>.</w:t>
      </w:r>
    </w:p>
    <w:p w:rsidR="00492EC3" w:rsidRDefault="00492EC3" w:rsidP="002607F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Mohammad, Herry.</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Tokoh-Tokoh Islam yang Berpengaruh</w:t>
      </w:r>
      <w:r>
        <w:rPr>
          <w:rFonts w:ascii="Times New Roman" w:hAnsi="Times New Roman" w:cs="Times New Roman"/>
          <w:i/>
          <w:sz w:val="24"/>
          <w:szCs w:val="24"/>
        </w:rPr>
        <w:t xml:space="preserve"> Abad 20. </w:t>
      </w:r>
      <w:r>
        <w:rPr>
          <w:rFonts w:ascii="Times New Roman" w:hAnsi="Times New Roman" w:cs="Times New Roman"/>
          <w:sz w:val="24"/>
          <w:szCs w:val="24"/>
        </w:rPr>
        <w:t>Jakarta: G</w:t>
      </w:r>
      <w:r w:rsidR="002607F1">
        <w:rPr>
          <w:rFonts w:ascii="Times New Roman" w:hAnsi="Times New Roman" w:cs="Times New Roman"/>
          <w:sz w:val="24"/>
          <w:szCs w:val="24"/>
        </w:rPr>
        <w:t>ema Islami,</w:t>
      </w:r>
      <w:r>
        <w:rPr>
          <w:rFonts w:ascii="Times New Roman" w:hAnsi="Times New Roman" w:cs="Times New Roman"/>
          <w:sz w:val="24"/>
          <w:szCs w:val="24"/>
        </w:rPr>
        <w:t xml:space="preserve"> 2006.</w:t>
      </w:r>
    </w:p>
    <w:p w:rsidR="002607F1" w:rsidRPr="00D07140" w:rsidRDefault="002607F1" w:rsidP="002607F1">
      <w:pPr>
        <w:spacing w:after="0" w:line="240" w:lineRule="auto"/>
        <w:ind w:left="567" w:hanging="567"/>
        <w:jc w:val="both"/>
        <w:rPr>
          <w:rFonts w:ascii="Times New Roman" w:hAnsi="Times New Roman" w:cs="Times New Roman"/>
          <w:sz w:val="24"/>
          <w:szCs w:val="24"/>
        </w:rPr>
      </w:pPr>
    </w:p>
    <w:p w:rsidR="00492EC3" w:rsidRDefault="00492EC3" w:rsidP="00375F3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Moloeng, Lexy J. </w:t>
      </w:r>
      <w:r w:rsidRPr="00D07140">
        <w:rPr>
          <w:rFonts w:ascii="Times New Roman" w:hAnsi="Times New Roman" w:cs="Times New Roman"/>
          <w:i/>
          <w:sz w:val="24"/>
          <w:szCs w:val="24"/>
        </w:rPr>
        <w:t>Metodologi Penelitian Kuantitatif</w:t>
      </w:r>
      <w:r>
        <w:rPr>
          <w:rFonts w:ascii="Times New Roman" w:hAnsi="Times New Roman" w:cs="Times New Roman"/>
          <w:sz w:val="24"/>
          <w:szCs w:val="24"/>
        </w:rPr>
        <w:t xml:space="preserve">. </w:t>
      </w:r>
      <w:r w:rsidR="007874AF">
        <w:rPr>
          <w:rFonts w:ascii="Times New Roman" w:hAnsi="Times New Roman" w:cs="Times New Roman"/>
          <w:sz w:val="24"/>
          <w:szCs w:val="24"/>
        </w:rPr>
        <w:t xml:space="preserve">Bandung: PT. </w:t>
      </w:r>
      <w:r w:rsidR="002607F1">
        <w:rPr>
          <w:rFonts w:ascii="Times New Roman" w:hAnsi="Times New Roman" w:cs="Times New Roman"/>
          <w:sz w:val="24"/>
          <w:szCs w:val="24"/>
        </w:rPr>
        <w:t xml:space="preserve">Remaja Rosdakarya, </w:t>
      </w:r>
      <w:r>
        <w:rPr>
          <w:rFonts w:ascii="Times New Roman" w:hAnsi="Times New Roman" w:cs="Times New Roman"/>
          <w:sz w:val="24"/>
          <w:szCs w:val="24"/>
        </w:rPr>
        <w:t>2005.</w:t>
      </w:r>
    </w:p>
    <w:p w:rsidR="00375F31" w:rsidRPr="00D07140" w:rsidRDefault="00375F31" w:rsidP="00375F31">
      <w:pPr>
        <w:spacing w:after="0" w:line="240" w:lineRule="auto"/>
        <w:ind w:left="567" w:hanging="567"/>
        <w:jc w:val="both"/>
        <w:rPr>
          <w:rFonts w:ascii="Times New Roman" w:hAnsi="Times New Roman" w:cs="Times New Roman"/>
          <w:sz w:val="24"/>
          <w:szCs w:val="24"/>
        </w:rPr>
      </w:pPr>
    </w:p>
    <w:p w:rsidR="00B24E49" w:rsidRDefault="00B24E49" w:rsidP="00377D1D">
      <w:pPr>
        <w:spacing w:after="0" w:line="240" w:lineRule="auto"/>
        <w:ind w:left="567" w:hanging="567"/>
        <w:jc w:val="both"/>
        <w:rPr>
          <w:rFonts w:ascii="Times New Roman" w:hAnsi="Times New Roman" w:cs="Times New Roman"/>
          <w:sz w:val="24"/>
          <w:szCs w:val="24"/>
        </w:rPr>
      </w:pPr>
    </w:p>
    <w:p w:rsidR="00492EC3" w:rsidRDefault="00375F31" w:rsidP="00377D1D">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Muhakbar,</w:t>
      </w:r>
      <w:r w:rsidR="00377D1D">
        <w:rPr>
          <w:rFonts w:ascii="Times New Roman" w:hAnsi="Times New Roman" w:cs="Times New Roman"/>
          <w:sz w:val="24"/>
          <w:szCs w:val="24"/>
        </w:rPr>
        <w:t xml:space="preserve"> </w:t>
      </w:r>
      <w:r w:rsidR="00492EC3">
        <w:rPr>
          <w:rFonts w:ascii="Times New Roman" w:hAnsi="Times New Roman" w:cs="Times New Roman"/>
          <w:sz w:val="24"/>
          <w:szCs w:val="24"/>
        </w:rPr>
        <w:t>Ilyas.</w:t>
      </w:r>
      <w:r w:rsidR="00492EC3" w:rsidRPr="00D07140">
        <w:rPr>
          <w:rFonts w:ascii="Times New Roman" w:hAnsi="Times New Roman" w:cs="Times New Roman"/>
          <w:sz w:val="24"/>
          <w:szCs w:val="24"/>
        </w:rPr>
        <w:t xml:space="preserve"> “</w:t>
      </w:r>
      <w:r w:rsidR="00492EC3" w:rsidRPr="00D07140">
        <w:rPr>
          <w:rFonts w:ascii="Times New Roman" w:hAnsi="Times New Roman" w:cs="Times New Roman"/>
          <w:i/>
          <w:sz w:val="24"/>
          <w:szCs w:val="24"/>
        </w:rPr>
        <w:t>Biografi Singkat Sayyid Quthb</w:t>
      </w:r>
      <w:r w:rsidR="00492EC3" w:rsidRPr="00D07140">
        <w:rPr>
          <w:rFonts w:ascii="Times New Roman" w:hAnsi="Times New Roman" w:cs="Times New Roman"/>
          <w:sz w:val="24"/>
          <w:szCs w:val="24"/>
        </w:rPr>
        <w:t xml:space="preserve">”, </w:t>
      </w:r>
      <w:hyperlink r:id="rId27" w:history="1">
        <w:r w:rsidR="00AA3CEE">
          <w:rPr>
            <w:rStyle w:val="Hyperlink"/>
            <w:rFonts w:ascii="Times New Roman" w:hAnsi="Times New Roman" w:cs="Times New Roman"/>
            <w:i/>
            <w:sz w:val="24"/>
            <w:szCs w:val="24"/>
          </w:rPr>
          <w:t xml:space="preserve">muhakbarilyas.blogspot.com. </w:t>
        </w:r>
        <w:r w:rsidR="00377D1D" w:rsidRPr="003F3411">
          <w:rPr>
            <w:rStyle w:val="Hyperlink"/>
            <w:rFonts w:ascii="Times New Roman" w:hAnsi="Times New Roman" w:cs="Times New Roman"/>
            <w:i/>
            <w:sz w:val="24"/>
            <w:szCs w:val="24"/>
          </w:rPr>
          <w:t>2012/07/</w:t>
        </w:r>
        <w:r w:rsidR="00377D1D" w:rsidRPr="003F3411">
          <w:rPr>
            <w:rStyle w:val="Hyperlink"/>
            <w:rFonts w:ascii="Times New Roman" w:hAnsi="Times New Roman" w:cs="Times New Roman"/>
            <w:sz w:val="24"/>
            <w:szCs w:val="24"/>
          </w:rPr>
          <w:t xml:space="preserve"> (30</w:t>
        </w:r>
      </w:hyperlink>
      <w:r w:rsidR="00492EC3" w:rsidRPr="00D07140">
        <w:rPr>
          <w:rFonts w:ascii="Times New Roman" w:hAnsi="Times New Roman" w:cs="Times New Roman"/>
          <w:sz w:val="24"/>
          <w:szCs w:val="24"/>
        </w:rPr>
        <w:t xml:space="preserve"> Oktober 2020)</w:t>
      </w:r>
      <w:r w:rsidR="00377D1D">
        <w:rPr>
          <w:rFonts w:ascii="Times New Roman" w:hAnsi="Times New Roman" w:cs="Times New Roman"/>
          <w:sz w:val="24"/>
          <w:szCs w:val="24"/>
        </w:rPr>
        <w:t>.</w:t>
      </w:r>
    </w:p>
    <w:p w:rsidR="00377D1D" w:rsidRPr="00D07140" w:rsidRDefault="00377D1D" w:rsidP="00377D1D">
      <w:pPr>
        <w:spacing w:after="0" w:line="240" w:lineRule="auto"/>
        <w:ind w:left="567" w:hanging="567"/>
        <w:jc w:val="both"/>
        <w:rPr>
          <w:rFonts w:ascii="Times New Roman" w:hAnsi="Times New Roman" w:cs="Times New Roman"/>
          <w:sz w:val="24"/>
          <w:szCs w:val="24"/>
        </w:rPr>
      </w:pPr>
    </w:p>
    <w:p w:rsidR="00492EC3" w:rsidRDefault="00492EC3" w:rsidP="00377D1D">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Nasution, Khoirudin.</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Riba dan Poligami: Sebuah Studi atas Pemikiran Muhammad Abduh</w:t>
      </w:r>
      <w:r>
        <w:rPr>
          <w:rFonts w:ascii="Times New Roman" w:hAnsi="Times New Roman" w:cs="Times New Roman"/>
          <w:sz w:val="24"/>
          <w:szCs w:val="24"/>
        </w:rPr>
        <w:t>, Cet.I. Yogyakarta</w:t>
      </w:r>
      <w:r w:rsidR="00377D1D">
        <w:rPr>
          <w:rFonts w:ascii="Times New Roman" w:hAnsi="Times New Roman" w:cs="Times New Roman"/>
          <w:sz w:val="24"/>
          <w:szCs w:val="24"/>
        </w:rPr>
        <w:t xml:space="preserve">: Pustaka Pelajar dan Academia, </w:t>
      </w:r>
      <w:r>
        <w:rPr>
          <w:rFonts w:ascii="Times New Roman" w:hAnsi="Times New Roman" w:cs="Times New Roman"/>
          <w:sz w:val="24"/>
          <w:szCs w:val="24"/>
        </w:rPr>
        <w:t>1996.</w:t>
      </w:r>
    </w:p>
    <w:p w:rsidR="003C217A" w:rsidRPr="00D07140" w:rsidRDefault="003C217A" w:rsidP="00377D1D">
      <w:pPr>
        <w:spacing w:after="0" w:line="240" w:lineRule="auto"/>
        <w:ind w:left="567" w:hanging="567"/>
        <w:jc w:val="both"/>
        <w:rPr>
          <w:rFonts w:ascii="Times New Roman" w:hAnsi="Times New Roman" w:cs="Times New Roman"/>
          <w:sz w:val="24"/>
          <w:szCs w:val="24"/>
        </w:rPr>
      </w:pPr>
    </w:p>
    <w:p w:rsidR="00492EC3" w:rsidRDefault="00492EC3" w:rsidP="003C217A">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Nizar, Samsul. </w:t>
      </w:r>
      <w:r w:rsidRPr="00D07140">
        <w:rPr>
          <w:rFonts w:ascii="Times New Roman" w:hAnsi="Times New Roman" w:cs="Times New Roman"/>
          <w:i/>
          <w:sz w:val="24"/>
          <w:szCs w:val="24"/>
        </w:rPr>
        <w:t xml:space="preserve">Memperbincangkan Dinamika Intelektual dan Pemikiran </w:t>
      </w:r>
      <w:r>
        <w:rPr>
          <w:rFonts w:ascii="Times New Roman" w:hAnsi="Times New Roman" w:cs="Times New Roman"/>
          <w:i/>
          <w:sz w:val="24"/>
          <w:szCs w:val="24"/>
        </w:rPr>
        <w:t xml:space="preserve">Hamka tentang Pendidikan Islam. </w:t>
      </w:r>
      <w:r w:rsidRPr="00D07140">
        <w:rPr>
          <w:rFonts w:ascii="Times New Roman" w:hAnsi="Times New Roman" w:cs="Times New Roman"/>
          <w:sz w:val="24"/>
          <w:szCs w:val="24"/>
        </w:rPr>
        <w:t>Jakar</w:t>
      </w:r>
      <w:r w:rsidR="003C217A">
        <w:rPr>
          <w:rFonts w:ascii="Times New Roman" w:hAnsi="Times New Roman" w:cs="Times New Roman"/>
          <w:sz w:val="24"/>
          <w:szCs w:val="24"/>
        </w:rPr>
        <w:t xml:space="preserve">ta: Kencana Prenada Media Grup, </w:t>
      </w:r>
      <w:r>
        <w:rPr>
          <w:rFonts w:ascii="Times New Roman" w:hAnsi="Times New Roman" w:cs="Times New Roman"/>
          <w:sz w:val="24"/>
          <w:szCs w:val="24"/>
        </w:rPr>
        <w:t>2008.</w:t>
      </w:r>
    </w:p>
    <w:p w:rsidR="003C217A" w:rsidRPr="00D07140" w:rsidRDefault="003C217A" w:rsidP="006F08F4">
      <w:pPr>
        <w:spacing w:after="0" w:line="240" w:lineRule="auto"/>
        <w:jc w:val="both"/>
        <w:rPr>
          <w:rFonts w:ascii="Times New Roman" w:hAnsi="Times New Roman" w:cs="Times New Roman"/>
          <w:sz w:val="24"/>
          <w:szCs w:val="24"/>
        </w:rPr>
      </w:pPr>
    </w:p>
    <w:p w:rsidR="00492EC3" w:rsidRDefault="00492EC3" w:rsidP="003C217A">
      <w:pPr>
        <w:spacing w:after="0" w:line="240" w:lineRule="auto"/>
        <w:ind w:left="567" w:hanging="567"/>
        <w:jc w:val="both"/>
        <w:rPr>
          <w:rFonts w:ascii="Times New Roman" w:hAnsi="Times New Roman" w:cs="Times New Roman"/>
          <w:sz w:val="24"/>
          <w:szCs w:val="24"/>
        </w:rPr>
      </w:pPr>
      <w:r w:rsidRPr="00D07140">
        <w:rPr>
          <w:rFonts w:ascii="Times New Roman" w:hAnsi="Times New Roman" w:cs="Times New Roman"/>
          <w:sz w:val="24"/>
          <w:szCs w:val="24"/>
        </w:rPr>
        <w:t xml:space="preserve">Pius A. </w:t>
      </w:r>
      <w:r>
        <w:rPr>
          <w:rFonts w:ascii="Times New Roman" w:hAnsi="Times New Roman" w:cs="Times New Roman"/>
          <w:sz w:val="24"/>
          <w:szCs w:val="24"/>
        </w:rPr>
        <w:t>Partanto dan M. Dahlan al-Barry.</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Kamus Ilmuah Populer</w:t>
      </w:r>
      <w:r w:rsidR="003C217A">
        <w:rPr>
          <w:rFonts w:ascii="Times New Roman" w:hAnsi="Times New Roman" w:cs="Times New Roman"/>
          <w:sz w:val="24"/>
          <w:szCs w:val="24"/>
        </w:rPr>
        <w:t>. Surabaya: Arkola,</w:t>
      </w:r>
      <w:r>
        <w:rPr>
          <w:rFonts w:ascii="Times New Roman" w:hAnsi="Times New Roman" w:cs="Times New Roman"/>
          <w:sz w:val="24"/>
          <w:szCs w:val="24"/>
        </w:rPr>
        <w:t xml:space="preserve"> 1947.</w:t>
      </w:r>
    </w:p>
    <w:p w:rsidR="003C217A" w:rsidRPr="00D07140" w:rsidRDefault="003C217A" w:rsidP="003C217A">
      <w:pPr>
        <w:spacing w:after="0" w:line="240" w:lineRule="auto"/>
        <w:ind w:left="567" w:hanging="567"/>
        <w:jc w:val="both"/>
        <w:rPr>
          <w:rFonts w:ascii="Times New Roman" w:hAnsi="Times New Roman" w:cs="Times New Roman"/>
          <w:sz w:val="24"/>
          <w:szCs w:val="24"/>
        </w:rPr>
      </w:pPr>
    </w:p>
    <w:p w:rsidR="00492EC3" w:rsidRPr="00D07140" w:rsidRDefault="000F2636" w:rsidP="00492EC3">
      <w:pPr>
        <w:spacing w:after="0" w:line="360" w:lineRule="auto"/>
        <w:ind w:left="567" w:hanging="567"/>
        <w:jc w:val="both"/>
        <w:rPr>
          <w:rFonts w:ascii="Times New Roman" w:hAnsi="Times New Roman" w:cs="Times New Roman"/>
          <w:sz w:val="24"/>
          <w:szCs w:val="24"/>
        </w:rPr>
      </w:pPr>
      <w:r w:rsidRPr="000F2636">
        <w:rPr>
          <w:rFonts w:ascii="Times New Arabic" w:hAnsi="Times New Arabic" w:cs="Times New Roman"/>
          <w:sz w:val="24"/>
          <w:szCs w:val="24"/>
        </w:rPr>
        <w:t>Qut}b</w:t>
      </w:r>
      <w:r w:rsidR="00492EC3">
        <w:rPr>
          <w:rFonts w:ascii="Times New Roman" w:hAnsi="Times New Roman" w:cs="Times New Roman"/>
          <w:sz w:val="24"/>
          <w:szCs w:val="24"/>
        </w:rPr>
        <w:t xml:space="preserve">, Sayyid. </w:t>
      </w:r>
      <w:r w:rsidR="00A42B03">
        <w:rPr>
          <w:rFonts w:ascii="Times New Roman" w:hAnsi="Times New Roman" w:cs="Times New Roman"/>
          <w:i/>
          <w:sz w:val="24"/>
          <w:szCs w:val="24"/>
        </w:rPr>
        <w:t>Tafsir Fi z</w:t>
      </w:r>
      <w:r w:rsidR="00492EC3" w:rsidRPr="00D07140">
        <w:rPr>
          <w:rFonts w:ascii="Times New Roman" w:hAnsi="Times New Roman" w:cs="Times New Roman"/>
          <w:i/>
          <w:sz w:val="24"/>
          <w:szCs w:val="24"/>
        </w:rPr>
        <w:t>il</w:t>
      </w:r>
      <w:r w:rsidR="00A42B03">
        <w:rPr>
          <w:rFonts w:ascii="Times New Roman" w:hAnsi="Times New Roman" w:cs="Times New Roman"/>
          <w:i/>
          <w:sz w:val="24"/>
          <w:szCs w:val="24"/>
        </w:rPr>
        <w:t>al Al-</w:t>
      </w:r>
      <w:r w:rsidR="00492EC3" w:rsidRPr="00D07140">
        <w:rPr>
          <w:rFonts w:ascii="Times New Roman" w:hAnsi="Times New Roman" w:cs="Times New Roman"/>
          <w:i/>
          <w:sz w:val="24"/>
          <w:szCs w:val="24"/>
        </w:rPr>
        <w:t xml:space="preserve"> Qur’an II</w:t>
      </w:r>
      <w:r w:rsidR="00492EC3">
        <w:rPr>
          <w:rFonts w:ascii="Times New Roman" w:hAnsi="Times New Roman" w:cs="Times New Roman"/>
          <w:sz w:val="24"/>
          <w:szCs w:val="24"/>
        </w:rPr>
        <w:t xml:space="preserve">. </w:t>
      </w:r>
      <w:r w:rsidR="00492EC3" w:rsidRPr="00D07140">
        <w:rPr>
          <w:rFonts w:ascii="Times New Roman" w:hAnsi="Times New Roman" w:cs="Times New Roman"/>
          <w:sz w:val="24"/>
          <w:szCs w:val="24"/>
        </w:rPr>
        <w:t>Jakarta: Gema Insan</w:t>
      </w:r>
      <w:r w:rsidR="003C217A">
        <w:rPr>
          <w:rFonts w:ascii="Times New Roman" w:hAnsi="Times New Roman" w:cs="Times New Roman"/>
          <w:sz w:val="24"/>
          <w:szCs w:val="24"/>
        </w:rPr>
        <w:t>i,</w:t>
      </w:r>
      <w:r w:rsidR="00492EC3">
        <w:rPr>
          <w:rFonts w:ascii="Times New Roman" w:hAnsi="Times New Roman" w:cs="Times New Roman"/>
          <w:sz w:val="24"/>
          <w:szCs w:val="24"/>
        </w:rPr>
        <w:t xml:space="preserve"> 2001.</w:t>
      </w:r>
    </w:p>
    <w:p w:rsidR="00DE6531" w:rsidRPr="00D07140" w:rsidRDefault="000F2636" w:rsidP="00DE6531">
      <w:pPr>
        <w:spacing w:after="0" w:line="480" w:lineRule="auto"/>
        <w:ind w:left="567" w:hanging="567"/>
        <w:jc w:val="both"/>
        <w:rPr>
          <w:rFonts w:ascii="Times New Roman" w:hAnsi="Times New Roman" w:cs="Times New Roman"/>
          <w:sz w:val="24"/>
          <w:szCs w:val="24"/>
        </w:rPr>
      </w:pPr>
      <w:r w:rsidRPr="000F2636">
        <w:rPr>
          <w:rFonts w:ascii="Times New Arabic" w:hAnsi="Times New Arabic" w:cs="Times New Roman"/>
          <w:sz w:val="24"/>
          <w:szCs w:val="24"/>
        </w:rPr>
        <w:t>Qut}b</w:t>
      </w:r>
      <w:r w:rsidR="00492EC3">
        <w:rPr>
          <w:rFonts w:ascii="Times New Roman" w:hAnsi="Times New Roman" w:cs="Times New Roman"/>
          <w:sz w:val="24"/>
          <w:szCs w:val="24"/>
        </w:rPr>
        <w:t>, Sayyid.</w:t>
      </w:r>
      <w:r w:rsidR="00492EC3" w:rsidRPr="00D07140">
        <w:rPr>
          <w:rFonts w:ascii="Times New Roman" w:hAnsi="Times New Roman" w:cs="Times New Roman"/>
          <w:sz w:val="24"/>
          <w:szCs w:val="24"/>
        </w:rPr>
        <w:t xml:space="preserve"> </w:t>
      </w:r>
      <w:r w:rsidR="00492EC3" w:rsidRPr="00D07140">
        <w:rPr>
          <w:rFonts w:ascii="Times New Roman" w:hAnsi="Times New Roman" w:cs="Times New Roman"/>
          <w:i/>
          <w:sz w:val="24"/>
          <w:szCs w:val="24"/>
        </w:rPr>
        <w:t>Taswir al - Fanniy fi al - Qur’an</w:t>
      </w:r>
      <w:r w:rsidR="00DE6531">
        <w:rPr>
          <w:rFonts w:ascii="Times New Roman" w:hAnsi="Times New Roman" w:cs="Times New Roman"/>
          <w:sz w:val="24"/>
          <w:szCs w:val="24"/>
        </w:rPr>
        <w:t>. Kairo: Dar al-Syuruq,</w:t>
      </w:r>
      <w:r w:rsidR="00492EC3">
        <w:rPr>
          <w:rFonts w:ascii="Times New Roman" w:hAnsi="Times New Roman" w:cs="Times New Roman"/>
          <w:sz w:val="24"/>
          <w:szCs w:val="24"/>
        </w:rPr>
        <w:t xml:space="preserve"> 2002.</w:t>
      </w:r>
    </w:p>
    <w:p w:rsidR="00492EC3" w:rsidRDefault="00492EC3" w:rsidP="00DE653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Rahardjo, M. Dawam.</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Intelektual dan Perilaku Politik Bangsa</w:t>
      </w:r>
      <w:r w:rsidR="00DE6531">
        <w:rPr>
          <w:rFonts w:ascii="Times New Roman" w:hAnsi="Times New Roman" w:cs="Times New Roman"/>
          <w:sz w:val="24"/>
          <w:szCs w:val="24"/>
        </w:rPr>
        <w:t xml:space="preserve">. Bandung: Mizan, </w:t>
      </w:r>
      <w:r>
        <w:rPr>
          <w:rFonts w:ascii="Times New Roman" w:hAnsi="Times New Roman" w:cs="Times New Roman"/>
          <w:sz w:val="24"/>
          <w:szCs w:val="24"/>
        </w:rPr>
        <w:t>1993.</w:t>
      </w:r>
    </w:p>
    <w:p w:rsidR="00DE6531" w:rsidRPr="00D07140" w:rsidRDefault="00DE6531" w:rsidP="00DE6531">
      <w:pPr>
        <w:spacing w:after="0" w:line="240" w:lineRule="auto"/>
        <w:ind w:left="567" w:hanging="567"/>
        <w:jc w:val="both"/>
        <w:rPr>
          <w:rFonts w:ascii="Times New Roman" w:hAnsi="Times New Roman" w:cs="Times New Roman"/>
          <w:sz w:val="24"/>
          <w:szCs w:val="24"/>
        </w:rPr>
      </w:pPr>
    </w:p>
    <w:p w:rsidR="00DE6531" w:rsidRDefault="00492EC3" w:rsidP="00DE653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Razikin, Badiatul (dkk.). </w:t>
      </w:r>
      <w:r w:rsidRPr="00D07140">
        <w:rPr>
          <w:rFonts w:ascii="Times New Roman" w:hAnsi="Times New Roman" w:cs="Times New Roman"/>
          <w:i/>
          <w:sz w:val="24"/>
          <w:szCs w:val="24"/>
        </w:rPr>
        <w:t>101 Jejak Tokoh Islam, 191 dan Islah Gusmian</w:t>
      </w:r>
      <w:r>
        <w:rPr>
          <w:rFonts w:ascii="Times New Roman" w:hAnsi="Times New Roman" w:cs="Times New Roman"/>
          <w:sz w:val="24"/>
          <w:szCs w:val="24"/>
        </w:rPr>
        <w:t xml:space="preserve">,. </w:t>
      </w:r>
      <w:r w:rsidR="00DE6531">
        <w:rPr>
          <w:rFonts w:ascii="Times New Roman" w:hAnsi="Times New Roman" w:cs="Times New Roman"/>
          <w:sz w:val="24"/>
          <w:szCs w:val="24"/>
        </w:rPr>
        <w:t>Khazanah Tafsir Indonesia.</w:t>
      </w:r>
    </w:p>
    <w:p w:rsidR="00DE6531" w:rsidRDefault="00DE6531" w:rsidP="00DE6531">
      <w:pPr>
        <w:spacing w:after="0" w:line="240" w:lineRule="auto"/>
        <w:ind w:left="567" w:hanging="567"/>
        <w:jc w:val="both"/>
        <w:rPr>
          <w:rFonts w:ascii="Times New Roman" w:hAnsi="Times New Roman" w:cs="Times New Roman"/>
          <w:sz w:val="24"/>
          <w:szCs w:val="24"/>
        </w:rPr>
      </w:pPr>
    </w:p>
    <w:p w:rsidR="00492EC3" w:rsidRPr="00D07140" w:rsidRDefault="00492EC3" w:rsidP="00CF50CA">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Safitri, Erwanda. </w:t>
      </w:r>
      <w:r w:rsidRPr="00A42B03">
        <w:rPr>
          <w:rFonts w:ascii="Times New Roman" w:hAnsi="Times New Roman" w:cs="Times New Roman"/>
          <w:sz w:val="24"/>
          <w:szCs w:val="24"/>
        </w:rPr>
        <w:t>Pemahaman Hadits Tentang Poligami</w:t>
      </w:r>
      <w:r>
        <w:rPr>
          <w:rFonts w:ascii="Times New Roman" w:hAnsi="Times New Roman" w:cs="Times New Roman"/>
          <w:sz w:val="24"/>
          <w:szCs w:val="24"/>
        </w:rPr>
        <w:t xml:space="preserve">. Vol. 17, No 2 </w:t>
      </w:r>
      <w:r w:rsidRPr="00D07140">
        <w:rPr>
          <w:rFonts w:ascii="Times New Roman" w:hAnsi="Times New Roman" w:cs="Times New Roman"/>
          <w:sz w:val="24"/>
          <w:szCs w:val="24"/>
        </w:rPr>
        <w:t>Juli 2016.</w:t>
      </w:r>
    </w:p>
    <w:p w:rsidR="00492EC3" w:rsidRPr="00D07140" w:rsidRDefault="00492EC3" w:rsidP="00CF50CA">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Sayyid,</w:t>
      </w:r>
      <w:r w:rsidR="000F2636" w:rsidRPr="000F2636">
        <w:rPr>
          <w:rFonts w:ascii="Times New Arabic" w:hAnsi="Times New Arabic" w:cs="Times New Roman"/>
          <w:sz w:val="24"/>
          <w:szCs w:val="24"/>
        </w:rPr>
        <w:t xml:space="preserve"> Qut}b</w:t>
      </w:r>
      <w:r>
        <w:rPr>
          <w:rFonts w:ascii="Times New Roman" w:hAnsi="Times New Roman" w:cs="Times New Roman"/>
          <w:sz w:val="24"/>
          <w:szCs w:val="24"/>
        </w:rPr>
        <w:t xml:space="preserve"> </w:t>
      </w:r>
      <w:r w:rsidR="00A42B03">
        <w:rPr>
          <w:rFonts w:ascii="Times New Roman" w:hAnsi="Times New Roman" w:cs="Times New Roman"/>
          <w:i/>
          <w:sz w:val="24"/>
          <w:szCs w:val="24"/>
        </w:rPr>
        <w:t>Fi z</w:t>
      </w:r>
      <w:r>
        <w:rPr>
          <w:rFonts w:ascii="Times New Roman" w:hAnsi="Times New Roman" w:cs="Times New Roman"/>
          <w:i/>
          <w:sz w:val="24"/>
          <w:szCs w:val="24"/>
        </w:rPr>
        <w:t>ilal Al-</w:t>
      </w:r>
      <w:r w:rsidRPr="00D07140">
        <w:rPr>
          <w:rFonts w:ascii="Times New Roman" w:hAnsi="Times New Roman" w:cs="Times New Roman"/>
          <w:i/>
          <w:sz w:val="24"/>
          <w:szCs w:val="24"/>
        </w:rPr>
        <w:t>Qur’an</w:t>
      </w:r>
      <w:r>
        <w:rPr>
          <w:rFonts w:ascii="Times New Roman" w:hAnsi="Times New Roman" w:cs="Times New Roman"/>
          <w:sz w:val="24"/>
          <w:szCs w:val="24"/>
        </w:rPr>
        <w:t xml:space="preserve">. </w:t>
      </w:r>
      <w:r w:rsidRPr="00D07140">
        <w:rPr>
          <w:rFonts w:ascii="Times New Roman" w:hAnsi="Times New Roman" w:cs="Times New Roman"/>
          <w:sz w:val="24"/>
          <w:szCs w:val="24"/>
        </w:rPr>
        <w:t>Juz 4.</w:t>
      </w:r>
    </w:p>
    <w:p w:rsidR="00492EC3" w:rsidRPr="00D07140" w:rsidRDefault="00492EC3" w:rsidP="00CF50CA">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Sayyid, Sabiq. </w:t>
      </w:r>
      <w:r w:rsidRPr="00D07140">
        <w:rPr>
          <w:rFonts w:ascii="Times New Roman" w:hAnsi="Times New Roman" w:cs="Times New Roman"/>
          <w:i/>
          <w:sz w:val="24"/>
          <w:szCs w:val="24"/>
        </w:rPr>
        <w:t>Fikih Sunnah</w:t>
      </w:r>
      <w:r w:rsidR="00CF50CA">
        <w:rPr>
          <w:rFonts w:ascii="Times New Roman" w:hAnsi="Times New Roman" w:cs="Times New Roman"/>
          <w:sz w:val="24"/>
          <w:szCs w:val="24"/>
        </w:rPr>
        <w:t>. Bandung: Al Ma’arif,</w:t>
      </w:r>
      <w:r>
        <w:rPr>
          <w:rFonts w:ascii="Times New Roman" w:hAnsi="Times New Roman" w:cs="Times New Roman"/>
          <w:sz w:val="24"/>
          <w:szCs w:val="24"/>
        </w:rPr>
        <w:t xml:space="preserve"> 1997.</w:t>
      </w:r>
    </w:p>
    <w:p w:rsidR="00492EC3" w:rsidRPr="00D07140" w:rsidRDefault="00492EC3" w:rsidP="00CF50CA">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Shihab, M. Quraish.</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Tafsir al Misbah</w:t>
      </w:r>
      <w:r w:rsidR="001626BC">
        <w:rPr>
          <w:rFonts w:ascii="Times New Roman" w:hAnsi="Times New Roman" w:cs="Times New Roman"/>
          <w:sz w:val="24"/>
          <w:szCs w:val="24"/>
        </w:rPr>
        <w:t>. Ciputat: Lentera Hati,</w:t>
      </w:r>
      <w:r>
        <w:rPr>
          <w:rFonts w:ascii="Times New Roman" w:hAnsi="Times New Roman" w:cs="Times New Roman"/>
          <w:sz w:val="24"/>
          <w:szCs w:val="24"/>
        </w:rPr>
        <w:t xml:space="preserve"> 2000.</w:t>
      </w:r>
    </w:p>
    <w:p w:rsidR="00492EC3" w:rsidRDefault="00492EC3" w:rsidP="001626B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Slamet Abidin dan H. Aminuddin.</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Fiqh Munakahah</w:t>
      </w:r>
      <w:r w:rsidR="001626BC">
        <w:rPr>
          <w:rFonts w:ascii="Times New Roman" w:hAnsi="Times New Roman" w:cs="Times New Roman"/>
          <w:sz w:val="24"/>
          <w:szCs w:val="24"/>
        </w:rPr>
        <w:t xml:space="preserve">. Bandung: Pustaka Setia, </w:t>
      </w:r>
      <w:r>
        <w:rPr>
          <w:rFonts w:ascii="Times New Roman" w:hAnsi="Times New Roman" w:cs="Times New Roman"/>
          <w:sz w:val="24"/>
          <w:szCs w:val="24"/>
        </w:rPr>
        <w:t>1999.</w:t>
      </w:r>
    </w:p>
    <w:p w:rsidR="001626BC" w:rsidRPr="00D07140" w:rsidRDefault="001626BC" w:rsidP="001626BC">
      <w:pPr>
        <w:spacing w:after="0" w:line="240" w:lineRule="auto"/>
        <w:ind w:left="567" w:hanging="567"/>
        <w:jc w:val="both"/>
        <w:rPr>
          <w:rFonts w:ascii="Times New Roman" w:hAnsi="Times New Roman" w:cs="Times New Roman"/>
          <w:sz w:val="24"/>
          <w:szCs w:val="24"/>
        </w:rPr>
      </w:pPr>
    </w:p>
    <w:p w:rsidR="00492EC3" w:rsidRPr="00D07140" w:rsidRDefault="00492EC3" w:rsidP="001626BC">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Supiana, M. Karman.</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Ulumul Qur’an</w:t>
      </w:r>
      <w:r>
        <w:rPr>
          <w:rFonts w:ascii="Times New Roman" w:hAnsi="Times New Roman" w:cs="Times New Roman"/>
          <w:sz w:val="24"/>
          <w:szCs w:val="24"/>
        </w:rPr>
        <w:t xml:space="preserve">. Bandung: </w:t>
      </w:r>
      <w:r w:rsidR="001626BC">
        <w:rPr>
          <w:rFonts w:ascii="Times New Roman" w:hAnsi="Times New Roman" w:cs="Times New Roman"/>
          <w:sz w:val="24"/>
          <w:szCs w:val="24"/>
        </w:rPr>
        <w:t xml:space="preserve">Pustaka Islamika, </w:t>
      </w:r>
      <w:r>
        <w:rPr>
          <w:rFonts w:ascii="Times New Roman" w:hAnsi="Times New Roman" w:cs="Times New Roman"/>
          <w:sz w:val="24"/>
          <w:szCs w:val="24"/>
        </w:rPr>
        <w:t>2002.</w:t>
      </w:r>
    </w:p>
    <w:p w:rsidR="00492EC3" w:rsidRPr="00D07140" w:rsidRDefault="00492EC3" w:rsidP="001626BC">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Suprapto, Bibi.</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Liku-liku Poligami</w:t>
      </w:r>
      <w:r w:rsidR="001626BC">
        <w:rPr>
          <w:rFonts w:ascii="Times New Roman" w:hAnsi="Times New Roman" w:cs="Times New Roman"/>
          <w:sz w:val="24"/>
          <w:szCs w:val="24"/>
        </w:rPr>
        <w:t>. Yogyakarta: Al-Kautsar,</w:t>
      </w:r>
      <w:r>
        <w:rPr>
          <w:rFonts w:ascii="Times New Roman" w:hAnsi="Times New Roman" w:cs="Times New Roman"/>
          <w:sz w:val="24"/>
          <w:szCs w:val="24"/>
        </w:rPr>
        <w:t xml:space="preserve"> 2010.</w:t>
      </w:r>
    </w:p>
    <w:p w:rsidR="00492EC3" w:rsidRPr="00D07140" w:rsidRDefault="00492EC3" w:rsidP="00313EED">
      <w:pPr>
        <w:spacing w:after="0" w:line="480" w:lineRule="auto"/>
        <w:ind w:left="567" w:hanging="567"/>
        <w:jc w:val="both"/>
        <w:rPr>
          <w:rFonts w:ascii="Times New Roman" w:hAnsi="Times New Roman" w:cs="Times New Roman"/>
          <w:sz w:val="24"/>
          <w:szCs w:val="24"/>
        </w:rPr>
      </w:pPr>
      <w:r w:rsidRPr="00D07140">
        <w:rPr>
          <w:rFonts w:ascii="Times New Roman" w:hAnsi="Times New Roman" w:cs="Times New Roman"/>
          <w:sz w:val="24"/>
          <w:szCs w:val="24"/>
        </w:rPr>
        <w:t xml:space="preserve">Susanto, </w:t>
      </w:r>
      <w:r w:rsidRPr="00D07140">
        <w:rPr>
          <w:rFonts w:ascii="Times New Roman" w:hAnsi="Times New Roman" w:cs="Times New Roman"/>
          <w:i/>
          <w:sz w:val="24"/>
          <w:szCs w:val="24"/>
        </w:rPr>
        <w:t>Pemikiran Pendidikan Islam</w:t>
      </w:r>
      <w:r w:rsidRPr="00D07140">
        <w:rPr>
          <w:rFonts w:ascii="Times New Roman" w:hAnsi="Times New Roman" w:cs="Times New Roman"/>
          <w:sz w:val="24"/>
          <w:szCs w:val="24"/>
        </w:rPr>
        <w:t>.</w:t>
      </w:r>
    </w:p>
    <w:p w:rsidR="00492EC3" w:rsidRPr="00D07140" w:rsidRDefault="00492EC3" w:rsidP="00313EED">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Syaltut, Mahmud. </w:t>
      </w:r>
      <w:r w:rsidRPr="00D07140">
        <w:rPr>
          <w:rFonts w:ascii="Times New Roman" w:hAnsi="Times New Roman" w:cs="Times New Roman"/>
          <w:i/>
          <w:sz w:val="24"/>
          <w:szCs w:val="24"/>
        </w:rPr>
        <w:t>Islam Akidah dan Syariah</w:t>
      </w:r>
      <w:r w:rsidR="00313EED">
        <w:rPr>
          <w:rFonts w:ascii="Times New Roman" w:hAnsi="Times New Roman" w:cs="Times New Roman"/>
          <w:sz w:val="24"/>
          <w:szCs w:val="24"/>
        </w:rPr>
        <w:t>. Mesir: Dar al Qolam,</w:t>
      </w:r>
      <w:r>
        <w:rPr>
          <w:rFonts w:ascii="Times New Roman" w:hAnsi="Times New Roman" w:cs="Times New Roman"/>
          <w:sz w:val="24"/>
          <w:szCs w:val="24"/>
        </w:rPr>
        <w:t xml:space="preserve"> 1966.</w:t>
      </w:r>
    </w:p>
    <w:p w:rsidR="00313EED" w:rsidRPr="00D07140" w:rsidRDefault="00492EC3" w:rsidP="00313EED">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Syaukani, Asy.</w:t>
      </w:r>
      <w:r w:rsidRPr="00D07140">
        <w:rPr>
          <w:rFonts w:ascii="Times New Roman" w:hAnsi="Times New Roman" w:cs="Times New Roman"/>
          <w:sz w:val="24"/>
          <w:szCs w:val="24"/>
        </w:rPr>
        <w:t xml:space="preserve"> </w:t>
      </w:r>
      <w:r w:rsidRPr="00835B19">
        <w:rPr>
          <w:rFonts w:ascii="Times New Arabic" w:hAnsi="Times New Arabic" w:cs="Times New Roman"/>
          <w:i/>
          <w:sz w:val="24"/>
          <w:szCs w:val="24"/>
        </w:rPr>
        <w:t>Fath} ul Qadir</w:t>
      </w:r>
      <w:r>
        <w:rPr>
          <w:rFonts w:ascii="Times New Roman" w:hAnsi="Times New Roman" w:cs="Times New Roman"/>
          <w:sz w:val="24"/>
          <w:szCs w:val="24"/>
        </w:rPr>
        <w:t xml:space="preserve">. </w:t>
      </w:r>
      <w:r w:rsidRPr="00D07140">
        <w:rPr>
          <w:rFonts w:ascii="Times New Roman" w:hAnsi="Times New Roman" w:cs="Times New Roman"/>
          <w:sz w:val="24"/>
          <w:szCs w:val="24"/>
        </w:rPr>
        <w:t>B</w:t>
      </w:r>
      <w:r w:rsidR="00313EED">
        <w:rPr>
          <w:rFonts w:ascii="Times New Roman" w:hAnsi="Times New Roman" w:cs="Times New Roman"/>
          <w:sz w:val="24"/>
          <w:szCs w:val="24"/>
        </w:rPr>
        <w:t>eirut: Al Maktabah Al Asyiriyah,</w:t>
      </w:r>
      <w:r>
        <w:rPr>
          <w:rFonts w:ascii="Times New Roman" w:hAnsi="Times New Roman" w:cs="Times New Roman"/>
          <w:sz w:val="24"/>
          <w:szCs w:val="24"/>
        </w:rPr>
        <w:t xml:space="preserve"> 1417 H/1997.</w:t>
      </w:r>
    </w:p>
    <w:p w:rsidR="00492EC3" w:rsidRDefault="00492EC3" w:rsidP="004961E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Tamin, Mardjani.</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Sejarah Daerah Sumatera Barat</w:t>
      </w:r>
      <w:r>
        <w:rPr>
          <w:rFonts w:ascii="Times New Roman" w:hAnsi="Times New Roman" w:cs="Times New Roman"/>
          <w:sz w:val="24"/>
          <w:szCs w:val="24"/>
        </w:rPr>
        <w:t>. Jakarta: Dep P dan K RI, 1997.</w:t>
      </w:r>
    </w:p>
    <w:p w:rsidR="004961E8" w:rsidRPr="00D07140" w:rsidRDefault="004961E8" w:rsidP="004961E8">
      <w:pPr>
        <w:spacing w:after="0" w:line="240" w:lineRule="auto"/>
        <w:ind w:left="567" w:hanging="567"/>
        <w:jc w:val="both"/>
        <w:rPr>
          <w:rFonts w:ascii="Times New Roman" w:hAnsi="Times New Roman" w:cs="Times New Roman"/>
          <w:sz w:val="24"/>
          <w:szCs w:val="24"/>
        </w:rPr>
      </w:pPr>
    </w:p>
    <w:p w:rsidR="00492EC3" w:rsidRDefault="00492EC3" w:rsidP="004961E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Tihami, Sobari Sahrani. </w:t>
      </w:r>
      <w:r w:rsidRPr="00D07140">
        <w:rPr>
          <w:rFonts w:ascii="Times New Roman" w:hAnsi="Times New Roman" w:cs="Times New Roman"/>
          <w:i/>
          <w:sz w:val="24"/>
          <w:szCs w:val="24"/>
        </w:rPr>
        <w:t>Fiqh Munakahat: Kajian Fiqh Lengkap</w:t>
      </w:r>
      <w:r w:rsidR="004961E8">
        <w:rPr>
          <w:rFonts w:ascii="Times New Roman" w:hAnsi="Times New Roman" w:cs="Times New Roman"/>
          <w:sz w:val="24"/>
          <w:szCs w:val="24"/>
        </w:rPr>
        <w:t>. Jakarta: Rajawali Pers,</w:t>
      </w:r>
      <w:r>
        <w:rPr>
          <w:rFonts w:ascii="Times New Roman" w:hAnsi="Times New Roman" w:cs="Times New Roman"/>
          <w:sz w:val="24"/>
          <w:szCs w:val="24"/>
        </w:rPr>
        <w:t xml:space="preserve"> 2013.</w:t>
      </w:r>
    </w:p>
    <w:p w:rsidR="004961E8" w:rsidRPr="00D07140" w:rsidRDefault="004961E8" w:rsidP="004961E8">
      <w:pPr>
        <w:spacing w:after="0" w:line="240" w:lineRule="auto"/>
        <w:ind w:left="567" w:hanging="567"/>
        <w:jc w:val="both"/>
        <w:rPr>
          <w:rFonts w:ascii="Times New Roman" w:hAnsi="Times New Roman" w:cs="Times New Roman"/>
          <w:sz w:val="24"/>
          <w:szCs w:val="24"/>
        </w:rPr>
      </w:pPr>
    </w:p>
    <w:p w:rsidR="004961E8" w:rsidRPr="00A42B03" w:rsidRDefault="00A42B03" w:rsidP="004961E8">
      <w:pPr>
        <w:spacing w:after="0" w:line="480" w:lineRule="auto"/>
        <w:ind w:left="567" w:hanging="567"/>
        <w:jc w:val="both"/>
        <w:rPr>
          <w:rFonts w:ascii="Times New Roman" w:hAnsi="Times New Roman" w:cs="Times New Roman"/>
          <w:color w:val="0000FF" w:themeColor="hyperlink"/>
          <w:sz w:val="24"/>
          <w:szCs w:val="24"/>
          <w:u w:val="single"/>
        </w:rPr>
      </w:pPr>
      <w:r>
        <w:t xml:space="preserve">Anthropomorfisme. </w:t>
      </w:r>
      <w:r>
        <w:rPr>
          <w:rFonts w:ascii="Times New Roman" w:hAnsi="Times New Roman" w:cs="Times New Roman"/>
          <w:i/>
          <w:sz w:val="24"/>
          <w:szCs w:val="24"/>
        </w:rPr>
        <w:t>www.sarapanpagi.org.</w:t>
      </w:r>
    </w:p>
    <w:p w:rsidR="00492EC3" w:rsidRDefault="00492EC3" w:rsidP="00D72747">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Yasin, Najman. </w:t>
      </w:r>
      <w:r w:rsidRPr="00D07140">
        <w:rPr>
          <w:rFonts w:ascii="Times New Roman" w:hAnsi="Times New Roman" w:cs="Times New Roman"/>
          <w:i/>
          <w:sz w:val="24"/>
          <w:szCs w:val="24"/>
        </w:rPr>
        <w:t>Al Islam Wa al Jins Fi al Qarn al Awwal al Hijri</w:t>
      </w:r>
      <w:r w:rsidR="00D72747">
        <w:rPr>
          <w:rFonts w:ascii="Times New Roman" w:hAnsi="Times New Roman" w:cs="Times New Roman"/>
          <w:sz w:val="24"/>
          <w:szCs w:val="24"/>
        </w:rPr>
        <w:t xml:space="preserve">. Beirut: Dar’Atiyyah, </w:t>
      </w:r>
      <w:r>
        <w:rPr>
          <w:rFonts w:ascii="Times New Roman" w:hAnsi="Times New Roman" w:cs="Times New Roman"/>
          <w:sz w:val="24"/>
          <w:szCs w:val="24"/>
        </w:rPr>
        <w:t>1997.</w:t>
      </w:r>
    </w:p>
    <w:p w:rsidR="00D72747" w:rsidRPr="00D07140" w:rsidRDefault="00D72747" w:rsidP="00D72747">
      <w:pPr>
        <w:spacing w:after="0" w:line="240" w:lineRule="auto"/>
        <w:ind w:left="567" w:hanging="567"/>
        <w:jc w:val="both"/>
        <w:rPr>
          <w:rFonts w:ascii="Times New Roman" w:hAnsi="Times New Roman" w:cs="Times New Roman"/>
          <w:sz w:val="24"/>
          <w:szCs w:val="24"/>
        </w:rPr>
      </w:pPr>
    </w:p>
    <w:p w:rsidR="00492EC3" w:rsidRDefault="00492EC3" w:rsidP="00D72747">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Yusuf, Yunan. “</w:t>
      </w:r>
      <w:r w:rsidRPr="000466FF">
        <w:rPr>
          <w:rFonts w:ascii="Times New Roman" w:hAnsi="Times New Roman" w:cs="Times New Roman"/>
          <w:i/>
          <w:sz w:val="24"/>
          <w:szCs w:val="24"/>
        </w:rPr>
        <w:t>Corak Pemikiran Kalam Tafsir Al-Azhar</w:t>
      </w:r>
      <w:r>
        <w:rPr>
          <w:rFonts w:ascii="Times New Roman" w:hAnsi="Times New Roman" w:cs="Times New Roman"/>
          <w:i/>
          <w:sz w:val="24"/>
          <w:szCs w:val="24"/>
        </w:rPr>
        <w:t>”</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Sebuah Telaah Atas Pemi</w:t>
      </w:r>
      <w:r>
        <w:rPr>
          <w:rFonts w:ascii="Times New Roman" w:hAnsi="Times New Roman" w:cs="Times New Roman"/>
          <w:i/>
          <w:sz w:val="24"/>
          <w:szCs w:val="24"/>
        </w:rPr>
        <w:t xml:space="preserve">kiran Hamka dalam Teologi Islam. </w:t>
      </w:r>
      <w:r>
        <w:rPr>
          <w:rFonts w:ascii="Times New Roman" w:hAnsi="Times New Roman" w:cs="Times New Roman"/>
          <w:sz w:val="24"/>
          <w:szCs w:val="24"/>
        </w:rPr>
        <w:t>J</w:t>
      </w:r>
      <w:r w:rsidR="00D72747">
        <w:rPr>
          <w:rFonts w:ascii="Times New Roman" w:hAnsi="Times New Roman" w:cs="Times New Roman"/>
          <w:sz w:val="24"/>
          <w:szCs w:val="24"/>
        </w:rPr>
        <w:t xml:space="preserve">akarta: Penamadani, </w:t>
      </w:r>
      <w:r>
        <w:rPr>
          <w:rFonts w:ascii="Times New Roman" w:hAnsi="Times New Roman" w:cs="Times New Roman"/>
          <w:sz w:val="24"/>
          <w:szCs w:val="24"/>
        </w:rPr>
        <w:t>2003.</w:t>
      </w:r>
    </w:p>
    <w:p w:rsidR="00D72747" w:rsidRPr="00D07140" w:rsidRDefault="00D72747" w:rsidP="00D72747">
      <w:pPr>
        <w:spacing w:after="0" w:line="240" w:lineRule="auto"/>
        <w:ind w:left="567" w:hanging="567"/>
        <w:jc w:val="both"/>
        <w:rPr>
          <w:rFonts w:ascii="Times New Roman" w:hAnsi="Times New Roman" w:cs="Times New Roman"/>
          <w:sz w:val="24"/>
          <w:szCs w:val="24"/>
        </w:rPr>
      </w:pPr>
    </w:p>
    <w:p w:rsidR="00492EC3" w:rsidRDefault="00492EC3" w:rsidP="00D72747">
      <w:pPr>
        <w:spacing w:after="0" w:line="240" w:lineRule="auto"/>
        <w:ind w:left="567" w:hanging="567"/>
        <w:jc w:val="both"/>
        <w:rPr>
          <w:rFonts w:ascii="Times New Roman" w:hAnsi="Times New Roman" w:cs="Times New Roman"/>
          <w:sz w:val="24"/>
          <w:szCs w:val="24"/>
        </w:rPr>
      </w:pPr>
      <w:r w:rsidRPr="00D07140">
        <w:rPr>
          <w:rFonts w:ascii="Times New Roman" w:hAnsi="Times New Roman" w:cs="Times New Roman"/>
          <w:sz w:val="24"/>
          <w:szCs w:val="24"/>
        </w:rPr>
        <w:t>Yvonne Y Had</w:t>
      </w:r>
      <w:r>
        <w:rPr>
          <w:rFonts w:ascii="Times New Roman" w:hAnsi="Times New Roman" w:cs="Times New Roman"/>
          <w:sz w:val="24"/>
          <w:szCs w:val="24"/>
        </w:rPr>
        <w:t xml:space="preserve">dad dalam John L. Esposito dkk. </w:t>
      </w:r>
      <w:r w:rsidRPr="00D07140">
        <w:rPr>
          <w:rFonts w:ascii="Times New Roman" w:hAnsi="Times New Roman" w:cs="Times New Roman"/>
          <w:i/>
          <w:sz w:val="24"/>
          <w:szCs w:val="24"/>
        </w:rPr>
        <w:t>Dinamika Kebangunan Islam: Watak, Proses dan Tantangan</w:t>
      </w:r>
      <w:r w:rsidR="00D72747">
        <w:rPr>
          <w:rFonts w:ascii="Times New Roman" w:hAnsi="Times New Roman" w:cs="Times New Roman"/>
          <w:sz w:val="24"/>
          <w:szCs w:val="24"/>
        </w:rPr>
        <w:t xml:space="preserve">. Jakarta: CV. Rajawali, </w:t>
      </w:r>
      <w:r>
        <w:rPr>
          <w:rFonts w:ascii="Times New Roman" w:hAnsi="Times New Roman" w:cs="Times New Roman"/>
          <w:sz w:val="24"/>
          <w:szCs w:val="24"/>
        </w:rPr>
        <w:t>1987.</w:t>
      </w:r>
    </w:p>
    <w:p w:rsidR="00D72747" w:rsidRPr="00D07140" w:rsidRDefault="00D72747" w:rsidP="00D72747">
      <w:pPr>
        <w:spacing w:after="0" w:line="240" w:lineRule="auto"/>
        <w:ind w:left="567" w:hanging="567"/>
        <w:jc w:val="both"/>
        <w:rPr>
          <w:rFonts w:ascii="Times New Roman" w:hAnsi="Times New Roman" w:cs="Times New Roman"/>
          <w:sz w:val="24"/>
          <w:szCs w:val="24"/>
        </w:rPr>
      </w:pPr>
    </w:p>
    <w:p w:rsidR="00AE7FBF" w:rsidRPr="006F08F4" w:rsidRDefault="00492EC3" w:rsidP="006F08F4">
      <w:pPr>
        <w:spacing w:after="0" w:line="360" w:lineRule="auto"/>
        <w:ind w:left="567" w:hanging="567"/>
        <w:jc w:val="both"/>
        <w:rPr>
          <w:rFonts w:ascii="Times New Roman" w:hAnsi="Times New Roman" w:cs="Times New Roman"/>
          <w:sz w:val="24"/>
          <w:szCs w:val="24"/>
        </w:rPr>
        <w:sectPr w:rsidR="00AE7FBF" w:rsidRPr="006F08F4" w:rsidSect="005B5E34">
          <w:pgSz w:w="11907" w:h="16839" w:code="9"/>
          <w:pgMar w:top="2268" w:right="1701" w:bottom="1701" w:left="2268" w:header="709" w:footer="709" w:gutter="0"/>
          <w:pgNumType w:start="95"/>
          <w:cols w:space="708"/>
          <w:titlePg/>
          <w:docGrid w:linePitch="360"/>
        </w:sectPr>
      </w:pPr>
      <w:r>
        <w:rPr>
          <w:rFonts w:ascii="Times New Roman" w:hAnsi="Times New Roman" w:cs="Times New Roman"/>
          <w:sz w:val="24"/>
          <w:szCs w:val="24"/>
        </w:rPr>
        <w:t>Zuhdi, Masjfuk.</w:t>
      </w:r>
      <w:r w:rsidRPr="00D07140">
        <w:rPr>
          <w:rFonts w:ascii="Times New Roman" w:hAnsi="Times New Roman" w:cs="Times New Roman"/>
          <w:sz w:val="24"/>
          <w:szCs w:val="24"/>
        </w:rPr>
        <w:t xml:space="preserve"> </w:t>
      </w:r>
      <w:r w:rsidRPr="00D07140">
        <w:rPr>
          <w:rFonts w:ascii="Times New Roman" w:hAnsi="Times New Roman" w:cs="Times New Roman"/>
          <w:i/>
          <w:sz w:val="24"/>
          <w:szCs w:val="24"/>
        </w:rPr>
        <w:t>Masail Fiqliyah</w:t>
      </w:r>
      <w:r>
        <w:rPr>
          <w:rFonts w:ascii="Times New Roman" w:hAnsi="Times New Roman" w:cs="Times New Roman"/>
          <w:sz w:val="24"/>
          <w:szCs w:val="24"/>
        </w:rPr>
        <w:t xml:space="preserve">. </w:t>
      </w:r>
      <w:r w:rsidRPr="00D07140">
        <w:rPr>
          <w:rFonts w:ascii="Times New Roman" w:hAnsi="Times New Roman" w:cs="Times New Roman"/>
          <w:sz w:val="24"/>
          <w:szCs w:val="24"/>
        </w:rPr>
        <w:t>Jak</w:t>
      </w:r>
      <w:r w:rsidR="00D72747">
        <w:rPr>
          <w:rFonts w:ascii="Times New Roman" w:hAnsi="Times New Roman" w:cs="Times New Roman"/>
          <w:sz w:val="24"/>
          <w:szCs w:val="24"/>
        </w:rPr>
        <w:t xml:space="preserve">arta: PT. Midas Surya Grafindo, </w:t>
      </w:r>
      <w:r w:rsidR="00CC0978">
        <w:rPr>
          <w:rFonts w:ascii="Times New Roman" w:hAnsi="Times New Roman" w:cs="Times New Roman"/>
          <w:sz w:val="24"/>
          <w:szCs w:val="24"/>
        </w:rPr>
        <w:t>1994</w:t>
      </w:r>
      <w:r w:rsidR="006C1BB3">
        <w:rPr>
          <w:rFonts w:ascii="Times New Roman" w:hAnsi="Times New Roman" w:cs="Times New Roman"/>
          <w:sz w:val="24"/>
          <w:szCs w:val="24"/>
        </w:rPr>
        <w:t>.</w:t>
      </w:r>
    </w:p>
    <w:p w:rsidR="00AE6225" w:rsidRPr="00D07140" w:rsidRDefault="00AE6225" w:rsidP="006C1BB3">
      <w:pPr>
        <w:rPr>
          <w:rFonts w:ascii="Times New Roman" w:hAnsi="Times New Roman" w:cs="Times New Roman"/>
          <w:sz w:val="24"/>
          <w:szCs w:val="24"/>
        </w:rPr>
      </w:pPr>
    </w:p>
    <w:sectPr w:rsidR="00AE6225" w:rsidRPr="00D07140" w:rsidSect="00F64E29">
      <w:pgSz w:w="11907" w:h="16839" w:code="9"/>
      <w:pgMar w:top="2268" w:right="1701" w:bottom="1701" w:left="2268" w:header="709" w:footer="709" w:gutter="0"/>
      <w:pgNumType w:start="9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CD5" w:rsidRDefault="008D0CD5" w:rsidP="007906C6">
      <w:pPr>
        <w:spacing w:after="0" w:line="240" w:lineRule="auto"/>
      </w:pPr>
      <w:r>
        <w:separator/>
      </w:r>
    </w:p>
  </w:endnote>
  <w:endnote w:type="continuationSeparator" w:id="0">
    <w:p w:rsidR="008D0CD5" w:rsidRDefault="008D0CD5" w:rsidP="00790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Arabic">
    <w:panose1 w:val="02020603050405020304"/>
    <w:charset w:val="00"/>
    <w:family w:val="roman"/>
    <w:pitch w:val="variable"/>
    <w:sig w:usb0="00000003" w:usb1="00000000" w:usb2="00000000" w:usb3="00000000" w:csb0="00000001" w:csb1="00000000"/>
  </w:font>
  <w:font w:name="Traditional Arabic">
    <w:panose1 w:val="020208030705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0B" w:rsidRDefault="0066790B">
    <w:pPr>
      <w:pStyle w:val="Footer"/>
      <w:jc w:val="center"/>
    </w:pPr>
  </w:p>
  <w:p w:rsidR="0066790B" w:rsidRDefault="006679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420648"/>
      <w:docPartObj>
        <w:docPartGallery w:val="Page Numbers (Bottom of Page)"/>
        <w:docPartUnique/>
      </w:docPartObj>
    </w:sdtPr>
    <w:sdtEndPr>
      <w:rPr>
        <w:rFonts w:ascii="Times New Arabic" w:hAnsi="Times New Arabic"/>
        <w:noProof/>
        <w:sz w:val="24"/>
        <w:szCs w:val="24"/>
      </w:rPr>
    </w:sdtEndPr>
    <w:sdtContent>
      <w:p w:rsidR="0066790B" w:rsidRPr="0040318B" w:rsidRDefault="0066790B">
        <w:pPr>
          <w:pStyle w:val="Footer"/>
          <w:jc w:val="center"/>
          <w:rPr>
            <w:rFonts w:ascii="Times New Arabic" w:hAnsi="Times New Arabic"/>
            <w:sz w:val="24"/>
            <w:szCs w:val="24"/>
          </w:rPr>
        </w:pPr>
        <w:r w:rsidRPr="0040318B">
          <w:rPr>
            <w:rFonts w:ascii="Times New Arabic" w:hAnsi="Times New Arabic"/>
            <w:sz w:val="24"/>
            <w:szCs w:val="24"/>
          </w:rPr>
          <w:fldChar w:fldCharType="begin"/>
        </w:r>
        <w:r w:rsidRPr="0040318B">
          <w:rPr>
            <w:rFonts w:ascii="Times New Arabic" w:hAnsi="Times New Arabic"/>
            <w:sz w:val="24"/>
            <w:szCs w:val="24"/>
          </w:rPr>
          <w:instrText xml:space="preserve"> PAGE   \* MERGEFORMAT </w:instrText>
        </w:r>
        <w:r w:rsidRPr="0040318B">
          <w:rPr>
            <w:rFonts w:ascii="Times New Arabic" w:hAnsi="Times New Arabic"/>
            <w:sz w:val="24"/>
            <w:szCs w:val="24"/>
          </w:rPr>
          <w:fldChar w:fldCharType="separate"/>
        </w:r>
        <w:r w:rsidR="00D95C76">
          <w:rPr>
            <w:rFonts w:ascii="Times New Arabic" w:hAnsi="Times New Arabic"/>
            <w:noProof/>
            <w:sz w:val="24"/>
            <w:szCs w:val="24"/>
          </w:rPr>
          <w:t>vi</w:t>
        </w:r>
        <w:r w:rsidRPr="0040318B">
          <w:rPr>
            <w:rFonts w:ascii="Times New Arabic" w:hAnsi="Times New Arabic"/>
            <w:noProof/>
            <w:sz w:val="24"/>
            <w:szCs w:val="24"/>
          </w:rPr>
          <w:fldChar w:fldCharType="end"/>
        </w:r>
      </w:p>
    </w:sdtContent>
  </w:sdt>
  <w:p w:rsidR="0066790B" w:rsidRDefault="006679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0B" w:rsidRDefault="0066790B">
    <w:pPr>
      <w:pStyle w:val="Footer"/>
      <w:jc w:val="center"/>
    </w:pPr>
  </w:p>
  <w:p w:rsidR="0066790B" w:rsidRDefault="006679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794212"/>
      <w:docPartObj>
        <w:docPartGallery w:val="Page Numbers (Bottom of Page)"/>
        <w:docPartUnique/>
      </w:docPartObj>
    </w:sdtPr>
    <w:sdtEndPr>
      <w:rPr>
        <w:rFonts w:ascii="Times New Roman" w:hAnsi="Times New Roman" w:cs="Times New Roman"/>
        <w:noProof/>
        <w:sz w:val="24"/>
        <w:szCs w:val="24"/>
      </w:rPr>
    </w:sdtEndPr>
    <w:sdtContent>
      <w:p w:rsidR="0066790B" w:rsidRPr="0040318B" w:rsidRDefault="0066790B">
        <w:pPr>
          <w:pStyle w:val="Footer"/>
          <w:jc w:val="center"/>
          <w:rPr>
            <w:rFonts w:ascii="Times New Roman" w:hAnsi="Times New Roman" w:cs="Times New Roman"/>
            <w:sz w:val="24"/>
            <w:szCs w:val="24"/>
          </w:rPr>
        </w:pPr>
        <w:r w:rsidRPr="0040318B">
          <w:rPr>
            <w:rFonts w:ascii="Times New Roman" w:hAnsi="Times New Roman" w:cs="Times New Roman"/>
            <w:sz w:val="24"/>
            <w:szCs w:val="24"/>
          </w:rPr>
          <w:fldChar w:fldCharType="begin"/>
        </w:r>
        <w:r w:rsidRPr="0040318B">
          <w:rPr>
            <w:rFonts w:ascii="Times New Roman" w:hAnsi="Times New Roman" w:cs="Times New Roman"/>
            <w:sz w:val="24"/>
            <w:szCs w:val="24"/>
          </w:rPr>
          <w:instrText xml:space="preserve"> PAGE   \* MERGEFORMAT </w:instrText>
        </w:r>
        <w:r w:rsidRPr="0040318B">
          <w:rPr>
            <w:rFonts w:ascii="Times New Roman" w:hAnsi="Times New Roman" w:cs="Times New Roman"/>
            <w:sz w:val="24"/>
            <w:szCs w:val="24"/>
          </w:rPr>
          <w:fldChar w:fldCharType="separate"/>
        </w:r>
        <w:r w:rsidR="0089639C">
          <w:rPr>
            <w:rFonts w:ascii="Times New Roman" w:hAnsi="Times New Roman" w:cs="Times New Roman"/>
            <w:noProof/>
            <w:sz w:val="24"/>
            <w:szCs w:val="24"/>
          </w:rPr>
          <w:t>99</w:t>
        </w:r>
        <w:r w:rsidRPr="0040318B">
          <w:rPr>
            <w:rFonts w:ascii="Times New Roman" w:hAnsi="Times New Roman" w:cs="Times New Roman"/>
            <w:noProof/>
            <w:sz w:val="24"/>
            <w:szCs w:val="24"/>
          </w:rPr>
          <w:fldChar w:fldCharType="end"/>
        </w:r>
      </w:p>
    </w:sdtContent>
  </w:sdt>
  <w:p w:rsidR="0066790B" w:rsidRDefault="00667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CD5" w:rsidRDefault="008D0CD5" w:rsidP="007906C6">
      <w:pPr>
        <w:spacing w:after="0" w:line="240" w:lineRule="auto"/>
      </w:pPr>
      <w:r>
        <w:separator/>
      </w:r>
    </w:p>
  </w:footnote>
  <w:footnote w:type="continuationSeparator" w:id="0">
    <w:p w:rsidR="008D0CD5" w:rsidRDefault="008D0CD5" w:rsidP="007906C6">
      <w:pPr>
        <w:spacing w:after="0" w:line="240" w:lineRule="auto"/>
      </w:pPr>
      <w:r>
        <w:continuationSeparator/>
      </w:r>
    </w:p>
  </w:footnote>
  <w:footnote w:id="1">
    <w:p w:rsidR="0066790B" w:rsidRPr="00F9437B" w:rsidRDefault="0066790B" w:rsidP="007906C6">
      <w:pPr>
        <w:pStyle w:val="FootnoteText"/>
        <w:ind w:firstLine="720"/>
        <w:jc w:val="both"/>
        <w:rPr>
          <w:rFonts w:ascii="Times New Roman" w:hAnsi="Times New Roman" w:cs="Times New Roman"/>
        </w:rPr>
      </w:pPr>
      <w:r w:rsidRPr="00F9437B">
        <w:rPr>
          <w:rStyle w:val="FootnoteReference"/>
        </w:rPr>
        <w:footnoteRef/>
      </w:r>
      <w:r w:rsidRPr="00F9437B">
        <w:t xml:space="preserve"> </w:t>
      </w:r>
      <w:r w:rsidRPr="00F9437B">
        <w:rPr>
          <w:rFonts w:ascii="Times New Roman" w:hAnsi="Times New Roman" w:cs="Times New Roman"/>
        </w:rPr>
        <w:t xml:space="preserve">Eka Kurnia, </w:t>
      </w:r>
      <w:r w:rsidRPr="00F9437B">
        <w:rPr>
          <w:rFonts w:ascii="Times New Roman" w:hAnsi="Times New Roman" w:cs="Times New Roman"/>
          <w:i/>
        </w:rPr>
        <w:t>Poligami Siapa Takut</w:t>
      </w:r>
      <w:r w:rsidRPr="00F9437B">
        <w:rPr>
          <w:rFonts w:ascii="Times New Roman" w:hAnsi="Times New Roman" w:cs="Times New Roman"/>
        </w:rPr>
        <w:t>, (Jakarta, Qultum Media, 2006), 2.</w:t>
      </w:r>
    </w:p>
  </w:footnote>
  <w:footnote w:id="2">
    <w:p w:rsidR="0066790B" w:rsidRPr="00CC3D4E" w:rsidRDefault="0066790B" w:rsidP="007906C6">
      <w:pPr>
        <w:pStyle w:val="FootnoteText"/>
        <w:ind w:firstLine="720"/>
        <w:jc w:val="both"/>
        <w:rPr>
          <w:rFonts w:ascii="Times New Roman" w:hAnsi="Times New Roman" w:cs="Times New Roman"/>
        </w:rPr>
      </w:pPr>
      <w:r>
        <w:rPr>
          <w:rStyle w:val="FootnoteReference"/>
        </w:rPr>
        <w:footnoteRef/>
      </w:r>
      <w:r>
        <w:t xml:space="preserve"> </w:t>
      </w:r>
      <w:r w:rsidRPr="00CC3D4E">
        <w:rPr>
          <w:rFonts w:ascii="Times New Roman" w:hAnsi="Times New Roman" w:cs="Times New Roman"/>
        </w:rPr>
        <w:t xml:space="preserve">Tihami, Sobari Sahrani, </w:t>
      </w:r>
      <w:r>
        <w:rPr>
          <w:rFonts w:ascii="Times New Roman" w:hAnsi="Times New Roman" w:cs="Times New Roman"/>
          <w:i/>
        </w:rPr>
        <w:t>Fiqh Munakahat</w:t>
      </w:r>
      <w:r w:rsidRPr="00CC3D4E">
        <w:rPr>
          <w:rFonts w:ascii="Times New Roman" w:hAnsi="Times New Roman" w:cs="Times New Roman"/>
          <w:i/>
        </w:rPr>
        <w:t>: Kajian Fiqh Lengkap</w:t>
      </w:r>
      <w:r w:rsidRPr="00CC3D4E">
        <w:rPr>
          <w:rFonts w:ascii="Times New Roman" w:hAnsi="Times New Roman" w:cs="Times New Roman"/>
        </w:rPr>
        <w:t>, (Jakarta: Rajawali Pers, 2013), 351.</w:t>
      </w:r>
    </w:p>
  </w:footnote>
  <w:footnote w:id="3">
    <w:p w:rsidR="0066790B" w:rsidRPr="00CC3D4E" w:rsidRDefault="0066790B" w:rsidP="007906C6">
      <w:pPr>
        <w:pStyle w:val="FootnoteText"/>
        <w:ind w:firstLine="720"/>
        <w:rPr>
          <w:rFonts w:ascii="Times New Roman" w:hAnsi="Times New Roman" w:cs="Times New Roman"/>
        </w:rPr>
      </w:pPr>
      <w:r w:rsidRPr="00CC3D4E">
        <w:rPr>
          <w:rStyle w:val="FootnoteReference"/>
          <w:rFonts w:ascii="Times New Roman" w:hAnsi="Times New Roman" w:cs="Times New Roman"/>
        </w:rPr>
        <w:footnoteRef/>
      </w:r>
      <w:r w:rsidRPr="00CC3D4E">
        <w:rPr>
          <w:rFonts w:ascii="Times New Roman" w:hAnsi="Times New Roman" w:cs="Times New Roman"/>
        </w:rPr>
        <w:t xml:space="preserve"> Slamet Abidin dan H. Aminuddin, </w:t>
      </w:r>
      <w:r w:rsidRPr="00CC3D4E">
        <w:rPr>
          <w:rFonts w:ascii="Times New Roman" w:hAnsi="Times New Roman" w:cs="Times New Roman"/>
          <w:i/>
        </w:rPr>
        <w:t>Fiqh Munakahah</w:t>
      </w:r>
      <w:r w:rsidRPr="00CC3D4E">
        <w:rPr>
          <w:rFonts w:ascii="Times New Roman" w:hAnsi="Times New Roman" w:cs="Times New Roman"/>
        </w:rPr>
        <w:t>, (Bandung: Pustaka Setia, 1999), 131.</w:t>
      </w:r>
    </w:p>
  </w:footnote>
  <w:footnote w:id="4">
    <w:p w:rsidR="0066790B" w:rsidRPr="00CC3D4E" w:rsidRDefault="0066790B" w:rsidP="008C5FEA">
      <w:pPr>
        <w:pStyle w:val="FootnoteText"/>
        <w:ind w:firstLine="720"/>
        <w:rPr>
          <w:rFonts w:ascii="Times New Roman" w:hAnsi="Times New Roman" w:cs="Times New Roman"/>
        </w:rPr>
      </w:pPr>
      <w:r>
        <w:rPr>
          <w:rStyle w:val="FootnoteReference"/>
        </w:rPr>
        <w:footnoteRef/>
      </w:r>
      <w:r>
        <w:t xml:space="preserve">  </w:t>
      </w:r>
      <w:r w:rsidRPr="00CC3D4E">
        <w:rPr>
          <w:rFonts w:ascii="Times New Roman" w:hAnsi="Times New Roman" w:cs="Times New Roman"/>
        </w:rPr>
        <w:t xml:space="preserve">Zakiyuddin Baidhawy, </w:t>
      </w:r>
      <w:r w:rsidRPr="00CC3D4E">
        <w:rPr>
          <w:rFonts w:ascii="Times New Roman" w:hAnsi="Times New Roman" w:cs="Times New Roman"/>
          <w:i/>
          <w:iCs/>
        </w:rPr>
        <w:t>Rekonstruksi Keadilan</w:t>
      </w:r>
      <w:r w:rsidRPr="00CC3D4E">
        <w:rPr>
          <w:rFonts w:ascii="Times New Roman" w:hAnsi="Times New Roman" w:cs="Times New Roman"/>
        </w:rPr>
        <w:t>, (Salatiga: STAIN Salatiga Press dan JP Books, 2007), 16.</w:t>
      </w:r>
    </w:p>
  </w:footnote>
  <w:footnote w:id="5">
    <w:p w:rsidR="0066790B" w:rsidRPr="00CC3D4E" w:rsidRDefault="0066790B" w:rsidP="007906C6">
      <w:pPr>
        <w:pStyle w:val="FootnoteText"/>
        <w:ind w:firstLine="720"/>
        <w:rPr>
          <w:rFonts w:ascii="Times New Roman" w:hAnsi="Times New Roman" w:cs="Times New Roman"/>
        </w:rPr>
      </w:pPr>
      <w:r>
        <w:rPr>
          <w:rStyle w:val="FootnoteReference"/>
        </w:rPr>
        <w:footnoteRef/>
      </w:r>
      <w:r>
        <w:t xml:space="preserve"> </w:t>
      </w:r>
      <w:r w:rsidRPr="00CC3D4E">
        <w:rPr>
          <w:rFonts w:ascii="Times New Roman" w:hAnsi="Times New Roman" w:cs="Times New Roman"/>
        </w:rPr>
        <w:t>Nurul Husna, “Pandangan Mufassir Klasik dan Modern Terhadap Poligami” (Thesis, IAIN  Sumut Medan, 2013).</w:t>
      </w:r>
    </w:p>
  </w:footnote>
  <w:footnote w:id="6">
    <w:p w:rsidR="0066790B" w:rsidRPr="00B467AF" w:rsidRDefault="0066790B" w:rsidP="007906C6">
      <w:pPr>
        <w:pStyle w:val="FootnoteText"/>
        <w:tabs>
          <w:tab w:val="right" w:pos="7938"/>
        </w:tabs>
        <w:ind w:firstLine="720"/>
      </w:pPr>
      <w:r>
        <w:rPr>
          <w:rStyle w:val="FootnoteReference"/>
        </w:rPr>
        <w:footnoteRef/>
      </w:r>
      <w:r>
        <w:t xml:space="preserve"> </w:t>
      </w:r>
      <w:r w:rsidRPr="00CC3D4E">
        <w:rPr>
          <w:rFonts w:ascii="Times New Roman" w:hAnsi="Times New Roman" w:cs="Times New Roman"/>
        </w:rPr>
        <w:t xml:space="preserve">Daromi, Purwadi, </w:t>
      </w:r>
      <w:r w:rsidRPr="00CC3D4E">
        <w:rPr>
          <w:rFonts w:ascii="Times New Roman" w:hAnsi="Times New Roman" w:cs="Times New Roman"/>
          <w:i/>
        </w:rPr>
        <w:t>Jurnal Bedah Hukum</w:t>
      </w:r>
      <w:r w:rsidRPr="00CC3D4E">
        <w:rPr>
          <w:rFonts w:ascii="Times New Roman" w:hAnsi="Times New Roman" w:cs="Times New Roman"/>
        </w:rPr>
        <w:t>, Vol.3, No 2, Oktober 2019, 104-112.</w:t>
      </w:r>
      <w:r>
        <w:tab/>
      </w:r>
    </w:p>
  </w:footnote>
  <w:footnote w:id="7">
    <w:p w:rsidR="0066790B" w:rsidRPr="001A713A" w:rsidRDefault="0066790B" w:rsidP="007906C6">
      <w:pPr>
        <w:pStyle w:val="FootnoteText"/>
        <w:ind w:firstLine="720"/>
      </w:pPr>
      <w:r>
        <w:rPr>
          <w:rStyle w:val="FootnoteReference"/>
        </w:rPr>
        <w:footnoteRef/>
      </w:r>
      <w:r>
        <w:t xml:space="preserve"> </w:t>
      </w:r>
      <w:r w:rsidRPr="00CC3D4E">
        <w:rPr>
          <w:rFonts w:ascii="Times New Roman" w:hAnsi="Times New Roman" w:cs="Times New Roman"/>
        </w:rPr>
        <w:t xml:space="preserve">Sayyid </w:t>
      </w:r>
      <w:r w:rsidRPr="008F5103">
        <w:rPr>
          <w:rFonts w:ascii="Times New Arabic" w:hAnsi="Times New Arabic" w:cs="Times New Roman"/>
        </w:rPr>
        <w:t>Qut</w:t>
      </w:r>
      <w:r>
        <w:rPr>
          <w:rFonts w:ascii="Times New Arabic" w:hAnsi="Times New Arabic" w:cs="Times New Roman"/>
        </w:rPr>
        <w:t xml:space="preserve">} </w:t>
      </w:r>
      <w:r w:rsidRPr="008F5103">
        <w:rPr>
          <w:rFonts w:ascii="Times New Arabic" w:hAnsi="Times New Arabic" w:cs="Times New Roman"/>
        </w:rPr>
        <w:t>b</w:t>
      </w:r>
      <w:r w:rsidRPr="00CC3D4E">
        <w:rPr>
          <w:rFonts w:ascii="Times New Roman" w:hAnsi="Times New Roman" w:cs="Times New Roman"/>
        </w:rPr>
        <w:t xml:space="preserve">, </w:t>
      </w:r>
      <w:r w:rsidRPr="00CC3D4E">
        <w:rPr>
          <w:rFonts w:ascii="Times New Roman" w:hAnsi="Times New Roman" w:cs="Times New Roman"/>
          <w:i/>
        </w:rPr>
        <w:t>Tafsir Fi</w:t>
      </w:r>
      <w:r>
        <w:rPr>
          <w:rFonts w:ascii="Times New Arabic" w:hAnsi="Times New Arabic" w:cs="Times New Roman"/>
          <w:i/>
        </w:rPr>
        <w:t>&lt;</w:t>
      </w:r>
      <w:r>
        <w:rPr>
          <w:rFonts w:ascii="Times New Roman" w:hAnsi="Times New Roman" w:cs="Times New Roman"/>
          <w:i/>
        </w:rPr>
        <w:t xml:space="preserve"> </w:t>
      </w:r>
      <w:r w:rsidRPr="008F5103">
        <w:rPr>
          <w:rFonts w:ascii="Times New Arabic" w:hAnsi="Times New Arabic" w:cs="Times New Roman"/>
          <w:i/>
        </w:rPr>
        <w:t>z</w:t>
      </w:r>
      <w:r>
        <w:rPr>
          <w:rFonts w:ascii="Times New Arabic" w:hAnsi="Times New Arabic" w:cs="Times New Roman"/>
          <w:i/>
        </w:rPr>
        <w:t>}</w:t>
      </w:r>
      <w:r w:rsidRPr="008F5103">
        <w:rPr>
          <w:rFonts w:ascii="Times New Arabic" w:hAnsi="Times New Arabic" w:cs="Times New Roman"/>
          <w:i/>
        </w:rPr>
        <w:t>ila</w:t>
      </w:r>
      <w:r>
        <w:rPr>
          <w:rFonts w:ascii="Times New Arabic" w:hAnsi="Times New Arabic" w:cs="Times New Roman"/>
          <w:i/>
        </w:rPr>
        <w:t>&lt;l Al-</w:t>
      </w:r>
      <w:r w:rsidRPr="00CC3D4E">
        <w:rPr>
          <w:rFonts w:ascii="Times New Roman" w:hAnsi="Times New Roman" w:cs="Times New Roman"/>
          <w:i/>
        </w:rPr>
        <w:t>Qur’an II</w:t>
      </w:r>
      <w:r w:rsidRPr="00CC3D4E">
        <w:rPr>
          <w:rFonts w:ascii="Times New Roman" w:hAnsi="Times New Roman" w:cs="Times New Roman"/>
        </w:rPr>
        <w:t xml:space="preserve"> (Jakarta: Gema Insani, 2001) 288</w:t>
      </w:r>
      <w:r>
        <w:t>.</w:t>
      </w:r>
    </w:p>
  </w:footnote>
  <w:footnote w:id="8">
    <w:p w:rsidR="0066790B" w:rsidRDefault="0066790B" w:rsidP="007906C6">
      <w:pPr>
        <w:pStyle w:val="FootnoteText"/>
        <w:ind w:firstLine="720"/>
      </w:pPr>
      <w:r>
        <w:rPr>
          <w:rStyle w:val="FootnoteReference"/>
        </w:rPr>
        <w:footnoteRef/>
      </w:r>
      <w:r>
        <w:t xml:space="preserve"> </w:t>
      </w:r>
      <w:r w:rsidRPr="004F7D59">
        <w:rPr>
          <w:rFonts w:ascii="Times New Roman" w:hAnsi="Times New Roman" w:cs="Times New Roman"/>
        </w:rPr>
        <w:t xml:space="preserve">Abdullah Ali, </w:t>
      </w:r>
      <w:r w:rsidRPr="004F7D59">
        <w:rPr>
          <w:rFonts w:ascii="Times New Roman" w:hAnsi="Times New Roman" w:cs="Times New Roman"/>
          <w:i/>
          <w:iCs/>
        </w:rPr>
        <w:t>Pendidikan Islam Multikultural di Pesantren</w:t>
      </w:r>
      <w:r w:rsidRPr="004F7D59">
        <w:rPr>
          <w:rFonts w:ascii="Times New Roman" w:hAnsi="Times New Roman" w:cs="Times New Roman"/>
        </w:rPr>
        <w:t>, 57-58.</w:t>
      </w:r>
      <w:r>
        <w:t xml:space="preserve"> </w:t>
      </w:r>
    </w:p>
  </w:footnote>
  <w:footnote w:id="9">
    <w:p w:rsidR="0066790B" w:rsidRPr="004F7D59" w:rsidRDefault="0066790B" w:rsidP="007906C6">
      <w:pPr>
        <w:pStyle w:val="FootnoteText"/>
        <w:ind w:firstLine="720"/>
        <w:rPr>
          <w:rFonts w:ascii="Times New Roman" w:hAnsi="Times New Roman" w:cs="Times New Roman"/>
        </w:rPr>
      </w:pPr>
      <w:r>
        <w:rPr>
          <w:rStyle w:val="FootnoteReference"/>
        </w:rPr>
        <w:footnoteRef/>
      </w:r>
      <w:r>
        <w:t xml:space="preserve"> </w:t>
      </w:r>
      <w:r w:rsidRPr="004F7D59">
        <w:rPr>
          <w:rFonts w:ascii="Times New Roman" w:hAnsi="Times New Roman" w:cs="Times New Roman"/>
        </w:rPr>
        <w:t xml:space="preserve">Lexy J Moloeng, </w:t>
      </w:r>
      <w:r w:rsidRPr="004F7D59">
        <w:rPr>
          <w:rFonts w:ascii="Times New Roman" w:hAnsi="Times New Roman" w:cs="Times New Roman"/>
          <w:i/>
        </w:rPr>
        <w:t>Metodologi Penelitian Kuantitatif</w:t>
      </w:r>
      <w:r w:rsidRPr="004F7D59">
        <w:rPr>
          <w:rFonts w:ascii="Times New Roman" w:hAnsi="Times New Roman" w:cs="Times New Roman"/>
        </w:rPr>
        <w:t xml:space="preserve"> (Bandun</w:t>
      </w:r>
      <w:r>
        <w:rPr>
          <w:rFonts w:ascii="Times New Roman" w:hAnsi="Times New Roman" w:cs="Times New Roman"/>
        </w:rPr>
        <w:t xml:space="preserve">g: PT. Remaja Rosdakarya, 2005) </w:t>
      </w:r>
      <w:r w:rsidRPr="004F7D59">
        <w:rPr>
          <w:rFonts w:ascii="Times New Roman" w:hAnsi="Times New Roman" w:cs="Times New Roman"/>
        </w:rPr>
        <w:t xml:space="preserve"> 280.</w:t>
      </w:r>
    </w:p>
  </w:footnote>
  <w:footnote w:id="10">
    <w:p w:rsidR="0066790B" w:rsidRPr="007B5A8B" w:rsidRDefault="0066790B" w:rsidP="00F510D8">
      <w:pPr>
        <w:pStyle w:val="FootnoteText"/>
        <w:ind w:firstLine="720"/>
        <w:rPr>
          <w:rFonts w:ascii="Times New Roman" w:hAnsi="Times New Roman" w:cs="Times New Roman"/>
        </w:rPr>
      </w:pPr>
      <w:r w:rsidRPr="007B5A8B">
        <w:rPr>
          <w:rStyle w:val="FootnoteReference"/>
          <w:rFonts w:ascii="Times New Roman" w:hAnsi="Times New Roman" w:cs="Times New Roman"/>
        </w:rPr>
        <w:footnoteRef/>
      </w:r>
      <w:r w:rsidRPr="007B5A8B">
        <w:rPr>
          <w:rFonts w:ascii="Times New Roman" w:hAnsi="Times New Roman" w:cs="Times New Roman"/>
        </w:rPr>
        <w:t xml:space="preserve"> Departemen Pendidikan dan Kebudayaan, </w:t>
      </w:r>
      <w:r w:rsidRPr="007B5A8B">
        <w:rPr>
          <w:rFonts w:ascii="Times New Roman" w:hAnsi="Times New Roman" w:cs="Times New Roman"/>
          <w:i/>
        </w:rPr>
        <w:t xml:space="preserve">Kamus Besar Bahasa Indonesia, </w:t>
      </w:r>
      <w:r w:rsidRPr="007B5A8B">
        <w:rPr>
          <w:rFonts w:ascii="Times New Roman" w:hAnsi="Times New Roman" w:cs="Times New Roman"/>
        </w:rPr>
        <w:t>(Jakarta: Balai Pustaka, cet I, 1988) 693.</w:t>
      </w:r>
    </w:p>
  </w:footnote>
  <w:footnote w:id="11">
    <w:p w:rsidR="0066790B" w:rsidRPr="007B5A8B" w:rsidRDefault="0066790B" w:rsidP="00F510D8">
      <w:pPr>
        <w:pStyle w:val="FootnoteText"/>
        <w:ind w:firstLine="720"/>
        <w:rPr>
          <w:rFonts w:ascii="Times New Roman" w:hAnsi="Times New Roman" w:cs="Times New Roman"/>
        </w:rPr>
      </w:pPr>
      <w:r w:rsidRPr="007B5A8B">
        <w:rPr>
          <w:rStyle w:val="FootnoteReference"/>
          <w:rFonts w:ascii="Times New Roman" w:hAnsi="Times New Roman" w:cs="Times New Roman"/>
        </w:rPr>
        <w:footnoteRef/>
      </w:r>
      <w:r w:rsidRPr="007B5A8B">
        <w:rPr>
          <w:rFonts w:ascii="Times New Roman" w:hAnsi="Times New Roman" w:cs="Times New Roman"/>
        </w:rPr>
        <w:t xml:space="preserve"> Ahmad Walson Al Munwir, </w:t>
      </w:r>
      <w:r w:rsidRPr="007B5A8B">
        <w:rPr>
          <w:rFonts w:ascii="Times New Roman" w:hAnsi="Times New Roman" w:cs="Times New Roman"/>
          <w:i/>
        </w:rPr>
        <w:t>Kamus Bahasa Indonesia-Arab</w:t>
      </w:r>
      <w:r w:rsidRPr="007B5A8B">
        <w:rPr>
          <w:rFonts w:ascii="Times New Roman" w:hAnsi="Times New Roman" w:cs="Times New Roman"/>
        </w:rPr>
        <w:t>, (Surabaya: Pustaka Progresif) edisi 2.</w:t>
      </w:r>
    </w:p>
  </w:footnote>
  <w:footnote w:id="12">
    <w:p w:rsidR="0066790B" w:rsidRPr="007B5A8B" w:rsidRDefault="0066790B" w:rsidP="00F510D8">
      <w:pPr>
        <w:pStyle w:val="FootnoteText"/>
        <w:rPr>
          <w:rFonts w:ascii="Times New Roman" w:hAnsi="Times New Roman" w:cs="Times New Roman"/>
        </w:rPr>
      </w:pPr>
      <w:r w:rsidRPr="007B5A8B">
        <w:rPr>
          <w:rFonts w:ascii="Times New Roman" w:hAnsi="Times New Roman" w:cs="Times New Roman"/>
        </w:rPr>
        <w:t xml:space="preserve">                </w:t>
      </w:r>
      <w:r w:rsidRPr="007B5A8B">
        <w:rPr>
          <w:rStyle w:val="FootnoteReference"/>
          <w:rFonts w:ascii="Times New Roman" w:hAnsi="Times New Roman" w:cs="Times New Roman"/>
        </w:rPr>
        <w:footnoteRef/>
      </w:r>
      <w:r w:rsidRPr="007B5A8B">
        <w:rPr>
          <w:rFonts w:ascii="Times New Roman" w:hAnsi="Times New Roman" w:cs="Times New Roman"/>
        </w:rPr>
        <w:t xml:space="preserve">  Bibi Suprapto, </w:t>
      </w:r>
      <w:r w:rsidRPr="007B5A8B">
        <w:rPr>
          <w:rFonts w:ascii="Times New Roman" w:hAnsi="Times New Roman" w:cs="Times New Roman"/>
          <w:i/>
        </w:rPr>
        <w:t>Liku-liku Poligami</w:t>
      </w:r>
      <w:r w:rsidRPr="007B5A8B">
        <w:rPr>
          <w:rFonts w:ascii="Times New Roman" w:hAnsi="Times New Roman" w:cs="Times New Roman"/>
        </w:rPr>
        <w:t>, (Yogyakarta: Al-Kautsar, 2010) 71-72.</w:t>
      </w:r>
    </w:p>
  </w:footnote>
  <w:footnote w:id="13">
    <w:p w:rsidR="0066790B" w:rsidRPr="007B5A8B" w:rsidRDefault="0066790B" w:rsidP="007906C6">
      <w:pPr>
        <w:spacing w:after="0"/>
        <w:rPr>
          <w:rFonts w:ascii="Times New Roman" w:hAnsi="Times New Roman" w:cs="Times New Roman"/>
          <w:sz w:val="20"/>
          <w:szCs w:val="20"/>
        </w:rPr>
      </w:pPr>
      <w:r w:rsidRPr="007B5A8B">
        <w:rPr>
          <w:rFonts w:ascii="Times New Roman" w:hAnsi="Times New Roman" w:cs="Times New Roman"/>
          <w:sz w:val="20"/>
          <w:szCs w:val="20"/>
        </w:rPr>
        <w:t xml:space="preserve">               </w:t>
      </w:r>
      <w:r w:rsidRPr="007B5A8B">
        <w:rPr>
          <w:rStyle w:val="FootnoteReference"/>
          <w:rFonts w:ascii="Times New Roman" w:hAnsi="Times New Roman" w:cs="Times New Roman"/>
          <w:sz w:val="20"/>
          <w:szCs w:val="20"/>
        </w:rPr>
        <w:footnoteRef/>
      </w:r>
      <w:r w:rsidRPr="007B5A8B">
        <w:rPr>
          <w:rFonts w:ascii="Times New Roman" w:hAnsi="Times New Roman" w:cs="Times New Roman"/>
          <w:sz w:val="20"/>
          <w:szCs w:val="20"/>
        </w:rPr>
        <w:t xml:space="preserve"> eprints.Iny.ac.id </w:t>
      </w:r>
      <w:r w:rsidRPr="007B5A8B">
        <w:rPr>
          <w:rFonts w:ascii="Times New Roman" w:hAnsi="Times New Roman" w:cs="Times New Roman"/>
          <w:i/>
          <w:sz w:val="20"/>
          <w:szCs w:val="20"/>
        </w:rPr>
        <w:t>poligami Dalam Hukum Islam</w:t>
      </w:r>
      <w:r w:rsidRPr="007B5A8B">
        <w:rPr>
          <w:rFonts w:ascii="Times New Roman" w:hAnsi="Times New Roman" w:cs="Times New Roman"/>
          <w:sz w:val="20"/>
          <w:szCs w:val="20"/>
        </w:rPr>
        <w:t xml:space="preserve"> pdf </w:t>
      </w:r>
    </w:p>
  </w:footnote>
  <w:footnote w:id="14">
    <w:p w:rsidR="0066790B" w:rsidRPr="004F7D59" w:rsidRDefault="0066790B" w:rsidP="007906C6">
      <w:pPr>
        <w:pStyle w:val="FootnoteText"/>
        <w:ind w:firstLine="720"/>
        <w:rPr>
          <w:rFonts w:ascii="Times New Roman" w:hAnsi="Times New Roman" w:cs="Times New Roman"/>
        </w:rPr>
      </w:pPr>
      <w:r w:rsidRPr="004F7D59">
        <w:rPr>
          <w:rStyle w:val="FootnoteReference"/>
          <w:rFonts w:ascii="Times New Roman" w:hAnsi="Times New Roman" w:cs="Times New Roman"/>
        </w:rPr>
        <w:footnoteRef/>
      </w:r>
      <w:r w:rsidRPr="004F7D59">
        <w:rPr>
          <w:rFonts w:ascii="Times New Roman" w:hAnsi="Times New Roman" w:cs="Times New Roman"/>
        </w:rPr>
        <w:t xml:space="preserve"> Pius A. Partanto dan M. Dahlan al-Barry, </w:t>
      </w:r>
      <w:r w:rsidRPr="004F7D59">
        <w:rPr>
          <w:rFonts w:ascii="Times New Roman" w:hAnsi="Times New Roman" w:cs="Times New Roman"/>
          <w:i/>
        </w:rPr>
        <w:t>Kamus Ilmuah Populer</w:t>
      </w:r>
      <w:r w:rsidRPr="004F7D59">
        <w:rPr>
          <w:rFonts w:ascii="Times New Roman" w:hAnsi="Times New Roman" w:cs="Times New Roman"/>
        </w:rPr>
        <w:t xml:space="preserve">, (Surabaya: </w:t>
      </w:r>
      <w:r>
        <w:rPr>
          <w:rFonts w:ascii="Times New Roman" w:hAnsi="Times New Roman" w:cs="Times New Roman"/>
        </w:rPr>
        <w:t>A</w:t>
      </w:r>
      <w:r w:rsidRPr="004F7D59">
        <w:rPr>
          <w:rFonts w:ascii="Times New Roman" w:hAnsi="Times New Roman" w:cs="Times New Roman"/>
        </w:rPr>
        <w:t>rkola, 1947) 606.</w:t>
      </w:r>
    </w:p>
  </w:footnote>
  <w:footnote w:id="15">
    <w:p w:rsidR="0066790B" w:rsidRPr="004F7D59" w:rsidRDefault="0066790B" w:rsidP="007906C6">
      <w:pPr>
        <w:pStyle w:val="FootnoteText"/>
        <w:ind w:firstLine="720"/>
        <w:rPr>
          <w:rFonts w:ascii="Times New Roman" w:hAnsi="Times New Roman" w:cs="Times New Roman"/>
        </w:rPr>
      </w:pPr>
      <w:r w:rsidRPr="004F7D59">
        <w:rPr>
          <w:rStyle w:val="FootnoteReference"/>
          <w:rFonts w:ascii="Times New Roman" w:hAnsi="Times New Roman" w:cs="Times New Roman"/>
        </w:rPr>
        <w:footnoteRef/>
      </w:r>
      <w:r w:rsidRPr="004F7D59">
        <w:rPr>
          <w:rFonts w:ascii="Times New Roman" w:hAnsi="Times New Roman" w:cs="Times New Roman"/>
        </w:rPr>
        <w:t xml:space="preserve"> Sidi Ghazalba, Menghadapi </w:t>
      </w:r>
      <w:r w:rsidRPr="004F7D59">
        <w:rPr>
          <w:rFonts w:ascii="Times New Roman" w:hAnsi="Times New Roman" w:cs="Times New Roman"/>
          <w:i/>
        </w:rPr>
        <w:t xml:space="preserve">Soal-soal Perkawinan, </w:t>
      </w:r>
      <w:r w:rsidRPr="004F7D59">
        <w:rPr>
          <w:rFonts w:ascii="Times New Roman" w:hAnsi="Times New Roman" w:cs="Times New Roman"/>
        </w:rPr>
        <w:t>(Jakarta: Pustaka Antara, 1975) 25.</w:t>
      </w:r>
    </w:p>
  </w:footnote>
  <w:footnote w:id="16">
    <w:p w:rsidR="0066790B" w:rsidRPr="004F7D59" w:rsidRDefault="0066790B" w:rsidP="007906C6">
      <w:pPr>
        <w:pStyle w:val="FootnoteText"/>
        <w:ind w:firstLine="720"/>
        <w:rPr>
          <w:rFonts w:ascii="Times New Roman" w:hAnsi="Times New Roman" w:cs="Times New Roman"/>
        </w:rPr>
      </w:pPr>
      <w:r w:rsidRPr="004F7D59">
        <w:rPr>
          <w:rStyle w:val="FootnoteReference"/>
          <w:rFonts w:ascii="Times New Roman" w:hAnsi="Times New Roman" w:cs="Times New Roman"/>
        </w:rPr>
        <w:footnoteRef/>
      </w:r>
      <w:r w:rsidRPr="004F7D59">
        <w:rPr>
          <w:rFonts w:ascii="Times New Roman" w:hAnsi="Times New Roman" w:cs="Times New Roman"/>
        </w:rPr>
        <w:t xml:space="preserve">  </w:t>
      </w:r>
      <w:r w:rsidRPr="004F7D59">
        <w:rPr>
          <w:rFonts w:ascii="Times New Roman" w:hAnsi="Times New Roman" w:cs="Times New Roman"/>
          <w:i/>
        </w:rPr>
        <w:t>Ibid.</w:t>
      </w:r>
    </w:p>
  </w:footnote>
  <w:footnote w:id="17">
    <w:p w:rsidR="0066790B" w:rsidRPr="004F7D59" w:rsidRDefault="0066790B" w:rsidP="007906C6">
      <w:pPr>
        <w:pStyle w:val="FootnoteText"/>
        <w:ind w:firstLine="720"/>
        <w:rPr>
          <w:rFonts w:ascii="Times New Roman" w:hAnsi="Times New Roman" w:cs="Times New Roman"/>
        </w:rPr>
      </w:pPr>
      <w:r w:rsidRPr="004F7D59">
        <w:rPr>
          <w:rStyle w:val="FootnoteReference"/>
          <w:rFonts w:ascii="Times New Roman" w:hAnsi="Times New Roman" w:cs="Times New Roman"/>
        </w:rPr>
        <w:footnoteRef/>
      </w:r>
      <w:r w:rsidRPr="004F7D59">
        <w:rPr>
          <w:rFonts w:ascii="Times New Roman" w:hAnsi="Times New Roman" w:cs="Times New Roman"/>
        </w:rPr>
        <w:t xml:space="preserve"> Beni Ahmad Saebani, Syamsul Falah, </w:t>
      </w:r>
      <w:r w:rsidRPr="004F7D59">
        <w:rPr>
          <w:rFonts w:ascii="Times New Roman" w:hAnsi="Times New Roman" w:cs="Times New Roman"/>
          <w:i/>
        </w:rPr>
        <w:t>Hukum Perdata Hukum di Indonesia</w:t>
      </w:r>
      <w:r w:rsidRPr="004F7D59">
        <w:rPr>
          <w:rFonts w:ascii="Times New Roman" w:hAnsi="Times New Roman" w:cs="Times New Roman"/>
        </w:rPr>
        <w:t>, (Bandung: Pustaka Setia, 2011) 117.</w:t>
      </w:r>
    </w:p>
  </w:footnote>
  <w:footnote w:id="18">
    <w:p w:rsidR="0066790B" w:rsidRPr="004F7D59" w:rsidRDefault="0066790B" w:rsidP="007906C6">
      <w:pPr>
        <w:pStyle w:val="FootnoteText"/>
        <w:ind w:firstLine="720"/>
        <w:rPr>
          <w:rFonts w:ascii="Times New Roman" w:hAnsi="Times New Roman" w:cs="Times New Roman"/>
        </w:rPr>
      </w:pPr>
      <w:r>
        <w:rPr>
          <w:rStyle w:val="FootnoteReference"/>
        </w:rPr>
        <w:footnoteRef/>
      </w:r>
      <w:r>
        <w:t xml:space="preserve"> </w:t>
      </w:r>
      <w:r w:rsidRPr="004F7D59">
        <w:rPr>
          <w:rFonts w:ascii="Times New Roman" w:hAnsi="Times New Roman" w:cs="Times New Roman"/>
          <w:i/>
        </w:rPr>
        <w:t>Ibid</w:t>
      </w:r>
      <w:r w:rsidRPr="004F7D59">
        <w:rPr>
          <w:rFonts w:ascii="Times New Roman" w:hAnsi="Times New Roman" w:cs="Times New Roman"/>
        </w:rPr>
        <w:t>, 118.</w:t>
      </w:r>
    </w:p>
  </w:footnote>
  <w:footnote w:id="19">
    <w:p w:rsidR="0066790B" w:rsidRPr="004F7D59" w:rsidRDefault="0066790B" w:rsidP="007906C6">
      <w:pPr>
        <w:pStyle w:val="FootnoteText"/>
        <w:rPr>
          <w:rFonts w:ascii="Times New Roman" w:hAnsi="Times New Roman" w:cs="Times New Roman"/>
        </w:rPr>
      </w:pPr>
      <w:r w:rsidRPr="004F7D59">
        <w:rPr>
          <w:rFonts w:ascii="Times New Roman" w:hAnsi="Times New Roman" w:cs="Times New Roman"/>
        </w:rPr>
        <w:t xml:space="preserve">                </w:t>
      </w:r>
      <w:r w:rsidRPr="004F7D59">
        <w:rPr>
          <w:rStyle w:val="FootnoteReference"/>
          <w:rFonts w:ascii="Times New Roman" w:hAnsi="Times New Roman" w:cs="Times New Roman"/>
        </w:rPr>
        <w:footnoteRef/>
      </w:r>
      <w:r w:rsidRPr="004F7D59">
        <w:rPr>
          <w:rFonts w:ascii="Times New Roman" w:hAnsi="Times New Roman" w:cs="Times New Roman"/>
        </w:rPr>
        <w:t xml:space="preserve"> Sayyid </w:t>
      </w:r>
      <w:r w:rsidRPr="001C373F">
        <w:rPr>
          <w:rFonts w:ascii="Times New Arabic" w:hAnsi="Times New Arabic" w:cs="Times New Roman"/>
        </w:rPr>
        <w:t>Sa</w:t>
      </w:r>
      <w:r>
        <w:rPr>
          <w:rFonts w:ascii="Times New Arabic" w:hAnsi="Times New Arabic" w:cs="Times New Roman"/>
        </w:rPr>
        <w:t>&lt;</w:t>
      </w:r>
      <w:r w:rsidRPr="001C373F">
        <w:rPr>
          <w:rFonts w:ascii="Times New Arabic" w:hAnsi="Times New Arabic" w:cs="Times New Roman"/>
        </w:rPr>
        <w:t>biq</w:t>
      </w:r>
      <w:r w:rsidRPr="004F7D59">
        <w:rPr>
          <w:rFonts w:ascii="Times New Roman" w:hAnsi="Times New Roman" w:cs="Times New Roman"/>
        </w:rPr>
        <w:t xml:space="preserve">, </w:t>
      </w:r>
      <w:r w:rsidRPr="004F7D59">
        <w:rPr>
          <w:rFonts w:ascii="Times New Roman" w:hAnsi="Times New Roman" w:cs="Times New Roman"/>
          <w:i/>
        </w:rPr>
        <w:t>Fikih Sunnah</w:t>
      </w:r>
      <w:r w:rsidRPr="004F7D59">
        <w:rPr>
          <w:rFonts w:ascii="Times New Roman" w:hAnsi="Times New Roman" w:cs="Times New Roman"/>
        </w:rPr>
        <w:t>, (Bandung: Al Ma’arif, 1997) 169.</w:t>
      </w:r>
    </w:p>
  </w:footnote>
  <w:footnote w:id="20">
    <w:p w:rsidR="0066790B" w:rsidRPr="004F7D59" w:rsidRDefault="0066790B" w:rsidP="007906C6">
      <w:pPr>
        <w:pStyle w:val="FootnoteText"/>
        <w:rPr>
          <w:rFonts w:ascii="Times New Roman" w:hAnsi="Times New Roman" w:cs="Times New Roman"/>
        </w:rPr>
      </w:pPr>
      <w:r w:rsidRPr="004F7D59">
        <w:rPr>
          <w:rFonts w:ascii="Times New Roman" w:hAnsi="Times New Roman" w:cs="Times New Roman"/>
        </w:rPr>
        <w:t xml:space="preserve">                </w:t>
      </w:r>
      <w:r w:rsidRPr="004F7D59">
        <w:rPr>
          <w:rStyle w:val="FootnoteReference"/>
          <w:rFonts w:ascii="Times New Roman" w:hAnsi="Times New Roman" w:cs="Times New Roman"/>
        </w:rPr>
        <w:footnoteRef/>
      </w:r>
      <w:r w:rsidRPr="004F7D59">
        <w:rPr>
          <w:rFonts w:ascii="Times New Roman" w:hAnsi="Times New Roman" w:cs="Times New Roman"/>
        </w:rPr>
        <w:t xml:space="preserve"> Sa’id Thalib Al Hamdani, </w:t>
      </w:r>
      <w:r w:rsidRPr="004F7D59">
        <w:rPr>
          <w:rFonts w:ascii="Times New Roman" w:hAnsi="Times New Roman" w:cs="Times New Roman"/>
          <w:i/>
        </w:rPr>
        <w:t xml:space="preserve">Risalatun Nikah, Risalah Nikah Hukum Perkawinan Islam, </w:t>
      </w:r>
      <w:r w:rsidRPr="004F7D59">
        <w:rPr>
          <w:rFonts w:ascii="Times New Roman" w:hAnsi="Times New Roman" w:cs="Times New Roman"/>
        </w:rPr>
        <w:t>terj. Agum Salim, (Jakarta: Pustaka Amani, 1989) 80.</w:t>
      </w:r>
    </w:p>
  </w:footnote>
  <w:footnote w:id="21">
    <w:p w:rsidR="0066790B" w:rsidRPr="00C41737" w:rsidRDefault="0066790B" w:rsidP="007906C6">
      <w:pPr>
        <w:pStyle w:val="FootnoteText"/>
        <w:rPr>
          <w:rFonts w:ascii="Times New Roman" w:hAnsi="Times New Roman" w:cs="Times New Roman"/>
        </w:rPr>
      </w:pPr>
      <w:r>
        <w:t xml:space="preserve"> </w:t>
      </w:r>
      <w:r>
        <w:tab/>
      </w:r>
      <w:r>
        <w:rPr>
          <w:rStyle w:val="FootnoteReference"/>
        </w:rPr>
        <w:footnoteRef/>
      </w:r>
      <w:r>
        <w:t xml:space="preserve"> </w:t>
      </w:r>
      <w:r w:rsidRPr="00C41737">
        <w:rPr>
          <w:rFonts w:ascii="Times New Roman" w:hAnsi="Times New Roman" w:cs="Times New Roman"/>
        </w:rPr>
        <w:t xml:space="preserve">Prof. DR. Abdul Rahman Ghozali, </w:t>
      </w:r>
      <w:r w:rsidRPr="00C41737">
        <w:rPr>
          <w:rFonts w:ascii="Times New Roman" w:hAnsi="Times New Roman" w:cs="Times New Roman"/>
          <w:i/>
        </w:rPr>
        <w:t>Fiqih Munakahat</w:t>
      </w:r>
      <w:r w:rsidRPr="00C41737">
        <w:rPr>
          <w:rFonts w:ascii="Times New Roman" w:hAnsi="Times New Roman" w:cs="Times New Roman"/>
        </w:rPr>
        <w:t>, (Jakarta: Kencana Prenada Media Grup, 2008) 130.</w:t>
      </w:r>
    </w:p>
  </w:footnote>
  <w:footnote w:id="22">
    <w:p w:rsidR="0066790B" w:rsidRPr="00C41737" w:rsidRDefault="0066790B" w:rsidP="007906C6">
      <w:pPr>
        <w:pStyle w:val="FootnoteText"/>
        <w:ind w:firstLine="720"/>
        <w:rPr>
          <w:rFonts w:ascii="Times New Roman" w:hAnsi="Times New Roman" w:cs="Times New Roman"/>
        </w:rPr>
      </w:pPr>
      <w:r>
        <w:rPr>
          <w:rStyle w:val="FootnoteReference"/>
        </w:rPr>
        <w:footnoteRef/>
      </w:r>
      <w:r>
        <w:t xml:space="preserve"> </w:t>
      </w:r>
      <w:r w:rsidRPr="00C41737">
        <w:rPr>
          <w:rFonts w:ascii="Times New Roman" w:hAnsi="Times New Roman" w:cs="Times New Roman"/>
        </w:rPr>
        <w:t xml:space="preserve">Najman Yasin, </w:t>
      </w:r>
      <w:r w:rsidRPr="00C41737">
        <w:rPr>
          <w:rFonts w:ascii="Times New Roman" w:hAnsi="Times New Roman" w:cs="Times New Roman"/>
          <w:i/>
        </w:rPr>
        <w:t xml:space="preserve">Al </w:t>
      </w:r>
      <w:r w:rsidRPr="001C373F">
        <w:rPr>
          <w:rFonts w:ascii="Times New Arabic" w:hAnsi="Times New Arabic" w:cs="Times New Roman"/>
          <w:i/>
        </w:rPr>
        <w:t>Isla</w:t>
      </w:r>
      <w:r>
        <w:rPr>
          <w:rFonts w:ascii="Times New Arabic" w:hAnsi="Times New Arabic" w:cs="Times New Roman"/>
          <w:i/>
        </w:rPr>
        <w:t>&lt;</w:t>
      </w:r>
      <w:r w:rsidRPr="001C373F">
        <w:rPr>
          <w:rFonts w:ascii="Times New Arabic" w:hAnsi="Times New Arabic" w:cs="Times New Roman"/>
          <w:i/>
        </w:rPr>
        <w:t>m</w:t>
      </w:r>
      <w:r w:rsidRPr="00C41737">
        <w:rPr>
          <w:rFonts w:ascii="Times New Roman" w:hAnsi="Times New Roman" w:cs="Times New Roman"/>
          <w:i/>
        </w:rPr>
        <w:t xml:space="preserve"> Wa al Jins Fi</w:t>
      </w:r>
      <w:r>
        <w:rPr>
          <w:rFonts w:ascii="Times New Arabic" w:hAnsi="Times New Arabic" w:cs="Times New Roman"/>
          <w:i/>
        </w:rPr>
        <w:t>&lt;</w:t>
      </w:r>
      <w:r w:rsidRPr="00C41737">
        <w:rPr>
          <w:rFonts w:ascii="Times New Roman" w:hAnsi="Times New Roman" w:cs="Times New Roman"/>
          <w:i/>
        </w:rPr>
        <w:t xml:space="preserve"> al Qarn al Awwal al Hijri</w:t>
      </w:r>
      <w:r w:rsidRPr="00C41737">
        <w:rPr>
          <w:rFonts w:ascii="Times New Roman" w:hAnsi="Times New Roman" w:cs="Times New Roman"/>
        </w:rPr>
        <w:t>, (Beirut: Dar’Atiyyah, 1997) 24-28.</w:t>
      </w:r>
    </w:p>
  </w:footnote>
  <w:footnote w:id="23">
    <w:p w:rsidR="0066790B" w:rsidRPr="00C41737" w:rsidRDefault="0066790B" w:rsidP="007906C6">
      <w:pPr>
        <w:pStyle w:val="FootnoteText"/>
        <w:ind w:firstLine="720"/>
        <w:rPr>
          <w:rFonts w:ascii="Times New Roman" w:hAnsi="Times New Roman" w:cs="Times New Roman"/>
        </w:rPr>
      </w:pPr>
      <w:r>
        <w:rPr>
          <w:rStyle w:val="FootnoteReference"/>
        </w:rPr>
        <w:footnoteRef/>
      </w:r>
      <w:r>
        <w:t xml:space="preserve"> </w:t>
      </w:r>
      <w:r w:rsidRPr="00C41737">
        <w:rPr>
          <w:rFonts w:ascii="Times New Roman" w:hAnsi="Times New Roman" w:cs="Times New Roman"/>
        </w:rPr>
        <w:t xml:space="preserve">Syafiq Hasyim, </w:t>
      </w:r>
      <w:r w:rsidRPr="00C41737">
        <w:rPr>
          <w:rFonts w:ascii="Times New Roman" w:hAnsi="Times New Roman" w:cs="Times New Roman"/>
          <w:i/>
        </w:rPr>
        <w:t>Hal-hal yang Tidak Terfikirkan Tentang Isu-Isu Perempuan Dalam Islam</w:t>
      </w:r>
      <w:r w:rsidRPr="00C41737">
        <w:rPr>
          <w:rFonts w:ascii="Times New Roman" w:hAnsi="Times New Roman" w:cs="Times New Roman"/>
        </w:rPr>
        <w:t>, (Bandung: Penerbit Mizan, 2001) 18-19.</w:t>
      </w:r>
    </w:p>
  </w:footnote>
  <w:footnote w:id="24">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Asgar Ali Engineer, </w:t>
      </w:r>
      <w:r w:rsidRPr="00C41737">
        <w:rPr>
          <w:rFonts w:ascii="Times New Roman" w:hAnsi="Times New Roman" w:cs="Times New Roman"/>
          <w:i/>
        </w:rPr>
        <w:t>Pembebasan Perempuan</w:t>
      </w:r>
      <w:r w:rsidRPr="00C41737">
        <w:rPr>
          <w:rFonts w:ascii="Times New Roman" w:hAnsi="Times New Roman" w:cs="Times New Roman"/>
        </w:rPr>
        <w:t>, (Yogyakarta: LKiS, 2007) 237-138.</w:t>
      </w:r>
    </w:p>
  </w:footnote>
  <w:footnote w:id="25">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Yunahar Ilyas, </w:t>
      </w:r>
      <w:r w:rsidRPr="00C41737">
        <w:rPr>
          <w:rFonts w:ascii="Times New Roman" w:hAnsi="Times New Roman" w:cs="Times New Roman"/>
          <w:i/>
        </w:rPr>
        <w:t>Feminisme Dalam Kajian Tafsir Al Qur’an Klasik dan Kontemporer</w:t>
      </w:r>
      <w:r w:rsidRPr="00C41737">
        <w:rPr>
          <w:rFonts w:ascii="Times New Roman" w:hAnsi="Times New Roman" w:cs="Times New Roman"/>
        </w:rPr>
        <w:t>, (Yogyakarta: Pustaka Pelajar, 1997) 121.</w:t>
      </w:r>
    </w:p>
  </w:footnote>
  <w:footnote w:id="26">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Musfir Aj Jahrani, </w:t>
      </w:r>
      <w:r w:rsidRPr="00C41737">
        <w:rPr>
          <w:rFonts w:ascii="Times New Roman" w:hAnsi="Times New Roman" w:cs="Times New Roman"/>
          <w:i/>
        </w:rPr>
        <w:t>Poligami dari Berbagai Persepsi</w:t>
      </w:r>
      <w:r w:rsidRPr="00C41737">
        <w:rPr>
          <w:rFonts w:ascii="Times New Roman" w:hAnsi="Times New Roman" w:cs="Times New Roman"/>
        </w:rPr>
        <w:t>, (Jakarta: Gema Insani Press, 1997) 169.</w:t>
      </w:r>
    </w:p>
  </w:footnote>
  <w:footnote w:id="27">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Rodli Makmun, </w:t>
      </w:r>
      <w:r w:rsidRPr="00C41737">
        <w:rPr>
          <w:rFonts w:ascii="Times New Roman" w:hAnsi="Times New Roman" w:cs="Times New Roman"/>
          <w:i/>
        </w:rPr>
        <w:t>Poligami dalam Tafsir Muhammad Syahrur</w:t>
      </w:r>
      <w:r w:rsidRPr="00C41737">
        <w:rPr>
          <w:rFonts w:ascii="Times New Roman" w:hAnsi="Times New Roman" w:cs="Times New Roman"/>
        </w:rPr>
        <w:t>, 19.</w:t>
      </w:r>
    </w:p>
  </w:footnote>
  <w:footnote w:id="28">
    <w:p w:rsidR="0066790B" w:rsidRDefault="0066790B" w:rsidP="007906C6">
      <w:pPr>
        <w:pStyle w:val="FootnoteText"/>
        <w:ind w:firstLine="720"/>
      </w:pPr>
      <w:r w:rsidRPr="00C41737">
        <w:rPr>
          <w:rStyle w:val="FootnoteReference"/>
          <w:rFonts w:ascii="Times New Roman" w:hAnsi="Times New Roman" w:cs="Times New Roman"/>
        </w:rPr>
        <w:footnoteRef/>
      </w:r>
      <w:r w:rsidRPr="00C41737">
        <w:rPr>
          <w:rFonts w:ascii="Times New Roman" w:hAnsi="Times New Roman" w:cs="Times New Roman"/>
        </w:rPr>
        <w:t xml:space="preserve"> Bibit Suprapto, </w:t>
      </w:r>
      <w:r w:rsidRPr="00C41737">
        <w:rPr>
          <w:rFonts w:ascii="Times New Roman" w:hAnsi="Times New Roman" w:cs="Times New Roman"/>
          <w:i/>
        </w:rPr>
        <w:t>Liku-liku Poligami</w:t>
      </w:r>
      <w:r w:rsidRPr="00C41737">
        <w:rPr>
          <w:rFonts w:ascii="Times New Roman" w:hAnsi="Times New Roman" w:cs="Times New Roman"/>
        </w:rPr>
        <w:t>, 112.</w:t>
      </w:r>
    </w:p>
  </w:footnote>
  <w:footnote w:id="29">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Agus Hermanto, “</w:t>
      </w:r>
      <w:r w:rsidRPr="00C41737">
        <w:rPr>
          <w:rFonts w:ascii="Times New Roman" w:hAnsi="Times New Roman" w:cs="Times New Roman"/>
          <w:i/>
        </w:rPr>
        <w:t>Islam, Poligami dan Perlindungan perempuan</w:t>
      </w:r>
      <w:r w:rsidRPr="00C41737">
        <w:rPr>
          <w:rFonts w:ascii="Times New Roman" w:hAnsi="Times New Roman" w:cs="Times New Roman"/>
        </w:rPr>
        <w:t>”,Jurnal Study Agama dan Pemikiran Islam, Vol.9, No. 1 (Juni, 2015).</w:t>
      </w:r>
    </w:p>
  </w:footnote>
  <w:footnote w:id="30">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Sufyan Raji Abdullah, </w:t>
      </w:r>
      <w:r w:rsidRPr="00C41737">
        <w:rPr>
          <w:rFonts w:ascii="Times New Roman" w:hAnsi="Times New Roman" w:cs="Times New Roman"/>
          <w:i/>
        </w:rPr>
        <w:t>Poligami dan Eksistensinya</w:t>
      </w:r>
      <w:r w:rsidRPr="00C41737">
        <w:rPr>
          <w:rFonts w:ascii="Times New Roman" w:hAnsi="Times New Roman" w:cs="Times New Roman"/>
        </w:rPr>
        <w:t>, (Bekasi: Pustaka Ar Riyadh, 2004) 106.</w:t>
      </w:r>
    </w:p>
  </w:footnote>
  <w:footnote w:id="31">
    <w:p w:rsidR="0066790B" w:rsidRPr="00C41737" w:rsidRDefault="0066790B" w:rsidP="007906C6">
      <w:pPr>
        <w:pStyle w:val="FootnoteText"/>
        <w:ind w:firstLine="720"/>
        <w:rPr>
          <w:rFonts w:ascii="Times New Roman" w:hAnsi="Times New Roman" w:cs="Times New Roman"/>
        </w:rPr>
      </w:pPr>
      <w:r>
        <w:rPr>
          <w:rStyle w:val="FootnoteReference"/>
        </w:rPr>
        <w:footnoteRef/>
      </w:r>
      <w:r>
        <w:t xml:space="preserve"> </w:t>
      </w:r>
      <w:r w:rsidRPr="00C41737">
        <w:rPr>
          <w:rFonts w:ascii="Times New Roman" w:hAnsi="Times New Roman" w:cs="Times New Roman"/>
        </w:rPr>
        <w:t xml:space="preserve">Erwanda Safitri, </w:t>
      </w:r>
      <w:r w:rsidRPr="00C41737">
        <w:rPr>
          <w:rFonts w:ascii="Times New Roman" w:hAnsi="Times New Roman" w:cs="Times New Roman"/>
          <w:i/>
        </w:rPr>
        <w:t>Pemahaman Hadits Tentang Poligami</w:t>
      </w:r>
      <w:r w:rsidRPr="00C41737">
        <w:rPr>
          <w:rFonts w:ascii="Times New Roman" w:hAnsi="Times New Roman" w:cs="Times New Roman"/>
        </w:rPr>
        <w:t>, Vol. 17, No 2, Juli 2016, 201.</w:t>
      </w:r>
    </w:p>
  </w:footnote>
  <w:footnote w:id="32">
    <w:p w:rsidR="0066790B" w:rsidRDefault="0066790B" w:rsidP="007906C6">
      <w:pPr>
        <w:pStyle w:val="FootnoteText"/>
        <w:ind w:firstLine="720"/>
        <w:rPr>
          <w:rFonts w:ascii="Times New Roman" w:hAnsi="Times New Roman" w:cs="Times New Roman"/>
        </w:rPr>
      </w:pPr>
      <w:r>
        <w:rPr>
          <w:rStyle w:val="FootnoteReference"/>
        </w:rPr>
        <w:footnoteRef/>
      </w:r>
      <w:r>
        <w:t xml:space="preserve"> </w:t>
      </w:r>
      <w:r w:rsidRPr="00C41737">
        <w:rPr>
          <w:rFonts w:ascii="Times New Roman" w:hAnsi="Times New Roman" w:cs="Times New Roman"/>
        </w:rPr>
        <w:t xml:space="preserve">Iriani Ambar, </w:t>
      </w:r>
      <w:r w:rsidRPr="00C41737">
        <w:rPr>
          <w:rFonts w:ascii="Times New Roman" w:hAnsi="Times New Roman" w:cs="Times New Roman"/>
          <w:i/>
        </w:rPr>
        <w:t>Menelisik Pesan Moral dibalik Poligami (Deskripsi Historis Kehidupan Muhammad SAW, dan</w:t>
      </w:r>
      <w:r w:rsidRPr="00C41737">
        <w:rPr>
          <w:rFonts w:ascii="Times New Roman" w:hAnsi="Times New Roman" w:cs="Times New Roman"/>
        </w:rPr>
        <w:t xml:space="preserve"> </w:t>
      </w:r>
      <w:r w:rsidRPr="00C41737">
        <w:rPr>
          <w:rFonts w:ascii="Times New Roman" w:hAnsi="Times New Roman" w:cs="Times New Roman"/>
          <w:i/>
        </w:rPr>
        <w:t>Implikasinya dalam Islam)</w:t>
      </w:r>
      <w:r w:rsidRPr="00C41737">
        <w:rPr>
          <w:rFonts w:ascii="Times New Roman" w:hAnsi="Times New Roman" w:cs="Times New Roman"/>
        </w:rPr>
        <w:t>, (Vol. 8, No. 1, Januari-Juni 2015) 126-127.</w:t>
      </w:r>
    </w:p>
    <w:p w:rsidR="0066790B" w:rsidRPr="00C41737" w:rsidRDefault="0066790B" w:rsidP="007906C6">
      <w:pPr>
        <w:pStyle w:val="FootnoteText"/>
        <w:ind w:firstLine="720"/>
        <w:rPr>
          <w:rFonts w:ascii="Times New Roman" w:hAnsi="Times New Roman" w:cs="Times New Roman"/>
        </w:rPr>
      </w:pPr>
    </w:p>
  </w:footnote>
  <w:footnote w:id="33">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Aris  Baidhowi, </w:t>
      </w:r>
      <w:r w:rsidRPr="00C41737">
        <w:rPr>
          <w:rFonts w:ascii="Times New Roman" w:hAnsi="Times New Roman" w:cs="Times New Roman"/>
          <w:i/>
        </w:rPr>
        <w:t>Hukum Poligami Dalam Perspektif  Ulama Fiqh</w:t>
      </w:r>
      <w:r w:rsidRPr="00C41737">
        <w:rPr>
          <w:rFonts w:ascii="Times New Roman" w:hAnsi="Times New Roman" w:cs="Times New Roman"/>
        </w:rPr>
        <w:t>, (Muwazah, Vol. 4, No. 1, Juli 2012) 67.</w:t>
      </w:r>
    </w:p>
  </w:footnote>
  <w:footnote w:id="34">
    <w:p w:rsidR="0066790B" w:rsidRPr="00C41737" w:rsidRDefault="0066790B" w:rsidP="007906C6">
      <w:pPr>
        <w:pStyle w:val="FootnoteText"/>
        <w:ind w:firstLine="720"/>
        <w:rPr>
          <w:rFonts w:ascii="Times New Roman" w:hAnsi="Times New Roman" w:cs="Times New Roman"/>
        </w:rPr>
      </w:pPr>
      <w:r>
        <w:rPr>
          <w:rStyle w:val="FootnoteReference"/>
        </w:rPr>
        <w:footnoteRef/>
      </w:r>
      <w:r>
        <w:t xml:space="preserve"> </w:t>
      </w:r>
      <w:r w:rsidRPr="00C41737">
        <w:rPr>
          <w:rFonts w:ascii="Times New Roman" w:hAnsi="Times New Roman" w:cs="Times New Roman"/>
        </w:rPr>
        <w:t xml:space="preserve">Iriani Ambar, </w:t>
      </w:r>
      <w:r w:rsidRPr="00C41737">
        <w:rPr>
          <w:rFonts w:ascii="Times New Roman" w:hAnsi="Times New Roman" w:cs="Times New Roman"/>
          <w:i/>
        </w:rPr>
        <w:t>Menelisik Pesan Moral dibalik Poligami (Deskripsi Historis Kehidupan Muhammad SAW, dan</w:t>
      </w:r>
      <w:r w:rsidRPr="00C41737">
        <w:rPr>
          <w:rFonts w:ascii="Times New Roman" w:hAnsi="Times New Roman" w:cs="Times New Roman"/>
        </w:rPr>
        <w:t xml:space="preserve"> </w:t>
      </w:r>
      <w:r w:rsidRPr="00C41737">
        <w:rPr>
          <w:rFonts w:ascii="Times New Roman" w:hAnsi="Times New Roman" w:cs="Times New Roman"/>
          <w:i/>
        </w:rPr>
        <w:t>Implikasinya dalam Islam)</w:t>
      </w:r>
      <w:r w:rsidRPr="00C41737">
        <w:rPr>
          <w:rFonts w:ascii="Times New Roman" w:hAnsi="Times New Roman" w:cs="Times New Roman"/>
        </w:rPr>
        <w:t>, 126-127.</w:t>
      </w:r>
    </w:p>
  </w:footnote>
  <w:footnote w:id="35">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Masjfuk Zuhdi, </w:t>
      </w:r>
      <w:r w:rsidRPr="00C41737">
        <w:rPr>
          <w:rFonts w:ascii="Times New Roman" w:hAnsi="Times New Roman" w:cs="Times New Roman"/>
          <w:i/>
        </w:rPr>
        <w:t>Masail Fiqliyah</w:t>
      </w:r>
      <w:r w:rsidRPr="00C41737">
        <w:rPr>
          <w:rFonts w:ascii="Times New Roman" w:hAnsi="Times New Roman" w:cs="Times New Roman"/>
        </w:rPr>
        <w:t>, (Jakarta: PT. Midas Surya Grafindo, 1994) 13.</w:t>
      </w:r>
    </w:p>
  </w:footnote>
  <w:footnote w:id="36">
    <w:p w:rsidR="0066790B" w:rsidRPr="00C41737" w:rsidRDefault="0066790B" w:rsidP="007906C6">
      <w:pPr>
        <w:pStyle w:val="FootnoteText"/>
        <w:tabs>
          <w:tab w:val="right" w:pos="7938"/>
        </w:tabs>
        <w:rPr>
          <w:rFonts w:ascii="Times New Roman" w:hAnsi="Times New Roman" w:cs="Times New Roman"/>
        </w:rPr>
      </w:pPr>
      <w:r>
        <w:tab/>
      </w:r>
      <w:r>
        <w:rPr>
          <w:rStyle w:val="FootnoteReference"/>
        </w:rPr>
        <w:footnoteRef/>
      </w:r>
      <w:r>
        <w:t xml:space="preserve"> </w:t>
      </w:r>
      <w:r w:rsidRPr="00C41737">
        <w:rPr>
          <w:rFonts w:ascii="Times New Roman" w:hAnsi="Times New Roman" w:cs="Times New Roman"/>
        </w:rPr>
        <w:t xml:space="preserve">Zainuddin Ali, </w:t>
      </w:r>
      <w:r w:rsidRPr="00C41737">
        <w:rPr>
          <w:rFonts w:ascii="Times New Roman" w:hAnsi="Times New Roman" w:cs="Times New Roman"/>
          <w:i/>
        </w:rPr>
        <w:t>Hukum Perdata Islam di Indonesia</w:t>
      </w:r>
      <w:r w:rsidRPr="00C41737">
        <w:rPr>
          <w:rFonts w:ascii="Times New Roman" w:hAnsi="Times New Roman" w:cs="Times New Roman"/>
        </w:rPr>
        <w:t>, (Jakarta: Sinar Grafika, cet. 2) 47.</w:t>
      </w:r>
      <w:r w:rsidRPr="00C41737">
        <w:rPr>
          <w:rFonts w:ascii="Times New Roman" w:hAnsi="Times New Roman" w:cs="Times New Roman"/>
        </w:rPr>
        <w:tab/>
      </w:r>
    </w:p>
  </w:footnote>
  <w:footnote w:id="37">
    <w:p w:rsidR="0066790B" w:rsidRPr="00C41737" w:rsidRDefault="0066790B" w:rsidP="007906C6">
      <w:pPr>
        <w:pStyle w:val="FootnoteText"/>
        <w:ind w:firstLine="720"/>
        <w:rPr>
          <w:rFonts w:ascii="Times New Roman" w:hAnsi="Times New Roman" w:cs="Times New Roman"/>
        </w:rPr>
      </w:pPr>
      <w:r w:rsidRPr="00C41737">
        <w:rPr>
          <w:rFonts w:ascii="Times New Roman" w:hAnsi="Times New Roman" w:cs="Times New Roman"/>
        </w:rPr>
        <w:t xml:space="preserve">      </w:t>
      </w:r>
      <w:r w:rsidRPr="00C41737">
        <w:rPr>
          <w:rStyle w:val="FootnoteReference"/>
          <w:rFonts w:ascii="Times New Roman" w:hAnsi="Times New Roman" w:cs="Times New Roman"/>
        </w:rPr>
        <w:footnoteRef/>
      </w:r>
      <w:r w:rsidRPr="00C41737">
        <w:rPr>
          <w:rFonts w:ascii="Times New Roman" w:hAnsi="Times New Roman" w:cs="Times New Roman"/>
        </w:rPr>
        <w:t xml:space="preserve">Mahjuddin, </w:t>
      </w:r>
      <w:r w:rsidRPr="00C41737">
        <w:rPr>
          <w:rFonts w:ascii="Times New Roman" w:hAnsi="Times New Roman" w:cs="Times New Roman"/>
          <w:i/>
        </w:rPr>
        <w:t>Masail Fiqhiyah</w:t>
      </w:r>
      <w:r w:rsidRPr="00C41737">
        <w:rPr>
          <w:rFonts w:ascii="Times New Roman" w:hAnsi="Times New Roman" w:cs="Times New Roman"/>
        </w:rPr>
        <w:t>, (Jakarta: Kalam Mulia, 2003) 61-62.</w:t>
      </w:r>
    </w:p>
  </w:footnote>
  <w:footnote w:id="38">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Mahmud Syaltut, </w:t>
      </w:r>
      <w:r w:rsidRPr="00C41737">
        <w:rPr>
          <w:rFonts w:ascii="Times New Roman" w:hAnsi="Times New Roman" w:cs="Times New Roman"/>
          <w:i/>
        </w:rPr>
        <w:t>Islam Akidah dan Syariah</w:t>
      </w:r>
      <w:r w:rsidRPr="00C41737">
        <w:rPr>
          <w:rFonts w:ascii="Times New Roman" w:hAnsi="Times New Roman" w:cs="Times New Roman"/>
        </w:rPr>
        <w:t>, (Mesir: Dar al Qolam, 1966) 269.</w:t>
      </w:r>
    </w:p>
  </w:footnote>
  <w:footnote w:id="39">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w:t>
      </w:r>
      <w:r>
        <w:rPr>
          <w:rFonts w:ascii="Times New Roman" w:hAnsi="Times New Roman" w:cs="Times New Roman"/>
          <w:i/>
        </w:rPr>
        <w:t>Quran.kemenag.go.id</w:t>
      </w:r>
      <w:r w:rsidRPr="00C41737">
        <w:rPr>
          <w:rFonts w:ascii="Times New Roman" w:hAnsi="Times New Roman" w:cs="Times New Roman"/>
          <w:i/>
        </w:rPr>
        <w:t xml:space="preserve">  </w:t>
      </w:r>
      <w:r w:rsidRPr="00C41737">
        <w:rPr>
          <w:rFonts w:ascii="Times New Roman" w:hAnsi="Times New Roman" w:cs="Times New Roman"/>
        </w:rPr>
        <w:t>(26/5/2020).</w:t>
      </w:r>
    </w:p>
  </w:footnote>
  <w:footnote w:id="40">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Abdul Nasir Taufiq Al Athar, </w:t>
      </w:r>
      <w:r>
        <w:rPr>
          <w:rFonts w:ascii="Times New Roman" w:hAnsi="Times New Roman" w:cs="Times New Roman"/>
          <w:i/>
        </w:rPr>
        <w:t xml:space="preserve">Ta’dduduz Zaujati Min </w:t>
      </w:r>
      <w:r w:rsidRPr="00064DE8">
        <w:rPr>
          <w:rFonts w:ascii="Times New Arabic" w:hAnsi="Times New Arabic" w:cs="Times New Roman"/>
          <w:i/>
        </w:rPr>
        <w:t>Nawa</w:t>
      </w:r>
      <w:r>
        <w:rPr>
          <w:rFonts w:ascii="Times New Arabic" w:hAnsi="Times New Arabic" w:cs="Times New Roman"/>
          <w:i/>
        </w:rPr>
        <w:t>&lt;</w:t>
      </w:r>
      <w:r w:rsidRPr="00064DE8">
        <w:rPr>
          <w:rFonts w:ascii="Times New Arabic" w:hAnsi="Times New Arabic" w:cs="Times New Roman"/>
          <w:i/>
        </w:rPr>
        <w:t>hi</w:t>
      </w:r>
      <w:r>
        <w:rPr>
          <w:rFonts w:ascii="Times New Roman" w:hAnsi="Times New Roman" w:cs="Times New Roman"/>
          <w:i/>
        </w:rPr>
        <w:t xml:space="preserve"> </w:t>
      </w:r>
      <w:r w:rsidRPr="00064DE8">
        <w:rPr>
          <w:rFonts w:ascii="Times New Arabic" w:hAnsi="Times New Arabic" w:cs="Times New Roman"/>
          <w:i/>
        </w:rPr>
        <w:t>Di</w:t>
      </w:r>
      <w:r>
        <w:rPr>
          <w:rFonts w:ascii="Times New Arabic" w:hAnsi="Times New Arabic" w:cs="Times New Roman"/>
          <w:i/>
        </w:rPr>
        <w:t>&lt;</w:t>
      </w:r>
      <w:r w:rsidRPr="00064DE8">
        <w:rPr>
          <w:rFonts w:ascii="Times New Arabic" w:hAnsi="Times New Arabic" w:cs="Times New Roman"/>
          <w:i/>
        </w:rPr>
        <w:t>niyah</w:t>
      </w:r>
      <w:r w:rsidRPr="00C41737">
        <w:rPr>
          <w:rFonts w:ascii="Times New Roman" w:hAnsi="Times New Roman" w:cs="Times New Roman"/>
          <w:i/>
        </w:rPr>
        <w:t xml:space="preserve"> Wal Ijtima</w:t>
      </w:r>
      <w:r>
        <w:rPr>
          <w:rFonts w:ascii="Times New Arabic" w:hAnsi="Times New Arabic" w:cs="Times New Roman"/>
          <w:i/>
        </w:rPr>
        <w:t>&lt;</w:t>
      </w:r>
      <w:r>
        <w:rPr>
          <w:rFonts w:ascii="Times New Roman" w:hAnsi="Times New Roman" w:cs="Times New Roman"/>
          <w:i/>
        </w:rPr>
        <w:t>’ Iyyati Wal Qaa-</w:t>
      </w:r>
      <w:r w:rsidRPr="00064DE8">
        <w:rPr>
          <w:rFonts w:ascii="Times New Arabic" w:hAnsi="Times New Arabic" w:cs="Times New Roman"/>
          <w:i/>
        </w:rPr>
        <w:t>N</w:t>
      </w:r>
      <w:r>
        <w:rPr>
          <w:rFonts w:ascii="Times New Arabic" w:hAnsi="Times New Arabic" w:cs="Times New Roman"/>
          <w:i/>
        </w:rPr>
        <w:t>&lt;uniyy</w:t>
      </w:r>
      <w:r w:rsidRPr="00064DE8">
        <w:rPr>
          <w:rFonts w:ascii="Times New Arabic" w:hAnsi="Times New Arabic" w:cs="Times New Roman"/>
          <w:i/>
        </w:rPr>
        <w:t>ati</w:t>
      </w:r>
      <w:r w:rsidRPr="00C41737">
        <w:rPr>
          <w:rFonts w:ascii="Times New Roman" w:hAnsi="Times New Roman" w:cs="Times New Roman"/>
          <w:i/>
        </w:rPr>
        <w:t xml:space="preserve">, </w:t>
      </w:r>
      <w:r w:rsidRPr="00C41737">
        <w:rPr>
          <w:rFonts w:ascii="Times New Roman" w:hAnsi="Times New Roman" w:cs="Times New Roman"/>
        </w:rPr>
        <w:t>ter. Chadidjah Nasution</w:t>
      </w:r>
      <w:r w:rsidRPr="00C41737">
        <w:rPr>
          <w:rFonts w:ascii="Times New Roman" w:hAnsi="Times New Roman" w:cs="Times New Roman"/>
          <w:i/>
        </w:rPr>
        <w:t>, Poligami ditinjau dari segi agama, sosial dan perundang-undangan</w:t>
      </w:r>
      <w:r w:rsidRPr="00C41737">
        <w:rPr>
          <w:rFonts w:ascii="Times New Roman" w:hAnsi="Times New Roman" w:cs="Times New Roman"/>
        </w:rPr>
        <w:t>, (Jakarta: Bulan bintang) 194.</w:t>
      </w:r>
    </w:p>
  </w:footnote>
  <w:footnote w:id="41">
    <w:p w:rsidR="0066790B" w:rsidRPr="00C41737" w:rsidRDefault="0066790B" w:rsidP="007906C6">
      <w:pPr>
        <w:pStyle w:val="FootnoteText"/>
        <w:ind w:firstLine="720"/>
        <w:rPr>
          <w:rFonts w:ascii="Times New Roman" w:hAnsi="Times New Roman" w:cs="Times New Roman"/>
        </w:rPr>
      </w:pPr>
      <w:r w:rsidRPr="00C41737">
        <w:rPr>
          <w:rStyle w:val="FootnoteReference"/>
          <w:rFonts w:ascii="Times New Roman" w:hAnsi="Times New Roman" w:cs="Times New Roman"/>
        </w:rPr>
        <w:footnoteRef/>
      </w:r>
      <w:r w:rsidRPr="00C41737">
        <w:rPr>
          <w:rFonts w:ascii="Times New Roman" w:hAnsi="Times New Roman" w:cs="Times New Roman"/>
        </w:rPr>
        <w:t xml:space="preserve"> Quraish Shihab, </w:t>
      </w:r>
      <w:r w:rsidRPr="00425C9C">
        <w:rPr>
          <w:rFonts w:ascii="Times New Arabic" w:hAnsi="Times New Arabic" w:cs="Times New Roman"/>
          <w:i/>
        </w:rPr>
        <w:t>Tafsir Al Misbah</w:t>
      </w:r>
      <w:r w:rsidRPr="00C41737">
        <w:rPr>
          <w:rFonts w:ascii="Times New Roman" w:hAnsi="Times New Roman" w:cs="Times New Roman"/>
        </w:rPr>
        <w:t>, 341.</w:t>
      </w:r>
    </w:p>
  </w:footnote>
  <w:footnote w:id="42">
    <w:p w:rsidR="0066790B" w:rsidRPr="00FE4F36" w:rsidRDefault="0066790B" w:rsidP="007906C6">
      <w:pPr>
        <w:pStyle w:val="FootnoteText"/>
        <w:ind w:firstLine="720"/>
        <w:rPr>
          <w:rFonts w:ascii="Times New Roman" w:hAnsi="Times New Roman" w:cs="Times New Roman"/>
        </w:rPr>
      </w:pPr>
      <w:r>
        <w:rPr>
          <w:rStyle w:val="FootnoteReference"/>
        </w:rPr>
        <w:footnoteRef/>
      </w:r>
      <w:r>
        <w:t xml:space="preserve"> </w:t>
      </w:r>
      <w:r w:rsidRPr="00FE4F36">
        <w:rPr>
          <w:rFonts w:ascii="Times New Roman" w:hAnsi="Times New Roman" w:cs="Times New Roman"/>
        </w:rPr>
        <w:t xml:space="preserve">Iriani Ambar, </w:t>
      </w:r>
      <w:r w:rsidRPr="00FE4F36">
        <w:rPr>
          <w:rFonts w:ascii="Times New Roman" w:hAnsi="Times New Roman" w:cs="Times New Roman"/>
          <w:i/>
        </w:rPr>
        <w:t>Menelisik Pesan Moral dibalik Poligami (Deskripsi Historis Kehidupan Muhammad SAW, dan</w:t>
      </w:r>
      <w:r w:rsidRPr="00FE4F36">
        <w:rPr>
          <w:rFonts w:ascii="Times New Roman" w:hAnsi="Times New Roman" w:cs="Times New Roman"/>
        </w:rPr>
        <w:t xml:space="preserve"> </w:t>
      </w:r>
      <w:r w:rsidRPr="00FE4F36">
        <w:rPr>
          <w:rFonts w:ascii="Times New Roman" w:hAnsi="Times New Roman" w:cs="Times New Roman"/>
          <w:i/>
        </w:rPr>
        <w:t>Implikasinya dalam Islam)</w:t>
      </w:r>
      <w:r>
        <w:rPr>
          <w:rFonts w:ascii="Times New Roman" w:hAnsi="Times New Roman" w:cs="Times New Roman"/>
        </w:rPr>
        <w:t xml:space="preserve"> </w:t>
      </w:r>
      <w:r w:rsidRPr="00FE4F36">
        <w:rPr>
          <w:rFonts w:ascii="Times New Roman" w:hAnsi="Times New Roman" w:cs="Times New Roman"/>
        </w:rPr>
        <w:t>124.</w:t>
      </w:r>
    </w:p>
  </w:footnote>
  <w:footnote w:id="43">
    <w:p w:rsidR="0066790B" w:rsidRPr="00FE4F36" w:rsidRDefault="0066790B" w:rsidP="007906C6">
      <w:pPr>
        <w:pStyle w:val="FootnoteText"/>
        <w:rPr>
          <w:rFonts w:ascii="Times New Roman" w:hAnsi="Times New Roman" w:cs="Times New Roman"/>
        </w:rPr>
      </w:pPr>
      <w:r w:rsidRPr="00FE4F36">
        <w:rPr>
          <w:rFonts w:ascii="Times New Roman" w:hAnsi="Times New Roman" w:cs="Times New Roman"/>
        </w:rPr>
        <w:tab/>
      </w:r>
      <w:r w:rsidRPr="00FE4F36">
        <w:rPr>
          <w:rStyle w:val="FootnoteReference"/>
          <w:rFonts w:ascii="Times New Roman" w:hAnsi="Times New Roman" w:cs="Times New Roman"/>
        </w:rPr>
        <w:footnoteRef/>
      </w:r>
      <w:r w:rsidRPr="00FE4F36">
        <w:rPr>
          <w:rFonts w:ascii="Times New Roman" w:hAnsi="Times New Roman" w:cs="Times New Roman"/>
        </w:rPr>
        <w:t xml:space="preserve">  Muhammad al Bahy, </w:t>
      </w:r>
      <w:r w:rsidRPr="00FE4F36">
        <w:rPr>
          <w:rFonts w:ascii="Times New Roman" w:hAnsi="Times New Roman" w:cs="Times New Roman"/>
          <w:i/>
        </w:rPr>
        <w:t xml:space="preserve">al </w:t>
      </w:r>
      <w:r w:rsidRPr="000E252A">
        <w:rPr>
          <w:rFonts w:ascii="Times New Arabic" w:hAnsi="Times New Arabic" w:cs="Times New Roman"/>
          <w:i/>
        </w:rPr>
        <w:t>Isla</w:t>
      </w:r>
      <w:r>
        <w:rPr>
          <w:rFonts w:ascii="Times New Arabic" w:hAnsi="Times New Arabic" w:cs="Times New Roman"/>
          <w:i/>
        </w:rPr>
        <w:t>&lt;</w:t>
      </w:r>
      <w:r w:rsidRPr="000E252A">
        <w:rPr>
          <w:rFonts w:ascii="Times New Arabic" w:hAnsi="Times New Arabic" w:cs="Times New Roman"/>
          <w:i/>
        </w:rPr>
        <w:t>m</w:t>
      </w:r>
      <w:r w:rsidRPr="00FE4F36">
        <w:rPr>
          <w:rFonts w:ascii="Times New Roman" w:hAnsi="Times New Roman" w:cs="Times New Roman"/>
          <w:i/>
        </w:rPr>
        <w:t xml:space="preserve"> wa Tijah al Mar’ah al Muashirah</w:t>
      </w:r>
      <w:r>
        <w:rPr>
          <w:rFonts w:ascii="Times New Roman" w:hAnsi="Times New Roman" w:cs="Times New Roman"/>
        </w:rPr>
        <w:t xml:space="preserve">, (Mesir: Maktabah </w:t>
      </w:r>
      <w:r w:rsidRPr="00FE4F36">
        <w:rPr>
          <w:rFonts w:ascii="Times New Roman" w:hAnsi="Times New Roman" w:cs="Times New Roman"/>
        </w:rPr>
        <w:t>Wahbah, 1978) 42.</w:t>
      </w:r>
    </w:p>
  </w:footnote>
  <w:footnote w:id="44">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Khoirudin Nasution, </w:t>
      </w:r>
      <w:r w:rsidRPr="00FE4F36">
        <w:rPr>
          <w:rFonts w:ascii="Times New Roman" w:hAnsi="Times New Roman" w:cs="Times New Roman"/>
          <w:i/>
        </w:rPr>
        <w:t>Riba dan Poligami: Sebuah Studi atas Pemikiran Muhammad Abduh</w:t>
      </w:r>
      <w:r w:rsidRPr="00FE4F36">
        <w:rPr>
          <w:rFonts w:ascii="Times New Roman" w:hAnsi="Times New Roman" w:cs="Times New Roman"/>
        </w:rPr>
        <w:t>, Cet.I, (Yogyakarta: Pustaka Pelajar dan Academia, 1996) 103-104.</w:t>
      </w:r>
    </w:p>
  </w:footnote>
  <w:footnote w:id="45">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Asy </w:t>
      </w:r>
      <w:r w:rsidRPr="000E252A">
        <w:rPr>
          <w:rFonts w:ascii="Times New Arabic" w:hAnsi="Times New Arabic" w:cs="Times New Roman"/>
        </w:rPr>
        <w:t>Syauka</w:t>
      </w:r>
      <w:r>
        <w:rPr>
          <w:rFonts w:ascii="Times New Arabic" w:hAnsi="Times New Arabic" w:cs="Times New Roman"/>
        </w:rPr>
        <w:t>&lt;</w:t>
      </w:r>
      <w:r w:rsidRPr="000E252A">
        <w:rPr>
          <w:rFonts w:ascii="Times New Arabic" w:hAnsi="Times New Arabic" w:cs="Times New Roman"/>
        </w:rPr>
        <w:t>ni</w:t>
      </w:r>
      <w:r w:rsidRPr="00FE4F36">
        <w:rPr>
          <w:rFonts w:ascii="Times New Roman" w:hAnsi="Times New Roman" w:cs="Times New Roman"/>
        </w:rPr>
        <w:t xml:space="preserve">, </w:t>
      </w:r>
      <w:r w:rsidRPr="000E252A">
        <w:rPr>
          <w:rFonts w:ascii="Times New Arabic" w:hAnsi="Times New Arabic" w:cs="Times New Roman"/>
          <w:i/>
        </w:rPr>
        <w:t>Fath</w:t>
      </w:r>
      <w:r>
        <w:rPr>
          <w:rFonts w:ascii="Times New Arabic" w:hAnsi="Times New Arabic" w:cs="Times New Roman"/>
          <w:i/>
        </w:rPr>
        <w:t xml:space="preserve">} </w:t>
      </w:r>
      <w:r w:rsidRPr="000E252A">
        <w:rPr>
          <w:rFonts w:ascii="Times New Arabic" w:hAnsi="Times New Arabic" w:cs="Times New Roman"/>
          <w:i/>
        </w:rPr>
        <w:t>ul</w:t>
      </w:r>
      <w:r w:rsidRPr="00FE4F36">
        <w:rPr>
          <w:rFonts w:ascii="Times New Roman" w:hAnsi="Times New Roman" w:cs="Times New Roman"/>
          <w:i/>
        </w:rPr>
        <w:t xml:space="preserve"> </w:t>
      </w:r>
      <w:r w:rsidRPr="000E252A">
        <w:rPr>
          <w:rFonts w:ascii="Times New Arabic" w:hAnsi="Times New Arabic" w:cs="Times New Roman"/>
          <w:i/>
        </w:rPr>
        <w:t>Qadi</w:t>
      </w:r>
      <w:r>
        <w:rPr>
          <w:rFonts w:ascii="Times New Arabic" w:hAnsi="Times New Arabic" w:cs="Times New Roman"/>
          <w:i/>
        </w:rPr>
        <w:t>&lt;</w:t>
      </w:r>
      <w:r w:rsidRPr="000E252A">
        <w:rPr>
          <w:rFonts w:ascii="Times New Arabic" w:hAnsi="Times New Arabic" w:cs="Times New Roman"/>
          <w:i/>
        </w:rPr>
        <w:t>r</w:t>
      </w:r>
      <w:r w:rsidRPr="00FE4F36">
        <w:rPr>
          <w:rFonts w:ascii="Times New Roman" w:hAnsi="Times New Roman" w:cs="Times New Roman"/>
        </w:rPr>
        <w:t>, (Beirut: Al Maktabah Al Asyiriyah, 1417 H/1997 M) 528.</w:t>
      </w:r>
    </w:p>
  </w:footnote>
  <w:footnote w:id="46">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M. Quraish Shihab, </w:t>
      </w:r>
      <w:r w:rsidRPr="00FE4F36">
        <w:rPr>
          <w:rFonts w:ascii="Times New Roman" w:hAnsi="Times New Roman" w:cs="Times New Roman"/>
          <w:i/>
        </w:rPr>
        <w:t>Tafsir al Misbah</w:t>
      </w:r>
      <w:r w:rsidRPr="00FE4F36">
        <w:rPr>
          <w:rFonts w:ascii="Times New Roman" w:hAnsi="Times New Roman" w:cs="Times New Roman"/>
        </w:rPr>
        <w:t>, (Ciputat: Lentera Hati, 2000) 321-322.</w:t>
      </w:r>
    </w:p>
  </w:footnote>
  <w:footnote w:id="47">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Aris Baidhowi, </w:t>
      </w:r>
      <w:r w:rsidRPr="00FE4F36">
        <w:rPr>
          <w:rFonts w:ascii="Times New Roman" w:hAnsi="Times New Roman" w:cs="Times New Roman"/>
          <w:i/>
        </w:rPr>
        <w:t>Hukum Poligami dalam Perspektif Ulama Fiqh</w:t>
      </w:r>
      <w:r w:rsidRPr="00FE4F36">
        <w:rPr>
          <w:rFonts w:ascii="Times New Roman" w:hAnsi="Times New Roman" w:cs="Times New Roman"/>
        </w:rPr>
        <w:t>, (Vol. 4, No 1, Juli 2012) 62.</w:t>
      </w:r>
    </w:p>
  </w:footnote>
  <w:footnote w:id="48">
    <w:p w:rsidR="0066790B" w:rsidRPr="0060222F" w:rsidRDefault="0066790B" w:rsidP="007906C6">
      <w:pPr>
        <w:pStyle w:val="FootnoteText"/>
        <w:ind w:firstLine="720"/>
        <w:rPr>
          <w:rFonts w:ascii="Times New Roman" w:hAnsi="Times New Roman" w:cs="Times New Roman"/>
        </w:rPr>
      </w:pPr>
      <w:r w:rsidRPr="0060222F">
        <w:rPr>
          <w:rStyle w:val="FootnoteReference"/>
          <w:rFonts w:ascii="Times New Roman" w:hAnsi="Times New Roman" w:cs="Times New Roman"/>
        </w:rPr>
        <w:footnoteRef/>
      </w:r>
      <w:r w:rsidRPr="0060222F">
        <w:rPr>
          <w:rFonts w:ascii="Times New Roman" w:hAnsi="Times New Roman" w:cs="Times New Roman"/>
        </w:rPr>
        <w:t xml:space="preserve"> </w:t>
      </w:r>
      <w:r w:rsidRPr="0060222F">
        <w:rPr>
          <w:rFonts w:ascii="Times New Roman" w:hAnsi="Times New Roman" w:cs="Times New Roman"/>
          <w:i/>
        </w:rPr>
        <w:t>Ibid</w:t>
      </w:r>
      <w:r w:rsidRPr="0060222F">
        <w:rPr>
          <w:rFonts w:ascii="Times New Roman" w:hAnsi="Times New Roman" w:cs="Times New Roman"/>
        </w:rPr>
        <w:t>, 63.</w:t>
      </w:r>
    </w:p>
  </w:footnote>
  <w:footnote w:id="49">
    <w:p w:rsidR="0066790B" w:rsidRPr="0060222F" w:rsidRDefault="0066790B" w:rsidP="007906C6">
      <w:pPr>
        <w:pStyle w:val="FootnoteText"/>
        <w:ind w:firstLine="720"/>
        <w:rPr>
          <w:rFonts w:ascii="Times New Roman" w:hAnsi="Times New Roman" w:cs="Times New Roman"/>
        </w:rPr>
      </w:pPr>
      <w:r w:rsidRPr="0060222F">
        <w:rPr>
          <w:rStyle w:val="FootnoteReference"/>
          <w:rFonts w:ascii="Times New Roman" w:hAnsi="Times New Roman" w:cs="Times New Roman"/>
        </w:rPr>
        <w:footnoteRef/>
      </w:r>
      <w:r w:rsidRPr="0060222F">
        <w:rPr>
          <w:rFonts w:ascii="Times New Roman" w:hAnsi="Times New Roman" w:cs="Times New Roman"/>
        </w:rPr>
        <w:t xml:space="preserve"> Muhammad bin Ahmad al </w:t>
      </w:r>
      <w:r w:rsidRPr="000173CD">
        <w:rPr>
          <w:rFonts w:ascii="Times New Arabic" w:hAnsi="Times New Arabic" w:cs="Times New Roman"/>
        </w:rPr>
        <w:t>Qurt</w:t>
      </w:r>
      <w:r>
        <w:rPr>
          <w:rFonts w:ascii="Times New Arabic" w:hAnsi="Times New Arabic" w:cs="Times New Roman"/>
        </w:rPr>
        <w:t xml:space="preserve">} </w:t>
      </w:r>
      <w:r w:rsidRPr="000173CD">
        <w:rPr>
          <w:rFonts w:ascii="Times New Arabic" w:hAnsi="Times New Arabic" w:cs="Times New Roman"/>
        </w:rPr>
        <w:t>ubi</w:t>
      </w:r>
      <w:r>
        <w:rPr>
          <w:rFonts w:ascii="Times New Arabic" w:hAnsi="Times New Arabic" w:cs="Times New Roman"/>
        </w:rPr>
        <w:t>&lt;</w:t>
      </w:r>
      <w:r w:rsidRPr="0060222F">
        <w:rPr>
          <w:rFonts w:ascii="Times New Roman" w:hAnsi="Times New Roman" w:cs="Times New Roman"/>
        </w:rPr>
        <w:t xml:space="preserve">, Al </w:t>
      </w:r>
      <w:r w:rsidRPr="000173CD">
        <w:rPr>
          <w:rFonts w:ascii="Times New Arabic" w:hAnsi="Times New Arabic" w:cs="Times New Roman"/>
        </w:rPr>
        <w:t>Ja</w:t>
      </w:r>
      <w:r>
        <w:rPr>
          <w:rFonts w:ascii="Times New Arabic" w:hAnsi="Times New Arabic" w:cs="Times New Roman"/>
        </w:rPr>
        <w:t>&lt;</w:t>
      </w:r>
      <w:r w:rsidRPr="000173CD">
        <w:rPr>
          <w:rFonts w:ascii="Times New Arabic" w:hAnsi="Times New Arabic" w:cs="Times New Roman"/>
        </w:rPr>
        <w:t>mi’</w:t>
      </w:r>
      <w:r w:rsidRPr="0060222F">
        <w:rPr>
          <w:rFonts w:ascii="Times New Roman" w:hAnsi="Times New Roman" w:cs="Times New Roman"/>
        </w:rPr>
        <w:t xml:space="preserve"> Li </w:t>
      </w:r>
      <w:r w:rsidRPr="000173CD">
        <w:rPr>
          <w:rFonts w:ascii="Times New Arabic" w:hAnsi="Times New Arabic" w:cs="Times New Roman"/>
        </w:rPr>
        <w:t>Ahka</w:t>
      </w:r>
      <w:r>
        <w:rPr>
          <w:rFonts w:ascii="Times New Arabic" w:hAnsi="Times New Arabic" w:cs="Times New Roman"/>
        </w:rPr>
        <w:t>&lt;</w:t>
      </w:r>
      <w:r w:rsidRPr="000173CD">
        <w:rPr>
          <w:rFonts w:ascii="Times New Arabic" w:hAnsi="Times New Arabic" w:cs="Times New Roman"/>
        </w:rPr>
        <w:t>m</w:t>
      </w:r>
      <w:r w:rsidRPr="0060222F">
        <w:rPr>
          <w:rFonts w:ascii="Times New Roman" w:hAnsi="Times New Roman" w:cs="Times New Roman"/>
        </w:rPr>
        <w:t xml:space="preserve"> al Qur’an, vol.3 (Cairo: </w:t>
      </w:r>
      <w:r w:rsidRPr="000173CD">
        <w:rPr>
          <w:rFonts w:ascii="Times New Arabic" w:hAnsi="Times New Arabic" w:cs="Times New Roman"/>
        </w:rPr>
        <w:t>Da</w:t>
      </w:r>
      <w:r>
        <w:rPr>
          <w:rFonts w:ascii="Times New Arabic" w:hAnsi="Times New Arabic" w:cs="Times New Roman"/>
        </w:rPr>
        <w:t>&lt;</w:t>
      </w:r>
      <w:r w:rsidRPr="000173CD">
        <w:rPr>
          <w:rFonts w:ascii="Times New Arabic" w:hAnsi="Times New Arabic" w:cs="Times New Roman"/>
        </w:rPr>
        <w:t>r</w:t>
      </w:r>
      <w:r w:rsidRPr="0060222F">
        <w:rPr>
          <w:rFonts w:ascii="Times New Roman" w:hAnsi="Times New Roman" w:cs="Times New Roman"/>
        </w:rPr>
        <w:t xml:space="preserve"> al </w:t>
      </w:r>
      <w:r w:rsidRPr="000173CD">
        <w:rPr>
          <w:rFonts w:ascii="Times New Arabic" w:hAnsi="Times New Arabic" w:cs="Times New Roman"/>
        </w:rPr>
        <w:t>H</w:t>
      </w:r>
      <w:r>
        <w:rPr>
          <w:rFonts w:ascii="Times New Arabic" w:hAnsi="Times New Arabic" w:cs="Times New Roman"/>
        </w:rPr>
        <w:t xml:space="preserve">} </w:t>
      </w:r>
      <w:r w:rsidRPr="000173CD">
        <w:rPr>
          <w:rFonts w:ascii="Times New Arabic" w:hAnsi="Times New Arabic" w:cs="Times New Roman"/>
        </w:rPr>
        <w:t>adi</w:t>
      </w:r>
      <w:r>
        <w:rPr>
          <w:rFonts w:ascii="Times New Arabic" w:hAnsi="Times New Arabic" w:cs="Times New Roman"/>
        </w:rPr>
        <w:t>&lt;</w:t>
      </w:r>
      <w:r w:rsidRPr="000173CD">
        <w:rPr>
          <w:rFonts w:ascii="Times New Arabic" w:hAnsi="Times New Arabic" w:cs="Times New Roman"/>
        </w:rPr>
        <w:t>ts</w:t>
      </w:r>
      <w:r w:rsidRPr="0060222F">
        <w:rPr>
          <w:rFonts w:ascii="Times New Roman" w:hAnsi="Times New Roman" w:cs="Times New Roman"/>
        </w:rPr>
        <w:t>, 2010) 20.</w:t>
      </w:r>
    </w:p>
  </w:footnote>
  <w:footnote w:id="50">
    <w:p w:rsidR="0066790B" w:rsidRDefault="0066790B" w:rsidP="007906C6">
      <w:pPr>
        <w:pStyle w:val="FootnoteText"/>
        <w:ind w:firstLine="720"/>
      </w:pPr>
      <w:r w:rsidRPr="00FE4F36">
        <w:rPr>
          <w:rStyle w:val="FootnoteReference"/>
          <w:rFonts w:ascii="Times New Roman" w:hAnsi="Times New Roman" w:cs="Times New Roman"/>
        </w:rPr>
        <w:footnoteRef/>
      </w:r>
      <w:r w:rsidRPr="00FE4F36">
        <w:rPr>
          <w:rFonts w:ascii="Times New Roman" w:hAnsi="Times New Roman" w:cs="Times New Roman"/>
        </w:rPr>
        <w:t xml:space="preserve"> Al Qurthubi, </w:t>
      </w:r>
      <w:r w:rsidRPr="00FE4F36">
        <w:rPr>
          <w:rFonts w:ascii="Times New Roman" w:hAnsi="Times New Roman" w:cs="Times New Roman"/>
          <w:i/>
        </w:rPr>
        <w:t xml:space="preserve">Al </w:t>
      </w:r>
      <w:r w:rsidRPr="000173CD">
        <w:rPr>
          <w:rFonts w:ascii="Times New Arabic" w:hAnsi="Times New Arabic" w:cs="Times New Roman"/>
          <w:i/>
        </w:rPr>
        <w:t>Ja</w:t>
      </w:r>
      <w:r>
        <w:rPr>
          <w:rFonts w:ascii="Times New Arabic" w:hAnsi="Times New Arabic" w:cs="Times New Roman"/>
          <w:i/>
        </w:rPr>
        <w:t>&lt;</w:t>
      </w:r>
      <w:r w:rsidRPr="000173CD">
        <w:rPr>
          <w:rFonts w:ascii="Times New Arabic" w:hAnsi="Times New Arabic" w:cs="Times New Roman"/>
          <w:i/>
        </w:rPr>
        <w:t>mi’</w:t>
      </w:r>
      <w:r w:rsidRPr="00FE4F36">
        <w:rPr>
          <w:rFonts w:ascii="Times New Roman" w:hAnsi="Times New Roman" w:cs="Times New Roman"/>
          <w:i/>
        </w:rPr>
        <w:t xml:space="preserve"> Li </w:t>
      </w:r>
      <w:r w:rsidRPr="000173CD">
        <w:rPr>
          <w:rFonts w:ascii="Times New Arabic" w:hAnsi="Times New Arabic" w:cs="Times New Roman"/>
          <w:i/>
        </w:rPr>
        <w:t>Ahka</w:t>
      </w:r>
      <w:r>
        <w:rPr>
          <w:rFonts w:ascii="Times New Arabic" w:hAnsi="Times New Arabic" w:cs="Times New Roman"/>
          <w:i/>
        </w:rPr>
        <w:t>&lt;</w:t>
      </w:r>
      <w:r w:rsidRPr="000173CD">
        <w:rPr>
          <w:rFonts w:ascii="Times New Arabic" w:hAnsi="Times New Arabic" w:cs="Times New Roman"/>
          <w:i/>
        </w:rPr>
        <w:t>m</w:t>
      </w:r>
      <w:r w:rsidRPr="00FE4F36">
        <w:rPr>
          <w:rFonts w:ascii="Times New Roman" w:hAnsi="Times New Roman" w:cs="Times New Roman"/>
          <w:i/>
        </w:rPr>
        <w:t xml:space="preserve"> al Qur’an</w:t>
      </w:r>
      <w:r w:rsidRPr="00FE4F36">
        <w:rPr>
          <w:rFonts w:ascii="Times New Roman" w:hAnsi="Times New Roman" w:cs="Times New Roman"/>
        </w:rPr>
        <w:t>, 320</w:t>
      </w:r>
      <w:r>
        <w:t>.</w:t>
      </w:r>
    </w:p>
  </w:footnote>
  <w:footnote w:id="51">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Samsul Nizar, </w:t>
      </w:r>
      <w:r w:rsidRPr="00FE4F36">
        <w:rPr>
          <w:rFonts w:ascii="Times New Roman" w:hAnsi="Times New Roman" w:cs="Times New Roman"/>
          <w:i/>
        </w:rPr>
        <w:t xml:space="preserve">Memperbincangkan Dinamika Intelektual dan Pemikiran Hamka tentang Pendidikan Islam, </w:t>
      </w:r>
      <w:r w:rsidRPr="00FE4F36">
        <w:rPr>
          <w:rFonts w:ascii="Times New Roman" w:hAnsi="Times New Roman" w:cs="Times New Roman"/>
        </w:rPr>
        <w:t>(Jakarta: Kencana Prenada Media Grup, 2008) 15-18.</w:t>
      </w:r>
    </w:p>
  </w:footnote>
  <w:footnote w:id="52">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Hamka, </w:t>
      </w:r>
      <w:r w:rsidRPr="00FE4F36">
        <w:rPr>
          <w:rFonts w:ascii="Times New Roman" w:hAnsi="Times New Roman" w:cs="Times New Roman"/>
          <w:i/>
        </w:rPr>
        <w:t>Kenang-kenangan Hidup</w:t>
      </w:r>
      <w:r w:rsidRPr="00FE4F36">
        <w:rPr>
          <w:rFonts w:ascii="Times New Roman" w:hAnsi="Times New Roman" w:cs="Times New Roman"/>
        </w:rPr>
        <w:t>, (Jakarta: Bulan Bintang, 1974) jilid 1, 46.</w:t>
      </w:r>
    </w:p>
  </w:footnote>
  <w:footnote w:id="53">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Badiatur Roziqin, 101 Jejak Tokoh Islam Indonesia (Yogyakarta: e-Nusantara, 2009) 53.</w:t>
      </w:r>
    </w:p>
  </w:footnote>
  <w:footnote w:id="54">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M. Dawam Rahardjo, </w:t>
      </w:r>
      <w:r w:rsidRPr="00FE4F36">
        <w:rPr>
          <w:rFonts w:ascii="Times New Roman" w:hAnsi="Times New Roman" w:cs="Times New Roman"/>
          <w:i/>
        </w:rPr>
        <w:t>Intelektual dan Perilaku Politik Bangsa</w:t>
      </w:r>
      <w:r w:rsidRPr="00FE4F36">
        <w:rPr>
          <w:rFonts w:ascii="Times New Roman" w:hAnsi="Times New Roman" w:cs="Times New Roman"/>
        </w:rPr>
        <w:t xml:space="preserve"> (Bandung: Mizan, 1993) 201-202.</w:t>
      </w:r>
    </w:p>
  </w:footnote>
  <w:footnote w:id="55">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A. Susanto, </w:t>
      </w:r>
      <w:r w:rsidRPr="00FE4F36">
        <w:rPr>
          <w:rFonts w:ascii="Times New Roman" w:hAnsi="Times New Roman" w:cs="Times New Roman"/>
          <w:i/>
        </w:rPr>
        <w:t>Pemikiran Pendidikan Islam</w:t>
      </w:r>
      <w:r w:rsidRPr="00FE4F36">
        <w:rPr>
          <w:rFonts w:ascii="Times New Roman" w:hAnsi="Times New Roman" w:cs="Times New Roman"/>
        </w:rPr>
        <w:t xml:space="preserve"> (Jakarta: Amzah, 2009) 101.</w:t>
      </w:r>
    </w:p>
  </w:footnote>
  <w:footnote w:id="56">
    <w:p w:rsidR="0066790B" w:rsidRPr="00FE4F36" w:rsidRDefault="0066790B" w:rsidP="007906C6">
      <w:pPr>
        <w:pStyle w:val="FootnoteText"/>
        <w:ind w:firstLine="720"/>
        <w:rPr>
          <w:rFonts w:ascii="Times New Roman" w:hAnsi="Times New Roman" w:cs="Times New Roman"/>
        </w:rPr>
      </w:pPr>
      <w:r>
        <w:rPr>
          <w:rStyle w:val="FootnoteReference"/>
        </w:rPr>
        <w:footnoteRef/>
      </w:r>
      <w:r>
        <w:t xml:space="preserve"> </w:t>
      </w:r>
      <w:r w:rsidRPr="00FE4F36">
        <w:rPr>
          <w:rFonts w:ascii="Times New Roman" w:hAnsi="Times New Roman" w:cs="Times New Roman"/>
        </w:rPr>
        <w:t xml:space="preserve">Herry Mohammad, </w:t>
      </w:r>
      <w:r w:rsidRPr="00FE4F36">
        <w:rPr>
          <w:rFonts w:ascii="Times New Roman" w:hAnsi="Times New Roman" w:cs="Times New Roman"/>
          <w:i/>
        </w:rPr>
        <w:t xml:space="preserve">Tokoh-Tokoh Islam yang Berpengaruh Abad 20 </w:t>
      </w:r>
      <w:r w:rsidRPr="00FE4F36">
        <w:rPr>
          <w:rFonts w:ascii="Times New Roman" w:hAnsi="Times New Roman" w:cs="Times New Roman"/>
        </w:rPr>
        <w:t xml:space="preserve"> (Jakarta: Gema Islami, 2006) 62.</w:t>
      </w:r>
    </w:p>
  </w:footnote>
  <w:footnote w:id="57">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Mardjani Tamin, </w:t>
      </w:r>
      <w:r w:rsidRPr="00FE4F36">
        <w:rPr>
          <w:rFonts w:ascii="Times New Roman" w:hAnsi="Times New Roman" w:cs="Times New Roman"/>
          <w:i/>
        </w:rPr>
        <w:t>Sejarah Daerah Sumatera Barat</w:t>
      </w:r>
      <w:r w:rsidRPr="00FE4F36">
        <w:rPr>
          <w:rFonts w:ascii="Times New Roman" w:hAnsi="Times New Roman" w:cs="Times New Roman"/>
        </w:rPr>
        <w:t xml:space="preserve"> (Jakarta: Dep P dan K RI, 1997) 112.</w:t>
      </w:r>
    </w:p>
  </w:footnote>
  <w:footnote w:id="58">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Susanto, </w:t>
      </w:r>
      <w:r w:rsidRPr="00FE4F36">
        <w:rPr>
          <w:rFonts w:ascii="Times New Roman" w:hAnsi="Times New Roman" w:cs="Times New Roman"/>
          <w:i/>
        </w:rPr>
        <w:t>Pemikiran Pendidikan Islam</w:t>
      </w:r>
      <w:r w:rsidRPr="00FE4F36">
        <w:rPr>
          <w:rFonts w:ascii="Times New Roman" w:hAnsi="Times New Roman" w:cs="Times New Roman"/>
        </w:rPr>
        <w:t>.., 102.</w:t>
      </w:r>
    </w:p>
  </w:footnote>
  <w:footnote w:id="59">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Rusydi Hamka, </w:t>
      </w:r>
      <w:r w:rsidRPr="00FE4F36">
        <w:rPr>
          <w:rFonts w:ascii="Times New Roman" w:hAnsi="Times New Roman" w:cs="Times New Roman"/>
          <w:i/>
        </w:rPr>
        <w:t>Hamka di Mata Hati Umat</w:t>
      </w:r>
      <w:r w:rsidRPr="00FE4F36">
        <w:rPr>
          <w:rFonts w:ascii="Times New Roman" w:hAnsi="Times New Roman" w:cs="Times New Roman"/>
        </w:rPr>
        <w:t xml:space="preserve"> (Jakarta: Sinar Harapan, 1984) 55.</w:t>
      </w:r>
    </w:p>
  </w:footnote>
  <w:footnote w:id="60">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Rusydi Hamka, </w:t>
      </w:r>
      <w:r w:rsidRPr="00FE4F36">
        <w:rPr>
          <w:rFonts w:ascii="Times New Roman" w:hAnsi="Times New Roman" w:cs="Times New Roman"/>
          <w:i/>
        </w:rPr>
        <w:t>Pribadi dan Martabat Buya Hamka</w:t>
      </w:r>
      <w:r w:rsidRPr="00FE4F36">
        <w:rPr>
          <w:rFonts w:ascii="Times New Roman" w:hAnsi="Times New Roman" w:cs="Times New Roman"/>
        </w:rPr>
        <w:t xml:space="preserve"> (Jakarta: Pustaka Panjimas, 1993) 230.</w:t>
      </w:r>
    </w:p>
  </w:footnote>
  <w:footnote w:id="61">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Mif Baihaqi, </w:t>
      </w:r>
      <w:r w:rsidRPr="00FE4F36">
        <w:rPr>
          <w:rFonts w:ascii="Times New Roman" w:hAnsi="Times New Roman" w:cs="Times New Roman"/>
          <w:i/>
        </w:rPr>
        <w:t>Ensiklopedi Tokoh Pendidikan: Dari Abendanon Hingga Imam Zarkasyi</w:t>
      </w:r>
      <w:r w:rsidRPr="00FE4F36">
        <w:rPr>
          <w:rFonts w:ascii="Times New Roman" w:hAnsi="Times New Roman" w:cs="Times New Roman"/>
        </w:rPr>
        <w:t xml:space="preserve"> (Bandung: Nuansa, 2007) 62.</w:t>
      </w:r>
    </w:p>
  </w:footnote>
  <w:footnote w:id="62">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Samsul Nizar, </w:t>
      </w:r>
      <w:r w:rsidRPr="00FE4F36">
        <w:rPr>
          <w:rFonts w:ascii="Times New Roman" w:hAnsi="Times New Roman" w:cs="Times New Roman"/>
          <w:i/>
        </w:rPr>
        <w:t xml:space="preserve">Memperbincangkan Dinamika Intelektual dan Pemikiran Hamka </w:t>
      </w:r>
      <w:r w:rsidRPr="00FE4F36">
        <w:rPr>
          <w:rFonts w:ascii="Times New Roman" w:hAnsi="Times New Roman" w:cs="Times New Roman"/>
        </w:rPr>
        <w:t>( Jakarta: Kencana, 2008) 47.</w:t>
      </w:r>
    </w:p>
  </w:footnote>
  <w:footnote w:id="63">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Hamka, </w:t>
      </w:r>
      <w:r w:rsidRPr="00FE4F36">
        <w:rPr>
          <w:rFonts w:ascii="Times New Roman" w:hAnsi="Times New Roman" w:cs="Times New Roman"/>
          <w:i/>
        </w:rPr>
        <w:t>Tasawuf Modern</w:t>
      </w:r>
      <w:r w:rsidRPr="00FE4F36">
        <w:rPr>
          <w:rFonts w:ascii="Times New Roman" w:hAnsi="Times New Roman" w:cs="Times New Roman"/>
        </w:rPr>
        <w:t xml:space="preserve"> (Jakarta: Pustaka Panjimas, 1987) 17. </w:t>
      </w:r>
    </w:p>
  </w:footnote>
  <w:footnote w:id="64">
    <w:p w:rsidR="0066790B" w:rsidRPr="002D5DA7"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Rusydi Hamka, </w:t>
      </w:r>
      <w:r w:rsidRPr="00FE4F36">
        <w:rPr>
          <w:rFonts w:ascii="Times New Roman" w:hAnsi="Times New Roman" w:cs="Times New Roman"/>
          <w:i/>
        </w:rPr>
        <w:t xml:space="preserve">Hamka di Mata Hati Umat., </w:t>
      </w:r>
      <w:r w:rsidRPr="00FE4F36">
        <w:rPr>
          <w:rFonts w:ascii="Times New Roman" w:hAnsi="Times New Roman" w:cs="Times New Roman"/>
        </w:rPr>
        <w:t>140.</w:t>
      </w:r>
    </w:p>
  </w:footnote>
  <w:footnote w:id="65">
    <w:p w:rsidR="0066790B" w:rsidRPr="002D5DA7" w:rsidRDefault="0066790B" w:rsidP="007906C6">
      <w:pPr>
        <w:pStyle w:val="FootnoteText"/>
        <w:ind w:firstLine="720"/>
        <w:rPr>
          <w:rFonts w:ascii="Times New Roman" w:hAnsi="Times New Roman" w:cs="Times New Roman"/>
        </w:rPr>
      </w:pPr>
      <w:r w:rsidRPr="002D5DA7">
        <w:rPr>
          <w:rStyle w:val="FootnoteReference"/>
          <w:rFonts w:ascii="Times New Roman" w:hAnsi="Times New Roman" w:cs="Times New Roman"/>
        </w:rPr>
        <w:footnoteRef/>
      </w:r>
      <w:r w:rsidRPr="002D5DA7">
        <w:rPr>
          <w:rFonts w:ascii="Times New Roman" w:hAnsi="Times New Roman" w:cs="Times New Roman"/>
        </w:rPr>
        <w:t xml:space="preserve"> Hamka, </w:t>
      </w:r>
      <w:r w:rsidRPr="002D5DA7">
        <w:rPr>
          <w:rFonts w:ascii="Times New Roman" w:hAnsi="Times New Roman" w:cs="Times New Roman"/>
          <w:i/>
        </w:rPr>
        <w:t>Tafsir al Azhar</w:t>
      </w:r>
      <w:r w:rsidRPr="002D5DA7">
        <w:rPr>
          <w:rFonts w:ascii="Times New Roman" w:hAnsi="Times New Roman" w:cs="Times New Roman"/>
        </w:rPr>
        <w:t>, (Jakarta: Pustaka Panjimas, 1982),  Jilid 1, 59.</w:t>
      </w:r>
    </w:p>
  </w:footnote>
  <w:footnote w:id="66">
    <w:p w:rsidR="0066790B" w:rsidRPr="002D5DA7" w:rsidRDefault="0066790B" w:rsidP="002223BC">
      <w:pPr>
        <w:pStyle w:val="FootnoteText"/>
        <w:ind w:firstLine="720"/>
        <w:rPr>
          <w:rFonts w:ascii="Times New Roman" w:hAnsi="Times New Roman" w:cs="Times New Roman"/>
        </w:rPr>
      </w:pPr>
      <w:r w:rsidRPr="002D5DA7">
        <w:rPr>
          <w:rStyle w:val="FootnoteReference"/>
          <w:rFonts w:ascii="Times New Roman" w:hAnsi="Times New Roman" w:cs="Times New Roman"/>
        </w:rPr>
        <w:footnoteRef/>
      </w:r>
      <w:r w:rsidRPr="002D5DA7">
        <w:rPr>
          <w:rFonts w:ascii="Times New Roman" w:hAnsi="Times New Roman" w:cs="Times New Roman"/>
        </w:rPr>
        <w:t xml:space="preserve"> Badiatul Razikin (dkk.),101 Jejak Tokoh Islam, 191 dan Islah Gusmian, Khazanah Tafsir Indonesia Indonesia, 59.</w:t>
      </w:r>
    </w:p>
  </w:footnote>
  <w:footnote w:id="67">
    <w:p w:rsidR="0066790B" w:rsidRPr="00FE4F36" w:rsidRDefault="0066790B" w:rsidP="002223BC">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Yunan Yusuf, Corak Pemikiran Kalam Tafsir Al Azhar, </w:t>
      </w:r>
      <w:r w:rsidRPr="00FE4F36">
        <w:rPr>
          <w:rFonts w:ascii="Times New Roman" w:hAnsi="Times New Roman" w:cs="Times New Roman"/>
          <w:i/>
        </w:rPr>
        <w:t xml:space="preserve">Sebuah Telaah Atas Pemikiran Hamka dalam Teologi Islam </w:t>
      </w:r>
      <w:r w:rsidRPr="00FE4F36">
        <w:rPr>
          <w:rFonts w:ascii="Times New Roman" w:hAnsi="Times New Roman" w:cs="Times New Roman"/>
        </w:rPr>
        <w:t>(Jakarta: Penamadani, 2003) 55.</w:t>
      </w:r>
    </w:p>
  </w:footnote>
  <w:footnote w:id="68">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w:t>
      </w:r>
      <w:r w:rsidRPr="00FE4F36">
        <w:rPr>
          <w:rFonts w:ascii="Times New Roman" w:hAnsi="Times New Roman" w:cs="Times New Roman"/>
          <w:i/>
        </w:rPr>
        <w:t>Ibid.</w:t>
      </w:r>
    </w:p>
  </w:footnote>
  <w:footnote w:id="69">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Hamka, </w:t>
      </w:r>
      <w:r w:rsidRPr="00FE4F36">
        <w:rPr>
          <w:rFonts w:ascii="Times New Roman" w:hAnsi="Times New Roman" w:cs="Times New Roman"/>
          <w:i/>
        </w:rPr>
        <w:t>Tafsir Al Azhar</w:t>
      </w:r>
      <w:r w:rsidRPr="00FE4F36">
        <w:rPr>
          <w:rFonts w:ascii="Times New Roman" w:hAnsi="Times New Roman" w:cs="Times New Roman"/>
        </w:rPr>
        <w:t>, Vol.I, 55.</w:t>
      </w:r>
    </w:p>
  </w:footnote>
  <w:footnote w:id="70">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w:t>
      </w:r>
      <w:r w:rsidRPr="00FE4F36">
        <w:rPr>
          <w:rFonts w:ascii="Times New Roman" w:hAnsi="Times New Roman" w:cs="Times New Roman"/>
          <w:i/>
        </w:rPr>
        <w:t>Ibid</w:t>
      </w:r>
      <w:r w:rsidRPr="00FE4F36">
        <w:rPr>
          <w:rFonts w:ascii="Times New Roman" w:hAnsi="Times New Roman" w:cs="Times New Roman"/>
        </w:rPr>
        <w:t>.</w:t>
      </w:r>
    </w:p>
  </w:footnote>
  <w:footnote w:id="71">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Hamka, Tafsir Al Azhar, Vol.I, 53.</w:t>
      </w:r>
    </w:p>
  </w:footnote>
  <w:footnote w:id="72">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w:t>
      </w:r>
      <w:r w:rsidRPr="00FE4F36">
        <w:rPr>
          <w:rFonts w:ascii="Times New Roman" w:hAnsi="Times New Roman" w:cs="Times New Roman"/>
          <w:i/>
        </w:rPr>
        <w:t>Ibid</w:t>
      </w:r>
      <w:r w:rsidRPr="00FE4F36">
        <w:rPr>
          <w:rFonts w:ascii="Times New Roman" w:hAnsi="Times New Roman" w:cs="Times New Roman"/>
        </w:rPr>
        <w:t>., 41.</w:t>
      </w:r>
    </w:p>
  </w:footnote>
  <w:footnote w:id="73">
    <w:p w:rsidR="0066790B" w:rsidRPr="00FE4F36" w:rsidRDefault="0066790B" w:rsidP="007906C6">
      <w:pPr>
        <w:pStyle w:val="FootnoteText"/>
        <w:ind w:firstLine="720"/>
        <w:rPr>
          <w:rFonts w:ascii="Times New Roman" w:hAnsi="Times New Roman" w:cs="Times New Roman"/>
        </w:rPr>
      </w:pPr>
      <w:r w:rsidRPr="00FE4F36">
        <w:rPr>
          <w:rStyle w:val="FootnoteReference"/>
          <w:rFonts w:ascii="Times New Roman" w:hAnsi="Times New Roman" w:cs="Times New Roman"/>
        </w:rPr>
        <w:footnoteRef/>
      </w:r>
      <w:r w:rsidRPr="00FE4F36">
        <w:rPr>
          <w:rFonts w:ascii="Times New Roman" w:hAnsi="Times New Roman" w:cs="Times New Roman"/>
        </w:rPr>
        <w:t xml:space="preserve"> </w:t>
      </w:r>
      <w:r w:rsidRPr="00FE4F36">
        <w:rPr>
          <w:rFonts w:ascii="Times New Roman" w:hAnsi="Times New Roman" w:cs="Times New Roman"/>
          <w:i/>
        </w:rPr>
        <w:t>Ibid</w:t>
      </w:r>
      <w:r w:rsidRPr="00FE4F36">
        <w:rPr>
          <w:rFonts w:ascii="Times New Roman" w:hAnsi="Times New Roman" w:cs="Times New Roman"/>
        </w:rPr>
        <w:t>.,42.</w:t>
      </w:r>
    </w:p>
  </w:footnote>
  <w:footnote w:id="74">
    <w:p w:rsidR="0066790B" w:rsidRPr="00FE4F36" w:rsidRDefault="0066790B" w:rsidP="007906C6">
      <w:pPr>
        <w:pStyle w:val="FootnoteText"/>
        <w:ind w:firstLine="720"/>
        <w:rPr>
          <w:rFonts w:ascii="Times New Roman" w:hAnsi="Times New Roman" w:cs="Times New Roman"/>
          <w:i/>
        </w:rPr>
      </w:pPr>
      <w:r w:rsidRPr="00FE4F36">
        <w:rPr>
          <w:rStyle w:val="FootnoteReference"/>
          <w:rFonts w:ascii="Times New Roman" w:hAnsi="Times New Roman" w:cs="Times New Roman"/>
        </w:rPr>
        <w:footnoteRef/>
      </w:r>
      <w:r w:rsidRPr="00FE4F36">
        <w:rPr>
          <w:rFonts w:ascii="Times New Roman" w:hAnsi="Times New Roman" w:cs="Times New Roman"/>
        </w:rPr>
        <w:t xml:space="preserve"> </w:t>
      </w:r>
      <w:r w:rsidRPr="00FE4F36">
        <w:rPr>
          <w:rFonts w:ascii="Times New Roman" w:hAnsi="Times New Roman" w:cs="Times New Roman"/>
          <w:i/>
        </w:rPr>
        <w:t>Antropomorfisme</w:t>
      </w:r>
      <w:r w:rsidRPr="00FE4F36">
        <w:rPr>
          <w:rFonts w:ascii="Times New Roman" w:hAnsi="Times New Roman" w:cs="Times New Roman"/>
        </w:rPr>
        <w:t xml:space="preserve"> adalah faham mengenai penyamaan pada Allah terhadap bentuk-bentuk atau perilaku manusiawi. Kata antropomorfisme mengacu pada persepsi bahwa Tuhan memiliki bentuk dan sikap yang sama dengan manusia. Lihat di </w:t>
      </w:r>
      <w:r w:rsidRPr="00FE4F36">
        <w:rPr>
          <w:rFonts w:ascii="Times New Roman" w:hAnsi="Times New Roman" w:cs="Times New Roman"/>
          <w:i/>
        </w:rPr>
        <w:t>www.sarapanpagi.org/allah-anthropomorphisme-vt23.html</w:t>
      </w:r>
    </w:p>
  </w:footnote>
  <w:footnote w:id="75">
    <w:p w:rsidR="0066790B" w:rsidRDefault="0066790B" w:rsidP="007906C6">
      <w:pPr>
        <w:pStyle w:val="FootnoteText"/>
        <w:ind w:firstLine="720"/>
      </w:pPr>
      <w:r>
        <w:rPr>
          <w:rStyle w:val="FootnoteReference"/>
        </w:rPr>
        <w:footnoteRef/>
      </w:r>
      <w:r>
        <w:t xml:space="preserve"> </w:t>
      </w:r>
      <w:r w:rsidRPr="002D5DA7">
        <w:rPr>
          <w:rFonts w:ascii="Times New Roman" w:hAnsi="Times New Roman" w:cs="Times New Roman"/>
        </w:rPr>
        <w:t xml:space="preserve">Hamka, </w:t>
      </w:r>
      <w:r w:rsidRPr="002D5DA7">
        <w:rPr>
          <w:rFonts w:ascii="Times New Roman" w:hAnsi="Times New Roman" w:cs="Times New Roman"/>
          <w:i/>
        </w:rPr>
        <w:t>Tafsir al Azhar</w:t>
      </w:r>
      <w:r w:rsidRPr="002D5DA7">
        <w:rPr>
          <w:rFonts w:ascii="Times New Roman" w:hAnsi="Times New Roman" w:cs="Times New Roman"/>
        </w:rPr>
        <w:t>, (Jakarta: Pustaka Panjimas, 1982),  Jilid 1, 59.</w:t>
      </w:r>
    </w:p>
  </w:footnote>
  <w:footnote w:id="76">
    <w:p w:rsidR="0066790B" w:rsidRDefault="0066790B" w:rsidP="007906C6">
      <w:pPr>
        <w:pStyle w:val="FootnoteText"/>
        <w:ind w:firstLine="720"/>
      </w:pPr>
      <w:r>
        <w:rPr>
          <w:rStyle w:val="FootnoteReference"/>
        </w:rPr>
        <w:footnoteRef/>
      </w:r>
      <w:r>
        <w:t xml:space="preserve"> </w:t>
      </w:r>
      <w:r w:rsidRPr="004D70D8">
        <w:rPr>
          <w:i/>
        </w:rPr>
        <w:t>Ibid.</w:t>
      </w:r>
    </w:p>
  </w:footnote>
  <w:footnote w:id="77">
    <w:p w:rsidR="0066790B" w:rsidRDefault="0066790B" w:rsidP="007906C6">
      <w:pPr>
        <w:pStyle w:val="FootnoteText"/>
        <w:ind w:firstLine="720"/>
      </w:pPr>
      <w:r>
        <w:rPr>
          <w:rStyle w:val="FootnoteReference"/>
        </w:rPr>
        <w:footnoteRef/>
      </w:r>
      <w:r w:rsidRPr="003B70E8">
        <w:rPr>
          <w:i/>
        </w:rPr>
        <w:t>Ibid.</w:t>
      </w:r>
      <w:r>
        <w:t xml:space="preserve"> </w:t>
      </w:r>
    </w:p>
  </w:footnote>
  <w:footnote w:id="78">
    <w:p w:rsidR="0066790B" w:rsidRDefault="0066790B" w:rsidP="007906C6">
      <w:pPr>
        <w:pStyle w:val="FootnoteText"/>
        <w:ind w:firstLine="720"/>
      </w:pPr>
      <w:r>
        <w:rPr>
          <w:rStyle w:val="FootnoteReference"/>
        </w:rPr>
        <w:footnoteRef/>
      </w:r>
      <w:r w:rsidRPr="00BF488C">
        <w:rPr>
          <w:i/>
        </w:rPr>
        <w:t>Ibid.</w:t>
      </w:r>
      <w:r>
        <w:t xml:space="preserve"> </w:t>
      </w:r>
    </w:p>
  </w:footnote>
  <w:footnote w:id="79">
    <w:p w:rsidR="0066790B" w:rsidRDefault="0066790B" w:rsidP="007906C6">
      <w:pPr>
        <w:pStyle w:val="FootnoteText"/>
        <w:ind w:firstLine="720"/>
      </w:pPr>
      <w:r>
        <w:rPr>
          <w:rStyle w:val="FootnoteReference"/>
        </w:rPr>
        <w:footnoteRef/>
      </w:r>
      <w:r>
        <w:t xml:space="preserve"> </w:t>
      </w:r>
      <w:r w:rsidRPr="00BF488C">
        <w:rPr>
          <w:i/>
        </w:rPr>
        <w:t>Ibid.</w:t>
      </w:r>
    </w:p>
  </w:footnote>
  <w:footnote w:id="80">
    <w:p w:rsidR="0066790B" w:rsidRDefault="0066790B" w:rsidP="007906C6">
      <w:pPr>
        <w:pStyle w:val="FootnoteText"/>
        <w:ind w:firstLine="720"/>
      </w:pPr>
      <w:r>
        <w:rPr>
          <w:rStyle w:val="FootnoteReference"/>
        </w:rPr>
        <w:footnoteRef/>
      </w:r>
      <w:r>
        <w:t xml:space="preserve"> </w:t>
      </w:r>
      <w:r w:rsidRPr="00944877">
        <w:rPr>
          <w:i/>
        </w:rPr>
        <w:t>Ibid.</w:t>
      </w:r>
    </w:p>
  </w:footnote>
  <w:footnote w:id="81">
    <w:p w:rsidR="0066790B" w:rsidRDefault="0066790B" w:rsidP="007906C6">
      <w:pPr>
        <w:pStyle w:val="FootnoteText"/>
        <w:ind w:firstLine="720"/>
      </w:pPr>
      <w:r>
        <w:rPr>
          <w:rStyle w:val="FootnoteReference"/>
        </w:rPr>
        <w:footnoteRef/>
      </w:r>
      <w:r>
        <w:t xml:space="preserve"> </w:t>
      </w:r>
      <w:r w:rsidRPr="00893631">
        <w:rPr>
          <w:i/>
        </w:rPr>
        <w:t>Ibid.</w:t>
      </w:r>
    </w:p>
  </w:footnote>
  <w:footnote w:id="82">
    <w:p w:rsidR="0066790B" w:rsidRPr="00223DE5" w:rsidRDefault="0066790B" w:rsidP="007906C6">
      <w:pPr>
        <w:pStyle w:val="FootnoteText"/>
        <w:ind w:firstLine="720"/>
        <w:rPr>
          <w:i/>
        </w:rPr>
      </w:pPr>
      <w:r>
        <w:rPr>
          <w:rStyle w:val="FootnoteReference"/>
        </w:rPr>
        <w:footnoteRef/>
      </w:r>
      <w:r>
        <w:t xml:space="preserve"> </w:t>
      </w:r>
      <w:r w:rsidRPr="00223DE5">
        <w:rPr>
          <w:i/>
        </w:rPr>
        <w:t>Ibid.</w:t>
      </w:r>
    </w:p>
  </w:footnote>
  <w:footnote w:id="83">
    <w:p w:rsidR="0066790B" w:rsidRDefault="0066790B" w:rsidP="007906C6">
      <w:pPr>
        <w:pStyle w:val="FootnoteText"/>
        <w:ind w:firstLine="720"/>
      </w:pPr>
      <w:r>
        <w:rPr>
          <w:rStyle w:val="FootnoteReference"/>
        </w:rPr>
        <w:footnoteRef/>
      </w:r>
      <w:r>
        <w:t xml:space="preserve"> </w:t>
      </w:r>
      <w:r w:rsidRPr="00223DE5">
        <w:rPr>
          <w:i/>
        </w:rPr>
        <w:t>Ibid.</w:t>
      </w:r>
    </w:p>
  </w:footnote>
  <w:footnote w:id="84">
    <w:p w:rsidR="0066790B" w:rsidRDefault="0066790B" w:rsidP="007906C6">
      <w:pPr>
        <w:pStyle w:val="FootnoteText"/>
        <w:ind w:firstLine="720"/>
      </w:pPr>
      <w:r>
        <w:rPr>
          <w:rStyle w:val="FootnoteReference"/>
        </w:rPr>
        <w:footnoteRef/>
      </w:r>
      <w:r>
        <w:t xml:space="preserve"> </w:t>
      </w:r>
      <w:r w:rsidRPr="00696E9F">
        <w:rPr>
          <w:i/>
        </w:rPr>
        <w:t>Ibid.</w:t>
      </w:r>
    </w:p>
  </w:footnote>
  <w:footnote w:id="85">
    <w:p w:rsidR="0066790B" w:rsidRDefault="0066790B" w:rsidP="007906C6">
      <w:pPr>
        <w:pStyle w:val="FootnoteText"/>
        <w:ind w:firstLine="720"/>
      </w:pPr>
      <w:r>
        <w:rPr>
          <w:rStyle w:val="FootnoteReference"/>
        </w:rPr>
        <w:footnoteRef/>
      </w:r>
      <w:r>
        <w:t xml:space="preserve"> </w:t>
      </w:r>
      <w:r w:rsidRPr="002D5DA7">
        <w:rPr>
          <w:rFonts w:ascii="Times New Roman" w:hAnsi="Times New Roman" w:cs="Times New Roman"/>
        </w:rPr>
        <w:t xml:space="preserve">Hamka, </w:t>
      </w:r>
      <w:r w:rsidRPr="002D5DA7">
        <w:rPr>
          <w:rFonts w:ascii="Times New Roman" w:hAnsi="Times New Roman" w:cs="Times New Roman"/>
          <w:i/>
        </w:rPr>
        <w:t>Tafsir al Azhar</w:t>
      </w:r>
      <w:r w:rsidRPr="002D5DA7">
        <w:rPr>
          <w:rFonts w:ascii="Times New Roman" w:hAnsi="Times New Roman" w:cs="Times New Roman"/>
        </w:rPr>
        <w:t>, (Jakarta: Pusta</w:t>
      </w:r>
      <w:r>
        <w:rPr>
          <w:rFonts w:ascii="Times New Roman" w:hAnsi="Times New Roman" w:cs="Times New Roman"/>
        </w:rPr>
        <w:t>ka Panjimas, 1982),  Jilid 1, 1457</w:t>
      </w:r>
      <w:r w:rsidRPr="002D5DA7">
        <w:rPr>
          <w:rFonts w:ascii="Times New Roman" w:hAnsi="Times New Roman" w:cs="Times New Roman"/>
        </w:rPr>
        <w:t>.</w:t>
      </w:r>
    </w:p>
  </w:footnote>
  <w:footnote w:id="86">
    <w:p w:rsidR="0066790B" w:rsidRDefault="0066790B" w:rsidP="007906C6">
      <w:pPr>
        <w:pStyle w:val="FootnoteText"/>
        <w:ind w:firstLine="720"/>
      </w:pPr>
      <w:r>
        <w:rPr>
          <w:rStyle w:val="FootnoteReference"/>
        </w:rPr>
        <w:footnoteRef/>
      </w:r>
      <w:r>
        <w:t xml:space="preserve"> </w:t>
      </w:r>
      <w:r w:rsidRPr="002D5DA7">
        <w:rPr>
          <w:rFonts w:ascii="Times New Roman" w:hAnsi="Times New Roman" w:cs="Times New Roman"/>
        </w:rPr>
        <w:t xml:space="preserve">Hamka, </w:t>
      </w:r>
      <w:r w:rsidRPr="002D5DA7">
        <w:rPr>
          <w:rFonts w:ascii="Times New Roman" w:hAnsi="Times New Roman" w:cs="Times New Roman"/>
          <w:i/>
        </w:rPr>
        <w:t>Tafsir al Azhar</w:t>
      </w:r>
      <w:r w:rsidRPr="002D5DA7">
        <w:rPr>
          <w:rFonts w:ascii="Times New Roman" w:hAnsi="Times New Roman" w:cs="Times New Roman"/>
        </w:rPr>
        <w:t>, (Jakarta: Pusta</w:t>
      </w:r>
      <w:r>
        <w:rPr>
          <w:rFonts w:ascii="Times New Roman" w:hAnsi="Times New Roman" w:cs="Times New Roman"/>
        </w:rPr>
        <w:t>ka Panjimas, 1982),  Jilid 1, 1457-1459</w:t>
      </w:r>
      <w:r w:rsidRPr="002D5DA7">
        <w:rPr>
          <w:rFonts w:ascii="Times New Roman" w:hAnsi="Times New Roman" w:cs="Times New Roman"/>
        </w:rPr>
        <w:t>.</w:t>
      </w:r>
    </w:p>
  </w:footnote>
  <w:footnote w:id="87">
    <w:p w:rsidR="0066790B" w:rsidRPr="0063610D" w:rsidRDefault="0066790B" w:rsidP="007906C6">
      <w:pPr>
        <w:pStyle w:val="FootnoteText"/>
        <w:ind w:firstLine="720"/>
        <w:rPr>
          <w:rFonts w:ascii="Times New Roman" w:hAnsi="Times New Roman" w:cs="Times New Roman"/>
        </w:rPr>
      </w:pPr>
      <w:r w:rsidRPr="0063610D">
        <w:rPr>
          <w:rStyle w:val="FootnoteReference"/>
          <w:rFonts w:ascii="Times New Roman" w:hAnsi="Times New Roman" w:cs="Times New Roman"/>
        </w:rPr>
        <w:footnoteRef/>
      </w:r>
      <w:r w:rsidRPr="0063610D">
        <w:rPr>
          <w:rFonts w:ascii="Times New Roman" w:hAnsi="Times New Roman" w:cs="Times New Roman"/>
        </w:rPr>
        <w:t xml:space="preserve"> Yvonne Y Haddad dalam John L. Esposito dkk, </w:t>
      </w:r>
      <w:r w:rsidRPr="0063610D">
        <w:rPr>
          <w:rFonts w:ascii="Times New Roman" w:hAnsi="Times New Roman" w:cs="Times New Roman"/>
          <w:i/>
        </w:rPr>
        <w:t>Dinamika Kebangunan Islam: Watak, Proses dan Tantangan</w:t>
      </w:r>
      <w:r w:rsidRPr="0063610D">
        <w:rPr>
          <w:rFonts w:ascii="Times New Roman" w:hAnsi="Times New Roman" w:cs="Times New Roman"/>
        </w:rPr>
        <w:t>, (Jakarta: CV. Rajawali, 1987) 68.</w:t>
      </w:r>
    </w:p>
  </w:footnote>
  <w:footnote w:id="88">
    <w:p w:rsidR="0066790B" w:rsidRPr="0063610D" w:rsidRDefault="0066790B" w:rsidP="007906C6">
      <w:pPr>
        <w:pStyle w:val="FootnoteText"/>
        <w:ind w:firstLine="720"/>
        <w:rPr>
          <w:rFonts w:ascii="Times New Roman" w:hAnsi="Times New Roman" w:cs="Times New Roman"/>
        </w:rPr>
      </w:pPr>
      <w:r w:rsidRPr="0063610D">
        <w:rPr>
          <w:rStyle w:val="FootnoteReference"/>
          <w:rFonts w:ascii="Times New Roman" w:hAnsi="Times New Roman" w:cs="Times New Roman"/>
        </w:rPr>
        <w:footnoteRef/>
      </w:r>
      <w:r w:rsidRPr="0063610D">
        <w:rPr>
          <w:rFonts w:ascii="Times New Roman" w:hAnsi="Times New Roman" w:cs="Times New Roman"/>
        </w:rPr>
        <w:t xml:space="preserve"> Shalah Abdul Fatah Al-Khalidi, </w:t>
      </w:r>
      <w:r w:rsidRPr="0063610D">
        <w:rPr>
          <w:rFonts w:ascii="Times New Roman" w:hAnsi="Times New Roman" w:cs="Times New Roman"/>
          <w:i/>
        </w:rPr>
        <w:t>Pengantar Memahami Tafsir fī</w:t>
      </w:r>
      <w:r>
        <w:rPr>
          <w:rFonts w:ascii="Times New Arabic" w:hAnsi="Times New Arabic" w:cs="Times New Roman"/>
          <w:i/>
        </w:rPr>
        <w:t>&lt;</w:t>
      </w:r>
      <w:r>
        <w:rPr>
          <w:rFonts w:ascii="Times New Roman" w:hAnsi="Times New Roman" w:cs="Times New Roman"/>
          <w:i/>
        </w:rPr>
        <w:t xml:space="preserve"> </w:t>
      </w:r>
      <w:r w:rsidRPr="00BF3F23">
        <w:rPr>
          <w:rFonts w:ascii="Times New Arabic" w:hAnsi="Times New Arabic" w:cs="Times New Roman"/>
          <w:i/>
        </w:rPr>
        <w:t>Z</w:t>
      </w:r>
      <w:r>
        <w:rPr>
          <w:rFonts w:ascii="Times New Arabic" w:hAnsi="Times New Arabic" w:cs="Times New Roman"/>
          <w:i/>
        </w:rPr>
        <w:t xml:space="preserve">} </w:t>
      </w:r>
      <w:r w:rsidRPr="00BF3F23">
        <w:rPr>
          <w:rFonts w:ascii="Times New Arabic" w:hAnsi="Times New Arabic" w:cs="Times New Roman"/>
          <w:i/>
        </w:rPr>
        <w:t>il</w:t>
      </w:r>
      <w:r>
        <w:rPr>
          <w:rFonts w:ascii="Times New Arabic" w:hAnsi="Times New Arabic" w:cs="Times New Roman"/>
          <w:i/>
        </w:rPr>
        <w:t>&lt;</w:t>
      </w:r>
      <w:r w:rsidRPr="00BF3F23">
        <w:rPr>
          <w:rFonts w:ascii="Times New Arabic" w:hAnsi="Times New Arabic" w:cs="Times New Roman"/>
          <w:i/>
        </w:rPr>
        <w:t>al</w:t>
      </w:r>
      <w:r>
        <w:rPr>
          <w:rFonts w:ascii="Times New Roman" w:hAnsi="Times New Roman" w:cs="Times New Roman"/>
          <w:i/>
        </w:rPr>
        <w:t xml:space="preserve"> Al-Qur’an Sayyid </w:t>
      </w:r>
      <w:r w:rsidRPr="00BF3F23">
        <w:rPr>
          <w:rFonts w:ascii="Times New Arabic" w:hAnsi="Times New Arabic" w:cs="Times New Roman"/>
          <w:i/>
        </w:rPr>
        <w:t>Qut</w:t>
      </w:r>
      <w:r>
        <w:rPr>
          <w:rFonts w:ascii="Times New Arabic" w:hAnsi="Times New Arabic" w:cs="Times New Roman"/>
          <w:i/>
        </w:rPr>
        <w:t xml:space="preserve">} </w:t>
      </w:r>
      <w:r w:rsidRPr="00BF3F23">
        <w:rPr>
          <w:rFonts w:ascii="Times New Arabic" w:hAnsi="Times New Arabic" w:cs="Times New Roman"/>
          <w:i/>
        </w:rPr>
        <w:t>b</w:t>
      </w:r>
      <w:r w:rsidRPr="0063610D">
        <w:rPr>
          <w:rFonts w:ascii="Times New Roman" w:hAnsi="Times New Roman" w:cs="Times New Roman"/>
        </w:rPr>
        <w:t xml:space="preserve"> (Solo: Era Intermedia, 2001) 23.</w:t>
      </w:r>
    </w:p>
  </w:footnote>
  <w:footnote w:id="89">
    <w:p w:rsidR="0066790B" w:rsidRPr="0063610D" w:rsidRDefault="0066790B" w:rsidP="007906C6">
      <w:pPr>
        <w:pStyle w:val="FootnoteText"/>
        <w:ind w:firstLine="720"/>
        <w:rPr>
          <w:rFonts w:ascii="Times New Roman" w:hAnsi="Times New Roman" w:cs="Times New Roman"/>
        </w:rPr>
      </w:pPr>
      <w:r w:rsidRPr="0063610D">
        <w:rPr>
          <w:rStyle w:val="FootnoteReference"/>
          <w:rFonts w:ascii="Times New Roman" w:hAnsi="Times New Roman" w:cs="Times New Roman"/>
        </w:rPr>
        <w:footnoteRef/>
      </w:r>
      <w:r w:rsidRPr="0063610D">
        <w:rPr>
          <w:rFonts w:ascii="Times New Roman" w:hAnsi="Times New Roman" w:cs="Times New Roman"/>
        </w:rPr>
        <w:t xml:space="preserve"> Sayyid </w:t>
      </w:r>
      <w:r w:rsidRPr="00BF3F23">
        <w:rPr>
          <w:rFonts w:ascii="Times New Arabic" w:hAnsi="Times New Arabic" w:cs="Times New Roman"/>
        </w:rPr>
        <w:t>Qut</w:t>
      </w:r>
      <w:r>
        <w:rPr>
          <w:rFonts w:ascii="Times New Arabic" w:hAnsi="Times New Arabic" w:cs="Times New Roman"/>
        </w:rPr>
        <w:t>&lt;</w:t>
      </w:r>
      <w:r w:rsidRPr="00BF3F23">
        <w:rPr>
          <w:rFonts w:ascii="Times New Arabic" w:hAnsi="Times New Arabic" w:cs="Times New Roman"/>
        </w:rPr>
        <w:t>b</w:t>
      </w:r>
      <w:r w:rsidRPr="0063610D">
        <w:rPr>
          <w:rFonts w:ascii="Times New Roman" w:hAnsi="Times New Roman" w:cs="Times New Roman"/>
        </w:rPr>
        <w:t xml:space="preserve">, </w:t>
      </w:r>
      <w:r w:rsidRPr="0063610D">
        <w:rPr>
          <w:rFonts w:ascii="Times New Roman" w:hAnsi="Times New Roman" w:cs="Times New Roman"/>
          <w:i/>
        </w:rPr>
        <w:t>Taswir al - Fanniy fi</w:t>
      </w:r>
      <w:r>
        <w:rPr>
          <w:rFonts w:ascii="Times New Arabic" w:hAnsi="Times New Arabic" w:cs="Times New Roman"/>
          <w:i/>
        </w:rPr>
        <w:t>&lt;</w:t>
      </w:r>
      <w:r w:rsidRPr="0063610D">
        <w:rPr>
          <w:rFonts w:ascii="Times New Roman" w:hAnsi="Times New Roman" w:cs="Times New Roman"/>
          <w:i/>
        </w:rPr>
        <w:t xml:space="preserve"> al - Qur’an</w:t>
      </w:r>
      <w:r w:rsidRPr="0063610D">
        <w:rPr>
          <w:rFonts w:ascii="Times New Roman" w:hAnsi="Times New Roman" w:cs="Times New Roman"/>
        </w:rPr>
        <w:t xml:space="preserve"> (Kairo: Dar al-</w:t>
      </w:r>
      <w:r w:rsidRPr="00BF3F23">
        <w:rPr>
          <w:rFonts w:ascii="Times New Arabic" w:hAnsi="Times New Arabic" w:cs="Times New Roman"/>
        </w:rPr>
        <w:t>Syuru</w:t>
      </w:r>
      <w:r>
        <w:rPr>
          <w:rFonts w:ascii="Times New Arabic" w:hAnsi="Times New Arabic" w:cs="Times New Roman"/>
        </w:rPr>
        <w:t>&lt;</w:t>
      </w:r>
      <w:r w:rsidRPr="00BF3F23">
        <w:rPr>
          <w:rFonts w:ascii="Times New Arabic" w:hAnsi="Times New Arabic" w:cs="Times New Roman"/>
        </w:rPr>
        <w:t>q</w:t>
      </w:r>
      <w:r w:rsidRPr="0063610D">
        <w:rPr>
          <w:rFonts w:ascii="Times New Roman" w:hAnsi="Times New Roman" w:cs="Times New Roman"/>
        </w:rPr>
        <w:t>, 2002), 7.</w:t>
      </w:r>
    </w:p>
  </w:footnote>
  <w:footnote w:id="90">
    <w:p w:rsidR="0066790B" w:rsidRPr="00B725EF" w:rsidRDefault="0066790B" w:rsidP="007906C6">
      <w:pPr>
        <w:pStyle w:val="FootnoteText"/>
        <w:ind w:firstLine="720"/>
        <w:rPr>
          <w:rFonts w:ascii="Times New Roman" w:hAnsi="Times New Roman" w:cs="Times New Roman"/>
        </w:rPr>
      </w:pPr>
      <w:r w:rsidRPr="00B725EF">
        <w:rPr>
          <w:rStyle w:val="FootnoteReference"/>
          <w:rFonts w:ascii="Times New Roman" w:hAnsi="Times New Roman" w:cs="Times New Roman"/>
        </w:rPr>
        <w:footnoteRef/>
      </w:r>
      <w:r w:rsidRPr="00B725EF">
        <w:rPr>
          <w:rFonts w:ascii="Times New Roman" w:hAnsi="Times New Roman" w:cs="Times New Roman"/>
        </w:rPr>
        <w:t xml:space="preserve"> K.Salim Bahnasawi, </w:t>
      </w:r>
      <w:r w:rsidRPr="00B725EF">
        <w:rPr>
          <w:rFonts w:ascii="Times New Roman" w:hAnsi="Times New Roman" w:cs="Times New Roman"/>
          <w:i/>
        </w:rPr>
        <w:t>Buti</w:t>
      </w:r>
      <w:r>
        <w:rPr>
          <w:rFonts w:ascii="Times New Roman" w:hAnsi="Times New Roman" w:cs="Times New Roman"/>
          <w:i/>
        </w:rPr>
        <w:t xml:space="preserve">r-butir Pemikirannya Sayyid </w:t>
      </w:r>
      <w:r w:rsidRPr="00BF3F23">
        <w:rPr>
          <w:rFonts w:ascii="Times New Arabic" w:hAnsi="Times New Arabic" w:cs="Times New Roman"/>
          <w:i/>
        </w:rPr>
        <w:t>Qut</w:t>
      </w:r>
      <w:r>
        <w:rPr>
          <w:rFonts w:ascii="Times New Arabic" w:hAnsi="Times New Arabic" w:cs="Times New Roman"/>
          <w:i/>
        </w:rPr>
        <w:t>}</w:t>
      </w:r>
      <w:r w:rsidRPr="00BF3F23">
        <w:rPr>
          <w:rFonts w:ascii="Times New Arabic" w:hAnsi="Times New Arabic" w:cs="Times New Roman"/>
          <w:i/>
        </w:rPr>
        <w:t>b</w:t>
      </w:r>
      <w:r w:rsidRPr="00B725EF">
        <w:rPr>
          <w:rFonts w:ascii="Times New Roman" w:hAnsi="Times New Roman" w:cs="Times New Roman"/>
          <w:i/>
        </w:rPr>
        <w:t xml:space="preserve"> </w:t>
      </w:r>
      <w:r>
        <w:rPr>
          <w:rFonts w:ascii="Times New Roman" w:hAnsi="Times New Roman" w:cs="Times New Roman"/>
          <w:i/>
        </w:rPr>
        <w:t xml:space="preserve"> </w:t>
      </w:r>
      <w:r w:rsidRPr="00B725EF">
        <w:rPr>
          <w:rFonts w:ascii="Times New Roman" w:hAnsi="Times New Roman" w:cs="Times New Roman"/>
          <w:i/>
        </w:rPr>
        <w:t>Menuju Pembaruan Gerakan Islam</w:t>
      </w:r>
      <w:r w:rsidRPr="00B725EF">
        <w:rPr>
          <w:rFonts w:ascii="Times New Roman" w:hAnsi="Times New Roman" w:cs="Times New Roman"/>
        </w:rPr>
        <w:t xml:space="preserve"> (Jakarta: Gema Insani Press, 2003), 1.</w:t>
      </w:r>
    </w:p>
  </w:footnote>
  <w:footnote w:id="91">
    <w:p w:rsidR="0066790B" w:rsidRPr="00B725EF" w:rsidRDefault="0066790B" w:rsidP="007906C6">
      <w:pPr>
        <w:pStyle w:val="FootnoteText"/>
        <w:ind w:firstLine="720"/>
        <w:rPr>
          <w:rFonts w:ascii="Times New Roman" w:hAnsi="Times New Roman" w:cs="Times New Roman"/>
        </w:rPr>
      </w:pPr>
      <w:r w:rsidRPr="00B725EF">
        <w:rPr>
          <w:rStyle w:val="FootnoteReference"/>
          <w:rFonts w:ascii="Times New Roman" w:hAnsi="Times New Roman" w:cs="Times New Roman"/>
        </w:rPr>
        <w:footnoteRef/>
      </w:r>
      <w:r w:rsidRPr="00B725EF">
        <w:rPr>
          <w:rFonts w:ascii="Times New Roman" w:hAnsi="Times New Roman" w:cs="Times New Roman"/>
        </w:rPr>
        <w:t xml:space="preserve"> </w:t>
      </w:r>
      <w:r w:rsidRPr="00B725EF">
        <w:rPr>
          <w:rFonts w:ascii="Times New Roman" w:hAnsi="Times New Roman" w:cs="Times New Roman"/>
          <w:i/>
        </w:rPr>
        <w:t xml:space="preserve">Ibid, </w:t>
      </w:r>
      <w:r w:rsidRPr="00B725EF">
        <w:rPr>
          <w:rFonts w:ascii="Times New Roman" w:hAnsi="Times New Roman" w:cs="Times New Roman"/>
        </w:rPr>
        <w:t xml:space="preserve">44. </w:t>
      </w:r>
    </w:p>
  </w:footnote>
  <w:footnote w:id="92">
    <w:p w:rsidR="0066790B" w:rsidRDefault="0066790B" w:rsidP="007906C6">
      <w:pPr>
        <w:pStyle w:val="FootnoteText"/>
        <w:ind w:firstLine="720"/>
      </w:pPr>
      <w:r w:rsidRPr="00B725EF">
        <w:rPr>
          <w:rStyle w:val="FootnoteReference"/>
          <w:rFonts w:ascii="Times New Roman" w:hAnsi="Times New Roman" w:cs="Times New Roman"/>
        </w:rPr>
        <w:footnoteRef/>
      </w:r>
      <w:r w:rsidRPr="00B725EF">
        <w:rPr>
          <w:rFonts w:ascii="Times New Roman" w:hAnsi="Times New Roman" w:cs="Times New Roman"/>
        </w:rPr>
        <w:t xml:space="preserve"> Dewan Redaksi Ensiklopedia Islam, </w:t>
      </w:r>
      <w:r w:rsidRPr="00B725EF">
        <w:rPr>
          <w:rFonts w:ascii="Times New Roman" w:hAnsi="Times New Roman" w:cs="Times New Roman"/>
          <w:i/>
        </w:rPr>
        <w:t>Ensiklopedi Islam 4</w:t>
      </w:r>
      <w:r w:rsidRPr="00B725EF">
        <w:rPr>
          <w:rFonts w:ascii="Times New Roman" w:hAnsi="Times New Roman" w:cs="Times New Roman"/>
        </w:rPr>
        <w:t>, (Jakarta: Ichtiar Baru Van Hoeve, 1993), 145-146.</w:t>
      </w:r>
    </w:p>
  </w:footnote>
  <w:footnote w:id="93">
    <w:p w:rsidR="0066790B" w:rsidRPr="00B725EF" w:rsidRDefault="0066790B" w:rsidP="007906C6">
      <w:pPr>
        <w:pStyle w:val="FootnoteText"/>
        <w:ind w:firstLine="720"/>
        <w:rPr>
          <w:rFonts w:ascii="Times New Roman" w:hAnsi="Times New Roman" w:cs="Times New Roman"/>
        </w:rPr>
      </w:pPr>
      <w:r w:rsidRPr="00B725EF">
        <w:rPr>
          <w:rStyle w:val="FootnoteReference"/>
          <w:rFonts w:ascii="Times New Roman" w:hAnsi="Times New Roman" w:cs="Times New Roman"/>
        </w:rPr>
        <w:footnoteRef/>
      </w:r>
      <w:r w:rsidRPr="00B725EF">
        <w:rPr>
          <w:rFonts w:ascii="Times New Roman" w:hAnsi="Times New Roman" w:cs="Times New Roman"/>
        </w:rPr>
        <w:t xml:space="preserve"> </w:t>
      </w:r>
      <w:r w:rsidRPr="00B725EF">
        <w:rPr>
          <w:rFonts w:ascii="Times New Roman" w:hAnsi="Times New Roman" w:cs="Times New Roman"/>
          <w:i/>
        </w:rPr>
        <w:t>Ibid.</w:t>
      </w:r>
    </w:p>
  </w:footnote>
  <w:footnote w:id="94">
    <w:p w:rsidR="0066790B" w:rsidRPr="0063610D" w:rsidRDefault="0066790B" w:rsidP="007906C6">
      <w:pPr>
        <w:pStyle w:val="FootnoteText"/>
        <w:ind w:firstLine="720"/>
        <w:rPr>
          <w:rFonts w:ascii="Times New Roman" w:hAnsi="Times New Roman" w:cs="Times New Roman"/>
        </w:rPr>
      </w:pPr>
      <w:r w:rsidRPr="0063610D">
        <w:rPr>
          <w:rStyle w:val="FootnoteReference"/>
          <w:rFonts w:ascii="Times New Roman" w:hAnsi="Times New Roman" w:cs="Times New Roman"/>
        </w:rPr>
        <w:footnoteRef/>
      </w:r>
      <w:r w:rsidRPr="0063610D">
        <w:rPr>
          <w:rFonts w:ascii="Times New Roman" w:hAnsi="Times New Roman" w:cs="Times New Roman"/>
        </w:rPr>
        <w:t xml:space="preserve">  Ilyas Muhakbar, “</w:t>
      </w:r>
      <w:r w:rsidRPr="0063610D">
        <w:rPr>
          <w:rFonts w:ascii="Times New Roman" w:hAnsi="Times New Roman" w:cs="Times New Roman"/>
          <w:i/>
        </w:rPr>
        <w:t>Biografi Singkat Sayyid Quthb</w:t>
      </w:r>
      <w:r w:rsidRPr="0063610D">
        <w:rPr>
          <w:rFonts w:ascii="Times New Roman" w:hAnsi="Times New Roman" w:cs="Times New Roman"/>
        </w:rPr>
        <w:t xml:space="preserve">”, </w:t>
      </w:r>
      <w:hyperlink w:history="1">
        <w:r w:rsidRPr="003A7435">
          <w:rPr>
            <w:rStyle w:val="Hyperlink"/>
            <w:rFonts w:ascii="Times New Roman" w:hAnsi="Times New Roman" w:cs="Times New Roman"/>
            <w:i/>
          </w:rPr>
          <w:t>http://muhakbarilyas.blogspot.com. 2012/07</w:t>
        </w:r>
        <w:r w:rsidRPr="003A7435">
          <w:rPr>
            <w:rStyle w:val="Hyperlink"/>
            <w:rFonts w:ascii="Times New Roman" w:hAnsi="Times New Roman" w:cs="Times New Roman"/>
          </w:rPr>
          <w:t>(30</w:t>
        </w:r>
      </w:hyperlink>
      <w:r w:rsidRPr="0063610D">
        <w:rPr>
          <w:rFonts w:ascii="Times New Roman" w:hAnsi="Times New Roman" w:cs="Times New Roman"/>
        </w:rPr>
        <w:t xml:space="preserve"> Oktober 2020)</w:t>
      </w:r>
    </w:p>
  </w:footnote>
  <w:footnote w:id="95">
    <w:p w:rsidR="0066790B" w:rsidRPr="0063610D" w:rsidRDefault="0066790B" w:rsidP="007906C6">
      <w:pPr>
        <w:pStyle w:val="FootnoteText"/>
        <w:ind w:firstLine="720"/>
        <w:rPr>
          <w:rFonts w:ascii="Times New Roman" w:hAnsi="Times New Roman" w:cs="Times New Roman"/>
        </w:rPr>
      </w:pPr>
      <w:r w:rsidRPr="0063610D">
        <w:rPr>
          <w:rStyle w:val="FootnoteReference"/>
          <w:rFonts w:ascii="Times New Roman" w:hAnsi="Times New Roman" w:cs="Times New Roman"/>
        </w:rPr>
        <w:footnoteRef/>
      </w:r>
      <w:r w:rsidRPr="0063610D">
        <w:rPr>
          <w:rFonts w:ascii="Times New Roman" w:hAnsi="Times New Roman" w:cs="Times New Roman"/>
        </w:rPr>
        <w:t xml:space="preserve"> Mahdi Fadullah, </w:t>
      </w:r>
      <w:r w:rsidRPr="0063610D">
        <w:rPr>
          <w:rFonts w:ascii="Times New Roman" w:hAnsi="Times New Roman" w:cs="Times New Roman"/>
          <w:i/>
        </w:rPr>
        <w:t>Titik Temu Agama dan Politik</w:t>
      </w:r>
      <w:r w:rsidRPr="0063610D">
        <w:rPr>
          <w:rFonts w:ascii="Times New Roman" w:hAnsi="Times New Roman" w:cs="Times New Roman"/>
        </w:rPr>
        <w:t xml:space="preserve"> (Analisa Pemikiran Sayyid</w:t>
      </w:r>
      <w:r>
        <w:rPr>
          <w:rFonts w:ascii="Times New Roman" w:hAnsi="Times New Roman" w:cs="Times New Roman"/>
        </w:rPr>
        <w:t xml:space="preserve"> </w:t>
      </w:r>
      <w:r>
        <w:rPr>
          <w:rFonts w:ascii="Times New Arabic" w:hAnsi="Times New Arabic"/>
        </w:rPr>
        <w:t>Qut}b</w:t>
      </w:r>
      <w:r w:rsidRPr="0063610D">
        <w:rPr>
          <w:rFonts w:ascii="Times New Roman" w:hAnsi="Times New Roman" w:cs="Times New Roman"/>
        </w:rPr>
        <w:t>), (Solo: CV. Ramadhani, 1991) 42.</w:t>
      </w:r>
    </w:p>
    <w:p w:rsidR="0066790B" w:rsidRDefault="0066790B" w:rsidP="007906C6">
      <w:pPr>
        <w:pStyle w:val="FootnoteText"/>
        <w:ind w:firstLine="720"/>
      </w:pPr>
    </w:p>
  </w:footnote>
  <w:footnote w:id="96">
    <w:p w:rsidR="0066790B" w:rsidRDefault="0066790B" w:rsidP="007906C6">
      <w:pPr>
        <w:pStyle w:val="FootnoteText"/>
        <w:ind w:firstLine="720"/>
      </w:pPr>
      <w:r>
        <w:rPr>
          <w:rStyle w:val="FootnoteReference"/>
        </w:rPr>
        <w:footnoteRef/>
      </w:r>
      <w:r>
        <w:rPr>
          <w:rFonts w:ascii="Times New Roman" w:hAnsi="Times New Roman" w:cs="Times New Roman"/>
        </w:rPr>
        <w:t xml:space="preserve">Sayyid </w:t>
      </w:r>
      <w:r>
        <w:rPr>
          <w:rFonts w:ascii="Times New Arabic" w:hAnsi="Times New Arabic"/>
        </w:rPr>
        <w:t>Qut}b</w:t>
      </w:r>
      <w:r>
        <w:rPr>
          <w:rFonts w:ascii="Times New Roman" w:hAnsi="Times New Roman" w:cs="Times New Roman"/>
        </w:rPr>
        <w:t>,</w:t>
      </w:r>
      <w:r w:rsidRPr="00D53CA1">
        <w:rPr>
          <w:rFonts w:ascii="Times New Arabic" w:hAnsi="Times New Arabic" w:cs="Times New Roman"/>
          <w:i/>
          <w:lang w:bidi="ar-AE"/>
        </w:rPr>
        <w:t xml:space="preserve"> </w:t>
      </w:r>
      <w:r w:rsidRPr="00575D87">
        <w:rPr>
          <w:rFonts w:ascii="Times New Arabic" w:hAnsi="Times New Arabic" w:cs="Times New Roman"/>
          <w:i/>
          <w:lang w:bidi="ar-AE"/>
        </w:rPr>
        <w:t>Fi&gt; Z}ila&lt;l Al-</w:t>
      </w:r>
      <w:r w:rsidRPr="00575D87">
        <w:rPr>
          <w:rFonts w:ascii="Times New Roman" w:hAnsi="Times New Roman" w:cs="Times New Roman"/>
          <w:i/>
        </w:rPr>
        <w:t>Qur’an</w:t>
      </w:r>
      <w:r w:rsidRPr="002D5DA7">
        <w:rPr>
          <w:rFonts w:ascii="Times New Roman" w:hAnsi="Times New Roman" w:cs="Times New Roman"/>
        </w:rPr>
        <w:t xml:space="preserve"> ,</w:t>
      </w:r>
      <w:r>
        <w:rPr>
          <w:rFonts w:ascii="Times New Roman" w:hAnsi="Times New Roman" w:cs="Times New Roman"/>
        </w:rPr>
        <w:t xml:space="preserve"> Juz 4, 255-269</w:t>
      </w:r>
      <w:r w:rsidRPr="002D5DA7">
        <w:rPr>
          <w:rFonts w:ascii="Times New Roman" w:hAnsi="Times New Roman" w:cs="Times New Roman"/>
        </w:rPr>
        <w:t>.</w:t>
      </w:r>
      <w:r>
        <w:t xml:space="preserve"> </w:t>
      </w:r>
    </w:p>
  </w:footnote>
  <w:footnote w:id="97">
    <w:p w:rsidR="0066790B" w:rsidRDefault="0066790B" w:rsidP="007906C6">
      <w:pPr>
        <w:pStyle w:val="FootnoteText"/>
        <w:ind w:firstLine="720"/>
      </w:pPr>
      <w:r>
        <w:rPr>
          <w:rStyle w:val="FootnoteReference"/>
        </w:rPr>
        <w:footnoteRef/>
      </w:r>
      <w:r>
        <w:t xml:space="preserve"> </w:t>
      </w:r>
      <w:r w:rsidRPr="00807C2B">
        <w:rPr>
          <w:rFonts w:ascii="Times New Arabic" w:hAnsi="Times New Arabic"/>
        </w:rPr>
        <w:t>Sayyid Qut}b</w:t>
      </w:r>
      <w:r>
        <w:rPr>
          <w:rFonts w:ascii="Times New Roman" w:hAnsi="Times New Roman" w:cs="Times New Roman"/>
        </w:rPr>
        <w:t>,</w:t>
      </w:r>
      <w:r w:rsidRPr="00575D87">
        <w:rPr>
          <w:rFonts w:ascii="Times New Arabic" w:hAnsi="Times New Arabic" w:cs="Times New Roman"/>
          <w:i/>
          <w:sz w:val="24"/>
          <w:szCs w:val="24"/>
          <w:lang w:bidi="ar-AE"/>
        </w:rPr>
        <w:t xml:space="preserve"> </w:t>
      </w:r>
      <w:r w:rsidRPr="00575D87">
        <w:rPr>
          <w:rFonts w:ascii="Times New Arabic" w:hAnsi="Times New Arabic" w:cs="Times New Roman"/>
          <w:i/>
          <w:lang w:bidi="ar-AE"/>
        </w:rPr>
        <w:t>Fi&gt; Z}ila&lt;l Al-</w:t>
      </w:r>
      <w:r w:rsidRPr="00575D87">
        <w:rPr>
          <w:rFonts w:ascii="Times New Roman" w:hAnsi="Times New Roman" w:cs="Times New Roman"/>
          <w:i/>
        </w:rPr>
        <w:t>Qur’an</w:t>
      </w:r>
      <w:r w:rsidRPr="002D5DA7">
        <w:rPr>
          <w:rFonts w:ascii="Times New Roman" w:hAnsi="Times New Roman" w:cs="Times New Roman"/>
        </w:rPr>
        <w:t xml:space="preserve"> ,</w:t>
      </w:r>
      <w:r>
        <w:rPr>
          <w:rFonts w:ascii="Times New Roman" w:hAnsi="Times New Roman" w:cs="Times New Roman"/>
        </w:rPr>
        <w:t xml:space="preserve"> Juz 4, 271-276</w:t>
      </w:r>
      <w:r w:rsidRPr="002D5DA7">
        <w:rPr>
          <w:rFonts w:ascii="Times New Roman" w:hAnsi="Times New Roman" w:cs="Times New Roman"/>
        </w:rPr>
        <w:t>.</w:t>
      </w:r>
    </w:p>
  </w:footnote>
  <w:footnote w:id="98">
    <w:p w:rsidR="0066790B" w:rsidRDefault="0066790B" w:rsidP="007906C6">
      <w:pPr>
        <w:pStyle w:val="FootnoteText"/>
        <w:ind w:firstLine="720"/>
      </w:pPr>
      <w:r>
        <w:rPr>
          <w:rStyle w:val="FootnoteReference"/>
        </w:rPr>
        <w:footnoteRef/>
      </w:r>
      <w:r>
        <w:t xml:space="preserve"> </w:t>
      </w:r>
      <w:r>
        <w:rPr>
          <w:rFonts w:ascii="Times New Roman" w:hAnsi="Times New Roman" w:cs="Times New Roman"/>
        </w:rPr>
        <w:t>Sayyid,</w:t>
      </w:r>
      <w:r w:rsidRPr="002D5DA7">
        <w:rPr>
          <w:rFonts w:ascii="Times New Roman" w:hAnsi="Times New Roman" w:cs="Times New Roman"/>
        </w:rPr>
        <w:t xml:space="preserve"> </w:t>
      </w:r>
      <w:r w:rsidRPr="00575D87">
        <w:rPr>
          <w:rFonts w:ascii="Times New Arabic" w:hAnsi="Times New Arabic" w:cs="Times New Roman"/>
          <w:i/>
          <w:lang w:bidi="ar-AE"/>
        </w:rPr>
        <w:t>Fi&gt; Z}ila&lt;l Al-</w:t>
      </w:r>
      <w:r w:rsidRPr="00575D87">
        <w:rPr>
          <w:rFonts w:ascii="Times New Roman" w:hAnsi="Times New Roman" w:cs="Times New Roman"/>
          <w:i/>
        </w:rPr>
        <w:t>Qur’an</w:t>
      </w:r>
      <w:r w:rsidRPr="002D5DA7">
        <w:rPr>
          <w:rFonts w:ascii="Times New Roman" w:hAnsi="Times New Roman" w:cs="Times New Roman"/>
        </w:rPr>
        <w:t>,</w:t>
      </w:r>
      <w:r>
        <w:rPr>
          <w:rFonts w:ascii="Times New Roman" w:hAnsi="Times New Roman" w:cs="Times New Roman"/>
        </w:rPr>
        <w:t xml:space="preserve"> Juz 4, 278-280</w:t>
      </w:r>
      <w:r w:rsidRPr="002D5DA7">
        <w:rPr>
          <w:rFonts w:ascii="Times New Roman" w:hAnsi="Times New Roman" w:cs="Times New Roman"/>
        </w:rPr>
        <w:t>.</w:t>
      </w:r>
    </w:p>
  </w:footnote>
  <w:footnote w:id="99">
    <w:p w:rsidR="0066790B" w:rsidRDefault="0066790B" w:rsidP="007906C6">
      <w:pPr>
        <w:pStyle w:val="FootnoteText"/>
        <w:ind w:firstLine="720"/>
      </w:pPr>
      <w:r>
        <w:rPr>
          <w:rStyle w:val="FootnoteReference"/>
        </w:rPr>
        <w:footnoteRef/>
      </w:r>
      <w:r>
        <w:t xml:space="preserve"> </w:t>
      </w:r>
      <w:r w:rsidRPr="00CD33C0">
        <w:rPr>
          <w:i/>
        </w:rPr>
        <w:t>Ibid.</w:t>
      </w:r>
    </w:p>
  </w:footnote>
  <w:footnote w:id="100">
    <w:p w:rsidR="0066790B" w:rsidRDefault="0066790B" w:rsidP="007906C6">
      <w:pPr>
        <w:pStyle w:val="FootnoteText"/>
        <w:ind w:firstLine="720"/>
      </w:pPr>
      <w:r>
        <w:rPr>
          <w:rStyle w:val="FootnoteReference"/>
        </w:rPr>
        <w:footnoteRef/>
      </w:r>
      <w:r w:rsidRPr="00D036F4">
        <w:rPr>
          <w:rFonts w:ascii="Times New Roman" w:hAnsi="Times New Roman" w:cs="Times New Roman"/>
        </w:rPr>
        <w:t>Sayyid</w:t>
      </w:r>
      <w:r w:rsidRPr="00C3182F">
        <w:rPr>
          <w:rFonts w:ascii="Times New Arabic" w:hAnsi="Times New Arabic"/>
        </w:rPr>
        <w:t xml:space="preserve"> Qut}b </w:t>
      </w:r>
      <w:r>
        <w:rPr>
          <w:rFonts w:ascii="Times New Arabic" w:hAnsi="Times New Arabic"/>
        </w:rPr>
        <w:t>,</w:t>
      </w:r>
      <w:r w:rsidRPr="00C3182F">
        <w:rPr>
          <w:rFonts w:ascii="Times New Roman" w:hAnsi="Times New Roman" w:cs="Times New Roman"/>
        </w:rPr>
        <w:t>, Juz 4, 280-282</w:t>
      </w:r>
      <w:r w:rsidRPr="002D5DA7">
        <w:rPr>
          <w:rFonts w:ascii="Times New Roman" w:hAnsi="Times New Roman" w:cs="Times New Roman"/>
        </w:rPr>
        <w:t>.</w:t>
      </w:r>
    </w:p>
  </w:footnote>
  <w:footnote w:id="101">
    <w:p w:rsidR="0066790B" w:rsidRDefault="0066790B" w:rsidP="007906C6">
      <w:pPr>
        <w:pStyle w:val="FootnoteText"/>
        <w:ind w:firstLine="720"/>
      </w:pPr>
      <w:r>
        <w:rPr>
          <w:rStyle w:val="FootnoteReference"/>
        </w:rPr>
        <w:footnoteRef/>
      </w:r>
      <w:r w:rsidRPr="00A30D17">
        <w:rPr>
          <w:i/>
        </w:rPr>
        <w:t>Ibid.</w:t>
      </w:r>
    </w:p>
  </w:footnote>
  <w:footnote w:id="102">
    <w:p w:rsidR="0066790B" w:rsidRDefault="0066790B" w:rsidP="007906C6">
      <w:pPr>
        <w:pStyle w:val="FootnoteText"/>
        <w:ind w:firstLine="720"/>
      </w:pPr>
      <w:r>
        <w:rPr>
          <w:rStyle w:val="FootnoteReference"/>
        </w:rPr>
        <w:footnoteRef/>
      </w:r>
      <w:r>
        <w:t xml:space="preserve"> </w:t>
      </w:r>
      <w:r w:rsidRPr="005B35C8">
        <w:rPr>
          <w:i/>
        </w:rPr>
        <w:t>Ibid.</w:t>
      </w:r>
    </w:p>
  </w:footnote>
  <w:footnote w:id="103">
    <w:p w:rsidR="0066790B" w:rsidRPr="00545507" w:rsidRDefault="0066790B" w:rsidP="007906C6">
      <w:pPr>
        <w:pStyle w:val="FootnoteText"/>
        <w:ind w:firstLine="720"/>
        <w:rPr>
          <w:rFonts w:ascii="Times New Roman" w:hAnsi="Times New Roman" w:cs="Times New Roman"/>
        </w:rPr>
      </w:pPr>
      <w:r w:rsidRPr="00545507">
        <w:rPr>
          <w:rStyle w:val="FootnoteReference"/>
          <w:rFonts w:ascii="Times New Roman" w:hAnsi="Times New Roman" w:cs="Times New Roman"/>
        </w:rPr>
        <w:footnoteRef/>
      </w:r>
      <w:r w:rsidRPr="00545507">
        <w:rPr>
          <w:rFonts w:ascii="Times New Roman" w:hAnsi="Times New Roman" w:cs="Times New Roman"/>
        </w:rPr>
        <w:t xml:space="preserve"> M. Karman Supiana, </w:t>
      </w:r>
      <w:r w:rsidRPr="00545507">
        <w:rPr>
          <w:rFonts w:ascii="Times New Roman" w:hAnsi="Times New Roman" w:cs="Times New Roman"/>
          <w:i/>
        </w:rPr>
        <w:t>Ulumul Qur’an</w:t>
      </w:r>
      <w:r w:rsidRPr="00545507">
        <w:rPr>
          <w:rFonts w:ascii="Times New Roman" w:hAnsi="Times New Roman" w:cs="Times New Roman"/>
        </w:rPr>
        <w:t xml:space="preserve"> (Bandung: Pustaka Islamika, 2002) 316-317.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9C" w:rsidRDefault="008963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696251" o:spid="_x0000_s2050" type="#_x0000_t75" style="position:absolute;margin-left:0;margin-top:0;width:396.75pt;height:484.7pt;z-index:-251657216;mso-position-horizontal:center;mso-position-horizontal-relative:margin;mso-position-vertical:center;mso-position-vertical-relative:margin" o:allowincell="f">
          <v:imagedata r:id="rId1" o:title="index"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9C" w:rsidRDefault="008963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696252" o:spid="_x0000_s2051" type="#_x0000_t75" style="position:absolute;margin-left:0;margin-top:0;width:396.75pt;height:484.7pt;z-index:-251656192;mso-position-horizontal:center;mso-position-horizontal-relative:margin;mso-position-vertical:center;mso-position-vertical-relative:margin" o:allowincell="f">
          <v:imagedata r:id="rId1" o:title="index"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9C" w:rsidRDefault="008963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696250" o:spid="_x0000_s2049" type="#_x0000_t75" style="position:absolute;margin-left:0;margin-top:0;width:396.75pt;height:484.7pt;z-index:-251658240;mso-position-horizontal:center;mso-position-horizontal-relative:margin;mso-position-vertical:center;mso-position-vertical-relative:margin" o:allowincell="f">
          <v:imagedata r:id="rId1" o:title="index"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9C" w:rsidRDefault="008963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696254" o:spid="_x0000_s2053" type="#_x0000_t75" style="position:absolute;margin-left:0;margin-top:0;width:396.75pt;height:484.7pt;z-index:-251654144;mso-position-horizontal:center;mso-position-horizontal-relative:margin;mso-position-vertical:center;mso-position-vertical-relative:margin" o:allowincell="f">
          <v:imagedata r:id="rId1" o:title="index"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9C" w:rsidRDefault="008963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696255" o:spid="_x0000_s2054" type="#_x0000_t75" style="position:absolute;margin-left:0;margin-top:0;width:396.75pt;height:484.7pt;z-index:-251653120;mso-position-horizontal:center;mso-position-horizontal-relative:margin;mso-position-vertical:center;mso-position-vertical-relative:margin" o:allowincell="f">
          <v:imagedata r:id="rId1" o:title="index"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9C" w:rsidRDefault="008963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696253" o:spid="_x0000_s2052" type="#_x0000_t75" style="position:absolute;margin-left:0;margin-top:0;width:396.75pt;height:484.7pt;z-index:-251655168;mso-position-horizontal:center;mso-position-horizontal-relative:margin;mso-position-vertical:center;mso-position-vertical-relative:margin" o:allowincell="f">
          <v:imagedata r:id="rId1" o:title="index"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9C" w:rsidRDefault="008963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696257" o:spid="_x0000_s2056" type="#_x0000_t75" style="position:absolute;margin-left:0;margin-top:0;width:396.75pt;height:484.7pt;z-index:-251651072;mso-position-horizontal:center;mso-position-horizontal-relative:margin;mso-position-vertical:center;mso-position-vertical-relative:margin" o:allowincell="f">
          <v:imagedata r:id="rId1" o:title="index"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485374"/>
      <w:docPartObj>
        <w:docPartGallery w:val="Page Numbers (Top of Page)"/>
        <w:docPartUnique/>
      </w:docPartObj>
    </w:sdtPr>
    <w:sdtEndPr>
      <w:rPr>
        <w:rFonts w:ascii="Times New Roman" w:hAnsi="Times New Roman" w:cs="Times New Roman"/>
        <w:noProof/>
        <w:sz w:val="24"/>
        <w:szCs w:val="24"/>
      </w:rPr>
    </w:sdtEndPr>
    <w:sdtContent>
      <w:p w:rsidR="0066790B" w:rsidRPr="0040318B" w:rsidRDefault="0089639C">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696258" o:spid="_x0000_s2057" type="#_x0000_t75" style="position:absolute;left:0;text-align:left;margin-left:0;margin-top:0;width:396.75pt;height:484.7pt;z-index:-251650048;mso-position-horizontal:center;mso-position-horizontal-relative:margin;mso-position-vertical:center;mso-position-vertical-relative:margin" o:allowincell="f">
              <v:imagedata r:id="rId1" o:title="index" gain="19661f" blacklevel="22938f"/>
            </v:shape>
          </w:pict>
        </w:r>
        <w:r w:rsidR="0066790B" w:rsidRPr="0040318B">
          <w:rPr>
            <w:rFonts w:ascii="Times New Roman" w:hAnsi="Times New Roman" w:cs="Times New Roman"/>
            <w:sz w:val="24"/>
            <w:szCs w:val="24"/>
          </w:rPr>
          <w:fldChar w:fldCharType="begin"/>
        </w:r>
        <w:r w:rsidR="0066790B" w:rsidRPr="0040318B">
          <w:rPr>
            <w:rFonts w:ascii="Times New Roman" w:hAnsi="Times New Roman" w:cs="Times New Roman"/>
            <w:sz w:val="24"/>
            <w:szCs w:val="24"/>
          </w:rPr>
          <w:instrText xml:space="preserve"> PAGE   \* MERGEFORMAT </w:instrText>
        </w:r>
        <w:r w:rsidR="0066790B" w:rsidRPr="0040318B">
          <w:rPr>
            <w:rFonts w:ascii="Times New Roman" w:hAnsi="Times New Roman" w:cs="Times New Roman"/>
            <w:sz w:val="24"/>
            <w:szCs w:val="24"/>
          </w:rPr>
          <w:fldChar w:fldCharType="separate"/>
        </w:r>
        <w:r>
          <w:rPr>
            <w:rFonts w:ascii="Times New Roman" w:hAnsi="Times New Roman" w:cs="Times New Roman"/>
            <w:noProof/>
            <w:sz w:val="24"/>
            <w:szCs w:val="24"/>
          </w:rPr>
          <w:t>98</w:t>
        </w:r>
        <w:r w:rsidR="0066790B" w:rsidRPr="0040318B">
          <w:rPr>
            <w:rFonts w:ascii="Times New Roman" w:hAnsi="Times New Roman" w:cs="Times New Roman"/>
            <w:noProof/>
            <w:sz w:val="24"/>
            <w:szCs w:val="24"/>
          </w:rPr>
          <w:fldChar w:fldCharType="end"/>
        </w:r>
      </w:p>
    </w:sdtContent>
  </w:sdt>
  <w:p w:rsidR="0066790B" w:rsidRDefault="0066790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0B" w:rsidRDefault="008963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696256" o:spid="_x0000_s2055" type="#_x0000_t75" style="position:absolute;margin-left:0;margin-top:0;width:396.75pt;height:484.7pt;z-index:-251652096;mso-position-horizontal:center;mso-position-horizontal-relative:margin;mso-position-vertical:center;mso-position-vertical-relative:margin" o:allowincell="f">
          <v:imagedata r:id="rId1" o:title="index"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7ED7"/>
    <w:multiLevelType w:val="hybridMultilevel"/>
    <w:tmpl w:val="9D3C81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C6545"/>
    <w:multiLevelType w:val="hybridMultilevel"/>
    <w:tmpl w:val="78665518"/>
    <w:lvl w:ilvl="0" w:tplc="F830FA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281B76"/>
    <w:multiLevelType w:val="hybridMultilevel"/>
    <w:tmpl w:val="AF084CEC"/>
    <w:lvl w:ilvl="0" w:tplc="C4742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9758E5"/>
    <w:multiLevelType w:val="hybridMultilevel"/>
    <w:tmpl w:val="48181502"/>
    <w:lvl w:ilvl="0" w:tplc="FA4E270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25F2F"/>
    <w:multiLevelType w:val="hybridMultilevel"/>
    <w:tmpl w:val="B9D0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102C6A"/>
    <w:multiLevelType w:val="hybridMultilevel"/>
    <w:tmpl w:val="F2AA07C0"/>
    <w:lvl w:ilvl="0" w:tplc="390E2A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56E4C5D"/>
    <w:multiLevelType w:val="hybridMultilevel"/>
    <w:tmpl w:val="4896F888"/>
    <w:lvl w:ilvl="0" w:tplc="3BAA68F8">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A154AB"/>
    <w:multiLevelType w:val="hybridMultilevel"/>
    <w:tmpl w:val="B080C88A"/>
    <w:lvl w:ilvl="0" w:tplc="EADEF69A">
      <w:start w:val="1"/>
      <w:numFmt w:val="lowerLetter"/>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C8673A5"/>
    <w:multiLevelType w:val="multilevel"/>
    <w:tmpl w:val="14764DFA"/>
    <w:lvl w:ilvl="0">
      <w:start w:val="1"/>
      <w:numFmt w:val="decimal"/>
      <w:lvlText w:val="%1."/>
      <w:lvlJc w:val="left"/>
      <w:pPr>
        <w:ind w:left="360" w:hanging="360"/>
      </w:pPr>
      <w:rPr>
        <w:i w:val="0"/>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9A39DD"/>
    <w:multiLevelType w:val="hybridMultilevel"/>
    <w:tmpl w:val="C5746B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A64AA7"/>
    <w:multiLevelType w:val="hybridMultilevel"/>
    <w:tmpl w:val="8F5C2C6C"/>
    <w:lvl w:ilvl="0" w:tplc="25069E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E952AD"/>
    <w:multiLevelType w:val="hybridMultilevel"/>
    <w:tmpl w:val="D83AC5EA"/>
    <w:lvl w:ilvl="0" w:tplc="2C04F4AA">
      <w:start w:val="1"/>
      <w:numFmt w:val="lowerLetter"/>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267754E"/>
    <w:multiLevelType w:val="hybridMultilevel"/>
    <w:tmpl w:val="28A25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D5228C"/>
    <w:multiLevelType w:val="hybridMultilevel"/>
    <w:tmpl w:val="2D300C02"/>
    <w:lvl w:ilvl="0" w:tplc="1836159E">
      <w:start w:val="1"/>
      <w:numFmt w:val="lowerLetter"/>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F5F1A85"/>
    <w:multiLevelType w:val="hybridMultilevel"/>
    <w:tmpl w:val="6128946C"/>
    <w:lvl w:ilvl="0" w:tplc="A094F2F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7F34C5"/>
    <w:multiLevelType w:val="hybridMultilevel"/>
    <w:tmpl w:val="CE3ED850"/>
    <w:lvl w:ilvl="0" w:tplc="21FADD26">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6D710EE"/>
    <w:multiLevelType w:val="hybridMultilevel"/>
    <w:tmpl w:val="578276E8"/>
    <w:lvl w:ilvl="0" w:tplc="E61440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E55A00"/>
    <w:multiLevelType w:val="hybridMultilevel"/>
    <w:tmpl w:val="B09023EA"/>
    <w:lvl w:ilvl="0" w:tplc="F1EC81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A56312C"/>
    <w:multiLevelType w:val="hybridMultilevel"/>
    <w:tmpl w:val="609490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6F6B12"/>
    <w:multiLevelType w:val="hybridMultilevel"/>
    <w:tmpl w:val="A33CB770"/>
    <w:lvl w:ilvl="0" w:tplc="3FC86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F56EB8"/>
    <w:multiLevelType w:val="hybridMultilevel"/>
    <w:tmpl w:val="1A36E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886004"/>
    <w:multiLevelType w:val="hybridMultilevel"/>
    <w:tmpl w:val="A8903298"/>
    <w:lvl w:ilvl="0" w:tplc="4FC6F2F6">
      <w:start w:val="1"/>
      <w:numFmt w:val="decimal"/>
      <w:lvlText w:val="%1."/>
      <w:lvlJc w:val="left"/>
      <w:pPr>
        <w:ind w:left="928"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83569D"/>
    <w:multiLevelType w:val="hybridMultilevel"/>
    <w:tmpl w:val="11986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7A6075"/>
    <w:multiLevelType w:val="hybridMultilevel"/>
    <w:tmpl w:val="1D1AC60E"/>
    <w:lvl w:ilvl="0" w:tplc="BD447E1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56B547A"/>
    <w:multiLevelType w:val="hybridMultilevel"/>
    <w:tmpl w:val="B2002F52"/>
    <w:lvl w:ilvl="0" w:tplc="D08C47D8">
      <w:start w:val="1"/>
      <w:numFmt w:val="lowerLetter"/>
      <w:lvlText w:val="%1."/>
      <w:lvlJc w:val="left"/>
      <w:pPr>
        <w:ind w:left="927" w:hanging="360"/>
      </w:pPr>
      <w:rPr>
        <w:rFonts w:asciiTheme="majorBidi" w:eastAsiaTheme="minorHAnsi" w:hAnsiTheme="majorBidi" w:cstheme="maj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469D36FA"/>
    <w:multiLevelType w:val="hybridMultilevel"/>
    <w:tmpl w:val="C76E45E6"/>
    <w:lvl w:ilvl="0" w:tplc="04090015">
      <w:start w:val="1"/>
      <w:numFmt w:val="upperLetter"/>
      <w:lvlText w:val="%1."/>
      <w:lvlJc w:val="left"/>
      <w:pPr>
        <w:ind w:left="720" w:hanging="360"/>
      </w:pPr>
      <w:rPr>
        <w:rFonts w:hint="default"/>
      </w:rPr>
    </w:lvl>
    <w:lvl w:ilvl="1" w:tplc="FA4E2708">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115C70"/>
    <w:multiLevelType w:val="hybridMultilevel"/>
    <w:tmpl w:val="6004F5BC"/>
    <w:lvl w:ilvl="0" w:tplc="0D9C66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4A8518E9"/>
    <w:multiLevelType w:val="hybridMultilevel"/>
    <w:tmpl w:val="AC525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5F1932"/>
    <w:multiLevelType w:val="hybridMultilevel"/>
    <w:tmpl w:val="97948190"/>
    <w:lvl w:ilvl="0" w:tplc="1B4ECE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42020F3"/>
    <w:multiLevelType w:val="hybridMultilevel"/>
    <w:tmpl w:val="9D287B6C"/>
    <w:lvl w:ilvl="0" w:tplc="F99CA2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88C30F1"/>
    <w:multiLevelType w:val="hybridMultilevel"/>
    <w:tmpl w:val="13D08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4A2513"/>
    <w:multiLevelType w:val="hybridMultilevel"/>
    <w:tmpl w:val="169256DC"/>
    <w:lvl w:ilvl="0" w:tplc="44527F7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63713629"/>
    <w:multiLevelType w:val="hybridMultilevel"/>
    <w:tmpl w:val="00BC85B4"/>
    <w:lvl w:ilvl="0" w:tplc="179616D4">
      <w:start w:val="1"/>
      <w:numFmt w:val="decimal"/>
      <w:lvlText w:val="%1."/>
      <w:lvlJc w:val="left"/>
      <w:pPr>
        <w:ind w:left="870" w:hanging="45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nsid w:val="64D33002"/>
    <w:multiLevelType w:val="hybridMultilevel"/>
    <w:tmpl w:val="9DAEC06C"/>
    <w:lvl w:ilvl="0" w:tplc="45D6AE4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nsid w:val="6C40199A"/>
    <w:multiLevelType w:val="hybridMultilevel"/>
    <w:tmpl w:val="86E44A10"/>
    <w:lvl w:ilvl="0" w:tplc="9FBEAEFA">
      <w:start w:val="1"/>
      <w:numFmt w:val="upperLetter"/>
      <w:lvlText w:val="%1."/>
      <w:lvlJc w:val="left"/>
      <w:pPr>
        <w:ind w:left="78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2911CD"/>
    <w:multiLevelType w:val="hybridMultilevel"/>
    <w:tmpl w:val="B322CB4C"/>
    <w:lvl w:ilvl="0" w:tplc="56427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72D53BE"/>
    <w:multiLevelType w:val="hybridMultilevel"/>
    <w:tmpl w:val="867A9BA2"/>
    <w:lvl w:ilvl="0" w:tplc="2E2A64D4">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nsid w:val="77B07CA6"/>
    <w:multiLevelType w:val="hybridMultilevel"/>
    <w:tmpl w:val="E9760862"/>
    <w:lvl w:ilvl="0" w:tplc="1B68EA46">
      <w:start w:val="1"/>
      <w:numFmt w:val="lowerLetter"/>
      <w:lvlText w:val="%1."/>
      <w:lvlJc w:val="left"/>
      <w:pPr>
        <w:ind w:left="1080" w:hanging="360"/>
      </w:pPr>
      <w:rPr>
        <w:rFonts w:ascii="Times New Roman" w:eastAsia="Times New Roman" w:hAnsi="Times New Roman"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94B039F"/>
    <w:multiLevelType w:val="hybridMultilevel"/>
    <w:tmpl w:val="107CEC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DD47076"/>
    <w:multiLevelType w:val="hybridMultilevel"/>
    <w:tmpl w:val="44AE1C8E"/>
    <w:lvl w:ilvl="0" w:tplc="A2E484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30"/>
  </w:num>
  <w:num w:numId="3">
    <w:abstractNumId w:val="1"/>
  </w:num>
  <w:num w:numId="4">
    <w:abstractNumId w:val="14"/>
  </w:num>
  <w:num w:numId="5">
    <w:abstractNumId w:val="37"/>
  </w:num>
  <w:num w:numId="6">
    <w:abstractNumId w:val="15"/>
  </w:num>
  <w:num w:numId="7">
    <w:abstractNumId w:val="13"/>
  </w:num>
  <w:num w:numId="8">
    <w:abstractNumId w:val="23"/>
  </w:num>
  <w:num w:numId="9">
    <w:abstractNumId w:val="7"/>
  </w:num>
  <w:num w:numId="10">
    <w:abstractNumId w:val="11"/>
  </w:num>
  <w:num w:numId="11">
    <w:abstractNumId w:val="24"/>
  </w:num>
  <w:num w:numId="12">
    <w:abstractNumId w:val="32"/>
  </w:num>
  <w:num w:numId="13">
    <w:abstractNumId w:val="35"/>
  </w:num>
  <w:num w:numId="14">
    <w:abstractNumId w:val="2"/>
  </w:num>
  <w:num w:numId="15">
    <w:abstractNumId w:val="39"/>
  </w:num>
  <w:num w:numId="16">
    <w:abstractNumId w:val="19"/>
  </w:num>
  <w:num w:numId="17">
    <w:abstractNumId w:val="10"/>
  </w:num>
  <w:num w:numId="18">
    <w:abstractNumId w:val="6"/>
  </w:num>
  <w:num w:numId="19">
    <w:abstractNumId w:val="33"/>
  </w:num>
  <w:num w:numId="20">
    <w:abstractNumId w:val="17"/>
  </w:num>
  <w:num w:numId="21">
    <w:abstractNumId w:val="29"/>
  </w:num>
  <w:num w:numId="22">
    <w:abstractNumId w:val="16"/>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0"/>
  </w:num>
  <w:num w:numId="27">
    <w:abstractNumId w:val="34"/>
  </w:num>
  <w:num w:numId="28">
    <w:abstractNumId w:val="9"/>
  </w:num>
  <w:num w:numId="29">
    <w:abstractNumId w:val="18"/>
  </w:num>
  <w:num w:numId="30">
    <w:abstractNumId w:val="28"/>
  </w:num>
  <w:num w:numId="31">
    <w:abstractNumId w:val="12"/>
  </w:num>
  <w:num w:numId="32">
    <w:abstractNumId w:val="8"/>
  </w:num>
  <w:num w:numId="33">
    <w:abstractNumId w:val="21"/>
  </w:num>
  <w:num w:numId="34">
    <w:abstractNumId w:val="3"/>
  </w:num>
  <w:num w:numId="35">
    <w:abstractNumId w:val="4"/>
  </w:num>
  <w:num w:numId="36">
    <w:abstractNumId w:val="22"/>
  </w:num>
  <w:num w:numId="37">
    <w:abstractNumId w:val="27"/>
  </w:num>
  <w:num w:numId="38">
    <w:abstractNumId w:val="36"/>
  </w:num>
  <w:num w:numId="39">
    <w:abstractNumId w:val="26"/>
  </w:num>
  <w:num w:numId="4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6C6"/>
    <w:rsid w:val="000019DD"/>
    <w:rsid w:val="00002F39"/>
    <w:rsid w:val="00005361"/>
    <w:rsid w:val="00005F46"/>
    <w:rsid w:val="00010CF6"/>
    <w:rsid w:val="0001116E"/>
    <w:rsid w:val="00011E2A"/>
    <w:rsid w:val="00020494"/>
    <w:rsid w:val="0002149E"/>
    <w:rsid w:val="0002224A"/>
    <w:rsid w:val="00024283"/>
    <w:rsid w:val="0003048B"/>
    <w:rsid w:val="00034651"/>
    <w:rsid w:val="00040844"/>
    <w:rsid w:val="000408E5"/>
    <w:rsid w:val="000416CB"/>
    <w:rsid w:val="000441B9"/>
    <w:rsid w:val="000449C9"/>
    <w:rsid w:val="00044FA5"/>
    <w:rsid w:val="000466FF"/>
    <w:rsid w:val="00051080"/>
    <w:rsid w:val="00062AFE"/>
    <w:rsid w:val="000654B2"/>
    <w:rsid w:val="00065660"/>
    <w:rsid w:val="000720E0"/>
    <w:rsid w:val="00072C95"/>
    <w:rsid w:val="00074BF6"/>
    <w:rsid w:val="00074E6C"/>
    <w:rsid w:val="000755A8"/>
    <w:rsid w:val="00076A60"/>
    <w:rsid w:val="000778CE"/>
    <w:rsid w:val="00080636"/>
    <w:rsid w:val="00081D6F"/>
    <w:rsid w:val="00082941"/>
    <w:rsid w:val="0008435B"/>
    <w:rsid w:val="00090F55"/>
    <w:rsid w:val="0009736E"/>
    <w:rsid w:val="000A0065"/>
    <w:rsid w:val="000A52F5"/>
    <w:rsid w:val="000B31F0"/>
    <w:rsid w:val="000B5516"/>
    <w:rsid w:val="000B6CF9"/>
    <w:rsid w:val="000C05A7"/>
    <w:rsid w:val="000C4DEB"/>
    <w:rsid w:val="000D0810"/>
    <w:rsid w:val="000E08B9"/>
    <w:rsid w:val="000E6CDC"/>
    <w:rsid w:val="000E7728"/>
    <w:rsid w:val="000F2636"/>
    <w:rsid w:val="000F56BF"/>
    <w:rsid w:val="000F6412"/>
    <w:rsid w:val="00100BC2"/>
    <w:rsid w:val="00103B47"/>
    <w:rsid w:val="00110702"/>
    <w:rsid w:val="00112C56"/>
    <w:rsid w:val="00113F5D"/>
    <w:rsid w:val="00115F63"/>
    <w:rsid w:val="00120AF5"/>
    <w:rsid w:val="00135036"/>
    <w:rsid w:val="0013521A"/>
    <w:rsid w:val="001407BC"/>
    <w:rsid w:val="00142880"/>
    <w:rsid w:val="00143BB1"/>
    <w:rsid w:val="0014485E"/>
    <w:rsid w:val="00145CB4"/>
    <w:rsid w:val="00146FEE"/>
    <w:rsid w:val="001473D8"/>
    <w:rsid w:val="00153A7D"/>
    <w:rsid w:val="001572E4"/>
    <w:rsid w:val="00160132"/>
    <w:rsid w:val="00160E2E"/>
    <w:rsid w:val="001626BC"/>
    <w:rsid w:val="001630F9"/>
    <w:rsid w:val="00166A1A"/>
    <w:rsid w:val="00166B59"/>
    <w:rsid w:val="00172AD9"/>
    <w:rsid w:val="00174E98"/>
    <w:rsid w:val="00175FE8"/>
    <w:rsid w:val="00176F09"/>
    <w:rsid w:val="00177454"/>
    <w:rsid w:val="001777CA"/>
    <w:rsid w:val="00181C65"/>
    <w:rsid w:val="00195036"/>
    <w:rsid w:val="001977B9"/>
    <w:rsid w:val="00197ECA"/>
    <w:rsid w:val="001A0ED7"/>
    <w:rsid w:val="001A1F4A"/>
    <w:rsid w:val="001B219F"/>
    <w:rsid w:val="001B44B8"/>
    <w:rsid w:val="001B69A7"/>
    <w:rsid w:val="001C05CA"/>
    <w:rsid w:val="001C08F1"/>
    <w:rsid w:val="001C1ABC"/>
    <w:rsid w:val="001C6D51"/>
    <w:rsid w:val="001D172B"/>
    <w:rsid w:val="001D24C1"/>
    <w:rsid w:val="001D5292"/>
    <w:rsid w:val="001D7DBD"/>
    <w:rsid w:val="001E3E81"/>
    <w:rsid w:val="001E4774"/>
    <w:rsid w:val="001E4BB6"/>
    <w:rsid w:val="001F2791"/>
    <w:rsid w:val="001F3391"/>
    <w:rsid w:val="00202516"/>
    <w:rsid w:val="00204AAE"/>
    <w:rsid w:val="00212731"/>
    <w:rsid w:val="002223BC"/>
    <w:rsid w:val="002250DD"/>
    <w:rsid w:val="0022739C"/>
    <w:rsid w:val="00232FA1"/>
    <w:rsid w:val="00234C38"/>
    <w:rsid w:val="002356D2"/>
    <w:rsid w:val="00235E6A"/>
    <w:rsid w:val="0024006E"/>
    <w:rsid w:val="00241C4B"/>
    <w:rsid w:val="0024595C"/>
    <w:rsid w:val="00254225"/>
    <w:rsid w:val="002607F1"/>
    <w:rsid w:val="00263962"/>
    <w:rsid w:val="00264170"/>
    <w:rsid w:val="002655CE"/>
    <w:rsid w:val="0026762F"/>
    <w:rsid w:val="00267FC3"/>
    <w:rsid w:val="00270871"/>
    <w:rsid w:val="00275AE0"/>
    <w:rsid w:val="00282766"/>
    <w:rsid w:val="00286E55"/>
    <w:rsid w:val="00290667"/>
    <w:rsid w:val="002A088E"/>
    <w:rsid w:val="002A4386"/>
    <w:rsid w:val="002A50D2"/>
    <w:rsid w:val="002A622A"/>
    <w:rsid w:val="002B123A"/>
    <w:rsid w:val="002B1EEC"/>
    <w:rsid w:val="002B2A3B"/>
    <w:rsid w:val="002B34FE"/>
    <w:rsid w:val="002B407E"/>
    <w:rsid w:val="002B653F"/>
    <w:rsid w:val="002C31A3"/>
    <w:rsid w:val="002D0A77"/>
    <w:rsid w:val="002D3C32"/>
    <w:rsid w:val="002D60AB"/>
    <w:rsid w:val="002E0879"/>
    <w:rsid w:val="00301C41"/>
    <w:rsid w:val="00301EC6"/>
    <w:rsid w:val="003058D3"/>
    <w:rsid w:val="00305B18"/>
    <w:rsid w:val="003074EF"/>
    <w:rsid w:val="00310D76"/>
    <w:rsid w:val="00313EED"/>
    <w:rsid w:val="00315FEC"/>
    <w:rsid w:val="003173C2"/>
    <w:rsid w:val="0032608B"/>
    <w:rsid w:val="003261BD"/>
    <w:rsid w:val="00336054"/>
    <w:rsid w:val="00336949"/>
    <w:rsid w:val="003409F8"/>
    <w:rsid w:val="003433A8"/>
    <w:rsid w:val="00351CEC"/>
    <w:rsid w:val="003546FE"/>
    <w:rsid w:val="00356844"/>
    <w:rsid w:val="00356A21"/>
    <w:rsid w:val="00360492"/>
    <w:rsid w:val="00361FE1"/>
    <w:rsid w:val="00362C36"/>
    <w:rsid w:val="003647AF"/>
    <w:rsid w:val="003731C5"/>
    <w:rsid w:val="003746B6"/>
    <w:rsid w:val="00375CE7"/>
    <w:rsid w:val="00375F31"/>
    <w:rsid w:val="00377D1D"/>
    <w:rsid w:val="00390A30"/>
    <w:rsid w:val="0039147C"/>
    <w:rsid w:val="0039224E"/>
    <w:rsid w:val="003965C3"/>
    <w:rsid w:val="003A18FC"/>
    <w:rsid w:val="003A271C"/>
    <w:rsid w:val="003A5D69"/>
    <w:rsid w:val="003A6B0F"/>
    <w:rsid w:val="003A6F67"/>
    <w:rsid w:val="003A7AFE"/>
    <w:rsid w:val="003B5A20"/>
    <w:rsid w:val="003B5D86"/>
    <w:rsid w:val="003B610B"/>
    <w:rsid w:val="003B61E1"/>
    <w:rsid w:val="003B673F"/>
    <w:rsid w:val="003C217A"/>
    <w:rsid w:val="003C25EB"/>
    <w:rsid w:val="003C5C32"/>
    <w:rsid w:val="003C7A5B"/>
    <w:rsid w:val="003D01DC"/>
    <w:rsid w:val="003D6A6C"/>
    <w:rsid w:val="003E64E0"/>
    <w:rsid w:val="003E78A3"/>
    <w:rsid w:val="003E7F14"/>
    <w:rsid w:val="003F3DDE"/>
    <w:rsid w:val="003F6198"/>
    <w:rsid w:val="003F70FD"/>
    <w:rsid w:val="00401449"/>
    <w:rsid w:val="0040318B"/>
    <w:rsid w:val="0040579A"/>
    <w:rsid w:val="00405EA7"/>
    <w:rsid w:val="004065D7"/>
    <w:rsid w:val="00406A8D"/>
    <w:rsid w:val="004125FA"/>
    <w:rsid w:val="00416ABF"/>
    <w:rsid w:val="00422779"/>
    <w:rsid w:val="00422EEF"/>
    <w:rsid w:val="00425C03"/>
    <w:rsid w:val="00425C9C"/>
    <w:rsid w:val="00433161"/>
    <w:rsid w:val="004354AE"/>
    <w:rsid w:val="00444BFA"/>
    <w:rsid w:val="00446C04"/>
    <w:rsid w:val="00451B3C"/>
    <w:rsid w:val="00453FBE"/>
    <w:rsid w:val="00455836"/>
    <w:rsid w:val="00457339"/>
    <w:rsid w:val="004574A9"/>
    <w:rsid w:val="00467944"/>
    <w:rsid w:val="00471CC4"/>
    <w:rsid w:val="004728F1"/>
    <w:rsid w:val="0047339A"/>
    <w:rsid w:val="004740C3"/>
    <w:rsid w:val="00474D2C"/>
    <w:rsid w:val="004779BB"/>
    <w:rsid w:val="00483174"/>
    <w:rsid w:val="00483DCF"/>
    <w:rsid w:val="004852FB"/>
    <w:rsid w:val="0048696A"/>
    <w:rsid w:val="004919FD"/>
    <w:rsid w:val="00492EC3"/>
    <w:rsid w:val="00493D4F"/>
    <w:rsid w:val="0049429C"/>
    <w:rsid w:val="004961E8"/>
    <w:rsid w:val="00497F77"/>
    <w:rsid w:val="004A00D1"/>
    <w:rsid w:val="004A13A7"/>
    <w:rsid w:val="004A3FCD"/>
    <w:rsid w:val="004A4DB6"/>
    <w:rsid w:val="004A5999"/>
    <w:rsid w:val="004B6564"/>
    <w:rsid w:val="004C0804"/>
    <w:rsid w:val="004C0F54"/>
    <w:rsid w:val="004C50B5"/>
    <w:rsid w:val="004C564C"/>
    <w:rsid w:val="004C5D3D"/>
    <w:rsid w:val="004C7731"/>
    <w:rsid w:val="004D177A"/>
    <w:rsid w:val="004D1E52"/>
    <w:rsid w:val="004D2888"/>
    <w:rsid w:val="004D5504"/>
    <w:rsid w:val="004D58FC"/>
    <w:rsid w:val="004D5F6F"/>
    <w:rsid w:val="004E3804"/>
    <w:rsid w:val="004E3857"/>
    <w:rsid w:val="004E41FE"/>
    <w:rsid w:val="004E5791"/>
    <w:rsid w:val="004E666C"/>
    <w:rsid w:val="004F401F"/>
    <w:rsid w:val="005044AE"/>
    <w:rsid w:val="00505D73"/>
    <w:rsid w:val="0051007A"/>
    <w:rsid w:val="00510E0D"/>
    <w:rsid w:val="00511131"/>
    <w:rsid w:val="00511E3C"/>
    <w:rsid w:val="0051589E"/>
    <w:rsid w:val="005201E9"/>
    <w:rsid w:val="00520B6A"/>
    <w:rsid w:val="00521F29"/>
    <w:rsid w:val="005236CF"/>
    <w:rsid w:val="00526415"/>
    <w:rsid w:val="00531819"/>
    <w:rsid w:val="00533D59"/>
    <w:rsid w:val="00535FDD"/>
    <w:rsid w:val="0054312F"/>
    <w:rsid w:val="00543851"/>
    <w:rsid w:val="00545CE3"/>
    <w:rsid w:val="00560538"/>
    <w:rsid w:val="005643EC"/>
    <w:rsid w:val="00565AC9"/>
    <w:rsid w:val="005709BA"/>
    <w:rsid w:val="00571D46"/>
    <w:rsid w:val="00572316"/>
    <w:rsid w:val="00575D87"/>
    <w:rsid w:val="005832B0"/>
    <w:rsid w:val="005A022D"/>
    <w:rsid w:val="005A1D82"/>
    <w:rsid w:val="005A7B56"/>
    <w:rsid w:val="005B51A0"/>
    <w:rsid w:val="005B581B"/>
    <w:rsid w:val="005B5E34"/>
    <w:rsid w:val="005B74F6"/>
    <w:rsid w:val="005C0AEC"/>
    <w:rsid w:val="005C655A"/>
    <w:rsid w:val="005D0D27"/>
    <w:rsid w:val="005D23A1"/>
    <w:rsid w:val="005D4F2D"/>
    <w:rsid w:val="005D5D88"/>
    <w:rsid w:val="005E562B"/>
    <w:rsid w:val="005E579F"/>
    <w:rsid w:val="005E583D"/>
    <w:rsid w:val="005E6071"/>
    <w:rsid w:val="005E71B9"/>
    <w:rsid w:val="005F042C"/>
    <w:rsid w:val="005F05A3"/>
    <w:rsid w:val="005F3D30"/>
    <w:rsid w:val="005F3E78"/>
    <w:rsid w:val="006056FA"/>
    <w:rsid w:val="0060716A"/>
    <w:rsid w:val="00610B6F"/>
    <w:rsid w:val="0061185F"/>
    <w:rsid w:val="0061489E"/>
    <w:rsid w:val="00614999"/>
    <w:rsid w:val="00624035"/>
    <w:rsid w:val="0062502D"/>
    <w:rsid w:val="00627B28"/>
    <w:rsid w:val="00633D30"/>
    <w:rsid w:val="00635BAC"/>
    <w:rsid w:val="00636D39"/>
    <w:rsid w:val="00643D15"/>
    <w:rsid w:val="00651611"/>
    <w:rsid w:val="00653447"/>
    <w:rsid w:val="00653D89"/>
    <w:rsid w:val="006558A7"/>
    <w:rsid w:val="0065767A"/>
    <w:rsid w:val="006658C5"/>
    <w:rsid w:val="00666423"/>
    <w:rsid w:val="006671A6"/>
    <w:rsid w:val="0066790B"/>
    <w:rsid w:val="00671877"/>
    <w:rsid w:val="00672F03"/>
    <w:rsid w:val="00674AF2"/>
    <w:rsid w:val="006769FB"/>
    <w:rsid w:val="006809B6"/>
    <w:rsid w:val="00691293"/>
    <w:rsid w:val="00692361"/>
    <w:rsid w:val="0069490B"/>
    <w:rsid w:val="00695297"/>
    <w:rsid w:val="00695415"/>
    <w:rsid w:val="006A1631"/>
    <w:rsid w:val="006A2437"/>
    <w:rsid w:val="006A4D31"/>
    <w:rsid w:val="006A6064"/>
    <w:rsid w:val="006A61DA"/>
    <w:rsid w:val="006A68AB"/>
    <w:rsid w:val="006B63D7"/>
    <w:rsid w:val="006C13DE"/>
    <w:rsid w:val="006C1BB3"/>
    <w:rsid w:val="006C5C20"/>
    <w:rsid w:val="006C6E0E"/>
    <w:rsid w:val="006C75BA"/>
    <w:rsid w:val="006D3EBF"/>
    <w:rsid w:val="006D44BA"/>
    <w:rsid w:val="006D4D3A"/>
    <w:rsid w:val="006D7398"/>
    <w:rsid w:val="006E205A"/>
    <w:rsid w:val="006E20C1"/>
    <w:rsid w:val="006E26A7"/>
    <w:rsid w:val="006E4D55"/>
    <w:rsid w:val="006E6E63"/>
    <w:rsid w:val="006F08F4"/>
    <w:rsid w:val="006F14FE"/>
    <w:rsid w:val="006F4DF6"/>
    <w:rsid w:val="007006B8"/>
    <w:rsid w:val="00701E4D"/>
    <w:rsid w:val="0070219C"/>
    <w:rsid w:val="00703962"/>
    <w:rsid w:val="007114EA"/>
    <w:rsid w:val="00711BC9"/>
    <w:rsid w:val="00712A56"/>
    <w:rsid w:val="0071636E"/>
    <w:rsid w:val="00717433"/>
    <w:rsid w:val="00722F9E"/>
    <w:rsid w:val="007249D8"/>
    <w:rsid w:val="0072517B"/>
    <w:rsid w:val="007338CC"/>
    <w:rsid w:val="0073442A"/>
    <w:rsid w:val="007374AE"/>
    <w:rsid w:val="00737D94"/>
    <w:rsid w:val="00737E00"/>
    <w:rsid w:val="007412BC"/>
    <w:rsid w:val="007414C7"/>
    <w:rsid w:val="0074472B"/>
    <w:rsid w:val="007544DC"/>
    <w:rsid w:val="007572D4"/>
    <w:rsid w:val="007625D3"/>
    <w:rsid w:val="0076621A"/>
    <w:rsid w:val="007666B2"/>
    <w:rsid w:val="00770FB8"/>
    <w:rsid w:val="00774592"/>
    <w:rsid w:val="00775754"/>
    <w:rsid w:val="0077648D"/>
    <w:rsid w:val="00776BEC"/>
    <w:rsid w:val="0077702F"/>
    <w:rsid w:val="007837ED"/>
    <w:rsid w:val="00784461"/>
    <w:rsid w:val="0078701A"/>
    <w:rsid w:val="007874AF"/>
    <w:rsid w:val="007906C6"/>
    <w:rsid w:val="00791641"/>
    <w:rsid w:val="00795AB8"/>
    <w:rsid w:val="00797561"/>
    <w:rsid w:val="007A12E2"/>
    <w:rsid w:val="007A2808"/>
    <w:rsid w:val="007A2A50"/>
    <w:rsid w:val="007A3D98"/>
    <w:rsid w:val="007A7F96"/>
    <w:rsid w:val="007B03A9"/>
    <w:rsid w:val="007B3495"/>
    <w:rsid w:val="007B53C9"/>
    <w:rsid w:val="007B54A1"/>
    <w:rsid w:val="007B5A8B"/>
    <w:rsid w:val="007B65AC"/>
    <w:rsid w:val="007B7FBA"/>
    <w:rsid w:val="007C0DCD"/>
    <w:rsid w:val="007D572C"/>
    <w:rsid w:val="007D68AB"/>
    <w:rsid w:val="007E047A"/>
    <w:rsid w:val="007F0A95"/>
    <w:rsid w:val="007F1F4E"/>
    <w:rsid w:val="007F2B4E"/>
    <w:rsid w:val="007F2EF5"/>
    <w:rsid w:val="007F79A1"/>
    <w:rsid w:val="00800E13"/>
    <w:rsid w:val="00802B64"/>
    <w:rsid w:val="00807B0E"/>
    <w:rsid w:val="00807C2B"/>
    <w:rsid w:val="00817436"/>
    <w:rsid w:val="00817CD1"/>
    <w:rsid w:val="008212E2"/>
    <w:rsid w:val="00825D41"/>
    <w:rsid w:val="008264D7"/>
    <w:rsid w:val="00826A65"/>
    <w:rsid w:val="00830BCF"/>
    <w:rsid w:val="008343FF"/>
    <w:rsid w:val="00835B19"/>
    <w:rsid w:val="008405CA"/>
    <w:rsid w:val="00842682"/>
    <w:rsid w:val="008428AA"/>
    <w:rsid w:val="00842E96"/>
    <w:rsid w:val="008471F6"/>
    <w:rsid w:val="00851D51"/>
    <w:rsid w:val="008521B8"/>
    <w:rsid w:val="00860A2F"/>
    <w:rsid w:val="00861920"/>
    <w:rsid w:val="00862DF6"/>
    <w:rsid w:val="00864A9C"/>
    <w:rsid w:val="00870E36"/>
    <w:rsid w:val="00872A1F"/>
    <w:rsid w:val="00872A7C"/>
    <w:rsid w:val="0087388D"/>
    <w:rsid w:val="00874492"/>
    <w:rsid w:val="00876C02"/>
    <w:rsid w:val="00876C43"/>
    <w:rsid w:val="00881A75"/>
    <w:rsid w:val="00881D0D"/>
    <w:rsid w:val="00884B8C"/>
    <w:rsid w:val="00884CA1"/>
    <w:rsid w:val="00884EC3"/>
    <w:rsid w:val="008946F0"/>
    <w:rsid w:val="008960CC"/>
    <w:rsid w:val="0089639C"/>
    <w:rsid w:val="008A0662"/>
    <w:rsid w:val="008A6E00"/>
    <w:rsid w:val="008B3E59"/>
    <w:rsid w:val="008B4FBC"/>
    <w:rsid w:val="008C5798"/>
    <w:rsid w:val="008C5FEA"/>
    <w:rsid w:val="008C75CE"/>
    <w:rsid w:val="008D0CD5"/>
    <w:rsid w:val="008D128F"/>
    <w:rsid w:val="008D275D"/>
    <w:rsid w:val="008D53C1"/>
    <w:rsid w:val="008E1F9F"/>
    <w:rsid w:val="008E28EC"/>
    <w:rsid w:val="008E2F17"/>
    <w:rsid w:val="008F0CD5"/>
    <w:rsid w:val="008F3CFC"/>
    <w:rsid w:val="00902556"/>
    <w:rsid w:val="00902F55"/>
    <w:rsid w:val="00903704"/>
    <w:rsid w:val="009109E8"/>
    <w:rsid w:val="00912FAB"/>
    <w:rsid w:val="00917A9E"/>
    <w:rsid w:val="009217A3"/>
    <w:rsid w:val="00922A12"/>
    <w:rsid w:val="009235EA"/>
    <w:rsid w:val="0092416C"/>
    <w:rsid w:val="009247E3"/>
    <w:rsid w:val="00933257"/>
    <w:rsid w:val="00934B4D"/>
    <w:rsid w:val="00934C45"/>
    <w:rsid w:val="00934D83"/>
    <w:rsid w:val="00937F52"/>
    <w:rsid w:val="009452D0"/>
    <w:rsid w:val="00945909"/>
    <w:rsid w:val="00951942"/>
    <w:rsid w:val="00955FE7"/>
    <w:rsid w:val="00962584"/>
    <w:rsid w:val="009666EC"/>
    <w:rsid w:val="00966D05"/>
    <w:rsid w:val="00966D11"/>
    <w:rsid w:val="00967047"/>
    <w:rsid w:val="009719EA"/>
    <w:rsid w:val="0098214E"/>
    <w:rsid w:val="0098492C"/>
    <w:rsid w:val="00984978"/>
    <w:rsid w:val="00985FAD"/>
    <w:rsid w:val="0098670D"/>
    <w:rsid w:val="00987470"/>
    <w:rsid w:val="0099239B"/>
    <w:rsid w:val="00993083"/>
    <w:rsid w:val="009948DB"/>
    <w:rsid w:val="00996A10"/>
    <w:rsid w:val="009A3CD5"/>
    <w:rsid w:val="009B0743"/>
    <w:rsid w:val="009B0F97"/>
    <w:rsid w:val="009B3FED"/>
    <w:rsid w:val="009B62F9"/>
    <w:rsid w:val="009B6CF4"/>
    <w:rsid w:val="009C1D3C"/>
    <w:rsid w:val="009D0126"/>
    <w:rsid w:val="009D0AEA"/>
    <w:rsid w:val="009D1A8A"/>
    <w:rsid w:val="009D6FD9"/>
    <w:rsid w:val="009D7963"/>
    <w:rsid w:val="009F2F93"/>
    <w:rsid w:val="009F36C3"/>
    <w:rsid w:val="009F68F5"/>
    <w:rsid w:val="009F7568"/>
    <w:rsid w:val="00A03274"/>
    <w:rsid w:val="00A05904"/>
    <w:rsid w:val="00A0797A"/>
    <w:rsid w:val="00A10D75"/>
    <w:rsid w:val="00A12A50"/>
    <w:rsid w:val="00A15DCF"/>
    <w:rsid w:val="00A1699C"/>
    <w:rsid w:val="00A17A2E"/>
    <w:rsid w:val="00A20E4C"/>
    <w:rsid w:val="00A21056"/>
    <w:rsid w:val="00A23D30"/>
    <w:rsid w:val="00A33303"/>
    <w:rsid w:val="00A333C2"/>
    <w:rsid w:val="00A4062F"/>
    <w:rsid w:val="00A418A1"/>
    <w:rsid w:val="00A42945"/>
    <w:rsid w:val="00A42B03"/>
    <w:rsid w:val="00A45DF1"/>
    <w:rsid w:val="00A46DCA"/>
    <w:rsid w:val="00A5095C"/>
    <w:rsid w:val="00A56727"/>
    <w:rsid w:val="00A60AA2"/>
    <w:rsid w:val="00A615E4"/>
    <w:rsid w:val="00A667A9"/>
    <w:rsid w:val="00A7192D"/>
    <w:rsid w:val="00A726E2"/>
    <w:rsid w:val="00A74758"/>
    <w:rsid w:val="00A74FAB"/>
    <w:rsid w:val="00A812C8"/>
    <w:rsid w:val="00A82BD4"/>
    <w:rsid w:val="00A90D52"/>
    <w:rsid w:val="00A96703"/>
    <w:rsid w:val="00A96A27"/>
    <w:rsid w:val="00A96EEB"/>
    <w:rsid w:val="00A97BB5"/>
    <w:rsid w:val="00AA2832"/>
    <w:rsid w:val="00AA3CBD"/>
    <w:rsid w:val="00AA3CEE"/>
    <w:rsid w:val="00AA3E9D"/>
    <w:rsid w:val="00AB139D"/>
    <w:rsid w:val="00AB3FE3"/>
    <w:rsid w:val="00AB4978"/>
    <w:rsid w:val="00AB68E4"/>
    <w:rsid w:val="00AC7E1B"/>
    <w:rsid w:val="00AD2E88"/>
    <w:rsid w:val="00AD3D77"/>
    <w:rsid w:val="00AD5CE5"/>
    <w:rsid w:val="00AD7B2C"/>
    <w:rsid w:val="00AD7BCD"/>
    <w:rsid w:val="00AE099E"/>
    <w:rsid w:val="00AE15B4"/>
    <w:rsid w:val="00AE2512"/>
    <w:rsid w:val="00AE6225"/>
    <w:rsid w:val="00AE6CBE"/>
    <w:rsid w:val="00AE7FBF"/>
    <w:rsid w:val="00AF2ED0"/>
    <w:rsid w:val="00AF4252"/>
    <w:rsid w:val="00AF4B81"/>
    <w:rsid w:val="00B01ABA"/>
    <w:rsid w:val="00B03BFC"/>
    <w:rsid w:val="00B061BC"/>
    <w:rsid w:val="00B07E2A"/>
    <w:rsid w:val="00B14FC2"/>
    <w:rsid w:val="00B1623D"/>
    <w:rsid w:val="00B162EA"/>
    <w:rsid w:val="00B2208E"/>
    <w:rsid w:val="00B24276"/>
    <w:rsid w:val="00B24E49"/>
    <w:rsid w:val="00B26745"/>
    <w:rsid w:val="00B26818"/>
    <w:rsid w:val="00B300FC"/>
    <w:rsid w:val="00B321BE"/>
    <w:rsid w:val="00B34830"/>
    <w:rsid w:val="00B426B4"/>
    <w:rsid w:val="00B436E3"/>
    <w:rsid w:val="00B456BA"/>
    <w:rsid w:val="00B459F3"/>
    <w:rsid w:val="00B470C8"/>
    <w:rsid w:val="00B50F0A"/>
    <w:rsid w:val="00B5251B"/>
    <w:rsid w:val="00B52891"/>
    <w:rsid w:val="00B55259"/>
    <w:rsid w:val="00B55A7A"/>
    <w:rsid w:val="00B55E20"/>
    <w:rsid w:val="00B61CBF"/>
    <w:rsid w:val="00B62924"/>
    <w:rsid w:val="00B64731"/>
    <w:rsid w:val="00B64F18"/>
    <w:rsid w:val="00B74622"/>
    <w:rsid w:val="00B80EF0"/>
    <w:rsid w:val="00B9290D"/>
    <w:rsid w:val="00B9322A"/>
    <w:rsid w:val="00BA0873"/>
    <w:rsid w:val="00BA3CE3"/>
    <w:rsid w:val="00BA5730"/>
    <w:rsid w:val="00BB00C7"/>
    <w:rsid w:val="00BB1B87"/>
    <w:rsid w:val="00BB20B3"/>
    <w:rsid w:val="00BB5F11"/>
    <w:rsid w:val="00BB63E8"/>
    <w:rsid w:val="00BC0780"/>
    <w:rsid w:val="00BC198C"/>
    <w:rsid w:val="00BC5078"/>
    <w:rsid w:val="00BD02F0"/>
    <w:rsid w:val="00BD18DC"/>
    <w:rsid w:val="00BD7B9C"/>
    <w:rsid w:val="00BD7F4D"/>
    <w:rsid w:val="00BE07D9"/>
    <w:rsid w:val="00BE6AEA"/>
    <w:rsid w:val="00BF17A0"/>
    <w:rsid w:val="00BF1D44"/>
    <w:rsid w:val="00BF3334"/>
    <w:rsid w:val="00BF354A"/>
    <w:rsid w:val="00BF4151"/>
    <w:rsid w:val="00BF43CD"/>
    <w:rsid w:val="00BF4E59"/>
    <w:rsid w:val="00BF70B8"/>
    <w:rsid w:val="00C01027"/>
    <w:rsid w:val="00C04D5E"/>
    <w:rsid w:val="00C12A0D"/>
    <w:rsid w:val="00C136E8"/>
    <w:rsid w:val="00C14252"/>
    <w:rsid w:val="00C15C55"/>
    <w:rsid w:val="00C20016"/>
    <w:rsid w:val="00C207BF"/>
    <w:rsid w:val="00C229B3"/>
    <w:rsid w:val="00C23C18"/>
    <w:rsid w:val="00C3176A"/>
    <w:rsid w:val="00C3182F"/>
    <w:rsid w:val="00C320A4"/>
    <w:rsid w:val="00C326EF"/>
    <w:rsid w:val="00C433E5"/>
    <w:rsid w:val="00C43BF0"/>
    <w:rsid w:val="00C467F6"/>
    <w:rsid w:val="00C47525"/>
    <w:rsid w:val="00C520C0"/>
    <w:rsid w:val="00C524C1"/>
    <w:rsid w:val="00C55A42"/>
    <w:rsid w:val="00C561C3"/>
    <w:rsid w:val="00C6240C"/>
    <w:rsid w:val="00C65781"/>
    <w:rsid w:val="00C71EFB"/>
    <w:rsid w:val="00C74309"/>
    <w:rsid w:val="00C74A92"/>
    <w:rsid w:val="00C777F1"/>
    <w:rsid w:val="00C77D8B"/>
    <w:rsid w:val="00C93221"/>
    <w:rsid w:val="00C9677C"/>
    <w:rsid w:val="00C97D4C"/>
    <w:rsid w:val="00CB23C5"/>
    <w:rsid w:val="00CB6B8C"/>
    <w:rsid w:val="00CC0978"/>
    <w:rsid w:val="00CC2762"/>
    <w:rsid w:val="00CC4B54"/>
    <w:rsid w:val="00CD0192"/>
    <w:rsid w:val="00CD4200"/>
    <w:rsid w:val="00CD4879"/>
    <w:rsid w:val="00CD5AC6"/>
    <w:rsid w:val="00CD6012"/>
    <w:rsid w:val="00CD697B"/>
    <w:rsid w:val="00CE0A7F"/>
    <w:rsid w:val="00CE160B"/>
    <w:rsid w:val="00CE276B"/>
    <w:rsid w:val="00CE4F03"/>
    <w:rsid w:val="00CE60F2"/>
    <w:rsid w:val="00CE632C"/>
    <w:rsid w:val="00CF20A0"/>
    <w:rsid w:val="00CF50CA"/>
    <w:rsid w:val="00CF645E"/>
    <w:rsid w:val="00CF67E5"/>
    <w:rsid w:val="00D01471"/>
    <w:rsid w:val="00D01C87"/>
    <w:rsid w:val="00D036F4"/>
    <w:rsid w:val="00D07140"/>
    <w:rsid w:val="00D10056"/>
    <w:rsid w:val="00D1087A"/>
    <w:rsid w:val="00D14C5C"/>
    <w:rsid w:val="00D256D7"/>
    <w:rsid w:val="00D30DC3"/>
    <w:rsid w:val="00D31CB7"/>
    <w:rsid w:val="00D376C9"/>
    <w:rsid w:val="00D411E1"/>
    <w:rsid w:val="00D5277F"/>
    <w:rsid w:val="00D53CA1"/>
    <w:rsid w:val="00D54775"/>
    <w:rsid w:val="00D5497A"/>
    <w:rsid w:val="00D56778"/>
    <w:rsid w:val="00D60A35"/>
    <w:rsid w:val="00D62A78"/>
    <w:rsid w:val="00D65A7F"/>
    <w:rsid w:val="00D71201"/>
    <w:rsid w:val="00D71D86"/>
    <w:rsid w:val="00D72747"/>
    <w:rsid w:val="00D732CE"/>
    <w:rsid w:val="00D80BEB"/>
    <w:rsid w:val="00D82145"/>
    <w:rsid w:val="00D84815"/>
    <w:rsid w:val="00D87C1D"/>
    <w:rsid w:val="00D95C76"/>
    <w:rsid w:val="00D95E79"/>
    <w:rsid w:val="00D9707F"/>
    <w:rsid w:val="00DA0829"/>
    <w:rsid w:val="00DA1FC4"/>
    <w:rsid w:val="00DA215B"/>
    <w:rsid w:val="00DA3D0F"/>
    <w:rsid w:val="00DB0F04"/>
    <w:rsid w:val="00DB17E4"/>
    <w:rsid w:val="00DB22BC"/>
    <w:rsid w:val="00DB247B"/>
    <w:rsid w:val="00DB543E"/>
    <w:rsid w:val="00DB66E7"/>
    <w:rsid w:val="00DB7A80"/>
    <w:rsid w:val="00DC0B5A"/>
    <w:rsid w:val="00DC2231"/>
    <w:rsid w:val="00DC4BB1"/>
    <w:rsid w:val="00DC6899"/>
    <w:rsid w:val="00DD39A8"/>
    <w:rsid w:val="00DD5E30"/>
    <w:rsid w:val="00DD7B35"/>
    <w:rsid w:val="00DE61B5"/>
    <w:rsid w:val="00DE6531"/>
    <w:rsid w:val="00DF0187"/>
    <w:rsid w:val="00DF03F2"/>
    <w:rsid w:val="00DF7BDD"/>
    <w:rsid w:val="00E10BF5"/>
    <w:rsid w:val="00E12569"/>
    <w:rsid w:val="00E13725"/>
    <w:rsid w:val="00E1471A"/>
    <w:rsid w:val="00E24DBE"/>
    <w:rsid w:val="00E2518B"/>
    <w:rsid w:val="00E25380"/>
    <w:rsid w:val="00E254A3"/>
    <w:rsid w:val="00E4049D"/>
    <w:rsid w:val="00E40E7D"/>
    <w:rsid w:val="00E41D4C"/>
    <w:rsid w:val="00E4425F"/>
    <w:rsid w:val="00E45C1E"/>
    <w:rsid w:val="00E53E3B"/>
    <w:rsid w:val="00E5483C"/>
    <w:rsid w:val="00E54EDF"/>
    <w:rsid w:val="00E677FF"/>
    <w:rsid w:val="00E71AEA"/>
    <w:rsid w:val="00E76723"/>
    <w:rsid w:val="00E801B6"/>
    <w:rsid w:val="00E810F9"/>
    <w:rsid w:val="00E84CEC"/>
    <w:rsid w:val="00E8550E"/>
    <w:rsid w:val="00E85C8E"/>
    <w:rsid w:val="00E87542"/>
    <w:rsid w:val="00E9664D"/>
    <w:rsid w:val="00E9667C"/>
    <w:rsid w:val="00EA44F2"/>
    <w:rsid w:val="00EB0161"/>
    <w:rsid w:val="00EB1135"/>
    <w:rsid w:val="00EB2EFD"/>
    <w:rsid w:val="00EB4747"/>
    <w:rsid w:val="00EB60DD"/>
    <w:rsid w:val="00EC042A"/>
    <w:rsid w:val="00EC05BA"/>
    <w:rsid w:val="00EC0C18"/>
    <w:rsid w:val="00EC1D08"/>
    <w:rsid w:val="00EC6A99"/>
    <w:rsid w:val="00EC71B0"/>
    <w:rsid w:val="00ED02A9"/>
    <w:rsid w:val="00ED1F31"/>
    <w:rsid w:val="00ED3BBD"/>
    <w:rsid w:val="00EE122B"/>
    <w:rsid w:val="00EE5B14"/>
    <w:rsid w:val="00EF3AF4"/>
    <w:rsid w:val="00EF3C28"/>
    <w:rsid w:val="00F01EA6"/>
    <w:rsid w:val="00F03019"/>
    <w:rsid w:val="00F14906"/>
    <w:rsid w:val="00F210EE"/>
    <w:rsid w:val="00F2508E"/>
    <w:rsid w:val="00F25D46"/>
    <w:rsid w:val="00F40D81"/>
    <w:rsid w:val="00F41FB5"/>
    <w:rsid w:val="00F445D9"/>
    <w:rsid w:val="00F47946"/>
    <w:rsid w:val="00F510D8"/>
    <w:rsid w:val="00F5299F"/>
    <w:rsid w:val="00F53C14"/>
    <w:rsid w:val="00F555A3"/>
    <w:rsid w:val="00F642B1"/>
    <w:rsid w:val="00F648AE"/>
    <w:rsid w:val="00F64E29"/>
    <w:rsid w:val="00F73231"/>
    <w:rsid w:val="00F73738"/>
    <w:rsid w:val="00F73934"/>
    <w:rsid w:val="00F757D6"/>
    <w:rsid w:val="00F75E39"/>
    <w:rsid w:val="00F76E59"/>
    <w:rsid w:val="00F818EC"/>
    <w:rsid w:val="00F84868"/>
    <w:rsid w:val="00F85042"/>
    <w:rsid w:val="00F85632"/>
    <w:rsid w:val="00F865E9"/>
    <w:rsid w:val="00F92C5A"/>
    <w:rsid w:val="00F9437F"/>
    <w:rsid w:val="00F95056"/>
    <w:rsid w:val="00F96AC4"/>
    <w:rsid w:val="00FA004F"/>
    <w:rsid w:val="00FA2B46"/>
    <w:rsid w:val="00FA4F7E"/>
    <w:rsid w:val="00FA565A"/>
    <w:rsid w:val="00FA6BBD"/>
    <w:rsid w:val="00FA74D3"/>
    <w:rsid w:val="00FB31C3"/>
    <w:rsid w:val="00FB3E1D"/>
    <w:rsid w:val="00FB49D6"/>
    <w:rsid w:val="00FB606C"/>
    <w:rsid w:val="00FC769F"/>
    <w:rsid w:val="00FD0E41"/>
    <w:rsid w:val="00FE0E3F"/>
    <w:rsid w:val="00FE1620"/>
    <w:rsid w:val="00FE1ABF"/>
    <w:rsid w:val="00FE2A43"/>
    <w:rsid w:val="00FE4BF3"/>
    <w:rsid w:val="00FF55CB"/>
    <w:rsid w:val="00FF7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6C6"/>
  </w:style>
  <w:style w:type="paragraph" w:styleId="Heading1">
    <w:name w:val="heading 1"/>
    <w:basedOn w:val="Normal"/>
    <w:next w:val="Normal"/>
    <w:link w:val="Heading1Char"/>
    <w:uiPriority w:val="9"/>
    <w:qFormat/>
    <w:rsid w:val="00DB543E"/>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BD02F0"/>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B267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906C6"/>
    <w:pPr>
      <w:spacing w:after="0" w:line="240" w:lineRule="auto"/>
    </w:pPr>
    <w:rPr>
      <w:sz w:val="20"/>
      <w:szCs w:val="20"/>
    </w:rPr>
  </w:style>
  <w:style w:type="character" w:customStyle="1" w:styleId="FootnoteTextChar">
    <w:name w:val="Footnote Text Char"/>
    <w:basedOn w:val="DefaultParagraphFont"/>
    <w:link w:val="FootnoteText"/>
    <w:uiPriority w:val="99"/>
    <w:rsid w:val="007906C6"/>
    <w:rPr>
      <w:sz w:val="20"/>
      <w:szCs w:val="20"/>
    </w:rPr>
  </w:style>
  <w:style w:type="character" w:styleId="FootnoteReference">
    <w:name w:val="footnote reference"/>
    <w:basedOn w:val="DefaultParagraphFont"/>
    <w:uiPriority w:val="99"/>
    <w:semiHidden/>
    <w:unhideWhenUsed/>
    <w:rsid w:val="007906C6"/>
    <w:rPr>
      <w:vertAlign w:val="superscript"/>
    </w:rPr>
  </w:style>
  <w:style w:type="paragraph" w:styleId="ListParagraph">
    <w:name w:val="List Paragraph"/>
    <w:basedOn w:val="Normal"/>
    <w:uiPriority w:val="34"/>
    <w:qFormat/>
    <w:rsid w:val="007906C6"/>
    <w:pPr>
      <w:ind w:left="720"/>
      <w:contextualSpacing/>
    </w:pPr>
  </w:style>
  <w:style w:type="paragraph" w:customStyle="1" w:styleId="h5">
    <w:name w:val="h5"/>
    <w:basedOn w:val="Normal"/>
    <w:rsid w:val="007906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906C6"/>
    <w:rPr>
      <w:color w:val="0000FF" w:themeColor="hyperlink"/>
      <w:u w:val="single"/>
    </w:rPr>
  </w:style>
  <w:style w:type="paragraph" w:styleId="Header">
    <w:name w:val="header"/>
    <w:basedOn w:val="Normal"/>
    <w:link w:val="HeaderChar"/>
    <w:uiPriority w:val="99"/>
    <w:unhideWhenUsed/>
    <w:rsid w:val="00790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6C6"/>
  </w:style>
  <w:style w:type="paragraph" w:styleId="Footer">
    <w:name w:val="footer"/>
    <w:basedOn w:val="Normal"/>
    <w:link w:val="FooterChar"/>
    <w:uiPriority w:val="99"/>
    <w:unhideWhenUsed/>
    <w:rsid w:val="00790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6C6"/>
  </w:style>
  <w:style w:type="paragraph" w:styleId="BalloonText">
    <w:name w:val="Balloon Text"/>
    <w:basedOn w:val="Normal"/>
    <w:link w:val="BalloonTextChar"/>
    <w:uiPriority w:val="99"/>
    <w:semiHidden/>
    <w:unhideWhenUsed/>
    <w:rsid w:val="00790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6C6"/>
    <w:rPr>
      <w:rFonts w:ascii="Tahoma" w:hAnsi="Tahoma" w:cs="Tahoma"/>
      <w:sz w:val="16"/>
      <w:szCs w:val="16"/>
    </w:rPr>
  </w:style>
  <w:style w:type="character" w:customStyle="1" w:styleId="Heading1Char">
    <w:name w:val="Heading 1 Char"/>
    <w:basedOn w:val="DefaultParagraphFont"/>
    <w:link w:val="Heading1"/>
    <w:uiPriority w:val="9"/>
    <w:rsid w:val="00DB543E"/>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BD02F0"/>
    <w:rPr>
      <w:rFonts w:ascii="Times New Roman" w:eastAsiaTheme="majorEastAsia" w:hAnsi="Times New Roman" w:cstheme="majorBidi"/>
      <w:b/>
      <w:bCs/>
      <w:color w:val="000000" w:themeColor="text1"/>
      <w:sz w:val="24"/>
      <w:szCs w:val="26"/>
    </w:rPr>
  </w:style>
  <w:style w:type="paragraph" w:styleId="TOCHeading">
    <w:name w:val="TOC Heading"/>
    <w:basedOn w:val="Heading1"/>
    <w:next w:val="Normal"/>
    <w:uiPriority w:val="39"/>
    <w:unhideWhenUsed/>
    <w:qFormat/>
    <w:rsid w:val="003E78A3"/>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3E78A3"/>
    <w:pPr>
      <w:spacing w:after="100"/>
    </w:pPr>
  </w:style>
  <w:style w:type="paragraph" w:styleId="TOC3">
    <w:name w:val="toc 3"/>
    <w:basedOn w:val="Normal"/>
    <w:next w:val="Normal"/>
    <w:autoRedefine/>
    <w:uiPriority w:val="39"/>
    <w:unhideWhenUsed/>
    <w:qFormat/>
    <w:rsid w:val="003E78A3"/>
    <w:pPr>
      <w:spacing w:after="100"/>
      <w:ind w:left="440"/>
    </w:pPr>
  </w:style>
  <w:style w:type="paragraph" w:styleId="TOC2">
    <w:name w:val="toc 2"/>
    <w:basedOn w:val="Normal"/>
    <w:next w:val="Normal"/>
    <w:autoRedefine/>
    <w:uiPriority w:val="39"/>
    <w:unhideWhenUsed/>
    <w:qFormat/>
    <w:rsid w:val="003E78A3"/>
    <w:pPr>
      <w:spacing w:after="100"/>
      <w:ind w:left="220"/>
    </w:pPr>
  </w:style>
  <w:style w:type="character" w:customStyle="1" w:styleId="Heading3Char">
    <w:name w:val="Heading 3 Char"/>
    <w:basedOn w:val="DefaultParagraphFont"/>
    <w:link w:val="Heading3"/>
    <w:uiPriority w:val="9"/>
    <w:rsid w:val="00B2674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6C6"/>
  </w:style>
  <w:style w:type="paragraph" w:styleId="Heading1">
    <w:name w:val="heading 1"/>
    <w:basedOn w:val="Normal"/>
    <w:next w:val="Normal"/>
    <w:link w:val="Heading1Char"/>
    <w:uiPriority w:val="9"/>
    <w:qFormat/>
    <w:rsid w:val="00DB543E"/>
    <w:pPr>
      <w:keepNext/>
      <w:keepLines/>
      <w:spacing w:before="480" w:after="0"/>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BD02F0"/>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B267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906C6"/>
    <w:pPr>
      <w:spacing w:after="0" w:line="240" w:lineRule="auto"/>
    </w:pPr>
    <w:rPr>
      <w:sz w:val="20"/>
      <w:szCs w:val="20"/>
    </w:rPr>
  </w:style>
  <w:style w:type="character" w:customStyle="1" w:styleId="FootnoteTextChar">
    <w:name w:val="Footnote Text Char"/>
    <w:basedOn w:val="DefaultParagraphFont"/>
    <w:link w:val="FootnoteText"/>
    <w:uiPriority w:val="99"/>
    <w:rsid w:val="007906C6"/>
    <w:rPr>
      <w:sz w:val="20"/>
      <w:szCs w:val="20"/>
    </w:rPr>
  </w:style>
  <w:style w:type="character" w:styleId="FootnoteReference">
    <w:name w:val="footnote reference"/>
    <w:basedOn w:val="DefaultParagraphFont"/>
    <w:uiPriority w:val="99"/>
    <w:semiHidden/>
    <w:unhideWhenUsed/>
    <w:rsid w:val="007906C6"/>
    <w:rPr>
      <w:vertAlign w:val="superscript"/>
    </w:rPr>
  </w:style>
  <w:style w:type="paragraph" w:styleId="ListParagraph">
    <w:name w:val="List Paragraph"/>
    <w:basedOn w:val="Normal"/>
    <w:uiPriority w:val="34"/>
    <w:qFormat/>
    <w:rsid w:val="007906C6"/>
    <w:pPr>
      <w:ind w:left="720"/>
      <w:contextualSpacing/>
    </w:pPr>
  </w:style>
  <w:style w:type="paragraph" w:customStyle="1" w:styleId="h5">
    <w:name w:val="h5"/>
    <w:basedOn w:val="Normal"/>
    <w:rsid w:val="007906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906C6"/>
    <w:rPr>
      <w:color w:val="0000FF" w:themeColor="hyperlink"/>
      <w:u w:val="single"/>
    </w:rPr>
  </w:style>
  <w:style w:type="paragraph" w:styleId="Header">
    <w:name w:val="header"/>
    <w:basedOn w:val="Normal"/>
    <w:link w:val="HeaderChar"/>
    <w:uiPriority w:val="99"/>
    <w:unhideWhenUsed/>
    <w:rsid w:val="00790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6C6"/>
  </w:style>
  <w:style w:type="paragraph" w:styleId="Footer">
    <w:name w:val="footer"/>
    <w:basedOn w:val="Normal"/>
    <w:link w:val="FooterChar"/>
    <w:uiPriority w:val="99"/>
    <w:unhideWhenUsed/>
    <w:rsid w:val="00790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6C6"/>
  </w:style>
  <w:style w:type="paragraph" w:styleId="BalloonText">
    <w:name w:val="Balloon Text"/>
    <w:basedOn w:val="Normal"/>
    <w:link w:val="BalloonTextChar"/>
    <w:uiPriority w:val="99"/>
    <w:semiHidden/>
    <w:unhideWhenUsed/>
    <w:rsid w:val="00790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6C6"/>
    <w:rPr>
      <w:rFonts w:ascii="Tahoma" w:hAnsi="Tahoma" w:cs="Tahoma"/>
      <w:sz w:val="16"/>
      <w:szCs w:val="16"/>
    </w:rPr>
  </w:style>
  <w:style w:type="character" w:customStyle="1" w:styleId="Heading1Char">
    <w:name w:val="Heading 1 Char"/>
    <w:basedOn w:val="DefaultParagraphFont"/>
    <w:link w:val="Heading1"/>
    <w:uiPriority w:val="9"/>
    <w:rsid w:val="00DB543E"/>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BD02F0"/>
    <w:rPr>
      <w:rFonts w:ascii="Times New Roman" w:eastAsiaTheme="majorEastAsia" w:hAnsi="Times New Roman" w:cstheme="majorBidi"/>
      <w:b/>
      <w:bCs/>
      <w:color w:val="000000" w:themeColor="text1"/>
      <w:sz w:val="24"/>
      <w:szCs w:val="26"/>
    </w:rPr>
  </w:style>
  <w:style w:type="paragraph" w:styleId="TOCHeading">
    <w:name w:val="TOC Heading"/>
    <w:basedOn w:val="Heading1"/>
    <w:next w:val="Normal"/>
    <w:uiPriority w:val="39"/>
    <w:unhideWhenUsed/>
    <w:qFormat/>
    <w:rsid w:val="003E78A3"/>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3E78A3"/>
    <w:pPr>
      <w:spacing w:after="100"/>
    </w:pPr>
  </w:style>
  <w:style w:type="paragraph" w:styleId="TOC3">
    <w:name w:val="toc 3"/>
    <w:basedOn w:val="Normal"/>
    <w:next w:val="Normal"/>
    <w:autoRedefine/>
    <w:uiPriority w:val="39"/>
    <w:unhideWhenUsed/>
    <w:qFormat/>
    <w:rsid w:val="003E78A3"/>
    <w:pPr>
      <w:spacing w:after="100"/>
      <w:ind w:left="440"/>
    </w:pPr>
  </w:style>
  <w:style w:type="paragraph" w:styleId="TOC2">
    <w:name w:val="toc 2"/>
    <w:basedOn w:val="Normal"/>
    <w:next w:val="Normal"/>
    <w:autoRedefine/>
    <w:uiPriority w:val="39"/>
    <w:unhideWhenUsed/>
    <w:qFormat/>
    <w:rsid w:val="003E78A3"/>
    <w:pPr>
      <w:spacing w:after="100"/>
      <w:ind w:left="220"/>
    </w:pPr>
  </w:style>
  <w:style w:type="character" w:customStyle="1" w:styleId="Heading3Char">
    <w:name w:val="Heading 3 Char"/>
    <w:basedOn w:val="DefaultParagraphFont"/>
    <w:link w:val="Heading3"/>
    <w:uiPriority w:val="9"/>
    <w:rsid w:val="00B2674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eader" Target="header7.xml"/><Relationship Id="rId27" Type="http://schemas.openxmlformats.org/officeDocument/2006/relationships/hyperlink" Target="http://muhakbarilyas.blogspot.com/2012/07/biografi-singkat-sayyid-quthb.%20(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86D7B-0754-4AE8-8B39-690508467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18923</Words>
  <Characters>107863</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E202S</dc:creator>
  <cp:lastModifiedBy>ASUS E202S</cp:lastModifiedBy>
  <cp:revision>2</cp:revision>
  <cp:lastPrinted>2020-11-13T03:48:00Z</cp:lastPrinted>
  <dcterms:created xsi:type="dcterms:W3CDTF">2020-12-07T15:14:00Z</dcterms:created>
  <dcterms:modified xsi:type="dcterms:W3CDTF">2020-12-07T15:14:00Z</dcterms:modified>
</cp:coreProperties>
</file>